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0C2" w14:textId="77777777"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14:paraId="360FF5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  <w:bookmarkStart w:id="0" w:name="OLE_LINK5"/>
      <w:bookmarkStart w:id="1" w:name="OLE_LINK6"/>
    </w:p>
    <w:p w14:paraId="1D4B786A" w14:textId="11BCFA4D" w:rsidR="00483BBB" w:rsidRDefault="00AB4421" w:rsidP="00015E4B">
      <w:pPr>
        <w:shd w:val="clear" w:color="auto" w:fill="FFFFFF"/>
        <w:ind w:right="34"/>
        <w:jc w:val="right"/>
        <w:rPr>
          <w:rFonts w:ascii="Arial" w:hAnsi="Arial" w:cs="Arial"/>
          <w:b/>
          <w:color w:val="auto"/>
          <w:spacing w:val="-1"/>
          <w:sz w:val="28"/>
          <w:szCs w:val="28"/>
        </w:rPr>
      </w:pPr>
      <w:r>
        <w:rPr>
          <w:rFonts w:ascii="Arial" w:hAnsi="Arial" w:cs="Arial"/>
          <w:color w:val="000000"/>
          <w:spacing w:val="-2"/>
        </w:rPr>
        <w:t xml:space="preserve">Gorzów Wlkp., </w:t>
      </w:r>
      <w:r w:rsidR="00142674">
        <w:rPr>
          <w:rFonts w:ascii="Arial" w:hAnsi="Arial" w:cs="Arial"/>
          <w:color w:val="000000"/>
          <w:spacing w:val="-2"/>
        </w:rPr>
        <w:t>2023-0</w:t>
      </w:r>
      <w:r w:rsidR="00F10DD8">
        <w:rPr>
          <w:rFonts w:ascii="Arial" w:hAnsi="Arial" w:cs="Arial"/>
          <w:color w:val="000000"/>
          <w:spacing w:val="-2"/>
        </w:rPr>
        <w:t>2-03</w:t>
      </w:r>
    </w:p>
    <w:p w14:paraId="735746B5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7640838A" w14:textId="77777777" w:rsidR="00483BBB" w:rsidRDefault="00483BBB" w:rsidP="00F13FD8">
      <w:pPr>
        <w:shd w:val="clear" w:color="auto" w:fill="FFFFFF"/>
        <w:ind w:right="34"/>
        <w:rPr>
          <w:rFonts w:ascii="Arial" w:hAnsi="Arial" w:cs="Arial"/>
          <w:b/>
          <w:color w:val="auto"/>
          <w:spacing w:val="-1"/>
          <w:sz w:val="28"/>
          <w:szCs w:val="28"/>
        </w:rPr>
      </w:pPr>
    </w:p>
    <w:p w14:paraId="240333A7" w14:textId="72D35F6C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Wyjaśnienie </w:t>
      </w:r>
      <w:r w:rsidR="00F10DD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i zmiana </w:t>
      </w:r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treści Specyfikacji </w:t>
      </w:r>
      <w:r w:rsidR="00483BBB">
        <w:rPr>
          <w:rFonts w:ascii="Arial" w:hAnsi="Arial" w:cs="Arial"/>
          <w:b/>
          <w:color w:val="000000"/>
          <w:spacing w:val="-1"/>
          <w:sz w:val="28"/>
          <w:szCs w:val="28"/>
        </w:rPr>
        <w:t>Warunków Zamówienia w 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postępowaniu pn.: </w:t>
      </w:r>
    </w:p>
    <w:p w14:paraId="29E16483" w14:textId="77777777"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14:paraId="0F30B7A9" w14:textId="77777777" w:rsidR="00142674" w:rsidRPr="00142674" w:rsidRDefault="00F13FD8" w:rsidP="00142674">
      <w:pPr>
        <w:pStyle w:val="Tytu"/>
        <w:jc w:val="left"/>
        <w:rPr>
          <w:rFonts w:ascii="Arial" w:hAnsi="Arial" w:cs="Arial"/>
          <w:sz w:val="36"/>
          <w:szCs w:val="36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142674" w:rsidRPr="00142674">
        <w:rPr>
          <w:rFonts w:ascii="Arial" w:hAnsi="Arial" w:cs="Arial"/>
          <w:sz w:val="36"/>
          <w:szCs w:val="36"/>
        </w:rPr>
        <w:t>Wykonanie instalacji klimatyzacji w 4 budynkach</w:t>
      </w:r>
    </w:p>
    <w:p w14:paraId="46D9BD12" w14:textId="5B0299FF" w:rsidR="00F13FD8" w:rsidRPr="003C745C" w:rsidRDefault="00142674" w:rsidP="00142674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142674">
        <w:rPr>
          <w:rFonts w:ascii="Arial" w:hAnsi="Arial" w:cs="Arial"/>
          <w:sz w:val="36"/>
          <w:szCs w:val="36"/>
        </w:rPr>
        <w:t>administracyjnych Zamawiającego</w:t>
      </w:r>
      <w:r w:rsidR="00F13FD8"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14:paraId="2A374052" w14:textId="77777777" w:rsidR="00F13FD8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24AB4908" w14:textId="77777777" w:rsidR="00483BBB" w:rsidRDefault="00483BBB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14:paraId="5FD0A544" w14:textId="6888C534" w:rsidR="004E4E1A" w:rsidRPr="000758F6" w:rsidRDefault="00F13FD8" w:rsidP="00F10DD8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758F6">
        <w:rPr>
          <w:rFonts w:ascii="Arial" w:hAnsi="Arial" w:cs="Arial"/>
          <w:color w:val="000000"/>
          <w:sz w:val="24"/>
          <w:szCs w:val="24"/>
        </w:rPr>
        <w:t>Zamawiający – Zakład Gospodarki Mieszkaniowej, działając na podstawie art. 284 ust. 2 ustawy z dnia 11 września 2019 r. Prawo zamówień publicznych (</w:t>
      </w:r>
      <w:r w:rsidR="00015E4B" w:rsidRPr="000758F6">
        <w:rPr>
          <w:rFonts w:ascii="Arial" w:hAnsi="Arial" w:cs="Arial"/>
          <w:color w:val="000000"/>
          <w:sz w:val="24"/>
          <w:szCs w:val="24"/>
        </w:rPr>
        <w:t>Dz. U. z 2022 r. poz. 1710 ze zm.)</w:t>
      </w:r>
      <w:r w:rsidRPr="000758F6">
        <w:rPr>
          <w:rFonts w:ascii="Arial" w:hAnsi="Arial" w:cs="Arial"/>
          <w:color w:val="000000"/>
          <w:sz w:val="24"/>
          <w:szCs w:val="24"/>
        </w:rPr>
        <w:t>, niniejszym wyjaśnia:</w:t>
      </w:r>
    </w:p>
    <w:bookmarkEnd w:id="0"/>
    <w:bookmarkEnd w:id="1"/>
    <w:p w14:paraId="42813CE9" w14:textId="46CCCAD3" w:rsidR="00F76926" w:rsidRPr="000758F6" w:rsidRDefault="00F76926" w:rsidP="00F10DD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Pytanie</w:t>
      </w:r>
      <w:r w:rsidR="00142674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 xml:space="preserve"> 1</w:t>
      </w: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:</w:t>
      </w:r>
    </w:p>
    <w:p w14:paraId="5F3CD233" w14:textId="68950207" w:rsidR="00015E4B" w:rsidRPr="00142674" w:rsidRDefault="00142674" w:rsidP="00F10DD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42674">
        <w:rPr>
          <w:rFonts w:ascii="Arial" w:hAnsi="Arial" w:cs="Arial"/>
          <w:color w:val="000000"/>
          <w:sz w:val="24"/>
          <w:szCs w:val="24"/>
        </w:rPr>
        <w:t xml:space="preserve">Mam pytanie dotyczące prowadzenia rur chłodniczych, rur skropli i instalacji elektrycznej na korytarzu, w opisie jest zdanie: "W celu ukrycia przewodów freonowych i przewodów odprowadzających skropliny, w korytarzach należy wykonać sufity podwieszane."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142674">
        <w:rPr>
          <w:rFonts w:ascii="Arial" w:hAnsi="Arial" w:cs="Arial"/>
          <w:color w:val="000000"/>
          <w:sz w:val="24"/>
          <w:szCs w:val="24"/>
        </w:rPr>
        <w:t>zy w zakresie prac montażowych (oferty) jest wykonanie sufitów podwieszonych na całym korytarzu kondygnacji na której montowana jest instalacja klimatyzacji?</w:t>
      </w:r>
    </w:p>
    <w:p w14:paraId="3360207D" w14:textId="77777777" w:rsidR="0083500C" w:rsidRPr="00142674" w:rsidRDefault="00015E4B" w:rsidP="00F10D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42674">
        <w:rPr>
          <w:rFonts w:ascii="Arial" w:hAnsi="Arial" w:cs="Arial"/>
          <w:b/>
          <w:bCs/>
          <w:color w:val="auto"/>
          <w:sz w:val="24"/>
          <w:szCs w:val="24"/>
        </w:rPr>
        <w:t>Wyjaśnienie:</w:t>
      </w:r>
      <w:r w:rsidR="0083500C" w:rsidRPr="0014267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127E9700" w14:textId="57B9DE1F" w:rsidR="00AB4421" w:rsidRPr="004337C7" w:rsidRDefault="00142674" w:rsidP="00F10DD8">
      <w:pPr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4337C7">
        <w:rPr>
          <w:rFonts w:ascii="Arial" w:hAnsi="Arial" w:cs="Arial"/>
          <w:color w:val="auto"/>
          <w:sz w:val="24"/>
          <w:szCs w:val="24"/>
        </w:rPr>
        <w:t>Zgodnie ze specyfikacj</w:t>
      </w:r>
      <w:r w:rsidR="00F10DD8" w:rsidRPr="004337C7">
        <w:rPr>
          <w:rFonts w:ascii="Arial" w:hAnsi="Arial" w:cs="Arial"/>
          <w:color w:val="auto"/>
          <w:sz w:val="24"/>
          <w:szCs w:val="24"/>
        </w:rPr>
        <w:t>ami</w:t>
      </w:r>
      <w:r w:rsidRPr="004337C7">
        <w:rPr>
          <w:rFonts w:ascii="Arial" w:hAnsi="Arial" w:cs="Arial"/>
          <w:color w:val="auto"/>
          <w:sz w:val="24"/>
          <w:szCs w:val="24"/>
        </w:rPr>
        <w:t xml:space="preserve"> techniczn</w:t>
      </w:r>
      <w:r w:rsidR="00F10DD8" w:rsidRPr="004337C7">
        <w:rPr>
          <w:rFonts w:ascii="Arial" w:hAnsi="Arial" w:cs="Arial"/>
          <w:color w:val="auto"/>
          <w:sz w:val="24"/>
          <w:szCs w:val="24"/>
        </w:rPr>
        <w:t>ymi wykonani i odbioru robót</w:t>
      </w:r>
      <w:r w:rsidRPr="004337C7">
        <w:rPr>
          <w:rFonts w:ascii="Arial" w:hAnsi="Arial" w:cs="Arial"/>
          <w:color w:val="auto"/>
          <w:sz w:val="24"/>
          <w:szCs w:val="24"/>
        </w:rPr>
        <w:t xml:space="preserve"> zakres prac nie obejmuje sufitów podwieszanych</w:t>
      </w:r>
      <w:r w:rsidR="00F10DD8" w:rsidRPr="004337C7">
        <w:rPr>
          <w:rFonts w:ascii="Arial" w:hAnsi="Arial" w:cs="Arial"/>
          <w:color w:val="auto"/>
          <w:sz w:val="24"/>
          <w:szCs w:val="24"/>
        </w:rPr>
        <w:t>.</w:t>
      </w:r>
      <w:r w:rsidRPr="004337C7">
        <w:rPr>
          <w:rFonts w:ascii="Arial" w:hAnsi="Arial" w:cs="Arial"/>
          <w:color w:val="auto"/>
          <w:sz w:val="24"/>
          <w:szCs w:val="24"/>
        </w:rPr>
        <w:t xml:space="preserve"> </w:t>
      </w:r>
      <w:r w:rsidR="00F10DD8" w:rsidRPr="004337C7">
        <w:rPr>
          <w:rFonts w:ascii="Arial" w:hAnsi="Arial" w:cs="Arial"/>
          <w:color w:val="auto"/>
          <w:sz w:val="24"/>
          <w:szCs w:val="24"/>
        </w:rPr>
        <w:t>W</w:t>
      </w:r>
      <w:r w:rsidRPr="004337C7">
        <w:rPr>
          <w:rFonts w:ascii="Arial" w:hAnsi="Arial" w:cs="Arial"/>
          <w:color w:val="auto"/>
          <w:sz w:val="24"/>
          <w:szCs w:val="24"/>
        </w:rPr>
        <w:t xml:space="preserve"> opisie technicznym należy ten punkt pominąć.</w:t>
      </w:r>
    </w:p>
    <w:p w14:paraId="56D40EA2" w14:textId="77777777" w:rsidR="007922A5" w:rsidRPr="00F01103" w:rsidRDefault="007922A5" w:rsidP="00F10DD8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102DD92A" w14:textId="30D0A07D" w:rsidR="00142674" w:rsidRPr="000758F6" w:rsidRDefault="00142674" w:rsidP="00F10DD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</w:pP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Pytanie</w:t>
      </w:r>
      <w:r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 xml:space="preserve"> 2</w:t>
      </w:r>
      <w:r w:rsidRPr="000758F6">
        <w:rPr>
          <w:rFonts w:ascii="Arial" w:eastAsiaTheme="minorHAnsi" w:hAnsi="Arial" w:cs="Arial"/>
          <w:b/>
          <w:color w:val="000000"/>
          <w:spacing w:val="0"/>
          <w:sz w:val="24"/>
          <w:szCs w:val="24"/>
        </w:rPr>
        <w:t>:</w:t>
      </w:r>
    </w:p>
    <w:p w14:paraId="49F0EB69" w14:textId="1859AEDF" w:rsidR="00142674" w:rsidRPr="00142674" w:rsidRDefault="00142674" w:rsidP="00F10DD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142674">
        <w:rPr>
          <w:rFonts w:ascii="Arial" w:hAnsi="Arial" w:cs="Arial"/>
          <w:color w:val="000000"/>
          <w:sz w:val="24"/>
          <w:szCs w:val="24"/>
        </w:rPr>
        <w:t>W specyfikacji przewidują Państwo jeden serwis w ciągu roku w okresie gwarancji, ale dostawcy w warunkach gwarancji zalecają przeglądy co najmniej dwa razy do roku. Pytanie jaką ilość przeglądów serwisowych przyjąć do oferty skoro Państwo chcą jeden, a dostawca urządzeń dwa?</w:t>
      </w:r>
    </w:p>
    <w:p w14:paraId="746B4CEE" w14:textId="77777777" w:rsidR="00142674" w:rsidRPr="00142674" w:rsidRDefault="00142674" w:rsidP="00F10D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42674">
        <w:rPr>
          <w:rFonts w:ascii="Arial" w:hAnsi="Arial" w:cs="Arial"/>
          <w:b/>
          <w:bCs/>
          <w:color w:val="auto"/>
          <w:sz w:val="24"/>
          <w:szCs w:val="24"/>
        </w:rPr>
        <w:t xml:space="preserve">Wyjaśnienie: </w:t>
      </w:r>
    </w:p>
    <w:p w14:paraId="53733E58" w14:textId="1A8A8007" w:rsidR="00142674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Należy przyjąć ilość przeglądów zalecaną przez producenta urządzeń, które wykonawca przyjmie w złożonej ofercie.</w:t>
      </w:r>
    </w:p>
    <w:p w14:paraId="3FB1F8F4" w14:textId="77777777" w:rsidR="00A62360" w:rsidRDefault="00A62360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882755" w14:textId="4FD2DD55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 xml:space="preserve">W związku z powyższym </w:t>
      </w:r>
      <w:r w:rsidR="00A62360">
        <w:rPr>
          <w:rFonts w:ascii="Arial" w:hAnsi="Arial" w:cs="Arial"/>
          <w:color w:val="auto"/>
          <w:sz w:val="24"/>
          <w:szCs w:val="24"/>
        </w:rPr>
        <w:t xml:space="preserve">wyjaśnieniem, 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Zamawiający zmienia treść </w:t>
      </w:r>
      <w:proofErr w:type="spellStart"/>
      <w:r w:rsidRPr="00A62360">
        <w:rPr>
          <w:rFonts w:ascii="Arial" w:hAnsi="Arial" w:cs="Arial"/>
          <w:color w:val="auto"/>
          <w:sz w:val="24"/>
          <w:szCs w:val="24"/>
        </w:rPr>
        <w:t>swz</w:t>
      </w:r>
      <w:proofErr w:type="spellEnd"/>
      <w:r w:rsidRPr="00A62360">
        <w:rPr>
          <w:rFonts w:ascii="Arial" w:hAnsi="Arial" w:cs="Arial"/>
          <w:color w:val="auto"/>
          <w:sz w:val="24"/>
          <w:szCs w:val="24"/>
        </w:rPr>
        <w:t xml:space="preserve"> w następujący sposób:</w:t>
      </w:r>
    </w:p>
    <w:p w14:paraId="2DA4B5D5" w14:textId="77777777" w:rsidR="00633C36" w:rsidRPr="00A62360" w:rsidRDefault="00633C36" w:rsidP="00F10DD8">
      <w:pPr>
        <w:spacing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62360">
        <w:rPr>
          <w:rFonts w:ascii="Arial" w:hAnsi="Arial" w:cs="Arial"/>
          <w:b/>
          <w:bCs/>
          <w:color w:val="auto"/>
          <w:sz w:val="24"/>
          <w:szCs w:val="24"/>
        </w:rPr>
        <w:t>Zmiana I:</w:t>
      </w:r>
    </w:p>
    <w:p w14:paraId="33D02798" w14:textId="04E05836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W części II OPIS PRZEDMIOTU ZAMÓWIENIA, treść: „…</w:t>
      </w:r>
      <w:r w:rsidRPr="00A62360">
        <w:rPr>
          <w:rFonts w:ascii="Arial" w:hAnsi="Arial" w:cs="Arial"/>
          <w:color w:val="auto"/>
          <w:sz w:val="24"/>
          <w:szCs w:val="24"/>
        </w:rPr>
        <w:t>Przedmiot zamówienia obejmuje również serwis gwarancyjny, konserwację i przeglądy techniczne urządzeń.</w:t>
      </w:r>
    </w:p>
    <w:p w14:paraId="538BC098" w14:textId="77777777" w:rsidR="00F10DD8" w:rsidRPr="00A62360" w:rsidRDefault="00F10DD8" w:rsidP="004337C7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lastRenderedPageBreak/>
        <w:t>Konserwacja oraz przeglądy techniczne urządzeń będą odbywać się 1 raz w roku w miesiącu maju, w ciągu 7 dni od zgłoszenia przez właściwą Administrację (pierwszy przegląd zostanie przeprowadzony w 2024r.) w sposób określony w umowie, a obejmować będą:</w:t>
      </w:r>
    </w:p>
    <w:p w14:paraId="336860E9" w14:textId="77777777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a)</w:t>
      </w:r>
      <w:r w:rsidRPr="00A62360">
        <w:rPr>
          <w:rFonts w:ascii="Arial" w:hAnsi="Arial" w:cs="Arial"/>
          <w:color w:val="auto"/>
          <w:sz w:val="24"/>
          <w:szCs w:val="24"/>
        </w:rPr>
        <w:tab/>
        <w:t>czyszczenie filtrów, parownika oraz skraplacza,</w:t>
      </w:r>
    </w:p>
    <w:p w14:paraId="465A8E61" w14:textId="77777777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b)</w:t>
      </w:r>
      <w:r w:rsidRPr="00A62360">
        <w:rPr>
          <w:rFonts w:ascii="Arial" w:hAnsi="Arial" w:cs="Arial"/>
          <w:color w:val="auto"/>
          <w:sz w:val="24"/>
          <w:szCs w:val="24"/>
        </w:rPr>
        <w:tab/>
        <w:t>odgrzybienie klimatyzacji,</w:t>
      </w:r>
    </w:p>
    <w:p w14:paraId="1B1500DF" w14:textId="77777777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c)</w:t>
      </w:r>
      <w:r w:rsidRPr="00A62360">
        <w:rPr>
          <w:rFonts w:ascii="Arial" w:hAnsi="Arial" w:cs="Arial"/>
          <w:color w:val="auto"/>
          <w:sz w:val="24"/>
          <w:szCs w:val="24"/>
        </w:rPr>
        <w:tab/>
        <w:t>pomiar oraz regulację cieśnienia czynnika chłodzącego, a także uzupełnienie gazu w instalacji jeśli zajdzie taka konieczność,</w:t>
      </w:r>
    </w:p>
    <w:p w14:paraId="0FCF387E" w14:textId="77777777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d)</w:t>
      </w:r>
      <w:r w:rsidRPr="00A62360">
        <w:rPr>
          <w:rFonts w:ascii="Arial" w:hAnsi="Arial" w:cs="Arial"/>
          <w:color w:val="auto"/>
          <w:sz w:val="24"/>
          <w:szCs w:val="24"/>
        </w:rPr>
        <w:tab/>
        <w:t>pomiar sprawności i wydajności chłodniczej i elektrycznej,</w:t>
      </w:r>
    </w:p>
    <w:p w14:paraId="1BB6E635" w14:textId="77777777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e)</w:t>
      </w:r>
      <w:r w:rsidRPr="00A62360">
        <w:rPr>
          <w:rFonts w:ascii="Arial" w:hAnsi="Arial" w:cs="Arial"/>
          <w:color w:val="auto"/>
          <w:sz w:val="24"/>
          <w:szCs w:val="24"/>
        </w:rPr>
        <w:tab/>
        <w:t>testowanie pracy urządzenia z zakresu temperatury oraz ciśnienia,</w:t>
      </w:r>
    </w:p>
    <w:p w14:paraId="52AA4E14" w14:textId="77777777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f)</w:t>
      </w:r>
      <w:r w:rsidRPr="00A62360">
        <w:rPr>
          <w:rFonts w:ascii="Arial" w:hAnsi="Arial" w:cs="Arial"/>
          <w:color w:val="auto"/>
          <w:sz w:val="24"/>
          <w:szCs w:val="24"/>
        </w:rPr>
        <w:tab/>
        <w:t>sprawdzenie układu odprowadzania skroplin,</w:t>
      </w:r>
    </w:p>
    <w:p w14:paraId="4B7DD541" w14:textId="77777777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g)</w:t>
      </w:r>
      <w:r w:rsidRPr="00A62360">
        <w:rPr>
          <w:rFonts w:ascii="Arial" w:hAnsi="Arial" w:cs="Arial"/>
          <w:color w:val="auto"/>
          <w:sz w:val="24"/>
          <w:szCs w:val="24"/>
        </w:rPr>
        <w:tab/>
        <w:t>sporządzenia protokołu z wykonanych prac, w przypadku usterki urządzenia przedłożenie kosztorysu naprawy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”, </w:t>
      </w:r>
    </w:p>
    <w:p w14:paraId="65627972" w14:textId="77777777" w:rsidR="00F10DD8" w:rsidRPr="00A62360" w:rsidRDefault="00F10DD8" w:rsidP="00F10DD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otrzymuje brzmienie;</w:t>
      </w:r>
    </w:p>
    <w:p w14:paraId="34DF3661" w14:textId="253F7E75" w:rsidR="00F10DD8" w:rsidRPr="00A62360" w:rsidRDefault="00F10DD8" w:rsidP="004337C7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t>„</w:t>
      </w:r>
      <w:bookmarkStart w:id="2" w:name="_Hlk126235577"/>
      <w:r w:rsidRPr="00A62360">
        <w:rPr>
          <w:rFonts w:ascii="Arial" w:hAnsi="Arial" w:cs="Arial"/>
          <w:color w:val="auto"/>
          <w:sz w:val="24"/>
          <w:szCs w:val="24"/>
        </w:rPr>
        <w:t>Przedmiot zamówienia obejmuje również przeglądy gwarancyjne urządzeń, które odbywać się będą zgodnie z zakresem i częstotliwością wymaganą przez producenta urządzeń.</w:t>
      </w:r>
      <w:bookmarkEnd w:id="2"/>
      <w:r w:rsidRPr="00A62360">
        <w:rPr>
          <w:rFonts w:ascii="Arial" w:hAnsi="Arial" w:cs="Arial"/>
          <w:color w:val="auto"/>
          <w:sz w:val="24"/>
          <w:szCs w:val="24"/>
        </w:rPr>
        <w:t>”</w:t>
      </w:r>
    </w:p>
    <w:p w14:paraId="18733C13" w14:textId="17D4572F" w:rsidR="00633C36" w:rsidRPr="00A62360" w:rsidRDefault="00633C36" w:rsidP="00633C36">
      <w:pPr>
        <w:spacing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62360">
        <w:rPr>
          <w:rFonts w:ascii="Arial" w:hAnsi="Arial" w:cs="Arial"/>
          <w:b/>
          <w:bCs/>
          <w:color w:val="auto"/>
          <w:sz w:val="24"/>
          <w:szCs w:val="24"/>
        </w:rPr>
        <w:t>Zmiana I</w:t>
      </w:r>
      <w:r w:rsidRPr="00A62360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A62360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6126E2D1" w14:textId="71440D8C" w:rsidR="000758F6" w:rsidRPr="00A62360" w:rsidRDefault="00633C36" w:rsidP="00633C36">
      <w:pPr>
        <w:spacing w:line="360" w:lineRule="auto"/>
        <w:jc w:val="both"/>
        <w:rPr>
          <w:rFonts w:ascii="Arial" w:hAnsi="Arial" w:cs="Arial"/>
          <w:bCs/>
          <w:color w:val="auto"/>
          <w:sz w:val="22"/>
        </w:rPr>
      </w:pPr>
      <w:r w:rsidRPr="00A62360">
        <w:rPr>
          <w:rFonts w:ascii="Arial" w:hAnsi="Arial" w:cs="Arial"/>
          <w:color w:val="auto"/>
          <w:sz w:val="24"/>
          <w:szCs w:val="24"/>
        </w:rPr>
        <w:t>W części II</w:t>
      </w:r>
      <w:r w:rsidRPr="00A62360">
        <w:rPr>
          <w:rFonts w:ascii="Arial" w:hAnsi="Arial" w:cs="Arial"/>
          <w:color w:val="auto"/>
          <w:sz w:val="24"/>
          <w:szCs w:val="24"/>
        </w:rPr>
        <w:t>I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 </w:t>
      </w:r>
      <w:r w:rsidRPr="00A62360">
        <w:rPr>
          <w:rFonts w:ascii="Arial" w:hAnsi="Arial" w:cs="Arial"/>
          <w:color w:val="auto"/>
          <w:sz w:val="24"/>
          <w:szCs w:val="24"/>
        </w:rPr>
        <w:t>TERMIN WYKONANIA ZAMOWIENIA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, 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aktualna </w:t>
      </w:r>
      <w:r w:rsidRPr="00A62360">
        <w:rPr>
          <w:rFonts w:ascii="Arial" w:hAnsi="Arial" w:cs="Arial"/>
          <w:color w:val="auto"/>
          <w:sz w:val="24"/>
          <w:szCs w:val="24"/>
        </w:rPr>
        <w:t>treść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 </w:t>
      </w:r>
      <w:r w:rsidRPr="00A62360">
        <w:rPr>
          <w:rFonts w:ascii="Arial" w:hAnsi="Arial" w:cs="Arial"/>
          <w:bCs/>
          <w:color w:val="auto"/>
          <w:sz w:val="22"/>
        </w:rPr>
        <w:t>ust. 2 otrzymuje brzmienie: Przegląd gwarancyjny: 3 lata od dokonania odbioru robót.</w:t>
      </w:r>
    </w:p>
    <w:p w14:paraId="26E238D8" w14:textId="2A4866E1" w:rsidR="00633C36" w:rsidRPr="00A62360" w:rsidRDefault="00633C36" w:rsidP="00633C36">
      <w:pPr>
        <w:spacing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62360">
        <w:rPr>
          <w:rFonts w:ascii="Arial" w:hAnsi="Arial" w:cs="Arial"/>
          <w:b/>
          <w:bCs/>
          <w:color w:val="auto"/>
          <w:sz w:val="24"/>
          <w:szCs w:val="24"/>
        </w:rPr>
        <w:t xml:space="preserve">Zmiana </w:t>
      </w:r>
      <w:r w:rsidRPr="00A62360">
        <w:rPr>
          <w:rFonts w:ascii="Arial" w:hAnsi="Arial" w:cs="Arial"/>
          <w:b/>
          <w:bCs/>
          <w:color w:val="auto"/>
          <w:sz w:val="24"/>
          <w:szCs w:val="24"/>
        </w:rPr>
        <w:t>III</w:t>
      </w:r>
      <w:r w:rsidRPr="00A62360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4FAB7363" w14:textId="12581DF8" w:rsidR="00633C36" w:rsidRPr="00A62360" w:rsidRDefault="00633C36" w:rsidP="004337C7">
      <w:pPr>
        <w:spacing w:line="360" w:lineRule="auto"/>
        <w:rPr>
          <w:rFonts w:ascii="Arial" w:hAnsi="Arial" w:cs="Arial"/>
          <w:bCs/>
          <w:color w:val="auto"/>
          <w:sz w:val="22"/>
        </w:rPr>
      </w:pPr>
      <w:r w:rsidRPr="00A62360">
        <w:rPr>
          <w:rFonts w:ascii="Arial" w:hAnsi="Arial" w:cs="Arial"/>
          <w:color w:val="auto"/>
          <w:sz w:val="24"/>
          <w:szCs w:val="24"/>
        </w:rPr>
        <w:t xml:space="preserve">W części </w:t>
      </w:r>
      <w:r w:rsidRPr="00A62360">
        <w:rPr>
          <w:rFonts w:ascii="Arial" w:hAnsi="Arial" w:cs="Arial"/>
          <w:color w:val="auto"/>
          <w:sz w:val="24"/>
          <w:szCs w:val="24"/>
        </w:rPr>
        <w:t>V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 INFORMACJE O ŚRODKACH KOMUNIKACJI ELEKTRONICZNEJ, PRZY UŻYCIU KTÓRYCH ZAMAWIAJĄCY BĘDZIE KOMUNIKOWAŁ SIĘ Z WYKONAWCAMI ORAZ INFORMACJE O WYMAGANIACH TECHNICZNYCH I ORGANIZACYJNYCH SPORZĄDZANIA, WYSYŁANIA I ODBIERANIA KORESPONDENCJI ELEKTRONICZNEJ, aktualna treść </w:t>
      </w:r>
      <w:r w:rsidRPr="00A62360">
        <w:rPr>
          <w:rFonts w:ascii="Arial" w:hAnsi="Arial" w:cs="Arial"/>
          <w:bCs/>
          <w:color w:val="auto"/>
          <w:sz w:val="22"/>
        </w:rPr>
        <w:t>ust. 2 otrzymuje brzmienie:</w:t>
      </w:r>
      <w:r w:rsidRPr="00A62360">
        <w:rPr>
          <w:rFonts w:ascii="Arial" w:hAnsi="Arial" w:cs="Arial"/>
          <w:bCs/>
          <w:color w:val="auto"/>
          <w:sz w:val="22"/>
        </w:rPr>
        <w:t xml:space="preserve"> </w:t>
      </w:r>
      <w:r w:rsidRPr="00A62360">
        <w:rPr>
          <w:rFonts w:ascii="Arial" w:hAnsi="Arial" w:cs="Arial"/>
          <w:bCs/>
          <w:color w:val="auto"/>
          <w:sz w:val="22"/>
        </w:rPr>
        <w:t xml:space="preserve">Postępowanie prowadzone jest w języku polskim w formie elektronicznej za pośrednictwem platformazakupowa.pl (dalej również jako „Platforma”) pod adresem: </w:t>
      </w:r>
      <w:hyperlink r:id="rId7" w:history="1">
        <w:r w:rsidRPr="00A62360">
          <w:rPr>
            <w:rStyle w:val="Hipercze"/>
            <w:rFonts w:ascii="Arial" w:hAnsi="Arial" w:cs="Arial"/>
            <w:bCs/>
            <w:color w:val="auto"/>
            <w:sz w:val="22"/>
          </w:rPr>
          <w:t>https://platformazakupowa.pl/transakcja/</w:t>
        </w:r>
        <w:r w:rsidRPr="00A62360">
          <w:rPr>
            <w:rStyle w:val="Hipercze"/>
            <w:rFonts w:ascii="Arial" w:hAnsi="Arial" w:cs="Arial"/>
            <w:bCs/>
            <w:color w:val="auto"/>
            <w:sz w:val="22"/>
          </w:rPr>
          <w:t>720666</w:t>
        </w:r>
      </w:hyperlink>
      <w:r w:rsidRPr="00A62360">
        <w:rPr>
          <w:rFonts w:ascii="Arial" w:hAnsi="Arial" w:cs="Arial"/>
          <w:bCs/>
          <w:color w:val="auto"/>
          <w:sz w:val="22"/>
        </w:rPr>
        <w:t xml:space="preserve"> </w:t>
      </w:r>
    </w:p>
    <w:p w14:paraId="59827A20" w14:textId="4A720F30" w:rsidR="00633C36" w:rsidRPr="00A62360" w:rsidRDefault="00633C36" w:rsidP="00633C36">
      <w:pPr>
        <w:spacing w:line="360" w:lineRule="auto"/>
        <w:jc w:val="both"/>
        <w:rPr>
          <w:rFonts w:ascii="Arial" w:hAnsi="Arial" w:cs="Arial"/>
          <w:b/>
          <w:color w:val="auto"/>
          <w:sz w:val="22"/>
        </w:rPr>
      </w:pPr>
      <w:r w:rsidRPr="00A62360">
        <w:rPr>
          <w:rFonts w:ascii="Arial" w:hAnsi="Arial" w:cs="Arial"/>
          <w:b/>
          <w:color w:val="auto"/>
          <w:sz w:val="22"/>
        </w:rPr>
        <w:t>Zmiana I</w:t>
      </w:r>
      <w:r w:rsidRPr="00A62360">
        <w:rPr>
          <w:rFonts w:ascii="Arial" w:hAnsi="Arial" w:cs="Arial"/>
          <w:b/>
          <w:color w:val="auto"/>
          <w:sz w:val="22"/>
        </w:rPr>
        <w:t>V</w:t>
      </w:r>
      <w:r w:rsidRPr="00A62360">
        <w:rPr>
          <w:rFonts w:ascii="Arial" w:hAnsi="Arial" w:cs="Arial"/>
          <w:b/>
          <w:color w:val="auto"/>
          <w:sz w:val="22"/>
        </w:rPr>
        <w:t>:</w:t>
      </w:r>
    </w:p>
    <w:p w14:paraId="5AC8B8B5" w14:textId="226B86BE" w:rsidR="00633C36" w:rsidRPr="00A62360" w:rsidRDefault="00633C36" w:rsidP="00633C36">
      <w:pPr>
        <w:spacing w:line="360" w:lineRule="auto"/>
        <w:jc w:val="both"/>
        <w:rPr>
          <w:rFonts w:ascii="Arial" w:hAnsi="Arial" w:cs="Arial"/>
          <w:bCs/>
          <w:color w:val="auto"/>
          <w:sz w:val="22"/>
        </w:rPr>
      </w:pPr>
      <w:r w:rsidRPr="00A62360">
        <w:rPr>
          <w:rFonts w:ascii="Arial" w:hAnsi="Arial" w:cs="Arial"/>
          <w:color w:val="auto"/>
          <w:sz w:val="24"/>
          <w:szCs w:val="24"/>
        </w:rPr>
        <w:t xml:space="preserve">W części </w:t>
      </w:r>
      <w:r w:rsidRPr="00A62360">
        <w:rPr>
          <w:rFonts w:ascii="Arial" w:hAnsi="Arial" w:cs="Arial"/>
          <w:color w:val="auto"/>
          <w:sz w:val="24"/>
          <w:szCs w:val="24"/>
        </w:rPr>
        <w:t>XI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 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SPOSÓB OBLICZENIA CENY, </w:t>
      </w:r>
      <w:r w:rsidRPr="00A62360">
        <w:rPr>
          <w:rFonts w:ascii="Arial" w:hAnsi="Arial" w:cs="Arial"/>
          <w:color w:val="auto"/>
          <w:sz w:val="24"/>
          <w:szCs w:val="24"/>
        </w:rPr>
        <w:t xml:space="preserve">aktualna treść </w:t>
      </w:r>
      <w:r w:rsidRPr="00A62360">
        <w:rPr>
          <w:rFonts w:ascii="Arial" w:hAnsi="Arial" w:cs="Arial"/>
          <w:bCs/>
          <w:color w:val="auto"/>
          <w:sz w:val="22"/>
        </w:rPr>
        <w:t xml:space="preserve">ust. </w:t>
      </w:r>
      <w:r w:rsidRPr="00A62360">
        <w:rPr>
          <w:rFonts w:ascii="Arial" w:hAnsi="Arial" w:cs="Arial"/>
          <w:bCs/>
          <w:color w:val="auto"/>
          <w:sz w:val="22"/>
        </w:rPr>
        <w:t>1.</w:t>
      </w:r>
      <w:r w:rsidRPr="00A62360">
        <w:rPr>
          <w:rFonts w:ascii="Arial" w:hAnsi="Arial" w:cs="Arial"/>
          <w:bCs/>
          <w:color w:val="auto"/>
          <w:sz w:val="22"/>
        </w:rPr>
        <w:t xml:space="preserve">2 otrzymuje brzmienie: </w:t>
      </w:r>
      <w:r w:rsidRPr="00A62360">
        <w:rPr>
          <w:rFonts w:ascii="Arial" w:hAnsi="Arial" w:cs="Arial"/>
          <w:bCs/>
          <w:color w:val="auto"/>
          <w:sz w:val="22"/>
        </w:rPr>
        <w:t xml:space="preserve">Przeglądu </w:t>
      </w:r>
      <w:r w:rsidRPr="00A62360">
        <w:rPr>
          <w:rFonts w:ascii="Arial" w:hAnsi="Arial" w:cs="Arial"/>
          <w:bCs/>
          <w:color w:val="auto"/>
          <w:sz w:val="22"/>
        </w:rPr>
        <w:t>gwarancyjnego w okresie 3 lat od odbioru robót budowlanych</w:t>
      </w:r>
      <w:r w:rsidRPr="00A62360">
        <w:rPr>
          <w:rFonts w:ascii="Arial" w:hAnsi="Arial" w:cs="Arial"/>
          <w:bCs/>
          <w:color w:val="auto"/>
          <w:sz w:val="22"/>
        </w:rPr>
        <w:t>.</w:t>
      </w:r>
    </w:p>
    <w:p w14:paraId="2D103E4C" w14:textId="6C06DDF7" w:rsidR="004337C7" w:rsidRPr="00A62360" w:rsidRDefault="004337C7" w:rsidP="004337C7">
      <w:pPr>
        <w:spacing w:line="360" w:lineRule="auto"/>
        <w:jc w:val="both"/>
        <w:rPr>
          <w:rFonts w:ascii="Arial" w:hAnsi="Arial" w:cs="Arial"/>
          <w:b/>
          <w:color w:val="auto"/>
          <w:sz w:val="22"/>
        </w:rPr>
      </w:pPr>
      <w:r w:rsidRPr="00A62360">
        <w:rPr>
          <w:rFonts w:ascii="Arial" w:hAnsi="Arial" w:cs="Arial"/>
          <w:b/>
          <w:color w:val="auto"/>
          <w:sz w:val="22"/>
        </w:rPr>
        <w:t>Zmiana V:</w:t>
      </w:r>
    </w:p>
    <w:p w14:paraId="121CE119" w14:textId="5C2E646C" w:rsidR="00633C36" w:rsidRDefault="004337C7" w:rsidP="00633C36">
      <w:pPr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Zmianie ulega treść formularza oferty – w załączeniu aktualizacja.</w:t>
      </w:r>
    </w:p>
    <w:p w14:paraId="0CE944F3" w14:textId="2C9862D9" w:rsidR="004337C7" w:rsidRPr="00633C36" w:rsidRDefault="004337C7" w:rsidP="004337C7">
      <w:pPr>
        <w:spacing w:line="360" w:lineRule="auto"/>
        <w:jc w:val="both"/>
        <w:rPr>
          <w:rFonts w:ascii="Arial" w:hAnsi="Arial" w:cs="Arial"/>
          <w:b/>
          <w:color w:val="000000"/>
          <w:sz w:val="22"/>
        </w:rPr>
      </w:pPr>
      <w:r w:rsidRPr="00633C36">
        <w:rPr>
          <w:rFonts w:ascii="Arial" w:hAnsi="Arial" w:cs="Arial"/>
          <w:b/>
          <w:color w:val="000000"/>
          <w:sz w:val="22"/>
        </w:rPr>
        <w:t xml:space="preserve">Zmiana </w:t>
      </w:r>
      <w:r>
        <w:rPr>
          <w:rFonts w:ascii="Arial" w:hAnsi="Arial" w:cs="Arial"/>
          <w:b/>
          <w:color w:val="000000"/>
          <w:sz w:val="22"/>
        </w:rPr>
        <w:t>V</w:t>
      </w:r>
      <w:r>
        <w:rPr>
          <w:rFonts w:ascii="Arial" w:hAnsi="Arial" w:cs="Arial"/>
          <w:b/>
          <w:color w:val="000000"/>
          <w:sz w:val="22"/>
        </w:rPr>
        <w:t>I</w:t>
      </w:r>
      <w:r w:rsidRPr="00633C36">
        <w:rPr>
          <w:rFonts w:ascii="Arial" w:hAnsi="Arial" w:cs="Arial"/>
          <w:b/>
          <w:color w:val="000000"/>
          <w:sz w:val="22"/>
        </w:rPr>
        <w:t>:</w:t>
      </w:r>
    </w:p>
    <w:p w14:paraId="7ACF6071" w14:textId="399B7983" w:rsidR="004337C7" w:rsidRPr="00A62360" w:rsidRDefault="004337C7" w:rsidP="00633C36">
      <w:pPr>
        <w:spacing w:line="360" w:lineRule="auto"/>
        <w:jc w:val="both"/>
        <w:rPr>
          <w:rFonts w:ascii="Arial" w:hAnsi="Arial" w:cs="Arial"/>
          <w:bCs/>
          <w:color w:val="auto"/>
          <w:sz w:val="22"/>
        </w:rPr>
      </w:pPr>
      <w:r w:rsidRPr="00A62360">
        <w:rPr>
          <w:rFonts w:ascii="Arial" w:hAnsi="Arial" w:cs="Arial"/>
          <w:bCs/>
          <w:color w:val="auto"/>
          <w:sz w:val="22"/>
        </w:rPr>
        <w:t>Zmianie ulega treść</w:t>
      </w:r>
      <w:r w:rsidRPr="00A62360">
        <w:rPr>
          <w:rFonts w:ascii="Arial" w:hAnsi="Arial" w:cs="Arial"/>
          <w:bCs/>
          <w:color w:val="auto"/>
          <w:sz w:val="22"/>
        </w:rPr>
        <w:t xml:space="preserve"> umowy w § 1 ust.3, który otrzymuje brzmienie: </w:t>
      </w:r>
    </w:p>
    <w:p w14:paraId="1C9179A6" w14:textId="64E0FF9D" w:rsidR="004337C7" w:rsidRPr="00FC1C33" w:rsidRDefault="004337C7" w:rsidP="00FC1C33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62360">
        <w:rPr>
          <w:rFonts w:ascii="Arial" w:hAnsi="Arial" w:cs="Arial"/>
          <w:color w:val="auto"/>
          <w:sz w:val="24"/>
          <w:szCs w:val="24"/>
        </w:rPr>
        <w:lastRenderedPageBreak/>
        <w:t>„</w:t>
      </w:r>
      <w:bookmarkStart w:id="3" w:name="_Hlk126235621"/>
      <w:r w:rsidRPr="00FC1C33">
        <w:rPr>
          <w:rFonts w:ascii="Arial" w:hAnsi="Arial" w:cs="Arial"/>
          <w:color w:val="auto"/>
          <w:sz w:val="24"/>
          <w:szCs w:val="24"/>
        </w:rPr>
        <w:t>P</w:t>
      </w:r>
      <w:r w:rsidRPr="00FC1C33">
        <w:rPr>
          <w:rFonts w:ascii="Arial" w:hAnsi="Arial" w:cs="Arial"/>
          <w:color w:val="auto"/>
          <w:sz w:val="24"/>
          <w:szCs w:val="24"/>
        </w:rPr>
        <w:t>rzeglądy gwarancyjne urządzeń odbywać się będą zgodnie z zakresem i częstotliwością wymaganą przez producenta urządzeń</w:t>
      </w:r>
      <w:bookmarkEnd w:id="3"/>
      <w:r w:rsidRPr="00FC1C33">
        <w:rPr>
          <w:rFonts w:ascii="Arial" w:hAnsi="Arial" w:cs="Arial"/>
          <w:color w:val="auto"/>
          <w:sz w:val="24"/>
          <w:szCs w:val="24"/>
        </w:rPr>
        <w:t>.”</w:t>
      </w:r>
    </w:p>
    <w:p w14:paraId="3BC35548" w14:textId="0316F0EF" w:rsidR="004337C7" w:rsidRPr="00FC1C33" w:rsidRDefault="004337C7" w:rsidP="00FC1C33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C1C33">
        <w:rPr>
          <w:rFonts w:ascii="Arial" w:hAnsi="Arial" w:cs="Arial"/>
          <w:b/>
          <w:color w:val="auto"/>
          <w:sz w:val="24"/>
          <w:szCs w:val="24"/>
        </w:rPr>
        <w:t>Zmiana V</w:t>
      </w:r>
      <w:r w:rsidRPr="00FC1C33">
        <w:rPr>
          <w:rFonts w:ascii="Arial" w:hAnsi="Arial" w:cs="Arial"/>
          <w:b/>
          <w:color w:val="auto"/>
          <w:sz w:val="24"/>
          <w:szCs w:val="24"/>
        </w:rPr>
        <w:t>I</w:t>
      </w:r>
      <w:r w:rsidRPr="00FC1C33">
        <w:rPr>
          <w:rFonts w:ascii="Arial" w:hAnsi="Arial" w:cs="Arial"/>
          <w:b/>
          <w:color w:val="auto"/>
          <w:sz w:val="24"/>
          <w:szCs w:val="24"/>
        </w:rPr>
        <w:t>I:</w:t>
      </w:r>
    </w:p>
    <w:p w14:paraId="7392DC6B" w14:textId="0F3618B4" w:rsidR="00FC1C33" w:rsidRPr="00FC1C33" w:rsidRDefault="00FC1C33" w:rsidP="00FC1C33">
      <w:pPr>
        <w:pStyle w:val="Akapitzlist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Zmianie ulega treść umowy w § 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>5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 ust.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>1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>zdanie: „…</w:t>
      </w:r>
      <w:r w:rsidRPr="00FC1C33">
        <w:rPr>
          <w:rFonts w:ascii="Arial" w:hAnsi="Arial" w:cs="Arial"/>
          <w:sz w:val="24"/>
          <w:szCs w:val="24"/>
        </w:rPr>
        <w:t>Z podanych wartości przypada:</w:t>
      </w:r>
    </w:p>
    <w:p w14:paraId="641EE809" w14:textId="77777777" w:rsidR="00FC1C33" w:rsidRPr="00FC1C33" w:rsidRDefault="00FC1C33" w:rsidP="00FC1C33">
      <w:pPr>
        <w:pStyle w:val="Akapitzlist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C33">
        <w:rPr>
          <w:rFonts w:ascii="Arial" w:hAnsi="Arial" w:cs="Arial"/>
          <w:sz w:val="24"/>
          <w:szCs w:val="24"/>
        </w:rPr>
        <w:t>Na roboty budowlane kwota: …………………….</w:t>
      </w:r>
    </w:p>
    <w:p w14:paraId="10B88228" w14:textId="51AF0484" w:rsidR="00FC1C33" w:rsidRPr="00FC1C33" w:rsidRDefault="00FC1C33" w:rsidP="00FC1C33">
      <w:pPr>
        <w:pStyle w:val="Akapitzlist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C33">
        <w:rPr>
          <w:rFonts w:ascii="Arial" w:hAnsi="Arial" w:cs="Arial"/>
          <w:sz w:val="24"/>
          <w:szCs w:val="24"/>
        </w:rPr>
        <w:t xml:space="preserve">Na </w:t>
      </w:r>
      <w:r w:rsidRPr="00FC1C33">
        <w:rPr>
          <w:rFonts w:ascii="Arial" w:hAnsi="Arial" w:cs="Arial"/>
          <w:color w:val="FF0000"/>
          <w:sz w:val="24"/>
          <w:szCs w:val="24"/>
        </w:rPr>
        <w:t>serwis</w:t>
      </w:r>
      <w:r w:rsidRPr="00FC1C3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1C33">
        <w:rPr>
          <w:rFonts w:ascii="Arial" w:hAnsi="Arial" w:cs="Arial"/>
          <w:sz w:val="24"/>
          <w:szCs w:val="24"/>
        </w:rPr>
        <w:t>gwarancyjny kwota: …………………..(na okres 3 lat)</w:t>
      </w:r>
      <w:r w:rsidRPr="00FC1C33">
        <w:rPr>
          <w:rFonts w:ascii="Arial" w:hAnsi="Arial" w:cs="Arial"/>
          <w:sz w:val="24"/>
          <w:szCs w:val="24"/>
        </w:rPr>
        <w:t>”</w:t>
      </w:r>
    </w:p>
    <w:p w14:paraId="01B98E07" w14:textId="00687398" w:rsidR="00FC1C33" w:rsidRPr="00FC1C33" w:rsidRDefault="00FC1C33" w:rsidP="00FC1C3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otrzymuje brzmienie: </w:t>
      </w:r>
    </w:p>
    <w:p w14:paraId="72E8B6C4" w14:textId="36B7879E" w:rsidR="00FC1C33" w:rsidRPr="00FC1C33" w:rsidRDefault="00FC1C33" w:rsidP="00FC1C33">
      <w:pPr>
        <w:pStyle w:val="Akapitzlist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C33">
        <w:rPr>
          <w:rFonts w:ascii="Arial" w:hAnsi="Arial" w:cs="Arial"/>
          <w:sz w:val="24"/>
          <w:szCs w:val="24"/>
        </w:rPr>
        <w:t>Z podanych wartości przypada:</w:t>
      </w:r>
    </w:p>
    <w:p w14:paraId="64B86101" w14:textId="77777777" w:rsidR="00FC1C33" w:rsidRPr="00FC1C33" w:rsidRDefault="00FC1C33" w:rsidP="00FC1C33">
      <w:pPr>
        <w:pStyle w:val="Akapitzlist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C33">
        <w:rPr>
          <w:rFonts w:ascii="Arial" w:hAnsi="Arial" w:cs="Arial"/>
          <w:sz w:val="24"/>
          <w:szCs w:val="24"/>
        </w:rPr>
        <w:t>Na roboty budowlane kwota: …………………….</w:t>
      </w:r>
    </w:p>
    <w:p w14:paraId="106E6179" w14:textId="39240A9A" w:rsidR="00FC1C33" w:rsidRPr="00FC1C33" w:rsidRDefault="00FC1C33" w:rsidP="00FC1C33">
      <w:pPr>
        <w:pStyle w:val="Akapitzlist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C1C33">
        <w:rPr>
          <w:rFonts w:ascii="Arial" w:hAnsi="Arial" w:cs="Arial"/>
          <w:sz w:val="24"/>
          <w:szCs w:val="24"/>
        </w:rPr>
        <w:t xml:space="preserve">Na </w:t>
      </w:r>
      <w:r w:rsidRPr="00FC1C33">
        <w:rPr>
          <w:rFonts w:ascii="Arial" w:hAnsi="Arial" w:cs="Arial"/>
          <w:color w:val="FF0000"/>
          <w:sz w:val="24"/>
          <w:szCs w:val="24"/>
        </w:rPr>
        <w:t xml:space="preserve">przegląd </w:t>
      </w:r>
      <w:r w:rsidRPr="00FC1C33">
        <w:rPr>
          <w:rFonts w:ascii="Arial" w:hAnsi="Arial" w:cs="Arial"/>
          <w:sz w:val="24"/>
          <w:szCs w:val="24"/>
        </w:rPr>
        <w:t>gwarancyjny kwota: …………………..(na okres 3 lat)</w:t>
      </w:r>
      <w:r w:rsidRPr="00FC1C33">
        <w:rPr>
          <w:rFonts w:ascii="Arial" w:hAnsi="Arial" w:cs="Arial"/>
          <w:sz w:val="24"/>
          <w:szCs w:val="24"/>
        </w:rPr>
        <w:t>”</w:t>
      </w:r>
    </w:p>
    <w:p w14:paraId="3A807998" w14:textId="6DC5A245" w:rsidR="00FC1C33" w:rsidRPr="00FC1C33" w:rsidRDefault="00FC1C33" w:rsidP="00FC1C33">
      <w:p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C1C33">
        <w:rPr>
          <w:rFonts w:ascii="Arial" w:hAnsi="Arial" w:cs="Arial"/>
          <w:b/>
          <w:color w:val="auto"/>
          <w:sz w:val="24"/>
          <w:szCs w:val="24"/>
        </w:rPr>
        <w:t>Zmiana VI</w:t>
      </w:r>
      <w:r w:rsidRPr="00FC1C33">
        <w:rPr>
          <w:rFonts w:ascii="Arial" w:hAnsi="Arial" w:cs="Arial"/>
          <w:b/>
          <w:color w:val="auto"/>
          <w:sz w:val="24"/>
          <w:szCs w:val="24"/>
        </w:rPr>
        <w:t>I</w:t>
      </w:r>
      <w:r w:rsidRPr="00FC1C33">
        <w:rPr>
          <w:rFonts w:ascii="Arial" w:hAnsi="Arial" w:cs="Arial"/>
          <w:b/>
          <w:color w:val="auto"/>
          <w:sz w:val="24"/>
          <w:szCs w:val="24"/>
        </w:rPr>
        <w:t>I:</w:t>
      </w:r>
    </w:p>
    <w:p w14:paraId="30218B6C" w14:textId="77777777" w:rsidR="004337C7" w:rsidRPr="00FC1C33" w:rsidRDefault="004337C7" w:rsidP="00FC1C3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C1C33">
        <w:rPr>
          <w:rFonts w:ascii="Arial" w:hAnsi="Arial" w:cs="Arial"/>
          <w:bCs/>
          <w:color w:val="000000"/>
          <w:sz w:val="24"/>
          <w:szCs w:val="24"/>
        </w:rPr>
        <w:t>Zmianie ulega treść umowy w § 1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>4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 ust.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>4 lit. c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, który otrzymuje brzmienie: </w:t>
      </w:r>
    </w:p>
    <w:p w14:paraId="4FAB8B97" w14:textId="4F70AEA7" w:rsidR="004337C7" w:rsidRPr="00FC1C33" w:rsidRDefault="004337C7" w:rsidP="00FC1C33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„…4. c) </w:t>
      </w:r>
      <w:bookmarkStart w:id="4" w:name="_Hlk126235699"/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przeglądy 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>gwarancyjne</w:t>
      </w:r>
      <w:r w:rsidRPr="00FC1C33">
        <w:rPr>
          <w:rFonts w:ascii="Arial" w:hAnsi="Arial" w:cs="Arial"/>
          <w:bCs/>
          <w:color w:val="000000"/>
          <w:sz w:val="24"/>
          <w:szCs w:val="24"/>
        </w:rPr>
        <w:t xml:space="preserve"> urządzeń będą odbywać się zgodnie z zakresem i częstotliwością wymaganą przez producenta urządzeń. Potwierdzeniem wykonania prac będzie wyłącznie dwustronny protokół odbioru stwierdzający ich wykonanie bez zastrzeżeń</w:t>
      </w:r>
      <w:bookmarkEnd w:id="4"/>
      <w:r w:rsidRPr="00FC1C33">
        <w:rPr>
          <w:rFonts w:ascii="Arial" w:hAnsi="Arial" w:cs="Arial"/>
          <w:bCs/>
          <w:color w:val="000000"/>
          <w:sz w:val="24"/>
          <w:szCs w:val="24"/>
        </w:rPr>
        <w:t>.”</w:t>
      </w:r>
    </w:p>
    <w:p w14:paraId="26BB1EDA" w14:textId="123E8F34" w:rsidR="004337C7" w:rsidRPr="00FC1C33" w:rsidRDefault="004337C7" w:rsidP="00FC1C3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5088A79" w14:textId="657E30A2" w:rsidR="004337C7" w:rsidRPr="00FC1C33" w:rsidRDefault="004337C7" w:rsidP="00FC1C33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C1C33">
        <w:rPr>
          <w:rFonts w:ascii="Arial" w:hAnsi="Arial" w:cs="Arial"/>
          <w:bCs/>
          <w:color w:val="000000"/>
          <w:sz w:val="24"/>
          <w:szCs w:val="24"/>
        </w:rPr>
        <w:t>W załączeniu Zamawiający przekazuje zaktualizowaną treść projektu umowy.</w:t>
      </w:r>
    </w:p>
    <w:p w14:paraId="351CB110" w14:textId="77777777" w:rsidR="004337C7" w:rsidRPr="00FC1C33" w:rsidRDefault="004337C7" w:rsidP="00633C36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BD85281" w14:textId="4CBF9474" w:rsidR="000758F6" w:rsidRPr="00FC1C33" w:rsidRDefault="000758F6" w:rsidP="00F10DD8">
      <w:pPr>
        <w:pStyle w:val="Tekstpodstawowywcity3"/>
        <w:spacing w:line="36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FC1C33">
        <w:rPr>
          <w:rFonts w:ascii="Arial" w:hAnsi="Arial" w:cs="Arial"/>
          <w:bCs/>
          <w:color w:val="000000"/>
          <w:sz w:val="24"/>
          <w:szCs w:val="24"/>
        </w:rPr>
        <w:t>Wyjaśnienie treści SWZ stanowi integralną jej część.</w:t>
      </w:r>
    </w:p>
    <w:p w14:paraId="5F3D2465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6622F6B8" w14:textId="77777777" w:rsidR="008A25FF" w:rsidRDefault="0041617A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14:paraId="665FD027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4C143CF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0553154C" w14:textId="77777777" w:rsidR="009F4CE8" w:rsidRDefault="009F4CE8" w:rsidP="00142674">
      <w:pPr>
        <w:spacing w:line="276" w:lineRule="auto"/>
        <w:ind w:left="6372" w:firstLine="708"/>
        <w:jc w:val="right"/>
        <w:rPr>
          <w:rFonts w:ascii="Arial" w:hAnsi="Arial" w:cs="Arial"/>
          <w:color w:val="262626" w:themeColor="text1" w:themeTint="D9"/>
          <w:sz w:val="22"/>
        </w:rPr>
      </w:pPr>
    </w:p>
    <w:p w14:paraId="5F64C7D2" w14:textId="77777777" w:rsidR="009F4CE8" w:rsidRPr="009F4CE8" w:rsidRDefault="009F4CE8" w:rsidP="00142674">
      <w:pPr>
        <w:spacing w:line="276" w:lineRule="auto"/>
        <w:ind w:left="6372" w:firstLine="291"/>
        <w:jc w:val="right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headerReference w:type="first" r:id="rId8"/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6BBA" w14:textId="77777777"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14:paraId="65DDEB0F" w14:textId="77777777"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9A82" w14:textId="77777777"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14:paraId="59B1CE9C" w14:textId="77777777" w:rsidR="0055518A" w:rsidRDefault="0055518A" w:rsidP="008A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04" w14:textId="65CBF2B7" w:rsidR="00015E4B" w:rsidRDefault="00015E4B" w:rsidP="00015E4B">
    <w:pPr>
      <w:pStyle w:val="Nagwek"/>
      <w:jc w:val="right"/>
    </w:pPr>
    <w:r w:rsidRPr="00015E4B">
      <w:t>Nasz znak : TZP-002/</w:t>
    </w:r>
    <w:r w:rsidR="00142674">
      <w:t>5</w:t>
    </w:r>
    <w:r w:rsidR="00293587">
      <w:t>/202</w:t>
    </w:r>
    <w:r w:rsidR="00142674">
      <w:t>3</w:t>
    </w:r>
  </w:p>
  <w:p w14:paraId="4E194C6B" w14:textId="77777777" w:rsidR="00015E4B" w:rsidRDefault="00015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893057"/>
    <w:multiLevelType w:val="hybridMultilevel"/>
    <w:tmpl w:val="50AC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18483"/>
    <w:multiLevelType w:val="hybridMultilevel"/>
    <w:tmpl w:val="DA3457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77A9B"/>
    <w:multiLevelType w:val="hybridMultilevel"/>
    <w:tmpl w:val="F8E8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E4B3E"/>
    <w:multiLevelType w:val="hybridMultilevel"/>
    <w:tmpl w:val="5B08A4AE"/>
    <w:lvl w:ilvl="0" w:tplc="0415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B20AA5BA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E3B7A"/>
    <w:multiLevelType w:val="hybridMultilevel"/>
    <w:tmpl w:val="8DC2D63E"/>
    <w:lvl w:ilvl="0" w:tplc="AAFE3C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7C847AC6">
      <w:start w:val="1"/>
      <w:numFmt w:val="bullet"/>
      <w:lvlText w:val="-"/>
      <w:lvlJc w:val="left"/>
      <w:pPr>
        <w:tabs>
          <w:tab w:val="num" w:pos="5453"/>
        </w:tabs>
        <w:ind w:left="170" w:hanging="17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9C0739"/>
    <w:multiLevelType w:val="hybridMultilevel"/>
    <w:tmpl w:val="A00E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01AE"/>
    <w:multiLevelType w:val="hybridMultilevel"/>
    <w:tmpl w:val="3BD233DC"/>
    <w:lvl w:ilvl="0" w:tplc="7F3EE2CA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EC28C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800B2">
      <w:start w:val="6"/>
      <w:numFmt w:val="bullet"/>
      <w:lvlText w:val=""/>
      <w:lvlJc w:val="left"/>
      <w:pPr>
        <w:tabs>
          <w:tab w:val="num" w:pos="2232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211E8"/>
    <w:multiLevelType w:val="hybridMultilevel"/>
    <w:tmpl w:val="72242E1A"/>
    <w:lvl w:ilvl="0" w:tplc="A7A4AB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0A3056"/>
    <w:multiLevelType w:val="multilevel"/>
    <w:tmpl w:val="1E40D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20836BAA"/>
    <w:multiLevelType w:val="hybridMultilevel"/>
    <w:tmpl w:val="6AD2723C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1700"/>
    <w:multiLevelType w:val="hybridMultilevel"/>
    <w:tmpl w:val="959E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2187"/>
    <w:multiLevelType w:val="multilevel"/>
    <w:tmpl w:val="08FC2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A62E10"/>
    <w:multiLevelType w:val="hybridMultilevel"/>
    <w:tmpl w:val="AF5494AA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0AF5B60"/>
    <w:multiLevelType w:val="hybridMultilevel"/>
    <w:tmpl w:val="FABCAD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877D8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849C4"/>
    <w:multiLevelType w:val="hybridMultilevel"/>
    <w:tmpl w:val="53B83E36"/>
    <w:lvl w:ilvl="0" w:tplc="FB94F822">
      <w:start w:val="1"/>
      <w:numFmt w:val="decimal"/>
      <w:lvlText w:val="%1."/>
      <w:lvlJc w:val="left"/>
      <w:pPr>
        <w:ind w:left="42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3370E24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464EA"/>
    <w:multiLevelType w:val="multilevel"/>
    <w:tmpl w:val="75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EF4CD5"/>
    <w:multiLevelType w:val="hybridMultilevel"/>
    <w:tmpl w:val="71DECAA0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3D2626E9"/>
    <w:multiLevelType w:val="hybridMultilevel"/>
    <w:tmpl w:val="D2F0CA72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4" w15:restartNumberingAfterBreak="0">
    <w:nsid w:val="40AC4C38"/>
    <w:multiLevelType w:val="hybridMultilevel"/>
    <w:tmpl w:val="69DEC71A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36B2FC2"/>
    <w:multiLevelType w:val="hybridMultilevel"/>
    <w:tmpl w:val="9730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201B7"/>
    <w:multiLevelType w:val="hybridMultilevel"/>
    <w:tmpl w:val="A66AA5FE"/>
    <w:lvl w:ilvl="0" w:tplc="81F89816">
      <w:start w:val="1"/>
      <w:numFmt w:val="decimal"/>
      <w:lvlText w:val="%1)."/>
      <w:lvlJc w:val="left"/>
      <w:pPr>
        <w:tabs>
          <w:tab w:val="num" w:pos="735"/>
        </w:tabs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E53B0"/>
    <w:multiLevelType w:val="hybridMultilevel"/>
    <w:tmpl w:val="D1C8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46991"/>
    <w:multiLevelType w:val="multilevel"/>
    <w:tmpl w:val="09C08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004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23449DF"/>
    <w:multiLevelType w:val="hybridMultilevel"/>
    <w:tmpl w:val="504CD1C6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C40D8"/>
    <w:multiLevelType w:val="hybridMultilevel"/>
    <w:tmpl w:val="4880EAE2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A69BE"/>
    <w:multiLevelType w:val="hybridMultilevel"/>
    <w:tmpl w:val="F23A4B70"/>
    <w:lvl w:ilvl="0" w:tplc="C28C1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30463"/>
    <w:multiLevelType w:val="hybridMultilevel"/>
    <w:tmpl w:val="353E0778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95F6C31"/>
    <w:multiLevelType w:val="hybridMultilevel"/>
    <w:tmpl w:val="946E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0B60"/>
    <w:multiLevelType w:val="hybridMultilevel"/>
    <w:tmpl w:val="4B02FC92"/>
    <w:lvl w:ilvl="0" w:tplc="FC4CA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E070D"/>
    <w:multiLevelType w:val="hybridMultilevel"/>
    <w:tmpl w:val="7D70A304"/>
    <w:lvl w:ilvl="0" w:tplc="151E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13C67"/>
    <w:multiLevelType w:val="hybridMultilevel"/>
    <w:tmpl w:val="E0B2D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1256F"/>
    <w:multiLevelType w:val="multilevel"/>
    <w:tmpl w:val="856E453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E86E76"/>
    <w:multiLevelType w:val="hybridMultilevel"/>
    <w:tmpl w:val="8B9C6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55F4"/>
    <w:multiLevelType w:val="hybridMultilevel"/>
    <w:tmpl w:val="503A506A"/>
    <w:lvl w:ilvl="0" w:tplc="19509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114B7"/>
    <w:multiLevelType w:val="hybridMultilevel"/>
    <w:tmpl w:val="DBE6C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1317D"/>
    <w:multiLevelType w:val="hybridMultilevel"/>
    <w:tmpl w:val="76E25BB4"/>
    <w:lvl w:ilvl="0" w:tplc="9328E4A4">
      <w:start w:val="1"/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06D5D"/>
    <w:multiLevelType w:val="hybridMultilevel"/>
    <w:tmpl w:val="090A1E58"/>
    <w:lvl w:ilvl="0" w:tplc="29AAC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2A102E04">
      <w:start w:val="1"/>
      <w:numFmt w:val="decimal"/>
      <w:lvlText w:val="%4."/>
      <w:lvlJc w:val="left"/>
      <w:pPr>
        <w:ind w:left="786" w:hanging="360"/>
      </w:pPr>
      <w:rPr>
        <w:rFonts w:ascii="Tahoma" w:eastAsia="Calibri" w:hAnsi="Tahoma" w:cs="Tahoma"/>
        <w:b w:val="0"/>
      </w:rPr>
    </w:lvl>
    <w:lvl w:ilvl="4" w:tplc="8982E144">
      <w:start w:val="1"/>
      <w:numFmt w:val="lowerLetter"/>
      <w:lvlText w:val="%5."/>
      <w:lvlJc w:val="left"/>
      <w:pPr>
        <w:ind w:left="1495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453B"/>
    <w:multiLevelType w:val="hybridMultilevel"/>
    <w:tmpl w:val="A1E2D49C"/>
    <w:lvl w:ilvl="0" w:tplc="C8AAA4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41D28"/>
    <w:multiLevelType w:val="hybridMultilevel"/>
    <w:tmpl w:val="6D745B48"/>
    <w:lvl w:ilvl="0" w:tplc="29949D16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949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C564182"/>
    <w:multiLevelType w:val="hybridMultilevel"/>
    <w:tmpl w:val="CCBE2116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7" w15:restartNumberingAfterBreak="0">
    <w:nsid w:val="7D213E38"/>
    <w:multiLevelType w:val="hybridMultilevel"/>
    <w:tmpl w:val="78AC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D1759"/>
    <w:multiLevelType w:val="multilevel"/>
    <w:tmpl w:val="D310B28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7E4B5243"/>
    <w:multiLevelType w:val="hybridMultilevel"/>
    <w:tmpl w:val="9A9611A2"/>
    <w:lvl w:ilvl="0" w:tplc="C72C7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0527411">
    <w:abstractNumId w:val="6"/>
  </w:num>
  <w:num w:numId="2" w16cid:durableId="142235447">
    <w:abstractNumId w:val="27"/>
  </w:num>
  <w:num w:numId="3" w16cid:durableId="1091043917">
    <w:abstractNumId w:val="34"/>
  </w:num>
  <w:num w:numId="4" w16cid:durableId="56636520">
    <w:abstractNumId w:val="2"/>
  </w:num>
  <w:num w:numId="5" w16cid:durableId="1818574324">
    <w:abstractNumId w:val="0"/>
  </w:num>
  <w:num w:numId="6" w16cid:durableId="302389506">
    <w:abstractNumId w:val="30"/>
  </w:num>
  <w:num w:numId="7" w16cid:durableId="1607693512">
    <w:abstractNumId w:val="15"/>
  </w:num>
  <w:num w:numId="8" w16cid:durableId="1978947739">
    <w:abstractNumId w:val="28"/>
  </w:num>
  <w:num w:numId="9" w16cid:durableId="1139415356">
    <w:abstractNumId w:val="46"/>
  </w:num>
  <w:num w:numId="10" w16cid:durableId="1757903085">
    <w:abstractNumId w:val="24"/>
  </w:num>
  <w:num w:numId="11" w16cid:durableId="1949894623">
    <w:abstractNumId w:val="7"/>
  </w:num>
  <w:num w:numId="12" w16cid:durableId="2114746655">
    <w:abstractNumId w:val="1"/>
  </w:num>
  <w:num w:numId="13" w16cid:durableId="49383842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4656104">
    <w:abstractNumId w:val="5"/>
  </w:num>
  <w:num w:numId="15" w16cid:durableId="430398266">
    <w:abstractNumId w:val="4"/>
  </w:num>
  <w:num w:numId="16" w16cid:durableId="1036583762">
    <w:abstractNumId w:val="20"/>
  </w:num>
  <w:num w:numId="17" w16cid:durableId="2015184401">
    <w:abstractNumId w:val="18"/>
  </w:num>
  <w:num w:numId="18" w16cid:durableId="943460191">
    <w:abstractNumId w:val="4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7887958">
    <w:abstractNumId w:val="25"/>
  </w:num>
  <w:num w:numId="20" w16cid:durableId="232474012">
    <w:abstractNumId w:val="31"/>
  </w:num>
  <w:num w:numId="21" w16cid:durableId="1512455614">
    <w:abstractNumId w:val="19"/>
  </w:num>
  <w:num w:numId="22" w16cid:durableId="1230268365">
    <w:abstractNumId w:val="14"/>
  </w:num>
  <w:num w:numId="23" w16cid:durableId="17928220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3916246">
    <w:abstractNumId w:val="13"/>
  </w:num>
  <w:num w:numId="25" w16cid:durableId="367410902">
    <w:abstractNumId w:val="29"/>
  </w:num>
  <w:num w:numId="26" w16cid:durableId="156964845">
    <w:abstractNumId w:val="40"/>
  </w:num>
  <w:num w:numId="27" w16cid:durableId="2071267854">
    <w:abstractNumId w:val="17"/>
  </w:num>
  <w:num w:numId="28" w16cid:durableId="175848479">
    <w:abstractNumId w:val="35"/>
  </w:num>
  <w:num w:numId="29" w16cid:durableId="1462572812">
    <w:abstractNumId w:val="43"/>
  </w:num>
  <w:num w:numId="30" w16cid:durableId="877740131">
    <w:abstractNumId w:val="39"/>
  </w:num>
  <w:num w:numId="31" w16cid:durableId="354305866">
    <w:abstractNumId w:val="49"/>
  </w:num>
  <w:num w:numId="32" w16cid:durableId="507405292">
    <w:abstractNumId w:val="8"/>
  </w:num>
  <w:num w:numId="33" w16cid:durableId="17244505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1118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519799">
    <w:abstractNumId w:val="41"/>
  </w:num>
  <w:num w:numId="36" w16cid:durableId="10378575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47017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16093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0809097">
    <w:abstractNumId w:val="44"/>
  </w:num>
  <w:num w:numId="40" w16cid:durableId="735787057">
    <w:abstractNumId w:val="23"/>
  </w:num>
  <w:num w:numId="41" w16cid:durableId="2137212213">
    <w:abstractNumId w:val="12"/>
  </w:num>
  <w:num w:numId="42" w16cid:durableId="911890392">
    <w:abstractNumId w:val="10"/>
  </w:num>
  <w:num w:numId="43" w16cid:durableId="1251041146">
    <w:abstractNumId w:val="37"/>
  </w:num>
  <w:num w:numId="44" w16cid:durableId="1261329507">
    <w:abstractNumId w:val="3"/>
  </w:num>
  <w:num w:numId="45" w16cid:durableId="1886527310">
    <w:abstractNumId w:val="21"/>
  </w:num>
  <w:num w:numId="46" w16cid:durableId="1789473906">
    <w:abstractNumId w:val="36"/>
  </w:num>
  <w:num w:numId="47" w16cid:durableId="775558628">
    <w:abstractNumId w:val="33"/>
  </w:num>
  <w:num w:numId="48" w16cid:durableId="1870751381">
    <w:abstractNumId w:val="47"/>
  </w:num>
  <w:num w:numId="49" w16cid:durableId="183979404">
    <w:abstractNumId w:val="9"/>
  </w:num>
  <w:num w:numId="50" w16cid:durableId="7045957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1A"/>
    <w:rsid w:val="00015E4B"/>
    <w:rsid w:val="000746B9"/>
    <w:rsid w:val="000758F6"/>
    <w:rsid w:val="000B3EE6"/>
    <w:rsid w:val="000C1249"/>
    <w:rsid w:val="000D115D"/>
    <w:rsid w:val="001151E5"/>
    <w:rsid w:val="00142674"/>
    <w:rsid w:val="001836C9"/>
    <w:rsid w:val="001B4269"/>
    <w:rsid w:val="001C0D55"/>
    <w:rsid w:val="0024685D"/>
    <w:rsid w:val="0025197A"/>
    <w:rsid w:val="00290A50"/>
    <w:rsid w:val="00293587"/>
    <w:rsid w:val="002A22F6"/>
    <w:rsid w:val="0035627C"/>
    <w:rsid w:val="00375F5A"/>
    <w:rsid w:val="00397D14"/>
    <w:rsid w:val="0041617A"/>
    <w:rsid w:val="004337C7"/>
    <w:rsid w:val="004458FF"/>
    <w:rsid w:val="00483BBB"/>
    <w:rsid w:val="0048695F"/>
    <w:rsid w:val="004A07C9"/>
    <w:rsid w:val="004A20D6"/>
    <w:rsid w:val="004B0314"/>
    <w:rsid w:val="004C1491"/>
    <w:rsid w:val="004D1E8A"/>
    <w:rsid w:val="004E4E1A"/>
    <w:rsid w:val="0055518A"/>
    <w:rsid w:val="00584185"/>
    <w:rsid w:val="00585760"/>
    <w:rsid w:val="005A2AD4"/>
    <w:rsid w:val="005B0CA8"/>
    <w:rsid w:val="005B4867"/>
    <w:rsid w:val="005C6030"/>
    <w:rsid w:val="00633C36"/>
    <w:rsid w:val="006932FE"/>
    <w:rsid w:val="006D73A1"/>
    <w:rsid w:val="00720DED"/>
    <w:rsid w:val="00757E62"/>
    <w:rsid w:val="00762138"/>
    <w:rsid w:val="00774A56"/>
    <w:rsid w:val="00787E29"/>
    <w:rsid w:val="007922A5"/>
    <w:rsid w:val="00794013"/>
    <w:rsid w:val="00796D39"/>
    <w:rsid w:val="0083500C"/>
    <w:rsid w:val="008471CA"/>
    <w:rsid w:val="00872183"/>
    <w:rsid w:val="00875149"/>
    <w:rsid w:val="00880CEF"/>
    <w:rsid w:val="008810EA"/>
    <w:rsid w:val="008A25FF"/>
    <w:rsid w:val="008E38AA"/>
    <w:rsid w:val="0093116F"/>
    <w:rsid w:val="00934A2F"/>
    <w:rsid w:val="0093557E"/>
    <w:rsid w:val="00963F51"/>
    <w:rsid w:val="00971579"/>
    <w:rsid w:val="009749B4"/>
    <w:rsid w:val="009777F4"/>
    <w:rsid w:val="00987CA7"/>
    <w:rsid w:val="009A4DC8"/>
    <w:rsid w:val="009E7856"/>
    <w:rsid w:val="009F4CE8"/>
    <w:rsid w:val="00A11989"/>
    <w:rsid w:val="00A62360"/>
    <w:rsid w:val="00A7384C"/>
    <w:rsid w:val="00A86D9F"/>
    <w:rsid w:val="00A91EBB"/>
    <w:rsid w:val="00AB4421"/>
    <w:rsid w:val="00B6439C"/>
    <w:rsid w:val="00B652F0"/>
    <w:rsid w:val="00BB7681"/>
    <w:rsid w:val="00BB7A78"/>
    <w:rsid w:val="00BF2B9E"/>
    <w:rsid w:val="00C46DD7"/>
    <w:rsid w:val="00C5453B"/>
    <w:rsid w:val="00D13472"/>
    <w:rsid w:val="00DA36F8"/>
    <w:rsid w:val="00DA44A7"/>
    <w:rsid w:val="00DD514D"/>
    <w:rsid w:val="00E07EBC"/>
    <w:rsid w:val="00E447A8"/>
    <w:rsid w:val="00E55D36"/>
    <w:rsid w:val="00E65B5E"/>
    <w:rsid w:val="00EC4A38"/>
    <w:rsid w:val="00ED714E"/>
    <w:rsid w:val="00EE5F0C"/>
    <w:rsid w:val="00F01103"/>
    <w:rsid w:val="00F10DD8"/>
    <w:rsid w:val="00F12519"/>
    <w:rsid w:val="00F13FD8"/>
    <w:rsid w:val="00F21916"/>
    <w:rsid w:val="00F76926"/>
    <w:rsid w:val="00FC1C33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58F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qFormat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3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015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E4B"/>
    <w:rPr>
      <w:rFonts w:ascii="Tahoma" w:eastAsia="Times New Roman" w:hAnsi="Tahoma" w:cs="Times New Roman"/>
      <w:color w:val="1E1E1E"/>
      <w:spacing w:val="4"/>
      <w:sz w:val="18"/>
    </w:rPr>
  </w:style>
  <w:style w:type="character" w:styleId="Hipercze">
    <w:name w:val="Hyperlink"/>
    <w:basedOn w:val="Domylnaczcionkaakapitu"/>
    <w:uiPriority w:val="99"/>
    <w:unhideWhenUsed/>
    <w:rsid w:val="00633C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7206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10</cp:revision>
  <cp:lastPrinted>2023-02-02T12:12:00Z</cp:lastPrinted>
  <dcterms:created xsi:type="dcterms:W3CDTF">2021-11-24T08:40:00Z</dcterms:created>
  <dcterms:modified xsi:type="dcterms:W3CDTF">2023-02-02T12:40:00Z</dcterms:modified>
</cp:coreProperties>
</file>