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74" w:rsidRPr="001D1E74" w:rsidRDefault="001D1E74" w:rsidP="009A4E19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bookmarkStart w:id="0" w:name="_Hlk75856762"/>
      <w:r w:rsidRPr="001D1E74">
        <w:rPr>
          <w:rFonts w:cstheme="minorHAnsi"/>
          <w:color w:val="000000"/>
          <w:sz w:val="24"/>
          <w:szCs w:val="24"/>
        </w:rPr>
        <w:t xml:space="preserve">Białystok, </w:t>
      </w:r>
      <w:r w:rsidR="0081015A">
        <w:rPr>
          <w:rFonts w:cstheme="minorHAnsi"/>
          <w:color w:val="000000"/>
          <w:sz w:val="24"/>
          <w:szCs w:val="24"/>
        </w:rPr>
        <w:t>29</w:t>
      </w:r>
      <w:r w:rsidRPr="001D1E74">
        <w:rPr>
          <w:rFonts w:cstheme="minorHAnsi"/>
          <w:color w:val="000000"/>
          <w:sz w:val="24"/>
          <w:szCs w:val="24"/>
        </w:rPr>
        <w:t>-</w:t>
      </w:r>
      <w:r w:rsidR="0081015A">
        <w:rPr>
          <w:rFonts w:cstheme="minorHAnsi"/>
          <w:color w:val="000000"/>
          <w:sz w:val="24"/>
          <w:szCs w:val="24"/>
        </w:rPr>
        <w:t>11</w:t>
      </w:r>
      <w:r w:rsidRPr="001D1E74">
        <w:rPr>
          <w:rFonts w:cstheme="minorHAnsi"/>
          <w:color w:val="000000"/>
          <w:sz w:val="24"/>
          <w:szCs w:val="24"/>
        </w:rPr>
        <w:t>-2022</w:t>
      </w:r>
    </w:p>
    <w:p w:rsidR="0081015A" w:rsidRPr="0081015A" w:rsidRDefault="0081015A" w:rsidP="0081015A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4"/>
          <w:szCs w:val="24"/>
        </w:rPr>
      </w:pPr>
      <w:r w:rsidRPr="0081015A">
        <w:rPr>
          <w:rFonts w:cstheme="minorHAnsi"/>
          <w:color w:val="000000"/>
          <w:sz w:val="24"/>
          <w:szCs w:val="24"/>
        </w:rPr>
        <w:t>Nr sprawy: AZP.25.1.78.2022</w:t>
      </w:r>
    </w:p>
    <w:p w:rsidR="0081015A" w:rsidRDefault="0081015A" w:rsidP="0081015A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4"/>
          <w:szCs w:val="24"/>
        </w:rPr>
      </w:pPr>
      <w:r w:rsidRPr="0081015A">
        <w:rPr>
          <w:rFonts w:cstheme="minorHAnsi"/>
          <w:color w:val="000000"/>
          <w:sz w:val="24"/>
          <w:szCs w:val="24"/>
        </w:rPr>
        <w:t xml:space="preserve">Przedmiot postępowania: dostawa wraz z rozładunkiem, wniesieniem, zainstalowaniem, uruchomieniem urządzenia oraz dostarczeniem instrukcji stanowiskowej wraz z jej wdrożeniem:  A: Aparatura do celowanych badań </w:t>
      </w:r>
      <w:proofErr w:type="spellStart"/>
      <w:r w:rsidRPr="0081015A">
        <w:rPr>
          <w:rFonts w:cstheme="minorHAnsi"/>
          <w:color w:val="000000"/>
          <w:sz w:val="24"/>
          <w:szCs w:val="24"/>
        </w:rPr>
        <w:t>metabolomicznych</w:t>
      </w:r>
      <w:proofErr w:type="spellEnd"/>
      <w:r w:rsidRPr="0081015A">
        <w:rPr>
          <w:rFonts w:cstheme="minorHAnsi"/>
          <w:color w:val="000000"/>
          <w:sz w:val="24"/>
          <w:szCs w:val="24"/>
        </w:rPr>
        <w:t xml:space="preserve"> (A, 1 </w:t>
      </w:r>
      <w:proofErr w:type="spellStart"/>
      <w:r w:rsidRPr="0081015A">
        <w:rPr>
          <w:rFonts w:cstheme="minorHAnsi"/>
          <w:color w:val="000000"/>
          <w:sz w:val="24"/>
          <w:szCs w:val="24"/>
        </w:rPr>
        <w:t>kpl</w:t>
      </w:r>
      <w:proofErr w:type="spellEnd"/>
      <w:r w:rsidRPr="0081015A">
        <w:rPr>
          <w:rFonts w:cstheme="minorHAnsi"/>
          <w:color w:val="000000"/>
          <w:sz w:val="24"/>
          <w:szCs w:val="24"/>
        </w:rPr>
        <w:t xml:space="preserve">.) wyposażona w zestaw do wysokowydajnego przygotowania próbek biologicznych do analizy z wykorzystaniem spektrometru mas (B. 1 </w:t>
      </w:r>
      <w:proofErr w:type="spellStart"/>
      <w:r w:rsidRPr="0081015A">
        <w:rPr>
          <w:rFonts w:cstheme="minorHAnsi"/>
          <w:color w:val="000000"/>
          <w:sz w:val="24"/>
          <w:szCs w:val="24"/>
        </w:rPr>
        <w:t>kpl</w:t>
      </w:r>
      <w:proofErr w:type="spellEnd"/>
      <w:r w:rsidRPr="0081015A">
        <w:rPr>
          <w:rFonts w:cstheme="minorHAnsi"/>
          <w:color w:val="000000"/>
          <w:sz w:val="24"/>
          <w:szCs w:val="24"/>
        </w:rPr>
        <w:t>.)</w:t>
      </w:r>
    </w:p>
    <w:p w:rsidR="00F831B8" w:rsidRDefault="00F831B8" w:rsidP="0081015A">
      <w:pPr>
        <w:widowControl w:val="0"/>
        <w:autoSpaceDE w:val="0"/>
        <w:autoSpaceDN w:val="0"/>
        <w:adjustRightInd w:val="0"/>
        <w:spacing w:before="48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1D1E74">
        <w:rPr>
          <w:rFonts w:cstheme="minorHAnsi"/>
          <w:b/>
          <w:bCs/>
          <w:iCs/>
          <w:color w:val="000000"/>
          <w:sz w:val="24"/>
          <w:szCs w:val="24"/>
        </w:rPr>
        <w:t>Strona internetowa prowadzonego postępowania:</w:t>
      </w:r>
      <w:r w:rsidR="009A4E19"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r w:rsidR="0081015A" w:rsidRPr="0081015A">
        <w:rPr>
          <w:rFonts w:ascii="Calibri" w:eastAsia="Calibri" w:hAnsi="Calibri"/>
          <w:b/>
          <w:color w:val="7030A0"/>
          <w:u w:val="single"/>
          <w:lang w:eastAsia="en-US"/>
        </w:rPr>
        <w:t>https://platformazakupowa.pl/pn/umb</w:t>
      </w:r>
    </w:p>
    <w:p w:rsidR="009A4E19" w:rsidRPr="009A4E19" w:rsidRDefault="009A4E19" w:rsidP="009A4E19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>Wykonawcy biorący udział w postępowaniu</w:t>
      </w:r>
    </w:p>
    <w:p w:rsidR="00F831B8" w:rsidRPr="001D1E74" w:rsidRDefault="00F831B8" w:rsidP="009A4E19">
      <w:pPr>
        <w:spacing w:before="720" w:after="0" w:line="360" w:lineRule="auto"/>
        <w:rPr>
          <w:rFonts w:cstheme="minorHAnsi"/>
          <w:b/>
          <w:sz w:val="24"/>
          <w:szCs w:val="24"/>
        </w:rPr>
      </w:pPr>
      <w:r w:rsidRPr="001D1E74">
        <w:rPr>
          <w:rFonts w:cstheme="minorHAnsi"/>
          <w:b/>
          <w:sz w:val="24"/>
          <w:szCs w:val="24"/>
        </w:rPr>
        <w:t xml:space="preserve">Informacja o wyborze najkorzystniejszej oferty </w:t>
      </w:r>
    </w:p>
    <w:p w:rsidR="0081015A" w:rsidRDefault="00F831B8" w:rsidP="009A4E19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 w:rsidRPr="001D1E74">
        <w:rPr>
          <w:rFonts w:cstheme="minorHAnsi"/>
          <w:bCs/>
          <w:sz w:val="24"/>
          <w:szCs w:val="24"/>
          <w:lang w:eastAsia="en-US"/>
        </w:rPr>
        <w:t xml:space="preserve">Zgodnie z art. 253 ust. 1 i 2 ustawy z dnia 11 września 2019 r. – Prawo zamówień publicznych </w:t>
      </w:r>
    </w:p>
    <w:p w:rsidR="001D1E74" w:rsidRDefault="00F831B8" w:rsidP="0081015A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bCs/>
          <w:sz w:val="24"/>
          <w:szCs w:val="24"/>
          <w:lang w:eastAsia="en-US"/>
        </w:rPr>
      </w:pPr>
      <w:r w:rsidRPr="001D1E74">
        <w:rPr>
          <w:rFonts w:cstheme="minorHAnsi"/>
          <w:bCs/>
          <w:sz w:val="24"/>
          <w:szCs w:val="24"/>
          <w:lang w:eastAsia="en-US"/>
        </w:rPr>
        <w:t>(</w:t>
      </w:r>
      <w:proofErr w:type="spellStart"/>
      <w:r w:rsidR="001D1E74" w:rsidRPr="001D1E74">
        <w:rPr>
          <w:rFonts w:cstheme="minorHAnsi"/>
          <w:bCs/>
          <w:sz w:val="24"/>
          <w:szCs w:val="24"/>
          <w:lang w:eastAsia="en-US"/>
        </w:rPr>
        <w:t>t.j</w:t>
      </w:r>
      <w:proofErr w:type="spellEnd"/>
      <w:r w:rsidR="001D1E74" w:rsidRPr="001D1E74">
        <w:rPr>
          <w:rFonts w:cstheme="minorHAnsi"/>
          <w:bCs/>
          <w:sz w:val="24"/>
          <w:szCs w:val="24"/>
          <w:lang w:eastAsia="en-US"/>
        </w:rPr>
        <w:t xml:space="preserve">. Dz. U. z </w:t>
      </w:r>
      <w:r w:rsidR="0081015A">
        <w:rPr>
          <w:rFonts w:cstheme="minorHAnsi"/>
          <w:bCs/>
          <w:sz w:val="24"/>
          <w:szCs w:val="24"/>
          <w:lang w:eastAsia="en-US"/>
        </w:rPr>
        <w:t>2022</w:t>
      </w:r>
      <w:r w:rsidR="001D1E74" w:rsidRPr="001D1E74">
        <w:rPr>
          <w:rFonts w:cstheme="minorHAnsi"/>
          <w:bCs/>
          <w:sz w:val="24"/>
          <w:szCs w:val="24"/>
          <w:lang w:eastAsia="en-US"/>
        </w:rPr>
        <w:t xml:space="preserve"> r. poz. </w:t>
      </w:r>
      <w:r w:rsidR="00E539AF">
        <w:rPr>
          <w:rFonts w:cstheme="minorHAnsi"/>
          <w:bCs/>
          <w:sz w:val="24"/>
          <w:szCs w:val="24"/>
          <w:lang w:eastAsia="en-US"/>
        </w:rPr>
        <w:t>1710</w:t>
      </w:r>
      <w:r w:rsidR="001D1E74" w:rsidRPr="001D1E74">
        <w:rPr>
          <w:rFonts w:cstheme="minorHAnsi"/>
          <w:bCs/>
          <w:sz w:val="24"/>
          <w:szCs w:val="24"/>
          <w:lang w:eastAsia="en-US"/>
        </w:rPr>
        <w:t xml:space="preserve"> ze zm.</w:t>
      </w:r>
      <w:r w:rsidR="001D1E74">
        <w:rPr>
          <w:rFonts w:cstheme="minorHAnsi"/>
          <w:bCs/>
          <w:sz w:val="24"/>
          <w:szCs w:val="24"/>
          <w:lang w:eastAsia="en-US"/>
        </w:rPr>
        <w:t xml:space="preserve"> </w:t>
      </w:r>
      <w:r w:rsidRPr="001D1E74">
        <w:rPr>
          <w:rFonts w:cstheme="minorHAnsi"/>
          <w:bCs/>
          <w:sz w:val="24"/>
          <w:szCs w:val="24"/>
          <w:lang w:eastAsia="en-US"/>
        </w:rPr>
        <w:t>zwana dalej: PZP), Zamawiający informuje równocześnie wszystkich Wykonawców, którzy złożyli oferty iż, jako najkorzystniejszą wybrano:</w:t>
      </w:r>
    </w:p>
    <w:p w:rsidR="0081015A" w:rsidRPr="0081015A" w:rsidRDefault="009A4E19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  <w:lang w:eastAsia="en-US"/>
        </w:rPr>
      </w:pPr>
      <w:r w:rsidRPr="009A4E19">
        <w:rPr>
          <w:rFonts w:cstheme="minorHAnsi"/>
          <w:b/>
          <w:bCs/>
          <w:sz w:val="24"/>
          <w:szCs w:val="24"/>
          <w:lang w:eastAsia="en-US"/>
        </w:rPr>
        <w:t>Ofert</w:t>
      </w:r>
      <w:r>
        <w:rPr>
          <w:rFonts w:cstheme="minorHAnsi"/>
          <w:b/>
          <w:bCs/>
          <w:sz w:val="24"/>
          <w:szCs w:val="24"/>
          <w:lang w:eastAsia="en-US"/>
        </w:rPr>
        <w:t>ę</w:t>
      </w:r>
      <w:r w:rsidRPr="009A4E19">
        <w:rPr>
          <w:rFonts w:cstheme="minorHAnsi"/>
          <w:b/>
          <w:bCs/>
          <w:sz w:val="24"/>
          <w:szCs w:val="24"/>
          <w:lang w:eastAsia="en-US"/>
        </w:rPr>
        <w:t xml:space="preserve"> nr </w:t>
      </w:r>
      <w:r w:rsidR="0081015A">
        <w:rPr>
          <w:rFonts w:cstheme="minorHAnsi"/>
          <w:b/>
          <w:bCs/>
          <w:sz w:val="24"/>
          <w:szCs w:val="24"/>
          <w:lang w:eastAsia="en-US"/>
        </w:rPr>
        <w:t>1</w:t>
      </w:r>
      <w:r w:rsidRPr="009A4E19">
        <w:rPr>
          <w:rFonts w:cstheme="minorHAnsi"/>
          <w:b/>
          <w:bCs/>
          <w:sz w:val="24"/>
          <w:szCs w:val="24"/>
          <w:lang w:eastAsia="en-US"/>
        </w:rPr>
        <w:t xml:space="preserve"> </w:t>
      </w:r>
      <w:r w:rsidR="0081015A" w:rsidRPr="0081015A">
        <w:rPr>
          <w:rFonts w:cstheme="minorHAnsi"/>
          <w:b/>
          <w:bCs/>
          <w:sz w:val="24"/>
          <w:szCs w:val="24"/>
          <w:lang w:eastAsia="en-US"/>
        </w:rPr>
        <w:t xml:space="preserve">: </w:t>
      </w:r>
      <w:bookmarkStart w:id="1" w:name="_Hlk120612553"/>
      <w:proofErr w:type="spellStart"/>
      <w:r w:rsidR="0081015A" w:rsidRPr="0081015A">
        <w:rPr>
          <w:rFonts w:cstheme="minorHAnsi"/>
          <w:b/>
          <w:bCs/>
          <w:sz w:val="24"/>
          <w:szCs w:val="24"/>
          <w:lang w:eastAsia="en-US"/>
        </w:rPr>
        <w:t>Bioanalytic</w:t>
      </w:r>
      <w:proofErr w:type="spellEnd"/>
      <w:r w:rsidR="0081015A" w:rsidRPr="0081015A">
        <w:rPr>
          <w:rFonts w:cstheme="minorHAnsi"/>
          <w:b/>
          <w:bCs/>
          <w:sz w:val="24"/>
          <w:szCs w:val="24"/>
          <w:lang w:eastAsia="en-US"/>
        </w:rPr>
        <w:t xml:space="preserve"> Sp. z o.o., ul. Piekarnicza 5, 80-126 Gdańsk, </w:t>
      </w:r>
      <w:bookmarkEnd w:id="1"/>
      <w:r w:rsidR="0081015A" w:rsidRPr="0081015A">
        <w:rPr>
          <w:rFonts w:cstheme="minorHAnsi"/>
          <w:b/>
          <w:bCs/>
          <w:sz w:val="24"/>
          <w:szCs w:val="24"/>
          <w:lang w:eastAsia="en-US"/>
        </w:rPr>
        <w:t>NIP: 5833430106</w:t>
      </w:r>
    </w:p>
    <w:p w:rsidR="0081015A" w:rsidRDefault="0081015A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  <w:lang w:eastAsia="en-US"/>
        </w:rPr>
      </w:pPr>
      <w:r w:rsidRPr="0081015A">
        <w:rPr>
          <w:rFonts w:cstheme="minorHAnsi"/>
          <w:b/>
          <w:bCs/>
          <w:sz w:val="24"/>
          <w:szCs w:val="24"/>
          <w:lang w:eastAsia="en-US"/>
        </w:rPr>
        <w:t xml:space="preserve">z ceną PLN brutto 3 837 610, 85 </w:t>
      </w:r>
    </w:p>
    <w:p w:rsidR="001D1E74" w:rsidRPr="001D1E74" w:rsidRDefault="001D1E74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u w:val="single"/>
          <w:lang w:eastAsia="en-US"/>
        </w:rPr>
      </w:pPr>
      <w:r w:rsidRPr="001D1E74">
        <w:rPr>
          <w:rFonts w:cstheme="minorHAnsi"/>
          <w:bCs/>
          <w:sz w:val="24"/>
          <w:szCs w:val="24"/>
          <w:u w:val="single"/>
          <w:lang w:eastAsia="en-US"/>
        </w:rPr>
        <w:t>Uzasadnienie wyboru:</w:t>
      </w:r>
    </w:p>
    <w:p w:rsidR="001D1E74" w:rsidRDefault="001D1E74" w:rsidP="009A4E19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 w:rsidRPr="001D1E74">
        <w:rPr>
          <w:rFonts w:cstheme="minorHAnsi"/>
          <w:bCs/>
          <w:sz w:val="24"/>
          <w:szCs w:val="24"/>
          <w:lang w:eastAsia="en-US"/>
        </w:rPr>
        <w:t>Zgodnie z art. 239 ust. 1 ustawy PZP, Zamawiający wybiera najkorzystniejszą ofertę na podstawie kryteriów oceny ofert określonych w dokumentach zamówienia.</w:t>
      </w:r>
    </w:p>
    <w:p w:rsidR="009A4E19" w:rsidRDefault="0081015A" w:rsidP="009A4E19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W przedmiotowym postępowaniu wpłynęła jedna oferta. </w:t>
      </w:r>
      <w:r w:rsidR="009A4E19" w:rsidRPr="009A4E19">
        <w:rPr>
          <w:rFonts w:cstheme="minorHAnsi"/>
          <w:bCs/>
          <w:sz w:val="24"/>
          <w:szCs w:val="24"/>
          <w:lang w:eastAsia="en-US"/>
        </w:rPr>
        <w:t>Poniżej punktacj</w:t>
      </w:r>
      <w:r w:rsidR="009A4E19">
        <w:rPr>
          <w:rFonts w:cstheme="minorHAnsi"/>
          <w:bCs/>
          <w:sz w:val="24"/>
          <w:szCs w:val="24"/>
          <w:lang w:eastAsia="en-US"/>
        </w:rPr>
        <w:t>a</w:t>
      </w:r>
      <w:r w:rsidR="009A4E19" w:rsidRPr="009A4E19">
        <w:rPr>
          <w:rFonts w:cstheme="minorHAnsi"/>
          <w:bCs/>
          <w:sz w:val="24"/>
          <w:szCs w:val="24"/>
          <w:lang w:eastAsia="en-US"/>
        </w:rPr>
        <w:t xml:space="preserve"> przyznan</w:t>
      </w:r>
      <w:r w:rsidR="009A4E19">
        <w:rPr>
          <w:rFonts w:cstheme="minorHAnsi"/>
          <w:bCs/>
          <w:sz w:val="24"/>
          <w:szCs w:val="24"/>
          <w:lang w:eastAsia="en-US"/>
        </w:rPr>
        <w:t>a</w:t>
      </w:r>
      <w:r w:rsidR="009A4E19" w:rsidRPr="009A4E19">
        <w:rPr>
          <w:rFonts w:cstheme="minorHAnsi"/>
          <w:bCs/>
          <w:sz w:val="24"/>
          <w:szCs w:val="24"/>
          <w:lang w:eastAsia="en-US"/>
        </w:rPr>
        <w:t xml:space="preserve"> </w:t>
      </w:r>
      <w:r>
        <w:rPr>
          <w:rFonts w:cstheme="minorHAnsi"/>
          <w:bCs/>
          <w:sz w:val="24"/>
          <w:szCs w:val="24"/>
          <w:lang w:eastAsia="en-US"/>
        </w:rPr>
        <w:t>ofercie</w:t>
      </w:r>
      <w:r w:rsidR="009A4E19" w:rsidRPr="009A4E19">
        <w:rPr>
          <w:rFonts w:cstheme="minorHAnsi"/>
          <w:bCs/>
          <w:sz w:val="24"/>
          <w:szCs w:val="24"/>
          <w:lang w:eastAsia="en-US"/>
        </w:rPr>
        <w:t>:</w:t>
      </w:r>
    </w:p>
    <w:p w:rsidR="0081015A" w:rsidRDefault="009A4E19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  <w:lang w:eastAsia="en-US"/>
        </w:rPr>
      </w:pPr>
      <w:r w:rsidRPr="009A4E19">
        <w:rPr>
          <w:rFonts w:cstheme="minorHAnsi"/>
          <w:b/>
          <w:bCs/>
          <w:sz w:val="24"/>
          <w:szCs w:val="24"/>
          <w:lang w:eastAsia="en-US"/>
        </w:rPr>
        <w:t xml:space="preserve">Oferta nr 1 </w:t>
      </w:r>
      <w:proofErr w:type="spellStart"/>
      <w:r w:rsidR="0081015A" w:rsidRPr="0081015A">
        <w:rPr>
          <w:rFonts w:cstheme="minorHAnsi"/>
          <w:b/>
          <w:bCs/>
          <w:sz w:val="24"/>
          <w:szCs w:val="24"/>
          <w:lang w:eastAsia="en-US"/>
        </w:rPr>
        <w:t>Bioanalytic</w:t>
      </w:r>
      <w:proofErr w:type="spellEnd"/>
      <w:r w:rsidR="0081015A" w:rsidRPr="0081015A">
        <w:rPr>
          <w:rFonts w:cstheme="minorHAnsi"/>
          <w:b/>
          <w:bCs/>
          <w:sz w:val="24"/>
          <w:szCs w:val="24"/>
          <w:lang w:eastAsia="en-US"/>
        </w:rPr>
        <w:t xml:space="preserve"> Sp. z o.o., ul. Piekarnicza 5, 80-126 Gdańsk</w:t>
      </w:r>
      <w:r>
        <w:rPr>
          <w:rFonts w:cstheme="minorHAnsi"/>
          <w:b/>
          <w:bCs/>
          <w:sz w:val="24"/>
          <w:szCs w:val="24"/>
          <w:lang w:eastAsia="en-US"/>
        </w:rPr>
        <w:t>,</w:t>
      </w:r>
      <w:r w:rsidR="00E539AF">
        <w:rPr>
          <w:rFonts w:cstheme="minorHAnsi"/>
          <w:b/>
          <w:bCs/>
          <w:sz w:val="24"/>
          <w:szCs w:val="24"/>
          <w:lang w:eastAsia="en-US"/>
        </w:rPr>
        <w:t xml:space="preserve"> </w:t>
      </w:r>
      <w:r w:rsidR="0081015A">
        <w:rPr>
          <w:rFonts w:cstheme="minorHAnsi"/>
          <w:b/>
          <w:bCs/>
          <w:sz w:val="24"/>
          <w:szCs w:val="24"/>
          <w:lang w:eastAsia="en-US"/>
        </w:rPr>
        <w:t>pkt</w:t>
      </w:r>
      <w:r>
        <w:rPr>
          <w:rFonts w:cstheme="minorHAnsi"/>
          <w:b/>
          <w:bCs/>
          <w:sz w:val="24"/>
          <w:szCs w:val="24"/>
          <w:lang w:eastAsia="en-US"/>
        </w:rPr>
        <w:t xml:space="preserve"> razem 84,</w:t>
      </w:r>
      <w:r w:rsidR="0081015A">
        <w:rPr>
          <w:rFonts w:cstheme="minorHAnsi"/>
          <w:b/>
          <w:bCs/>
          <w:sz w:val="24"/>
          <w:szCs w:val="24"/>
          <w:lang w:eastAsia="en-US"/>
        </w:rPr>
        <w:t>29</w:t>
      </w:r>
      <w:r>
        <w:rPr>
          <w:rFonts w:cstheme="minorHAnsi"/>
          <w:b/>
          <w:bCs/>
          <w:sz w:val="24"/>
          <w:szCs w:val="24"/>
          <w:lang w:eastAsia="en-US"/>
        </w:rPr>
        <w:t xml:space="preserve"> pkt </w:t>
      </w:r>
    </w:p>
    <w:p w:rsidR="0081015A" w:rsidRDefault="0081015A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  <w:lang w:eastAsia="en-US"/>
        </w:rPr>
      </w:pPr>
    </w:p>
    <w:p w:rsidR="009A4E19" w:rsidRDefault="009A4E19" w:rsidP="0081015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  <w:lang w:eastAsia="en-US"/>
        </w:rPr>
      </w:pPr>
      <w:r>
        <w:rPr>
          <w:rFonts w:cstheme="minorHAnsi"/>
          <w:b/>
          <w:bCs/>
          <w:sz w:val="24"/>
          <w:szCs w:val="24"/>
          <w:lang w:eastAsia="en-US"/>
        </w:rPr>
        <w:lastRenderedPageBreak/>
        <w:t>w tym:</w:t>
      </w:r>
    </w:p>
    <w:p w:rsidR="009A4E19" w:rsidRPr="009A4E19" w:rsidRDefault="009A4E19" w:rsidP="009A4E1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 w:rsidRPr="009A4E19">
        <w:rPr>
          <w:rFonts w:cstheme="minorHAnsi"/>
          <w:bCs/>
          <w:sz w:val="24"/>
          <w:szCs w:val="24"/>
          <w:lang w:eastAsia="en-US"/>
        </w:rPr>
        <w:t xml:space="preserve">pkt przyznane ofercie w </w:t>
      </w:r>
      <w:r w:rsidRPr="0081015A">
        <w:rPr>
          <w:rFonts w:cstheme="minorHAnsi"/>
          <w:b/>
          <w:bCs/>
          <w:sz w:val="24"/>
          <w:szCs w:val="24"/>
          <w:lang w:eastAsia="en-US"/>
        </w:rPr>
        <w:t>kryterium cena: 60,00</w:t>
      </w:r>
    </w:p>
    <w:p w:rsidR="009A4E19" w:rsidRDefault="009A4E19" w:rsidP="009A4E1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 w:rsidRPr="009A4E19">
        <w:rPr>
          <w:rFonts w:cstheme="minorHAnsi"/>
          <w:bCs/>
          <w:sz w:val="24"/>
          <w:szCs w:val="24"/>
          <w:lang w:eastAsia="en-US"/>
        </w:rPr>
        <w:t xml:space="preserve">pkt przyznane ofercie w kryterium </w:t>
      </w:r>
      <w:r w:rsidR="0081015A" w:rsidRPr="0081015A">
        <w:rPr>
          <w:rFonts w:cstheme="minorHAnsi"/>
          <w:b/>
          <w:bCs/>
          <w:sz w:val="24"/>
          <w:szCs w:val="24"/>
          <w:lang w:eastAsia="en-US"/>
        </w:rPr>
        <w:t>warunki</w:t>
      </w:r>
      <w:r w:rsidRPr="0081015A">
        <w:rPr>
          <w:rFonts w:cstheme="minorHAnsi"/>
          <w:b/>
          <w:bCs/>
          <w:sz w:val="24"/>
          <w:szCs w:val="24"/>
          <w:lang w:eastAsia="en-US"/>
        </w:rPr>
        <w:t xml:space="preserve"> gwarancji: </w:t>
      </w:r>
      <w:r w:rsidR="0081015A" w:rsidRPr="0081015A">
        <w:rPr>
          <w:rFonts w:cstheme="minorHAnsi"/>
          <w:b/>
          <w:bCs/>
          <w:sz w:val="24"/>
          <w:szCs w:val="24"/>
          <w:lang w:eastAsia="en-US"/>
        </w:rPr>
        <w:t>14,29</w:t>
      </w:r>
    </w:p>
    <w:p w:rsidR="0081015A" w:rsidRPr="009A4E19" w:rsidRDefault="0081015A" w:rsidP="009A4E1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  <w:lang w:eastAsia="en-US"/>
        </w:rPr>
      </w:pPr>
      <w:r w:rsidRPr="009A4E19">
        <w:rPr>
          <w:rFonts w:cstheme="minorHAnsi"/>
          <w:bCs/>
          <w:sz w:val="24"/>
          <w:szCs w:val="24"/>
          <w:lang w:eastAsia="en-US"/>
        </w:rPr>
        <w:t>pkt</w:t>
      </w:r>
      <w:bookmarkStart w:id="2" w:name="_GoBack"/>
      <w:bookmarkEnd w:id="2"/>
      <w:r w:rsidRPr="009A4E19">
        <w:rPr>
          <w:rFonts w:cstheme="minorHAnsi"/>
          <w:bCs/>
          <w:sz w:val="24"/>
          <w:szCs w:val="24"/>
          <w:lang w:eastAsia="en-US"/>
        </w:rPr>
        <w:t xml:space="preserve"> przyznane ofercie w kryterium</w:t>
      </w:r>
      <w:r>
        <w:rPr>
          <w:rFonts w:cstheme="minorHAnsi"/>
          <w:bCs/>
          <w:sz w:val="24"/>
          <w:szCs w:val="24"/>
          <w:lang w:eastAsia="en-US"/>
        </w:rPr>
        <w:t xml:space="preserve"> </w:t>
      </w:r>
      <w:r w:rsidRPr="0081015A">
        <w:rPr>
          <w:rFonts w:cstheme="minorHAnsi"/>
          <w:b/>
          <w:bCs/>
          <w:sz w:val="24"/>
          <w:szCs w:val="24"/>
          <w:lang w:eastAsia="en-US"/>
        </w:rPr>
        <w:t>parametry techniczne: 10</w:t>
      </w:r>
      <w:r>
        <w:rPr>
          <w:rFonts w:cstheme="minorHAnsi"/>
          <w:bCs/>
          <w:sz w:val="24"/>
          <w:szCs w:val="24"/>
          <w:lang w:eastAsia="en-US"/>
        </w:rPr>
        <w:t xml:space="preserve"> </w:t>
      </w:r>
    </w:p>
    <w:bookmarkEnd w:id="0"/>
    <w:p w:rsidR="00F831B8" w:rsidRPr="001D1E74" w:rsidRDefault="00F831B8" w:rsidP="00E87836">
      <w:pPr>
        <w:spacing w:before="1680" w:after="0" w:line="360" w:lineRule="auto"/>
        <w:rPr>
          <w:rFonts w:cstheme="minorHAnsi"/>
          <w:b/>
          <w:sz w:val="24"/>
          <w:szCs w:val="24"/>
          <w:lang w:eastAsia="ar-SA"/>
        </w:rPr>
      </w:pPr>
      <w:r w:rsidRPr="001D1E74">
        <w:rPr>
          <w:rFonts w:cstheme="minorHAnsi"/>
          <w:b/>
          <w:sz w:val="24"/>
          <w:szCs w:val="24"/>
          <w:lang w:eastAsia="ar-SA"/>
        </w:rPr>
        <w:t>W imieniu Zamawiającego</w:t>
      </w:r>
      <w:r w:rsidR="009A4E19">
        <w:rPr>
          <w:rFonts w:cstheme="minorHAnsi"/>
          <w:b/>
          <w:sz w:val="24"/>
          <w:szCs w:val="24"/>
          <w:lang w:eastAsia="ar-SA"/>
        </w:rPr>
        <w:t xml:space="preserve"> </w:t>
      </w:r>
      <w:r w:rsidRPr="001D1E74">
        <w:rPr>
          <w:rFonts w:cstheme="minorHAnsi"/>
          <w:b/>
          <w:sz w:val="24"/>
          <w:szCs w:val="24"/>
          <w:lang w:eastAsia="ar-SA"/>
        </w:rPr>
        <w:t>Kanclerz</w:t>
      </w:r>
      <w:r w:rsidR="009A4E19">
        <w:rPr>
          <w:rFonts w:cstheme="minorHAnsi"/>
          <w:b/>
          <w:sz w:val="24"/>
          <w:szCs w:val="24"/>
          <w:lang w:eastAsia="ar-SA"/>
        </w:rPr>
        <w:t xml:space="preserve"> </w:t>
      </w:r>
      <w:r w:rsidRPr="001D1E74">
        <w:rPr>
          <w:rFonts w:cstheme="minorHAnsi"/>
          <w:b/>
          <w:sz w:val="24"/>
          <w:szCs w:val="24"/>
          <w:lang w:eastAsia="ar-SA"/>
        </w:rPr>
        <w:t>mgr Konrad Raczkowski</w:t>
      </w:r>
      <w:r w:rsidR="009A4E19">
        <w:rPr>
          <w:rFonts w:cstheme="minorHAnsi"/>
          <w:b/>
          <w:sz w:val="24"/>
          <w:szCs w:val="24"/>
          <w:lang w:eastAsia="ar-SA"/>
        </w:rPr>
        <w:t>………………………………………………..</w:t>
      </w:r>
    </w:p>
    <w:p w:rsidR="00F831B8" w:rsidRPr="001D1E74" w:rsidRDefault="00F831B8" w:rsidP="009A4E19">
      <w:pPr>
        <w:widowControl w:val="0"/>
        <w:autoSpaceDE w:val="0"/>
        <w:autoSpaceDN w:val="0"/>
        <w:adjustRightInd w:val="0"/>
        <w:spacing w:before="1320" w:after="0" w:line="360" w:lineRule="auto"/>
        <w:rPr>
          <w:rFonts w:cstheme="minorHAnsi"/>
          <w:sz w:val="24"/>
          <w:szCs w:val="24"/>
          <w:u w:val="single"/>
        </w:rPr>
      </w:pPr>
      <w:r w:rsidRPr="001D1E74">
        <w:rPr>
          <w:rFonts w:cstheme="minorHAnsi"/>
          <w:sz w:val="24"/>
          <w:szCs w:val="24"/>
          <w:u w:val="single"/>
        </w:rPr>
        <w:t>Otrzymują:</w:t>
      </w:r>
    </w:p>
    <w:p w:rsidR="009A4E19" w:rsidRPr="0081015A" w:rsidRDefault="00E539AF" w:rsidP="00E539A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E539AF">
        <w:rPr>
          <w:rFonts w:cstheme="minorHAnsi"/>
          <w:sz w:val="24"/>
          <w:szCs w:val="24"/>
        </w:rPr>
        <w:t>Bioanalytic</w:t>
      </w:r>
      <w:proofErr w:type="spellEnd"/>
      <w:r w:rsidRPr="00E539AF">
        <w:rPr>
          <w:rFonts w:cstheme="minorHAnsi"/>
          <w:sz w:val="24"/>
          <w:szCs w:val="24"/>
        </w:rPr>
        <w:t xml:space="preserve"> Sp. z o.o., ul. Piekarnicza 5, 80-126 Gdańsk</w:t>
      </w:r>
    </w:p>
    <w:sectPr w:rsidR="009A4E19" w:rsidRPr="0081015A" w:rsidSect="009D45B9">
      <w:headerReference w:type="default" r:id="rId7"/>
      <w:footerReference w:type="default" r:id="rId8"/>
      <w:pgSz w:w="11905" w:h="16837"/>
      <w:pgMar w:top="1417" w:right="990" w:bottom="1474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43" w:rsidRDefault="00915543" w:rsidP="00D43106">
      <w:pPr>
        <w:spacing w:after="0" w:line="240" w:lineRule="auto"/>
      </w:pPr>
      <w:r>
        <w:separator/>
      </w:r>
    </w:p>
  </w:endnote>
  <w:endnote w:type="continuationSeparator" w:id="0">
    <w:p w:rsidR="00915543" w:rsidRDefault="00915543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5A" w:rsidRDefault="0081015A" w:rsidP="008101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noProof/>
        <w:sz w:val="16"/>
        <w:szCs w:val="16"/>
      </w:rPr>
    </w:pPr>
  </w:p>
  <w:p w:rsidR="0081015A" w:rsidRPr="0081015A" w:rsidRDefault="0081015A" w:rsidP="008101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noProof/>
        <w:sz w:val="16"/>
        <w:szCs w:val="16"/>
      </w:rPr>
    </w:pPr>
    <w:r w:rsidRPr="0081015A">
      <w:rPr>
        <w:rFonts w:ascii="Calibri" w:eastAsia="Times New Roman" w:hAnsi="Calibri"/>
        <w:noProof/>
        <w:sz w:val="16"/>
        <w:szCs w:val="16"/>
      </w:rPr>
      <w:t>Uniwersytet Medyczny w Białymstoku, ul. Jana Kilińskiego 1, 15-089 Białystok</w:t>
    </w:r>
  </w:p>
  <w:p w:rsidR="0081015A" w:rsidRPr="0081015A" w:rsidRDefault="0081015A" w:rsidP="008101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81015A">
      <w:rPr>
        <w:rFonts w:ascii="Calibri" w:eastAsia="Times New Roman" w:hAnsi="Calibri"/>
        <w:noProof/>
        <w:sz w:val="16"/>
        <w:szCs w:val="16"/>
      </w:rPr>
      <w:t xml:space="preserve">Projekt </w:t>
    </w:r>
    <w:r w:rsidRPr="0081015A">
      <w:rPr>
        <w:rFonts w:ascii="Calibri" w:eastAsia="Times New Roman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81015A">
      <w:rPr>
        <w:rFonts w:ascii="Calibri" w:eastAsia="Times New Roman" w:hAnsi="Calibri"/>
        <w:sz w:val="16"/>
        <w:szCs w:val="16"/>
      </w:rPr>
      <w:t>współfinansowany ze środków Europejskiego Funduszu Rozwoju Regionalnego w ramach Działania 1.1</w:t>
    </w:r>
  </w:p>
  <w:p w:rsidR="0081015A" w:rsidRPr="0081015A" w:rsidRDefault="0081015A" w:rsidP="008101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81015A">
      <w:rPr>
        <w:rFonts w:ascii="Calibri" w:eastAsia="Times New Roman" w:hAnsi="Calibri"/>
        <w:sz w:val="16"/>
        <w:szCs w:val="16"/>
      </w:rPr>
      <w:t>Regionalnego Programu Operacyjnego Województwa Podlaskiego na lata 2014-2020</w:t>
    </w:r>
  </w:p>
  <w:p w:rsidR="0081015A" w:rsidRDefault="00810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43" w:rsidRDefault="00915543" w:rsidP="00D43106">
      <w:pPr>
        <w:spacing w:after="0" w:line="240" w:lineRule="auto"/>
      </w:pPr>
      <w:r>
        <w:separator/>
      </w:r>
    </w:p>
  </w:footnote>
  <w:footnote w:type="continuationSeparator" w:id="0">
    <w:p w:rsidR="00915543" w:rsidRDefault="00915543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8101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6B83FBB9">
          <wp:extent cx="5761355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64F"/>
    <w:multiLevelType w:val="hybridMultilevel"/>
    <w:tmpl w:val="1164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2602"/>
    <w:multiLevelType w:val="hybridMultilevel"/>
    <w:tmpl w:val="C668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65C4A"/>
    <w:rsid w:val="001D1E74"/>
    <w:rsid w:val="002A5A8C"/>
    <w:rsid w:val="00350694"/>
    <w:rsid w:val="003E5625"/>
    <w:rsid w:val="004C46AA"/>
    <w:rsid w:val="005226AB"/>
    <w:rsid w:val="0055262D"/>
    <w:rsid w:val="005542C4"/>
    <w:rsid w:val="00627328"/>
    <w:rsid w:val="0081015A"/>
    <w:rsid w:val="008512B7"/>
    <w:rsid w:val="008A37FD"/>
    <w:rsid w:val="00915543"/>
    <w:rsid w:val="009A4E19"/>
    <w:rsid w:val="009B0C77"/>
    <w:rsid w:val="00B0532A"/>
    <w:rsid w:val="00B10603"/>
    <w:rsid w:val="00CA01E4"/>
    <w:rsid w:val="00D43106"/>
    <w:rsid w:val="00E539AF"/>
    <w:rsid w:val="00E577C4"/>
    <w:rsid w:val="00E87836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4F8E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10</cp:revision>
  <cp:lastPrinted>2022-11-29T10:15:00Z</cp:lastPrinted>
  <dcterms:created xsi:type="dcterms:W3CDTF">2021-06-29T09:00:00Z</dcterms:created>
  <dcterms:modified xsi:type="dcterms:W3CDTF">2022-11-29T10:54:00Z</dcterms:modified>
</cp:coreProperties>
</file>