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36B639B1" w:rsidR="00DB4229" w:rsidRPr="00F63B1C" w:rsidRDefault="00497CB2" w:rsidP="00497CB2">
      <w:pPr>
        <w:spacing w:line="240" w:lineRule="auto"/>
        <w:jc w:val="both"/>
        <w:rPr>
          <w:rFonts w:asciiTheme="minorHAnsi" w:hAnsiTheme="minorHAnsi" w:cstheme="minorHAnsi"/>
          <w:b/>
          <w:bCs/>
        </w:rPr>
      </w:pPr>
      <w:r w:rsidRPr="005D3A77">
        <w:rPr>
          <w:rFonts w:asciiTheme="minorHAnsi" w:hAnsiTheme="minorHAnsi" w:cstheme="minorHAnsi"/>
          <w:b/>
          <w:bCs/>
          <w:sz w:val="28"/>
          <w:szCs w:val="28"/>
        </w:rPr>
        <w:t>Dostawa</w:t>
      </w:r>
      <w:r w:rsidR="00884BC9" w:rsidRPr="00884BC9">
        <w:rPr>
          <w:rFonts w:asciiTheme="minorHAnsi" w:hAnsiTheme="minorHAnsi" w:cstheme="minorHAnsi"/>
          <w:b/>
          <w:bCs/>
          <w:sz w:val="28"/>
          <w:szCs w:val="28"/>
        </w:rPr>
        <w:t xml:space="preserve"> ryb i produktów rybnych</w:t>
      </w:r>
      <w:r w:rsidR="00884BC9">
        <w:rPr>
          <w:rFonts w:asciiTheme="minorHAnsi" w:hAnsiTheme="minorHAnsi" w:cstheme="minorHAnsi"/>
          <w:b/>
          <w:bCs/>
          <w:sz w:val="28"/>
          <w:szCs w:val="28"/>
        </w:rPr>
        <w:t xml:space="preserve"> </w:t>
      </w:r>
      <w:r w:rsidR="00420276" w:rsidRPr="00F63B1C">
        <w:rPr>
          <w:rFonts w:asciiTheme="minorHAnsi" w:hAnsiTheme="minorHAnsi" w:cstheme="minorHAnsi"/>
          <w:b/>
          <w:bCs/>
        </w:rPr>
        <w:t xml:space="preserve">– znak sprawy Adm </w:t>
      </w:r>
      <w:r w:rsidR="00884BC9">
        <w:rPr>
          <w:rFonts w:asciiTheme="minorHAnsi" w:hAnsiTheme="minorHAnsi" w:cstheme="minorHAnsi"/>
          <w:b/>
          <w:bCs/>
        </w:rPr>
        <w:t>2</w:t>
      </w:r>
      <w:r w:rsidR="006F3077" w:rsidRPr="00F63B1C">
        <w:rPr>
          <w:rFonts w:asciiTheme="minorHAnsi" w:hAnsiTheme="minorHAnsi" w:cstheme="minorHAnsi"/>
          <w:b/>
          <w:bCs/>
        </w:rPr>
        <w:t>/</w:t>
      </w:r>
      <w:r w:rsidR="00420276" w:rsidRPr="00F63B1C">
        <w:rPr>
          <w:rFonts w:asciiTheme="minorHAnsi" w:hAnsiTheme="minorHAnsi" w:cstheme="minorHAnsi"/>
          <w:b/>
          <w:bCs/>
        </w:rPr>
        <w:t>20</w:t>
      </w:r>
      <w:r w:rsidR="00F44406">
        <w:rPr>
          <w:rFonts w:asciiTheme="minorHAnsi" w:hAnsiTheme="minorHAnsi" w:cstheme="minorHAnsi"/>
          <w:b/>
          <w:bCs/>
        </w:rPr>
        <w:t>23</w:t>
      </w:r>
    </w:p>
    <w:p w14:paraId="4E3AA704" w14:textId="3A1A14BB"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3D3390">
        <w:rPr>
          <w:rFonts w:asciiTheme="minorHAnsi" w:hAnsiTheme="minorHAnsi" w:cstheme="minorHAnsi"/>
          <w:b/>
        </w:rPr>
        <w:t>18</w:t>
      </w:r>
      <w:r w:rsidR="00F44406">
        <w:rPr>
          <w:rFonts w:asciiTheme="minorHAnsi" w:hAnsiTheme="minorHAnsi" w:cstheme="minorHAnsi"/>
          <w:b/>
        </w:rPr>
        <w:t>.01</w:t>
      </w:r>
      <w:r w:rsidR="002A0847" w:rsidRPr="002A0847">
        <w:rPr>
          <w:rFonts w:asciiTheme="minorHAnsi" w:hAnsiTheme="minorHAnsi" w:cstheme="minorHAnsi"/>
          <w:b/>
        </w:rPr>
        <w:t>.</w:t>
      </w:r>
      <w:r w:rsidR="00DB4229" w:rsidRPr="002A0847">
        <w:rPr>
          <w:rFonts w:asciiTheme="minorHAnsi" w:hAnsiTheme="minorHAnsi" w:cstheme="minorHAnsi"/>
          <w:b/>
        </w:rPr>
        <w:t>202</w:t>
      </w:r>
      <w:r w:rsidR="00F44406">
        <w:rPr>
          <w:rFonts w:asciiTheme="minorHAnsi" w:hAnsiTheme="minorHAnsi" w:cstheme="minorHAnsi"/>
          <w:b/>
        </w:rPr>
        <w:t>3</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4E32C149" w:rsidR="00DB4229" w:rsidRDefault="0087648D" w:rsidP="00DB4229">
      <w:pPr>
        <w:jc w:val="both"/>
        <w:rPr>
          <w:b/>
        </w:rPr>
      </w:pPr>
      <w:r>
        <w:rPr>
          <w:b/>
        </w:rPr>
        <w:t>Kierownik Działu Żywienia</w:t>
      </w:r>
      <w:r w:rsidR="00DB4229">
        <w:rPr>
          <w:b/>
        </w:rPr>
        <w:t xml:space="preserve"> w zakresie przedmiotu zamówienia </w:t>
      </w:r>
      <w:r>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9A71B7"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051AACC3"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w:t>
      </w:r>
      <w:r w:rsidR="00F44406">
        <w:rPr>
          <w:rFonts w:asciiTheme="minorHAnsi" w:hAnsiTheme="minorHAnsi" w:cstheme="minorHAnsi"/>
          <w:b w:val="0"/>
          <w:bCs w:val="0"/>
          <w:sz w:val="22"/>
          <w:szCs w:val="22"/>
        </w:rPr>
        <w:t xml:space="preserve">znych (tekst jednolity Dz. U. </w:t>
      </w:r>
      <w:r w:rsidRPr="00775CF7">
        <w:rPr>
          <w:rFonts w:asciiTheme="minorHAnsi" w:hAnsiTheme="minorHAnsi" w:cstheme="minorHAnsi"/>
          <w:b w:val="0"/>
          <w:bCs w:val="0"/>
          <w:sz w:val="22"/>
          <w:szCs w:val="22"/>
        </w:rPr>
        <w:t>20</w:t>
      </w:r>
      <w:r w:rsidR="00F44406">
        <w:rPr>
          <w:rFonts w:asciiTheme="minorHAnsi" w:hAnsiTheme="minorHAnsi" w:cstheme="minorHAnsi"/>
          <w:b w:val="0"/>
          <w:bCs w:val="0"/>
          <w:sz w:val="22"/>
          <w:szCs w:val="22"/>
        </w:rPr>
        <w:t>22</w:t>
      </w:r>
      <w:r w:rsidRPr="00775CF7">
        <w:rPr>
          <w:rFonts w:asciiTheme="minorHAnsi" w:hAnsiTheme="minorHAnsi" w:cstheme="minorHAnsi"/>
          <w:b w:val="0"/>
          <w:bCs w:val="0"/>
          <w:sz w:val="22"/>
          <w:szCs w:val="22"/>
        </w:rPr>
        <w:t xml:space="preserve"> poz. </w:t>
      </w:r>
      <w:r w:rsidR="00F44406">
        <w:rPr>
          <w:rFonts w:asciiTheme="minorHAnsi" w:hAnsiTheme="minorHAnsi" w:cstheme="minorHAnsi"/>
          <w:b w:val="0"/>
          <w:bCs w:val="0"/>
          <w:sz w:val="22"/>
          <w:szCs w:val="22"/>
        </w:rPr>
        <w:t>1710</w:t>
      </w:r>
      <w:r w:rsidR="00BE0C6F">
        <w:rPr>
          <w:rFonts w:asciiTheme="minorHAnsi" w:hAnsiTheme="minorHAnsi" w:cstheme="minorHAnsi"/>
          <w:b w:val="0"/>
          <w:bCs w:val="0"/>
          <w:sz w:val="22"/>
          <w:szCs w:val="22"/>
        </w:rPr>
        <w:t xml:space="preserve"> z późniejszymi zmianami</w:t>
      </w:r>
      <w:r w:rsidRPr="00775CF7">
        <w:rPr>
          <w:rFonts w:asciiTheme="minorHAnsi" w:hAnsiTheme="minorHAnsi" w:cstheme="minorHAnsi"/>
          <w:b w:val="0"/>
          <w:bCs w:val="0"/>
          <w:sz w:val="22"/>
          <w:szCs w:val="22"/>
        </w:rPr>
        <w:t>)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r w:rsidR="00774E8E">
        <w:rPr>
          <w:rFonts w:asciiTheme="minorHAnsi" w:hAnsiTheme="minorHAnsi" w:cstheme="minorHAnsi"/>
          <w:b w:val="0"/>
          <w:bCs w:val="0"/>
          <w:sz w:val="22"/>
          <w:szCs w:val="22"/>
        </w:rPr>
        <w:t>Pzp.</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75E74CC3" w14:textId="161CAF70" w:rsidR="00420276" w:rsidRPr="00EB6496" w:rsidRDefault="002265F4" w:rsidP="00EB6496">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8B50877" w14:textId="77777777" w:rsidR="009D7A5F" w:rsidRDefault="009D7A5F">
      <w:pPr>
        <w:spacing w:after="0" w:line="240" w:lineRule="auto"/>
        <w:rPr>
          <w:rFonts w:asciiTheme="minorHAnsi" w:hAnsiTheme="minorHAnsi" w:cstheme="minorHAnsi"/>
          <w:b/>
        </w:rPr>
      </w:pPr>
      <w:r>
        <w:rPr>
          <w:rFonts w:asciiTheme="minorHAnsi" w:hAnsiTheme="minorHAnsi" w:cstheme="minorHAnsi"/>
          <w:b/>
        </w:rPr>
        <w:br w:type="page"/>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29F405CC" w14:textId="77777777" w:rsidR="00483A09" w:rsidRPr="00483A09" w:rsidRDefault="00483A09" w:rsidP="00483A09">
      <w:pPr>
        <w:jc w:val="both"/>
        <w:rPr>
          <w:b/>
          <w:bCs/>
        </w:rPr>
      </w:pPr>
      <w:r w:rsidRPr="00483A09">
        <w:rPr>
          <w:b/>
          <w:bCs/>
        </w:rPr>
        <w:t>Zamawiający nie dopuszcza składania ofert częściowych.</w:t>
      </w:r>
    </w:p>
    <w:p w14:paraId="19AB32D2" w14:textId="77777777" w:rsidR="00483A09" w:rsidRDefault="00483A09" w:rsidP="00483A09">
      <w:pPr>
        <w:jc w:val="both"/>
      </w:pPr>
      <w:r w:rsidRPr="00483A09">
        <w:t xml:space="preserve">Uzasadnienie braku podziału na części: </w:t>
      </w:r>
    </w:p>
    <w:p w14:paraId="09BEC1BB" w14:textId="55022B63" w:rsidR="00483A09" w:rsidRPr="00483A09" w:rsidRDefault="00483A09" w:rsidP="00483A09">
      <w:pPr>
        <w:jc w:val="both"/>
        <w:rPr>
          <w:i/>
          <w:iCs/>
        </w:rPr>
      </w:pPr>
      <w:r w:rsidRPr="00483A09">
        <w:rPr>
          <w:i/>
          <w:iCs/>
        </w:rPr>
        <w:t xml:space="preserve">Podział zamówienia na części skutkowałby nadmiernymi trudnościami organizacyjnymi i nadmiernymi kosztami wykonania zamówienia. </w:t>
      </w:r>
      <w:r w:rsidRPr="00483A09">
        <w:rPr>
          <w:rFonts w:cs="Calibri"/>
          <w:i/>
          <w:iCs/>
        </w:rPr>
        <w:t>Brak podziału zamówienia na części spowodowany wystąpieniem ryzyka utrudnień i komplikacji wynikających z jego realizacji częściami przez różnych wykonawców. Jednocześnie podział zamówienia na części może spowodować zwiększenie kosztów realizacji zamówienia.</w:t>
      </w:r>
      <w:r w:rsidRPr="00483A09">
        <w:rPr>
          <w:i/>
          <w:iCs/>
        </w:rPr>
        <w:t xml:space="preserve"> Brak podziału na części nie utrudni złożenia oferty przez małe i średnie przedsiębiorstwa.</w:t>
      </w:r>
    </w:p>
    <w:p w14:paraId="4578C768" w14:textId="40636F2A" w:rsidR="00420276" w:rsidRDefault="00902470" w:rsidP="00420276">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21D304C9" w14:textId="34BBA9E0"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Przedmiotem zamówienia jest dostawa ryb i produktów rybnych w asortymencie określonym w Formularzu cenowym stanowiącym Załącznik nr 2 do niniejszej specyfikacji. Towar dopuszczony do obrotu na terenie RP i zgodny z Polską Normą powinien spełniać odpowiednie wymogi jakościowe zgodnie z warunkami wynikającymi z obowiązujących przepisów w szczególności ustawy z dnia 25 sierpnia 2006 r. o bezpieczeństwie żywności i żywienia (</w:t>
      </w:r>
      <w:bookmarkStart w:id="0" w:name="_Hlk529437492"/>
      <w:r w:rsidR="00BE0C6F">
        <w:rPr>
          <w:rFonts w:ascii="Calibri" w:eastAsia="Batang" w:hAnsi="Calibri" w:cs="Calibri"/>
          <w:b w:val="0"/>
          <w:bCs w:val="0"/>
          <w:color w:val="000000"/>
          <w:kern w:val="0"/>
          <w:sz w:val="22"/>
          <w:szCs w:val="22"/>
          <w:lang w:eastAsia="en-US"/>
        </w:rPr>
        <w:t>t.j. Dz. U. 2022  poz. 2132 z późn. zm.</w:t>
      </w:r>
      <w:r w:rsidRPr="00143762">
        <w:rPr>
          <w:rFonts w:ascii="Calibri" w:eastAsia="Batang" w:hAnsi="Calibri" w:cs="Calibri"/>
          <w:b w:val="0"/>
          <w:bCs w:val="0"/>
          <w:color w:val="000000"/>
          <w:kern w:val="0"/>
          <w:sz w:val="22"/>
          <w:szCs w:val="22"/>
          <w:lang w:eastAsia="en-US"/>
        </w:rPr>
        <w:t>)</w:t>
      </w:r>
      <w:bookmarkEnd w:id="0"/>
    </w:p>
    <w:p w14:paraId="376B5867" w14:textId="77777777"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Wyrób musi spełniać warunki sanitarne ich pozyskiwania, produkcji, przetwarzania, składowania, transportu oraz sprzedaży bezpośredniej. Produkt powinien być pozbawiony zanieczyszczeń fizycznych, mechanicznych, chemicznych.</w:t>
      </w:r>
    </w:p>
    <w:p w14:paraId="2C2B48E7" w14:textId="77777777"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 xml:space="preserve">Ryby i produkty rybne są artykułami powszechnie dostępnymi o ustalonych standardach jakościowych. Przedmiot zamówienia nie generuje żadnych kosztów na etapie realizacji zamówienia, ponieważ zamawiane artykuły spożywcze w odpowiednich ilościach przeznaczone będą do bieżącej konsumpcji. </w:t>
      </w:r>
    </w:p>
    <w:p w14:paraId="13988576" w14:textId="1703B0B4"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Opakowania powinny być szczelne, bez uszkodzeń, oznakowane i zawierać informacje dotyczące min.: nazwy   i adresu producenta, nazwy towaru, jego klasy jakości, składu w tym zawartości</w:t>
      </w:r>
      <w:r w:rsidR="006C0DA4">
        <w:rPr>
          <w:rFonts w:ascii="Calibri" w:eastAsia="Batang" w:hAnsi="Calibri" w:cs="Calibri"/>
          <w:b w:val="0"/>
          <w:bCs w:val="0"/>
          <w:color w:val="000000"/>
          <w:kern w:val="0"/>
          <w:sz w:val="22"/>
          <w:szCs w:val="22"/>
          <w:lang w:eastAsia="en-US"/>
        </w:rPr>
        <w:t xml:space="preserve"> alergenów, daty produkcji, daty</w:t>
      </w:r>
      <w:r w:rsidRPr="00143762">
        <w:rPr>
          <w:rFonts w:ascii="Calibri" w:eastAsia="Batang" w:hAnsi="Calibri" w:cs="Calibri"/>
          <w:b w:val="0"/>
          <w:bCs w:val="0"/>
          <w:color w:val="000000"/>
          <w:kern w:val="0"/>
          <w:sz w:val="22"/>
          <w:szCs w:val="22"/>
          <w:lang w:eastAsia="en-US"/>
        </w:rPr>
        <w:t xml:space="preserve"> minimalnej trwałości  oraz procentowej ilości glazury (w przypadku dostaw ryb mrożonych). </w:t>
      </w:r>
    </w:p>
    <w:p w14:paraId="5D44B48A" w14:textId="77777777"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Dostawy odbywać się będą sukcesywnie, zgodnie z zamówieniami częściowymi, składanymi telefonicznie i/lub drogą mailową określającymi każdorazowo asortyment i ilość, w terminie 48 godzin od złożenia zamówienia przez Zamawiającego. Wykonawca zabezpieczy należycie towar na czas przewozu. Opakowania, pojemniki przystosowane do przewozu danego asortymentu powinny być wykonane z materiałów przeznaczonych do kontaktu z żywnością i spełniać wymogi sanitarno-higieniczne tj. czyste, odpowiednio zabezpieczone przed deszczem i śniegiem. Wykonawca ponosi całkowitą odpowiedzialność za dostawę i jakość dostarczanego towaru.</w:t>
      </w:r>
    </w:p>
    <w:p w14:paraId="2AA09772" w14:textId="340B57DF" w:rsidR="00143762" w:rsidRPr="00090A1F"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Przedmiot zamówienia Wykonawca dostarczy na własny koszt i ryzyko do magazynu żywnościowego w siedzibie Zamawiającego. Zjazd do magazynu żywnościowego na terenie Szpitala drogą przy nachyleniu 13% w kierunku magazynu, zakończoną zakrętem o kącie ok. 90</w:t>
      </w:r>
      <w:r w:rsidR="00C45129">
        <w:rPr>
          <w:rFonts w:ascii="Calibri" w:eastAsia="Batang" w:hAnsi="Calibri" w:cs="Calibri"/>
          <w:b w:val="0"/>
          <w:bCs w:val="0"/>
          <w:color w:val="000000"/>
          <w:kern w:val="0"/>
          <w:sz w:val="22"/>
          <w:szCs w:val="22"/>
          <w:lang w:eastAsia="en-US"/>
        </w:rPr>
        <w:t>°</w:t>
      </w:r>
      <w:r w:rsidRPr="00143762">
        <w:rPr>
          <w:rFonts w:ascii="Calibri" w:eastAsia="Batang" w:hAnsi="Calibri" w:cs="Calibri"/>
          <w:b w:val="0"/>
          <w:bCs w:val="0"/>
          <w:color w:val="000000"/>
          <w:kern w:val="0"/>
          <w:sz w:val="22"/>
          <w:szCs w:val="22"/>
          <w:lang w:eastAsia="en-US"/>
        </w:rPr>
        <w:t>.</w:t>
      </w:r>
    </w:p>
    <w:p w14:paraId="6DDECC0D" w14:textId="68DA6795" w:rsid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Przedmiotem zamówienia jest dostawa ryb mrożonych i świeżych oraz przetworów rybnych. Przedmiot zamówienia został opisany przy pomocy nazw i kodów określonych we Wspólnym Słowniku Zamówień.</w:t>
      </w:r>
    </w:p>
    <w:p w14:paraId="44BCF680" w14:textId="1513F506"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Wspólny słownik zamówień CPV</w:t>
      </w:r>
    </w:p>
    <w:p w14:paraId="3949FBE7" w14:textId="138B4641"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033 11000-2 ryby</w:t>
      </w:r>
    </w:p>
    <w:p w14:paraId="0839269F" w14:textId="1C25E53E"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152 10000-3 filety rybne</w:t>
      </w:r>
    </w:p>
    <w:p w14:paraId="2EA8C8A3" w14:textId="062ACC77"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152 20000-6 ryby mrożone, filety rybne i pozostałe mięso ryb</w:t>
      </w:r>
    </w:p>
    <w:p w14:paraId="24846531" w14:textId="23030CC9"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152 40000-2 ryby puszkowane i pozostałe ryby konserwowane lub przetworzone</w:t>
      </w:r>
    </w:p>
    <w:p w14:paraId="6870E39D" w14:textId="32F2A588" w:rsidR="00C5245D"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152 30000-9 ryby suszone lub solone: ryby w solance: ryby wędzone</w:t>
      </w:r>
    </w:p>
    <w:p w14:paraId="21C52401" w14:textId="77777777" w:rsidR="00090A1F" w:rsidRPr="00090A1F" w:rsidRDefault="00090A1F" w:rsidP="00090A1F"/>
    <w:p w14:paraId="223CC2C3" w14:textId="2090D54A"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lastRenderedPageBreak/>
        <w:t>Dostarczane produkty muszą być zapakowane w oryginalne opakowania producenta umożliwiające stwierdzenie terminu przydatności do spożycia, zweryfikowanie ich składu oraz w gramaturze wskazanej w Formularzu cenowym.</w:t>
      </w:r>
    </w:p>
    <w:p w14:paraId="1008766E" w14:textId="77777777" w:rsidR="00143762" w:rsidRPr="00143762" w:rsidRDefault="00143762" w:rsidP="000C4555">
      <w:pPr>
        <w:pStyle w:val="Nagwek1"/>
        <w:numPr>
          <w:ilvl w:val="0"/>
          <w:numId w:val="2"/>
        </w:numPr>
        <w:ind w:left="284" w:hanging="284"/>
        <w:jc w:val="both"/>
        <w:rPr>
          <w:rFonts w:ascii="Calibri" w:eastAsia="Batang" w:hAnsi="Calibri" w:cs="Calibri"/>
          <w:color w:val="000000"/>
          <w:kern w:val="0"/>
          <w:sz w:val="22"/>
          <w:szCs w:val="22"/>
          <w:lang w:eastAsia="en-US"/>
        </w:rPr>
      </w:pPr>
      <w:r w:rsidRPr="00143762">
        <w:rPr>
          <w:rFonts w:ascii="Calibri" w:eastAsia="Batang" w:hAnsi="Calibri" w:cs="Calibri"/>
          <w:color w:val="000000"/>
          <w:kern w:val="0"/>
          <w:sz w:val="22"/>
          <w:szCs w:val="22"/>
          <w:lang w:eastAsia="en-US"/>
        </w:rPr>
        <w:t>Szczegółowe wymagania dla poszczególnych rodzajów produktów będących przedmiotem zamówienia:</w:t>
      </w:r>
    </w:p>
    <w:p w14:paraId="28889DF7" w14:textId="3D085A62" w:rsidR="00143762" w:rsidRPr="00143762" w:rsidRDefault="00143762" w:rsidP="00C5245D">
      <w:pPr>
        <w:widowControl w:val="0"/>
        <w:spacing w:after="0" w:line="240" w:lineRule="auto"/>
        <w:ind w:firstLine="142"/>
        <w:jc w:val="both"/>
      </w:pPr>
      <w:r w:rsidRPr="006C0DA4">
        <w:rPr>
          <w:b/>
        </w:rPr>
        <w:t>1</w:t>
      </w:r>
      <w:r w:rsidR="00C5245D" w:rsidRPr="006C0DA4">
        <w:rPr>
          <w:b/>
        </w:rPr>
        <w:t>)</w:t>
      </w:r>
      <w:r w:rsidR="00C5245D">
        <w:rPr>
          <w:b/>
          <w:bCs/>
        </w:rPr>
        <w:t xml:space="preserve"> </w:t>
      </w:r>
      <w:r w:rsidRPr="00143762">
        <w:rPr>
          <w:b/>
          <w:bCs/>
        </w:rPr>
        <w:t>Ryby, filety rybne mrożone</w:t>
      </w:r>
    </w:p>
    <w:p w14:paraId="1C20DEC8" w14:textId="77777777" w:rsidR="00143762" w:rsidRPr="00143762" w:rsidRDefault="00143762" w:rsidP="0085299B">
      <w:pPr>
        <w:widowControl w:val="0"/>
        <w:spacing w:after="0" w:line="240" w:lineRule="auto"/>
        <w:ind w:left="567" w:hanging="141"/>
        <w:jc w:val="both"/>
      </w:pPr>
      <w:r w:rsidRPr="00143762">
        <w:t>- towar przewożony w odpowiednich warunkach, brak oznak rozmrożenia, temperatura przy przyjęciu min – 18 °C</w:t>
      </w:r>
    </w:p>
    <w:p w14:paraId="340F4E29" w14:textId="77777777" w:rsidR="00143762" w:rsidRPr="00143762" w:rsidRDefault="00143762" w:rsidP="0085299B">
      <w:pPr>
        <w:widowControl w:val="0"/>
        <w:spacing w:after="0" w:line="240" w:lineRule="auto"/>
        <w:ind w:left="567" w:hanging="141"/>
        <w:jc w:val="both"/>
      </w:pPr>
      <w:r w:rsidRPr="00143762">
        <w:t>- klasa jakości I</w:t>
      </w:r>
    </w:p>
    <w:p w14:paraId="4A365AE1" w14:textId="77777777" w:rsidR="00143762" w:rsidRPr="00143762" w:rsidRDefault="00143762" w:rsidP="0085299B">
      <w:pPr>
        <w:widowControl w:val="0"/>
        <w:spacing w:after="0" w:line="240" w:lineRule="auto"/>
        <w:ind w:left="567" w:hanging="141"/>
        <w:jc w:val="both"/>
      </w:pPr>
      <w:r w:rsidRPr="00143762">
        <w:t>- zawartość glazury nie przekraczająca 20% masy produktu</w:t>
      </w:r>
    </w:p>
    <w:p w14:paraId="2249375E" w14:textId="77777777" w:rsidR="00143762" w:rsidRPr="00143762" w:rsidRDefault="00143762" w:rsidP="0085299B">
      <w:pPr>
        <w:widowControl w:val="0"/>
        <w:spacing w:after="0" w:line="240" w:lineRule="auto"/>
        <w:ind w:left="567" w:hanging="141"/>
        <w:jc w:val="both"/>
      </w:pPr>
      <w:r w:rsidRPr="00143762">
        <w:t>- masa ryby po odsączeniu zgodna z masą deklarowaną na etykiecie przez producenta,</w:t>
      </w:r>
    </w:p>
    <w:p w14:paraId="6DDDCB84" w14:textId="022AFA69" w:rsidR="00143762" w:rsidRPr="00143762" w:rsidRDefault="00143762" w:rsidP="0085299B">
      <w:pPr>
        <w:widowControl w:val="0"/>
        <w:spacing w:after="0" w:line="240" w:lineRule="auto"/>
        <w:ind w:left="567" w:hanging="141"/>
        <w:jc w:val="both"/>
      </w:pPr>
      <w:r w:rsidRPr="00143762">
        <w:t>- mięso ryb czyste bez jakichkolwiek zanieczyszczeń</w:t>
      </w:r>
      <w:r w:rsidR="006C0DA4">
        <w:t>,</w:t>
      </w:r>
      <w:r w:rsidRPr="00143762">
        <w:t xml:space="preserve"> o naturalnej barwie charakterystycznej dla danego gatunku</w:t>
      </w:r>
    </w:p>
    <w:p w14:paraId="70D573E5" w14:textId="77777777" w:rsidR="00143762" w:rsidRPr="00143762" w:rsidRDefault="00143762" w:rsidP="0085299B">
      <w:pPr>
        <w:widowControl w:val="0"/>
        <w:spacing w:after="0" w:line="240" w:lineRule="auto"/>
        <w:ind w:left="567" w:hanging="141"/>
        <w:jc w:val="both"/>
      </w:pPr>
      <w:r w:rsidRPr="00143762">
        <w:t>- zapach właściwy dla ryb mrożonych, po rozmrożeniu zapach ryby świeżej, niedopuszczalny gnilny</w:t>
      </w:r>
    </w:p>
    <w:p w14:paraId="47CC1C97" w14:textId="77777777" w:rsidR="00143762" w:rsidRPr="00143762" w:rsidRDefault="00143762" w:rsidP="0085299B">
      <w:pPr>
        <w:widowControl w:val="0"/>
        <w:spacing w:after="0" w:line="240" w:lineRule="auto"/>
        <w:ind w:left="567" w:hanging="141"/>
        <w:jc w:val="both"/>
      </w:pPr>
      <w:r w:rsidRPr="00143762">
        <w:t>- smak i zapach po obróbce swoisty dla produktu, bez obcych posmaków i zapachów świadczących o rozpadzie gnilnym białka</w:t>
      </w:r>
    </w:p>
    <w:p w14:paraId="7C71A531" w14:textId="77777777" w:rsidR="00143762" w:rsidRPr="00143762" w:rsidRDefault="00143762" w:rsidP="0085299B">
      <w:pPr>
        <w:widowControl w:val="0"/>
        <w:spacing w:after="0" w:line="240" w:lineRule="auto"/>
        <w:ind w:left="567" w:hanging="141"/>
        <w:jc w:val="both"/>
      </w:pPr>
      <w:r w:rsidRPr="00143762">
        <w:t>- tkanka mięsna po rozmrożeniu sprężysta, nie rozpadająca się</w:t>
      </w:r>
    </w:p>
    <w:p w14:paraId="2E6F92F8" w14:textId="1B89074F" w:rsidR="00143762" w:rsidRPr="00143762" w:rsidRDefault="00C5245D" w:rsidP="00C5245D">
      <w:pPr>
        <w:widowControl w:val="0"/>
        <w:spacing w:after="0" w:line="240" w:lineRule="auto"/>
        <w:ind w:firstLine="142"/>
        <w:jc w:val="both"/>
      </w:pPr>
      <w:r>
        <w:t xml:space="preserve"> </w:t>
      </w:r>
      <w:r w:rsidR="0085299B">
        <w:t xml:space="preserve"> </w:t>
      </w:r>
      <w:r>
        <w:t xml:space="preserve"> </w:t>
      </w:r>
      <w:r w:rsidR="00143762" w:rsidRPr="00143762">
        <w:t>Data minimalnej trwa</w:t>
      </w:r>
      <w:r w:rsidR="006C0DA4">
        <w:t>łości nie krótsza niż 3 miesiące</w:t>
      </w:r>
      <w:r w:rsidR="00143762" w:rsidRPr="00143762">
        <w:t xml:space="preserve"> licząc od dnia dostawy do Zamawiającego</w:t>
      </w:r>
    </w:p>
    <w:p w14:paraId="096608C4" w14:textId="02F7C455" w:rsidR="00143762" w:rsidRPr="00143762" w:rsidRDefault="00143762" w:rsidP="00C5245D">
      <w:pPr>
        <w:widowControl w:val="0"/>
        <w:spacing w:after="0" w:line="240" w:lineRule="auto"/>
        <w:ind w:firstLine="142"/>
        <w:jc w:val="both"/>
      </w:pPr>
      <w:r w:rsidRPr="006C0DA4">
        <w:rPr>
          <w:b/>
        </w:rPr>
        <w:t>2</w:t>
      </w:r>
      <w:r w:rsidR="00C5245D" w:rsidRPr="006C0DA4">
        <w:rPr>
          <w:b/>
        </w:rPr>
        <w:t>)</w:t>
      </w:r>
      <w:r w:rsidRPr="00143762">
        <w:rPr>
          <w:b/>
          <w:bCs/>
        </w:rPr>
        <w:t xml:space="preserve"> Ryby  świeże i filety ze świeżych ryb</w:t>
      </w:r>
    </w:p>
    <w:p w14:paraId="2A6B046C" w14:textId="77777777" w:rsidR="00143762" w:rsidRPr="00143762" w:rsidRDefault="00143762" w:rsidP="0085299B">
      <w:pPr>
        <w:widowControl w:val="0"/>
        <w:spacing w:after="0" w:line="240" w:lineRule="auto"/>
        <w:ind w:left="567" w:hanging="141"/>
        <w:jc w:val="both"/>
      </w:pPr>
      <w:r w:rsidRPr="00143762">
        <w:t>- towar przewożony w odpowiednich warunkach, temperatura w czasie transportu 0 - 7 °C</w:t>
      </w:r>
    </w:p>
    <w:p w14:paraId="66956612" w14:textId="77777777" w:rsidR="00143762" w:rsidRPr="00143762" w:rsidRDefault="00143762" w:rsidP="0085299B">
      <w:pPr>
        <w:widowControl w:val="0"/>
        <w:spacing w:after="0" w:line="240" w:lineRule="auto"/>
        <w:ind w:left="567" w:hanging="141"/>
        <w:jc w:val="both"/>
      </w:pPr>
      <w:r w:rsidRPr="00143762">
        <w:t>- klasa jakości I</w:t>
      </w:r>
    </w:p>
    <w:p w14:paraId="0C799B48" w14:textId="77777777" w:rsidR="00143762" w:rsidRPr="00143762" w:rsidRDefault="00143762" w:rsidP="0085299B">
      <w:pPr>
        <w:widowControl w:val="0"/>
        <w:spacing w:after="0" w:line="240" w:lineRule="auto"/>
        <w:ind w:left="567" w:hanging="141"/>
        <w:jc w:val="both"/>
      </w:pPr>
      <w:r w:rsidRPr="00143762">
        <w:t>- zapach właściwy dla ryb, swoisty, niedopuszczalny gnilny</w:t>
      </w:r>
    </w:p>
    <w:p w14:paraId="3046CB5C" w14:textId="5D794CB4" w:rsidR="00143762" w:rsidRPr="00143762" w:rsidRDefault="00143762" w:rsidP="0085299B">
      <w:pPr>
        <w:widowControl w:val="0"/>
        <w:spacing w:after="0" w:line="240" w:lineRule="auto"/>
        <w:ind w:left="567" w:hanging="141"/>
        <w:jc w:val="both"/>
      </w:pPr>
      <w:r w:rsidRPr="00143762">
        <w:t xml:space="preserve">- </w:t>
      </w:r>
      <w:r w:rsidR="006C0DA4">
        <w:t xml:space="preserve">smak i zapach </w:t>
      </w:r>
      <w:r w:rsidRPr="00143762">
        <w:t>właściwy dla świeżej ryby, bez obcych posmaków i zapachów świadczących o rozpadzie gnilnym białka</w:t>
      </w:r>
    </w:p>
    <w:p w14:paraId="06AFC9EF" w14:textId="0CDA4DCA" w:rsidR="00143762" w:rsidRPr="00143762" w:rsidRDefault="00143762" w:rsidP="0085299B">
      <w:pPr>
        <w:widowControl w:val="0"/>
        <w:spacing w:after="0" w:line="240" w:lineRule="auto"/>
        <w:ind w:left="567" w:hanging="141"/>
        <w:jc w:val="both"/>
      </w:pPr>
      <w:r w:rsidRPr="00143762">
        <w:t>-  tkanka mięsna sprężysta, bez plam i przebarwień, nie rozpadająca się, o prawidłowym zapachu, zwarta, krucha;</w:t>
      </w:r>
    </w:p>
    <w:p w14:paraId="20E27752" w14:textId="34A85A95" w:rsidR="00143762" w:rsidRPr="00143762" w:rsidRDefault="00143762" w:rsidP="00C5245D">
      <w:pPr>
        <w:widowControl w:val="0"/>
        <w:spacing w:after="0" w:line="240" w:lineRule="auto"/>
        <w:ind w:firstLine="142"/>
        <w:jc w:val="both"/>
      </w:pPr>
      <w:r w:rsidRPr="006C0DA4">
        <w:rPr>
          <w:b/>
        </w:rPr>
        <w:t>3</w:t>
      </w:r>
      <w:r w:rsidR="00C5245D" w:rsidRPr="006C0DA4">
        <w:rPr>
          <w:b/>
        </w:rPr>
        <w:t>)</w:t>
      </w:r>
      <w:r w:rsidRPr="00143762">
        <w:rPr>
          <w:b/>
          <w:bCs/>
        </w:rPr>
        <w:t xml:space="preserve"> Ryby wędzone – makrela tuszka</w:t>
      </w:r>
    </w:p>
    <w:p w14:paraId="2B083FAF" w14:textId="77777777" w:rsidR="00143762" w:rsidRPr="00143762" w:rsidRDefault="00143762" w:rsidP="0085299B">
      <w:pPr>
        <w:widowControl w:val="0"/>
        <w:spacing w:after="0" w:line="240" w:lineRule="auto"/>
        <w:ind w:left="567" w:hanging="141"/>
        <w:jc w:val="both"/>
      </w:pPr>
      <w:r w:rsidRPr="00143762">
        <w:t>- towar przewożony w odpowiednich warunkach, temperatura w czasie transportu 0 - 7 °C</w:t>
      </w:r>
    </w:p>
    <w:p w14:paraId="767FED92" w14:textId="77777777" w:rsidR="00143762" w:rsidRPr="00143762" w:rsidRDefault="00143762" w:rsidP="0085299B">
      <w:pPr>
        <w:widowControl w:val="0"/>
        <w:spacing w:after="0" w:line="240" w:lineRule="auto"/>
        <w:ind w:left="567" w:hanging="141"/>
        <w:jc w:val="both"/>
      </w:pPr>
      <w:r w:rsidRPr="00143762">
        <w:t>- klasa jakości I</w:t>
      </w:r>
    </w:p>
    <w:p w14:paraId="24C9E171" w14:textId="1D2F0380" w:rsidR="00143762" w:rsidRPr="00143762" w:rsidRDefault="006C0DA4" w:rsidP="0085299B">
      <w:pPr>
        <w:widowControl w:val="0"/>
        <w:spacing w:after="0" w:line="240" w:lineRule="auto"/>
        <w:ind w:left="567" w:hanging="141"/>
        <w:jc w:val="both"/>
      </w:pPr>
      <w:r>
        <w:t xml:space="preserve">- </w:t>
      </w:r>
      <w:r w:rsidR="00143762" w:rsidRPr="00143762">
        <w:t>ryba pozbawiona głowy wraz z pasem barkowym z płatami brzusznymi, z usuniętymi wnętrznościami, do bezpośredniego spożycia wskutek działania dymu wędzarniczego tkanka mięsna powinna być odpowiednio jędrna, prawidłowo, równomiernie, z odpowiednio przylegającą skórą</w:t>
      </w:r>
    </w:p>
    <w:p w14:paraId="6FDA7900" w14:textId="77777777" w:rsidR="00143762" w:rsidRPr="00143762" w:rsidRDefault="00143762" w:rsidP="0085299B">
      <w:pPr>
        <w:widowControl w:val="0"/>
        <w:spacing w:after="0" w:line="240" w:lineRule="auto"/>
        <w:ind w:left="567" w:hanging="141"/>
        <w:jc w:val="both"/>
      </w:pPr>
      <w:r w:rsidRPr="00143762">
        <w:t>- zwarta, charakterystyczna, niedopuszczona rozpadająca się konsystencja i mazista tekstura tkanki mięsnej</w:t>
      </w:r>
    </w:p>
    <w:p w14:paraId="2B60E3BF" w14:textId="0C693B24" w:rsidR="00143762" w:rsidRPr="00143762" w:rsidRDefault="00143762" w:rsidP="0085299B">
      <w:pPr>
        <w:widowControl w:val="0"/>
        <w:spacing w:after="0" w:line="240" w:lineRule="auto"/>
        <w:ind w:left="567" w:hanging="141"/>
        <w:jc w:val="both"/>
      </w:pPr>
      <w:r w:rsidRPr="00143762">
        <w:t>- smak i zapach przyjemny, charakterystyczny dla wyrobów wędzonych z określony</w:t>
      </w:r>
      <w:r w:rsidR="00A50E55">
        <w:t>ch gatunków ryb, niedopuszczalny</w:t>
      </w:r>
      <w:r w:rsidRPr="00143762">
        <w:t xml:space="preserve"> smak i zapach mięsa zjełczały, gorzki, pleśni, gnilny, inny obcy</w:t>
      </w:r>
    </w:p>
    <w:p w14:paraId="3F0DDBD8" w14:textId="4242BEFE" w:rsidR="00143762" w:rsidRPr="00143762" w:rsidRDefault="00C5245D" w:rsidP="00C5245D">
      <w:pPr>
        <w:widowControl w:val="0"/>
        <w:spacing w:after="0" w:line="240" w:lineRule="auto"/>
        <w:ind w:firstLine="142"/>
        <w:jc w:val="both"/>
      </w:pPr>
      <w:r>
        <w:t xml:space="preserve"> </w:t>
      </w:r>
      <w:r w:rsidR="0085299B">
        <w:t xml:space="preserve"> </w:t>
      </w:r>
      <w:r>
        <w:t xml:space="preserve"> </w:t>
      </w:r>
      <w:r w:rsidR="00143762" w:rsidRPr="00143762">
        <w:t>Termin przydatności do spożycia powinien wynosić nie mniej niż 3 dni od daty dostawy do Zamawiającego</w:t>
      </w:r>
      <w:r>
        <w:t>.</w:t>
      </w:r>
    </w:p>
    <w:p w14:paraId="11B7D5EC" w14:textId="77777777" w:rsidR="00143762" w:rsidRPr="00143762" w:rsidRDefault="00143762" w:rsidP="00C5245D">
      <w:pPr>
        <w:widowControl w:val="0"/>
        <w:spacing w:after="0" w:line="240" w:lineRule="auto"/>
        <w:ind w:firstLine="142"/>
        <w:jc w:val="both"/>
      </w:pPr>
    </w:p>
    <w:p w14:paraId="54967A27" w14:textId="74E9A58F" w:rsidR="00143762" w:rsidRPr="00143762" w:rsidRDefault="00143762" w:rsidP="00C5245D">
      <w:pPr>
        <w:widowControl w:val="0"/>
        <w:spacing w:after="0" w:line="240" w:lineRule="auto"/>
        <w:ind w:firstLine="142"/>
        <w:jc w:val="both"/>
      </w:pPr>
      <w:r w:rsidRPr="006C0DA4">
        <w:rPr>
          <w:b/>
        </w:rPr>
        <w:t>4</w:t>
      </w:r>
      <w:r w:rsidR="00C5245D" w:rsidRPr="006C0DA4">
        <w:rPr>
          <w:b/>
        </w:rPr>
        <w:t>)</w:t>
      </w:r>
      <w:r w:rsidRPr="00143762">
        <w:rPr>
          <w:b/>
          <w:bCs/>
        </w:rPr>
        <w:t xml:space="preserve"> Paluszki rybne mrożone, panierowane</w:t>
      </w:r>
    </w:p>
    <w:p w14:paraId="2BD90595" w14:textId="77777777" w:rsidR="00143762" w:rsidRPr="00143762" w:rsidRDefault="00143762" w:rsidP="0085299B">
      <w:pPr>
        <w:widowControl w:val="0"/>
        <w:spacing w:after="0" w:line="240" w:lineRule="auto"/>
        <w:ind w:left="567" w:hanging="141"/>
        <w:jc w:val="both"/>
      </w:pPr>
      <w:r w:rsidRPr="00143762">
        <w:t>- zawartość mięsa z ryb minimum 60%</w:t>
      </w:r>
    </w:p>
    <w:p w14:paraId="3FB7EFAF" w14:textId="77777777" w:rsidR="00143762" w:rsidRPr="00143762" w:rsidRDefault="00143762" w:rsidP="0085299B">
      <w:pPr>
        <w:widowControl w:val="0"/>
        <w:spacing w:after="0" w:line="240" w:lineRule="auto"/>
        <w:ind w:left="567" w:hanging="141"/>
        <w:jc w:val="both"/>
      </w:pPr>
      <w:r w:rsidRPr="00143762">
        <w:t>- panierka do 15%</w:t>
      </w:r>
    </w:p>
    <w:p w14:paraId="0E72DC27" w14:textId="77777777" w:rsidR="00143762" w:rsidRPr="00143762" w:rsidRDefault="00143762" w:rsidP="0085299B">
      <w:pPr>
        <w:widowControl w:val="0"/>
        <w:spacing w:after="0" w:line="240" w:lineRule="auto"/>
        <w:ind w:left="567" w:hanging="141"/>
        <w:jc w:val="both"/>
      </w:pPr>
      <w:r w:rsidRPr="00143762">
        <w:t>- towar przewożony w odpowiednich warunkach, brak oznak rozmrożenia, temperatura przy przyjęciu min – 18 °C</w:t>
      </w:r>
    </w:p>
    <w:p w14:paraId="677473E5" w14:textId="15A5FD9A" w:rsidR="00143762" w:rsidRPr="00143762" w:rsidRDefault="00C5245D" w:rsidP="00C5245D">
      <w:pPr>
        <w:widowControl w:val="0"/>
        <w:spacing w:after="0"/>
        <w:ind w:firstLine="142"/>
        <w:jc w:val="both"/>
      </w:pPr>
      <w:r>
        <w:t xml:space="preserve"> </w:t>
      </w:r>
      <w:r w:rsidR="0085299B">
        <w:t xml:space="preserve"> </w:t>
      </w:r>
      <w:r>
        <w:t xml:space="preserve"> </w:t>
      </w:r>
      <w:r w:rsidR="00143762" w:rsidRPr="00143762">
        <w:t>Data minimalnej trwałości nie krótsza niż 6 miesięcy licząc od dnia dostawy do Zamawiającego.</w:t>
      </w:r>
    </w:p>
    <w:p w14:paraId="0FBC97E4" w14:textId="77777777" w:rsidR="00C5245D" w:rsidRDefault="00C5245D" w:rsidP="00C5245D">
      <w:pPr>
        <w:widowControl w:val="0"/>
        <w:spacing w:after="0"/>
        <w:jc w:val="both"/>
        <w:rPr>
          <w:b/>
          <w:bCs/>
        </w:rPr>
      </w:pPr>
    </w:p>
    <w:p w14:paraId="3045654B" w14:textId="5BF065D3" w:rsidR="00143762" w:rsidRPr="00143762" w:rsidRDefault="00143762" w:rsidP="00C5245D">
      <w:pPr>
        <w:widowControl w:val="0"/>
        <w:spacing w:after="0"/>
        <w:jc w:val="both"/>
      </w:pPr>
      <w:r w:rsidRPr="00C5245D">
        <w:rPr>
          <w:b/>
          <w:bCs/>
        </w:rPr>
        <w:t>ZNAKOWANIE:</w:t>
      </w:r>
      <w:r w:rsidRPr="00143762">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rsidR="00BE0C6F">
        <w:t>.</w:t>
      </w:r>
    </w:p>
    <w:p w14:paraId="714BBB45" w14:textId="77777777" w:rsidR="00143762" w:rsidRPr="00143762" w:rsidRDefault="00143762" w:rsidP="00C5245D">
      <w:pPr>
        <w:widowControl w:val="0"/>
        <w:spacing w:after="0"/>
        <w:jc w:val="both"/>
      </w:pPr>
      <w:r w:rsidRPr="00C5245D">
        <w:rPr>
          <w:b/>
          <w:bCs/>
        </w:rPr>
        <w:t>ŚRODKI TRANSPORTU:</w:t>
      </w:r>
      <w:r w:rsidRPr="00143762">
        <w:t xml:space="preserve"> 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015C3BC8" w14:textId="7AAA86DE" w:rsidR="00143762" w:rsidRPr="00143762" w:rsidRDefault="00143762" w:rsidP="00C5245D">
      <w:pPr>
        <w:widowControl w:val="0"/>
        <w:spacing w:after="0"/>
        <w:jc w:val="both"/>
      </w:pPr>
      <w:r w:rsidRPr="00C5245D">
        <w:rPr>
          <w:b/>
          <w:bCs/>
        </w:rPr>
        <w:t>JAKOŚĆ,</w:t>
      </w:r>
      <w:r w:rsidR="00A50E55">
        <w:rPr>
          <w:b/>
          <w:bCs/>
        </w:rPr>
        <w:t xml:space="preserve"> HIGIENA I BEZPIECZEŃSTWO ŻYWNOŚ</w:t>
      </w:r>
      <w:r w:rsidRPr="00C5245D">
        <w:rPr>
          <w:b/>
          <w:bCs/>
        </w:rPr>
        <w:t>CI:</w:t>
      </w:r>
      <w:r w:rsidRPr="00143762">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4A6E28EB" w14:textId="1CC031E9"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 xml:space="preserve">Ustawa z dnia 25 sierpnia 2006 r. o bezpieczeństwie żywności i żywienia </w:t>
      </w:r>
      <w:r w:rsidR="00C5245D" w:rsidRPr="00C5245D">
        <w:rPr>
          <w:sz w:val="20"/>
          <w:szCs w:val="20"/>
        </w:rPr>
        <w:t xml:space="preserve">(t.j. </w:t>
      </w:r>
      <w:r w:rsidR="00F44406" w:rsidRPr="00F44406">
        <w:rPr>
          <w:sz w:val="20"/>
          <w:szCs w:val="20"/>
        </w:rPr>
        <w:t>Dz.U. 2022 poz. 2132</w:t>
      </w:r>
      <w:r w:rsidR="00C5245D" w:rsidRPr="00C5245D">
        <w:rPr>
          <w:sz w:val="20"/>
          <w:szCs w:val="20"/>
        </w:rPr>
        <w:t>)</w:t>
      </w:r>
      <w:r w:rsidR="00BE0C6F">
        <w:rPr>
          <w:sz w:val="20"/>
          <w:szCs w:val="20"/>
        </w:rPr>
        <w:t>,</w:t>
      </w:r>
    </w:p>
    <w:p w14:paraId="7F24A13A" w14:textId="14476A39"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 xml:space="preserve">Rozporządzenie (WE) 852/2004 Parlamentu Europejskiego i Rady z dnia 29 kwietnia 2004 w sprawie higieny środków </w:t>
      </w:r>
      <w:r w:rsidRPr="00C5245D">
        <w:rPr>
          <w:sz w:val="20"/>
          <w:szCs w:val="20"/>
        </w:rPr>
        <w:lastRenderedPageBreak/>
        <w:t>spożywczych</w:t>
      </w:r>
      <w:r w:rsidR="00BE0C6F">
        <w:rPr>
          <w:sz w:val="20"/>
          <w:szCs w:val="20"/>
        </w:rPr>
        <w:t>,</w:t>
      </w:r>
    </w:p>
    <w:p w14:paraId="3B4A1BEA" w14:textId="12C2D77D"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Rozporządzenie Komisji (WE) Nr 2073/2005 z dnia 15 listopada 2005 r. w sprawie kryteriów mikrobiologicznych dotyczących środków spożywczych</w:t>
      </w:r>
      <w:r w:rsidR="00F44406">
        <w:rPr>
          <w:sz w:val="20"/>
          <w:szCs w:val="20"/>
        </w:rPr>
        <w:t xml:space="preserve"> z późniejszymi zmianami</w:t>
      </w:r>
      <w:r w:rsidR="00BE0C6F">
        <w:rPr>
          <w:sz w:val="20"/>
          <w:szCs w:val="20"/>
        </w:rPr>
        <w:t>,</w:t>
      </w:r>
    </w:p>
    <w:p w14:paraId="251DC4F0" w14:textId="57D19486"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Rozporządzenie (WE) Nr 853/2004 Parlamentu Europejskiego i Rady z dnia 29 kwietnia 2004 r. ustanawiające szczególne przepisy dotyczące higieny w odniesieniu do żywności pochodzenia zwierzęcego</w:t>
      </w:r>
      <w:r w:rsidR="00F44406">
        <w:rPr>
          <w:sz w:val="20"/>
          <w:szCs w:val="20"/>
        </w:rPr>
        <w:t xml:space="preserve"> z późniejszymi zmianami</w:t>
      </w:r>
      <w:r w:rsidR="00BE0C6F">
        <w:rPr>
          <w:sz w:val="20"/>
          <w:szCs w:val="20"/>
        </w:rPr>
        <w:t>,</w:t>
      </w:r>
    </w:p>
    <w:p w14:paraId="0218F85E" w14:textId="1E3BC8C6"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ROZPORZĄDZENIE PARLAMENTU EUROPEJSKIEGO I RADY (WE) NR 1333/2008 z dnia 16 grudnia 2008 r. w sprawie dodatków do żywności</w:t>
      </w:r>
      <w:r w:rsidR="00F44406">
        <w:rPr>
          <w:sz w:val="20"/>
          <w:szCs w:val="20"/>
        </w:rPr>
        <w:t xml:space="preserve"> z późniejszymi zmianami</w:t>
      </w:r>
      <w:r w:rsidR="00BE0C6F">
        <w:rPr>
          <w:sz w:val="20"/>
          <w:szCs w:val="20"/>
        </w:rPr>
        <w:t>,</w:t>
      </w:r>
    </w:p>
    <w:p w14:paraId="12FCE513" w14:textId="77777777"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Polskie Normy w zakresie obejmującym przedmiot zamówienia  aktualne z obowiązującym prawem.</w:t>
      </w:r>
    </w:p>
    <w:p w14:paraId="0956E219" w14:textId="77777777" w:rsidR="00A50E55" w:rsidRDefault="0034232B" w:rsidP="00A50E55">
      <w:pPr>
        <w:pStyle w:val="Nagwek1"/>
        <w:numPr>
          <w:ilvl w:val="0"/>
          <w:numId w:val="2"/>
        </w:numPr>
        <w:jc w:val="both"/>
        <w:rPr>
          <w:rFonts w:asciiTheme="minorHAnsi" w:hAnsiTheme="minorHAnsi" w:cstheme="minorHAnsi"/>
          <w:b w:val="0"/>
          <w:sz w:val="22"/>
          <w:szCs w:val="22"/>
        </w:rPr>
      </w:pPr>
      <w:r w:rsidRPr="0034232B">
        <w:rPr>
          <w:rFonts w:asciiTheme="minorHAnsi" w:hAnsiTheme="minorHAnsi" w:cstheme="minorHAnsi"/>
          <w:b w:val="0"/>
          <w:sz w:val="22"/>
          <w:szCs w:val="22"/>
        </w:rPr>
        <w:t>Zamawiający dopuszcza składanie ofert równoważnych – odpowiedników lub zamienników danej pozycji Formularza cenowego, pod warunkiem zagwarantowania tych samych właściwości.</w:t>
      </w:r>
    </w:p>
    <w:p w14:paraId="346FC519" w14:textId="77777777" w:rsidR="00A50E55" w:rsidRDefault="0001550E" w:rsidP="00A50E55">
      <w:pPr>
        <w:pStyle w:val="Nagwek1"/>
        <w:numPr>
          <w:ilvl w:val="0"/>
          <w:numId w:val="2"/>
        </w:numPr>
        <w:jc w:val="both"/>
        <w:rPr>
          <w:rFonts w:asciiTheme="minorHAnsi" w:hAnsiTheme="minorHAnsi" w:cstheme="minorHAnsi"/>
          <w:b w:val="0"/>
          <w:sz w:val="22"/>
          <w:szCs w:val="22"/>
        </w:rPr>
      </w:pPr>
      <w:r w:rsidRPr="00A50E55">
        <w:rPr>
          <w:rFonts w:asciiTheme="minorHAnsi" w:hAnsiTheme="minorHAnsi" w:cstheme="minorHAnsi"/>
          <w:b w:val="0"/>
          <w:sz w:val="22"/>
          <w:szCs w:val="22"/>
        </w:rPr>
        <w:t xml:space="preserve">Szczegółowe postanowienia dotyczące wykonywania zobowiązań odnoszących się do niniejszego zamówienia zawarto w projekcie umowy – </w:t>
      </w:r>
      <w:r w:rsidRPr="00A50E55">
        <w:rPr>
          <w:rFonts w:asciiTheme="minorHAnsi" w:hAnsiTheme="minorHAnsi" w:cstheme="minorHAnsi"/>
          <w:bCs w:val="0"/>
          <w:sz w:val="22"/>
          <w:szCs w:val="22"/>
        </w:rPr>
        <w:t>załącznik nr 4 do SWZ.</w:t>
      </w:r>
    </w:p>
    <w:p w14:paraId="74C1BFEE" w14:textId="3EE9237A" w:rsidR="005B7068" w:rsidRPr="00A50E55" w:rsidRDefault="0001550E" w:rsidP="00A50E55">
      <w:pPr>
        <w:pStyle w:val="Nagwek1"/>
        <w:numPr>
          <w:ilvl w:val="0"/>
          <w:numId w:val="2"/>
        </w:numPr>
        <w:jc w:val="both"/>
        <w:rPr>
          <w:rFonts w:asciiTheme="minorHAnsi" w:hAnsiTheme="minorHAnsi" w:cstheme="minorHAnsi"/>
          <w:b w:val="0"/>
          <w:sz w:val="22"/>
          <w:szCs w:val="22"/>
        </w:rPr>
      </w:pPr>
      <w:r w:rsidRPr="00A50E55">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sidRPr="00A50E55">
        <w:rPr>
          <w:rFonts w:asciiTheme="minorHAnsi" w:hAnsiTheme="minorHAnsi" w:cstheme="minorHAnsi"/>
          <w:b w:val="0"/>
          <w:sz w:val="22"/>
          <w:szCs w:val="22"/>
        </w:rPr>
        <w:t>postępowania</w:t>
      </w:r>
      <w:r w:rsidRPr="00A50E55">
        <w:rPr>
          <w:rFonts w:asciiTheme="minorHAnsi" w:hAnsiTheme="minorHAnsi" w:cstheme="minorHAnsi"/>
          <w:b w:val="0"/>
          <w:sz w:val="22"/>
          <w:szCs w:val="22"/>
        </w:rPr>
        <w:t xml:space="preserve">, którą należy odczytywać wraz </w:t>
      </w:r>
      <w:r w:rsidR="001E449F" w:rsidRPr="00A50E55">
        <w:rPr>
          <w:rFonts w:asciiTheme="minorHAnsi" w:hAnsiTheme="minorHAnsi" w:cstheme="minorHAnsi"/>
          <w:b w:val="0"/>
          <w:sz w:val="22"/>
          <w:szCs w:val="22"/>
        </w:rPr>
        <w:t xml:space="preserve">z </w:t>
      </w:r>
      <w:r w:rsidRPr="00A50E55">
        <w:rPr>
          <w:rFonts w:asciiTheme="minorHAnsi" w:hAnsiTheme="minorHAnsi" w:cstheme="minorHAnsi"/>
          <w:b w:val="0"/>
          <w:sz w:val="22"/>
          <w:szCs w:val="22"/>
        </w:rPr>
        <w:t>modyfikacjami i zmianami wnoszonymi przez Zamawiającego w trakcie trwania postępowania.</w:t>
      </w:r>
    </w:p>
    <w:p w14:paraId="1BA47CD3" w14:textId="36BC7754" w:rsidR="00357CF8" w:rsidRPr="00BF794E"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 lub odniesienia do norm, aprobat, specyfikacji technicznych, należy rozumieć, zgodnie z przepisem art. 99 ust. 5 i art. 101 ust. 4 ustawy Pzp,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28CCA58B" w14:textId="414B5302" w:rsidR="00DB751C" w:rsidRPr="00DB751C" w:rsidRDefault="0001550E" w:rsidP="00A50E55">
      <w:pPr>
        <w:pStyle w:val="Nagwek1"/>
        <w:numPr>
          <w:ilvl w:val="0"/>
          <w:numId w:val="2"/>
        </w:numPr>
        <w:spacing w:before="0" w:after="160"/>
        <w:jc w:val="both"/>
        <w:rPr>
          <w:rFonts w:asciiTheme="minorHAnsi" w:hAnsiTheme="minorHAnsi" w:cstheme="minorHAnsi"/>
          <w:b w:val="0"/>
          <w:sz w:val="22"/>
          <w:szCs w:val="22"/>
        </w:rPr>
      </w:pPr>
      <w:r w:rsidRPr="00AC1C20">
        <w:rPr>
          <w:rFonts w:asciiTheme="minorHAnsi" w:hAnsiTheme="minorHAnsi" w:cstheme="minorHAnsi"/>
          <w:bCs w:val="0"/>
          <w:sz w:val="22"/>
          <w:szCs w:val="22"/>
        </w:rPr>
        <w:t>Zamawiający</w:t>
      </w:r>
      <w:r w:rsidR="00ED570A">
        <w:rPr>
          <w:rFonts w:asciiTheme="minorHAnsi" w:hAnsiTheme="minorHAnsi" w:cstheme="minorHAnsi"/>
          <w:bCs w:val="0"/>
          <w:sz w:val="22"/>
          <w:szCs w:val="22"/>
        </w:rPr>
        <w:t xml:space="preserve"> nie</w:t>
      </w:r>
      <w:r w:rsidR="00A50E55">
        <w:rPr>
          <w:rFonts w:asciiTheme="minorHAnsi" w:hAnsiTheme="minorHAnsi" w:cstheme="minorHAnsi"/>
          <w:bCs w:val="0"/>
          <w:sz w:val="22"/>
          <w:szCs w:val="22"/>
        </w:rPr>
        <w:t xml:space="preserve"> dopuszcza możliwości</w:t>
      </w:r>
      <w:r w:rsidRPr="00AC1C20">
        <w:rPr>
          <w:rFonts w:asciiTheme="minorHAnsi" w:hAnsiTheme="minorHAnsi" w:cstheme="minorHAnsi"/>
          <w:bCs w:val="0"/>
          <w:sz w:val="22"/>
          <w:szCs w:val="22"/>
        </w:rPr>
        <w:t xml:space="preserve"> składania ofert częściowych w zakresie opisanych </w:t>
      </w:r>
      <w:r w:rsidR="00DB751C">
        <w:rPr>
          <w:rFonts w:asciiTheme="minorHAnsi" w:hAnsiTheme="minorHAnsi" w:cstheme="minorHAnsi"/>
          <w:bCs w:val="0"/>
          <w:sz w:val="22"/>
          <w:szCs w:val="22"/>
        </w:rPr>
        <w:t>części</w:t>
      </w:r>
      <w:r w:rsidR="00D161C0">
        <w:rPr>
          <w:rFonts w:asciiTheme="minorHAnsi" w:hAnsiTheme="minorHAnsi" w:cstheme="minorHAnsi"/>
          <w:bCs w:val="0"/>
          <w:sz w:val="22"/>
          <w:szCs w:val="22"/>
        </w:rPr>
        <w:t xml:space="preserve">. </w:t>
      </w:r>
    </w:p>
    <w:p w14:paraId="324FBC5E" w14:textId="4DF77D51" w:rsidR="00357CF8" w:rsidRDefault="0001550E" w:rsidP="00A50E55">
      <w:pPr>
        <w:pStyle w:val="Nagwek1"/>
        <w:numPr>
          <w:ilvl w:val="0"/>
          <w:numId w:val="2"/>
        </w:numPr>
        <w:spacing w:before="0" w:after="160"/>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2E0791E8" w14:textId="62711E16" w:rsidR="00DB751C" w:rsidRPr="00DB751C"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76487080" w14:textId="38E97EDC" w:rsidR="00DB751C" w:rsidRPr="00DB751C"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08B7B6F0" w14:textId="445081CB" w:rsidR="00DB751C" w:rsidRPr="00AC6E0A"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79D00542" w14:textId="52CDDE9B" w:rsidR="00AC6E0A" w:rsidRPr="00AC6E0A"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1C595B8" w14:textId="755E2E3E" w:rsidR="00420276" w:rsidRPr="00420276" w:rsidRDefault="00420276" w:rsidP="000C701F">
      <w:pPr>
        <w:spacing w:after="12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0C701F">
        <w:rPr>
          <w:rFonts w:asciiTheme="minorHAnsi" w:hAnsiTheme="minorHAnsi" w:cstheme="minorHAnsi"/>
          <w:b/>
        </w:rPr>
        <w:t>TERMIN WYKONANIA ZAMÓWIENIA</w:t>
      </w:r>
    </w:p>
    <w:p w14:paraId="2849AFDC" w14:textId="0E4A05E1" w:rsidR="005C6FA2" w:rsidRPr="005C6FA2" w:rsidRDefault="005C6FA2" w:rsidP="005C6FA2">
      <w:pPr>
        <w:pStyle w:val="Tekstpodstawowy2"/>
        <w:spacing w:after="0"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BE0C6F">
        <w:rPr>
          <w:rFonts w:asciiTheme="minorHAnsi" w:hAnsiTheme="minorHAnsi" w:cstheme="minorHAnsi"/>
          <w:b/>
          <w:sz w:val="22"/>
          <w:szCs w:val="22"/>
        </w:rPr>
        <w:t>12 miesięcy</w:t>
      </w:r>
      <w:r w:rsidR="00F44406">
        <w:rPr>
          <w:rFonts w:asciiTheme="minorHAnsi" w:hAnsiTheme="minorHAnsi" w:cstheme="minorHAnsi"/>
          <w:b/>
          <w:sz w:val="22"/>
          <w:szCs w:val="22"/>
        </w:rPr>
        <w:t xml:space="preserve"> od dnia </w:t>
      </w:r>
      <w:r w:rsidR="000C701F">
        <w:rPr>
          <w:rFonts w:asciiTheme="minorHAnsi" w:hAnsiTheme="minorHAnsi" w:cstheme="minorHAnsi"/>
          <w:b/>
          <w:sz w:val="22"/>
          <w:szCs w:val="22"/>
        </w:rPr>
        <w:t>01.03.2023 r.</w:t>
      </w:r>
      <w:r w:rsidR="00F44406" w:rsidRPr="00BE0C6F">
        <w:rPr>
          <w:rFonts w:asciiTheme="minorHAnsi" w:hAnsiTheme="minorHAnsi" w:cstheme="minorHAnsi"/>
          <w:b/>
          <w:sz w:val="22"/>
          <w:szCs w:val="22"/>
        </w:rPr>
        <w:t xml:space="preserve"> do dnia 29.02.2024</w:t>
      </w:r>
      <w:r w:rsidR="00CB5C9B" w:rsidRPr="00BE0C6F">
        <w:rPr>
          <w:rFonts w:asciiTheme="minorHAnsi" w:hAnsiTheme="minorHAnsi" w:cstheme="minorHAnsi"/>
          <w:b/>
          <w:sz w:val="22"/>
          <w:szCs w:val="22"/>
        </w:rPr>
        <w:t xml:space="preserve"> roku.</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Komunikacja między Zamawiającym, a Wykonawcami odbywać się będzie drogą elektroniczną przy użyciu platformy zakupowej  </w:t>
      </w:r>
      <w:hyperlink r:id="rId13" w:history="1">
        <w:r w:rsidRPr="00A50E55">
          <w:rPr>
            <w:rStyle w:val="Hipercze"/>
            <w:rFonts w:asciiTheme="minorHAnsi" w:hAnsiTheme="minorHAnsi" w:cstheme="minorHAnsi"/>
            <w:sz w:val="22"/>
          </w:rPr>
          <w:t>https://platformazakupowa.pl/pn/wsp_bilikiewicz</w:t>
        </w:r>
      </w:hyperlink>
      <w:r w:rsidRPr="00A50E55">
        <w:rPr>
          <w:rFonts w:asciiTheme="minorHAnsi" w:hAnsiTheme="minorHAnsi" w:cstheme="minorHAnsi"/>
          <w:sz w:val="22"/>
        </w:rPr>
        <w:t xml:space="preserve"> </w:t>
      </w:r>
    </w:p>
    <w:p w14:paraId="320F3958"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p>
    <w:p w14:paraId="63059C9C"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Zamawiający dopuszcza, awaryjnie, komunikację za pośrednictwem poczty elektronicznej. Adres poczty elektronicznej osoby uprawnionej do kontaktu z Wykonawcami: </w:t>
      </w:r>
      <w:hyperlink r:id="rId14" w:history="1">
        <w:r w:rsidRPr="00A50E55">
          <w:rPr>
            <w:rStyle w:val="Hipercze"/>
            <w:rFonts w:asciiTheme="minorHAnsi" w:hAnsiTheme="minorHAnsi" w:cstheme="minorHAnsi"/>
            <w:sz w:val="22"/>
          </w:rPr>
          <w:t>szpital@wsp-bilikiewicz.pl</w:t>
        </w:r>
      </w:hyperlink>
      <w:r w:rsidRPr="00A50E55">
        <w:rPr>
          <w:rFonts w:asciiTheme="minorHAnsi" w:hAnsiTheme="minorHAnsi" w:cstheme="minorHAnsi"/>
          <w:sz w:val="22"/>
        </w:rPr>
        <w:t xml:space="preserve">  </w:t>
      </w:r>
    </w:p>
    <w:p w14:paraId="6956042E"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Zamawiający będzie przekazywał Wykonawcom informacje elektronicznie za pośrednictwem Platformy zakupowej. Informacje, zawiadomienia, zmiany, odpowiedzi - Zamawiający będzie zamieszczał na Platformie zakupowej. Korespondencja, której zgodnie z obowiązującymi przepisami adresatem jest konkretny wykonawca, będzie przekazywana elektronicznie za pośrednictwem Platformy zakupowej do konkretnego Wykonawcy na adres e-mail wskazany w ofercie. </w:t>
      </w:r>
    </w:p>
    <w:p w14:paraId="23EB4E0D"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77777777" w:rsidR="000A66AF" w:rsidRPr="00A50E55" w:rsidRDefault="000A66AF" w:rsidP="00A50E55">
      <w:pPr>
        <w:pStyle w:val="Akapitzlist"/>
        <w:numPr>
          <w:ilvl w:val="0"/>
          <w:numId w:val="32"/>
        </w:numPr>
        <w:spacing w:after="120"/>
        <w:jc w:val="both"/>
        <w:rPr>
          <w:rFonts w:asciiTheme="minorHAnsi" w:hAnsiTheme="minorHAnsi" w:cstheme="minorHAnsi"/>
          <w:color w:val="000000"/>
          <w:sz w:val="22"/>
        </w:rPr>
      </w:pPr>
      <w:r w:rsidRPr="00A50E55">
        <w:rPr>
          <w:rFonts w:asciiTheme="minorHAnsi" w:hAnsiTheme="minorHAnsi" w:cstheme="minorHAnsi"/>
          <w:sz w:val="22"/>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50E55">
          <w:rPr>
            <w:rStyle w:val="Hipercze"/>
            <w:rFonts w:asciiTheme="minorHAnsi" w:hAnsiTheme="minorHAnsi" w:cstheme="minorHAnsi"/>
            <w:sz w:val="22"/>
          </w:rPr>
          <w:t>https://platformazakupowa.pl/strona/45-instrukcje</w:t>
        </w:r>
      </w:hyperlink>
    </w:p>
    <w:p w14:paraId="3CF62474"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4A67F39C" w:rsidR="000A66AF" w:rsidRPr="00A50E55" w:rsidRDefault="000A66AF" w:rsidP="00A50E55">
      <w:pPr>
        <w:pStyle w:val="Akapitzlist"/>
        <w:numPr>
          <w:ilvl w:val="0"/>
          <w:numId w:val="32"/>
        </w:numPr>
        <w:spacing w:after="120"/>
        <w:rPr>
          <w:rFonts w:asciiTheme="minorHAnsi" w:hAnsiTheme="minorHAnsi" w:cstheme="minorHAnsi"/>
          <w:color w:val="000000"/>
          <w:sz w:val="22"/>
        </w:rPr>
      </w:pPr>
      <w:r w:rsidRPr="00A50E55">
        <w:rPr>
          <w:rFonts w:asciiTheme="minorHAnsi" w:hAnsiTheme="minorHAnsi" w:cstheme="minorHAnsi"/>
          <w:sz w:val="22"/>
        </w:rPr>
        <w:t xml:space="preserve">Zamawiający 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g) oznaczenie czasu odbioru danych przez platformę zakupową stanowi datę oraz dokładny czas (hh:mm:ss) generowany wg. czasu lokalnego serwera synchronizowanego z zegarem Głównego Urzędu Miar. </w:t>
      </w:r>
    </w:p>
    <w:p w14:paraId="77E5EE78" w14:textId="3A90451A" w:rsidR="000A66AF" w:rsidRPr="00A76F1A" w:rsidRDefault="000A66AF" w:rsidP="00A50E55">
      <w:pPr>
        <w:pStyle w:val="Default"/>
        <w:numPr>
          <w:ilvl w:val="0"/>
          <w:numId w:val="32"/>
        </w:numPr>
        <w:spacing w:after="60"/>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6926C1A0" w:rsidR="000A66AF" w:rsidRPr="00A50E55" w:rsidRDefault="000A66AF" w:rsidP="00A50E55">
      <w:pPr>
        <w:pStyle w:val="Akapitzlist"/>
        <w:numPr>
          <w:ilvl w:val="0"/>
          <w:numId w:val="32"/>
        </w:numPr>
        <w:spacing w:after="120"/>
        <w:jc w:val="both"/>
        <w:rPr>
          <w:rFonts w:ascii="Calibri" w:hAnsi="Calibri" w:cs="Calibri"/>
          <w:sz w:val="22"/>
        </w:rPr>
      </w:pPr>
      <w:r w:rsidRPr="00A50E55">
        <w:rPr>
          <w:rFonts w:ascii="Calibri" w:hAnsi="Calibri" w:cs="Calibri"/>
          <w:sz w:val="22"/>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Wykonawca może zwrócić się do </w:t>
      </w:r>
      <w:r w:rsidR="00827099" w:rsidRPr="00A50E55">
        <w:rPr>
          <w:rFonts w:ascii="Calibri" w:eastAsia="TimesNewRomanPSMT" w:hAnsi="Calibri" w:cs="Calibri"/>
          <w:sz w:val="22"/>
        </w:rPr>
        <w:t>Z</w:t>
      </w:r>
      <w:r w:rsidRPr="00A50E55">
        <w:rPr>
          <w:rFonts w:ascii="Calibri" w:eastAsia="TimesNewRomanPSMT" w:hAnsi="Calibri" w:cs="Calibri"/>
          <w:sz w:val="22"/>
        </w:rPr>
        <w:t>amawiającego z wnioskiem o wyjaśnienie treści SWZ (art. 284 ustawy Pzp).</w:t>
      </w:r>
    </w:p>
    <w:p w14:paraId="3A49EF5A" w14:textId="08710B19"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Zamawiający jest obowiązany udzielić wyjaśnień niezwłocznie, jednak nie później niż na 2 dni przed upływem terminu składania ofert, pod warunkiem, że wniosek o wyjaśnienie treści SWZ wpłynął do </w:t>
      </w:r>
      <w:r w:rsidR="00827099" w:rsidRPr="00A50E55">
        <w:rPr>
          <w:rFonts w:ascii="Calibri" w:eastAsia="TimesNewRomanPSMT" w:hAnsi="Calibri" w:cs="Calibri"/>
          <w:sz w:val="22"/>
        </w:rPr>
        <w:t>Z</w:t>
      </w:r>
      <w:r w:rsidRPr="00A50E55">
        <w:rPr>
          <w:rFonts w:ascii="Calibri" w:eastAsia="TimesNewRomanPSMT" w:hAnsi="Calibri" w:cs="Calibri"/>
          <w:sz w:val="22"/>
        </w:rPr>
        <w:t>amawiającego nie później niż na 4 dni przed upływem terminu składania ofert.</w:t>
      </w:r>
    </w:p>
    <w:p w14:paraId="41703453" w14:textId="0D0FF3DA"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Jeżeli </w:t>
      </w:r>
      <w:r w:rsidR="00827099" w:rsidRPr="00A50E55">
        <w:rPr>
          <w:rFonts w:ascii="Calibri" w:eastAsia="TimesNewRomanPSMT" w:hAnsi="Calibri" w:cs="Calibri"/>
          <w:sz w:val="22"/>
        </w:rPr>
        <w:t>Z</w:t>
      </w:r>
      <w:r w:rsidRPr="00A50E55">
        <w:rPr>
          <w:rFonts w:ascii="Calibri" w:eastAsia="TimesNewRomanPSMT" w:hAnsi="Calibri" w:cs="Calibri"/>
          <w:sz w:val="22"/>
        </w:rPr>
        <w:t>amawiający nie udzieli wyjaśnień w terminie, o którym mowa w ust. 1</w:t>
      </w:r>
      <w:r w:rsidR="006371BA" w:rsidRPr="00A50E55">
        <w:rPr>
          <w:rFonts w:ascii="Calibri" w:eastAsia="TimesNewRomanPSMT" w:hAnsi="Calibri" w:cs="Calibri"/>
          <w:sz w:val="22"/>
        </w:rPr>
        <w:t>4</w:t>
      </w:r>
      <w:r w:rsidRPr="00A50E55">
        <w:rPr>
          <w:rFonts w:ascii="Calibri" w:eastAsia="TimesNewRomanPSMT" w:hAnsi="Calibri" w:cs="Calibri"/>
          <w:sz w:val="22"/>
        </w:rPr>
        <w:t>, przedłuża termin składania ofert o czas niezbędny do zapoznania się wszystkich zainteresowanych wykonawców z wyjaśnieniami niezbędnymi do należytego przygotowania i złożenia ofert.</w:t>
      </w:r>
    </w:p>
    <w:p w14:paraId="08942BD2" w14:textId="127923AF"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W przypadku gdy wniosek o wyjaśnienie treści SWZ nie wpłynął w terminie, o którym mowa w ust. 1</w:t>
      </w:r>
      <w:r w:rsidR="006371BA" w:rsidRPr="00A50E55">
        <w:rPr>
          <w:rFonts w:ascii="Calibri" w:eastAsia="TimesNewRomanPSMT" w:hAnsi="Calibri" w:cs="Calibri"/>
          <w:sz w:val="22"/>
        </w:rPr>
        <w:t>4</w:t>
      </w:r>
      <w:r w:rsidRPr="00A50E55">
        <w:rPr>
          <w:rFonts w:ascii="Calibri" w:eastAsia="TimesNewRomanPSMT" w:hAnsi="Calibri" w:cs="Calibri"/>
          <w:sz w:val="22"/>
        </w:rPr>
        <w:t xml:space="preserve">, </w:t>
      </w:r>
      <w:r w:rsidR="00827099" w:rsidRPr="00A50E55">
        <w:rPr>
          <w:rFonts w:ascii="Calibri" w:eastAsia="TimesNewRomanPSMT" w:hAnsi="Calibri" w:cs="Calibri"/>
          <w:sz w:val="22"/>
        </w:rPr>
        <w:t>Z</w:t>
      </w:r>
      <w:r w:rsidRPr="00A50E55">
        <w:rPr>
          <w:rFonts w:ascii="Calibri" w:eastAsia="TimesNewRomanPSMT" w:hAnsi="Calibri" w:cs="Calibri"/>
          <w:sz w:val="22"/>
        </w:rPr>
        <w:t>amawiający nie ma obowiązku udzielania wyjaśnień SWZ oraz obowiązku przedłużenia terminu składania ofert</w:t>
      </w:r>
      <w:r w:rsidR="00B20209" w:rsidRPr="00A50E55">
        <w:rPr>
          <w:rFonts w:ascii="Calibri" w:eastAsia="TimesNewRomanPSMT" w:hAnsi="Calibri" w:cs="Calibri"/>
          <w:sz w:val="22"/>
        </w:rPr>
        <w:t>.</w:t>
      </w:r>
    </w:p>
    <w:p w14:paraId="3761DEB2" w14:textId="75A66162"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Przedłużenie terminu składania ofert, o których mowa w ust. 1</w:t>
      </w:r>
      <w:r w:rsidR="006371BA" w:rsidRPr="00A50E55">
        <w:rPr>
          <w:rFonts w:ascii="Calibri" w:eastAsia="TimesNewRomanPSMT" w:hAnsi="Calibri" w:cs="Calibri"/>
          <w:sz w:val="22"/>
        </w:rPr>
        <w:t>5</w:t>
      </w:r>
      <w:r w:rsidRPr="00A50E55">
        <w:rPr>
          <w:rFonts w:ascii="Calibri" w:eastAsia="TimesNewRomanPSMT" w:hAnsi="Calibri" w:cs="Calibri"/>
          <w:sz w:val="22"/>
        </w:rPr>
        <w:t>, nie wpływa na bieg terminu składania wniosku o wyjaśnienie treści SWZ</w:t>
      </w:r>
      <w:r w:rsidR="00B20209" w:rsidRPr="00A50E55">
        <w:rPr>
          <w:rFonts w:ascii="Calibri" w:eastAsia="TimesNewRomanPSMT" w:hAnsi="Calibri" w:cs="Calibri"/>
          <w:sz w:val="22"/>
        </w:rPr>
        <w:t>.</w:t>
      </w:r>
    </w:p>
    <w:p w14:paraId="40A93079" w14:textId="74816480"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Treść zapytań wraz z wyjaśnieniami </w:t>
      </w:r>
      <w:r w:rsidR="00827099" w:rsidRPr="00A50E55">
        <w:rPr>
          <w:rFonts w:ascii="Calibri" w:eastAsia="TimesNewRomanPSMT" w:hAnsi="Calibri" w:cs="Calibri"/>
          <w:sz w:val="22"/>
        </w:rPr>
        <w:t>Z</w:t>
      </w:r>
      <w:r w:rsidRPr="00A50E55">
        <w:rPr>
          <w:rFonts w:ascii="Calibri" w:eastAsia="TimesNewRomanPSMT" w:hAnsi="Calibri" w:cs="Calibri"/>
          <w:sz w:val="22"/>
        </w:rPr>
        <w:t>amawiający udostępnia, bez ujawniania źródła zapytania, na stronie internetowej prowadzonego postępowania</w:t>
      </w:r>
      <w:r w:rsidR="00313EFE" w:rsidRPr="00A50E55">
        <w:rPr>
          <w:rFonts w:ascii="Calibri" w:eastAsia="TimesNewRomanPSMT" w:hAnsi="Calibri" w:cs="Calibri"/>
          <w:sz w:val="22"/>
        </w:rPr>
        <w:t>.</w:t>
      </w:r>
    </w:p>
    <w:p w14:paraId="64030C86" w14:textId="77777777" w:rsidR="002825CF" w:rsidRPr="00A50E55" w:rsidRDefault="002825CF"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Postępowanie prowadzone jest w języku polskim. </w:t>
      </w:r>
    </w:p>
    <w:p w14:paraId="176E96AB" w14:textId="264C495C" w:rsidR="002825CF" w:rsidRPr="00A50E55" w:rsidRDefault="002825CF"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Postępowanie, którego dotyczy niniejszy dokument, oznaczone jest znakiem: Adm </w:t>
      </w:r>
      <w:r w:rsidR="001E60DD" w:rsidRPr="00A50E55">
        <w:rPr>
          <w:rFonts w:ascii="Calibri" w:eastAsia="TimesNewRomanPSMT" w:hAnsi="Calibri" w:cs="Calibri"/>
          <w:sz w:val="22"/>
        </w:rPr>
        <w:t>2</w:t>
      </w:r>
      <w:r w:rsidRPr="00A50E55">
        <w:rPr>
          <w:rFonts w:ascii="Calibri" w:eastAsia="TimesNewRomanPSMT" w:hAnsi="Calibri" w:cs="Calibri"/>
          <w:sz w:val="22"/>
        </w:rPr>
        <w:t>/202</w:t>
      </w:r>
      <w:r w:rsidR="00F44406" w:rsidRPr="00A50E55">
        <w:rPr>
          <w:rFonts w:ascii="Calibri" w:eastAsia="TimesNewRomanPSMT" w:hAnsi="Calibri" w:cs="Calibri"/>
          <w:sz w:val="22"/>
        </w:rPr>
        <w:t>3</w:t>
      </w:r>
      <w:r w:rsidRPr="00A50E55">
        <w:rPr>
          <w:rFonts w:ascii="Calibri" w:eastAsia="TimesNewRomanPSMT" w:hAnsi="Calibri" w:cs="Calibri"/>
          <w:sz w:val="22"/>
        </w:rPr>
        <w:t xml:space="preserve">. </w:t>
      </w:r>
    </w:p>
    <w:p w14:paraId="12143B91" w14:textId="44AB604B" w:rsidR="002825CF" w:rsidRPr="000C701F" w:rsidRDefault="002825CF" w:rsidP="000C701F">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Wykonawc</w:t>
      </w:r>
      <w:bookmarkStart w:id="1" w:name="_GoBack"/>
      <w:bookmarkEnd w:id="1"/>
      <w:r w:rsidRPr="00A50E55">
        <w:rPr>
          <w:rFonts w:ascii="Calibri" w:eastAsia="TimesNewRomanPSMT" w:hAnsi="Calibri" w:cs="Calibri"/>
          <w:sz w:val="22"/>
        </w:rPr>
        <w:t xml:space="preserve">y we wszystkich kontaktach z Zamawiającym powinni powoływać się na ten znak. </w:t>
      </w: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0C701F">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C2A7B05" w:rsidR="004F5739" w:rsidRPr="004F5739" w:rsidRDefault="004F5739" w:rsidP="000C701F">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972C40">
        <w:rPr>
          <w:rFonts w:asciiTheme="minorHAnsi" w:hAnsiTheme="minorHAnsi" w:cstheme="minorHAnsi"/>
        </w:rPr>
        <w:t>Paula Łysakowska</w:t>
      </w:r>
      <w:r w:rsidRPr="004F5739">
        <w:rPr>
          <w:rFonts w:asciiTheme="minorHAnsi" w:hAnsiTheme="minorHAnsi" w:cstheme="minorHAnsi"/>
        </w:rPr>
        <w:t xml:space="preserve"> tel. (58) 52 47 </w:t>
      </w:r>
      <w:r>
        <w:rPr>
          <w:rFonts w:asciiTheme="minorHAnsi" w:hAnsiTheme="minorHAnsi" w:cstheme="minorHAnsi"/>
        </w:rPr>
        <w:t>5</w:t>
      </w:r>
      <w:r w:rsidR="00124BCE">
        <w:rPr>
          <w:rFonts w:asciiTheme="minorHAnsi" w:hAnsiTheme="minorHAnsi" w:cstheme="minorHAnsi"/>
        </w:rPr>
        <w:t>75</w:t>
      </w:r>
      <w:r w:rsidRPr="004F5739">
        <w:rPr>
          <w:rFonts w:asciiTheme="minorHAnsi" w:hAnsiTheme="minorHAnsi" w:cstheme="minorHAnsi"/>
        </w:rPr>
        <w:t>, w godzinach 8:00 – 14:00;</w:t>
      </w:r>
    </w:p>
    <w:p w14:paraId="6FEB6553" w14:textId="7D99EE77" w:rsidR="004F5739" w:rsidRPr="000C701F" w:rsidRDefault="004F5739" w:rsidP="000C701F">
      <w:pPr>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sidR="00E31042">
        <w:rPr>
          <w:rFonts w:asciiTheme="minorHAnsi" w:hAnsiTheme="minorHAnsi" w:cstheme="minorHAnsi"/>
        </w:rPr>
        <w:t>Anna Żurańska</w:t>
      </w:r>
      <w:r w:rsidRPr="004F5739">
        <w:rPr>
          <w:rFonts w:asciiTheme="minorHAnsi" w:hAnsiTheme="minorHAnsi" w:cstheme="minorHAnsi"/>
        </w:rPr>
        <w:t xml:space="preserve"> tel. (58) 52 47 518 w godzinach 8:00 – 14:00. </w:t>
      </w: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571426C7" w:rsidR="00B22DE3" w:rsidRPr="009A71B7" w:rsidRDefault="00B22DE3" w:rsidP="009A71B7">
      <w:pPr>
        <w:pStyle w:val="Akapitzlist"/>
        <w:numPr>
          <w:ilvl w:val="1"/>
          <w:numId w:val="32"/>
        </w:numPr>
        <w:autoSpaceDE w:val="0"/>
        <w:autoSpaceDN w:val="0"/>
        <w:adjustRightInd w:val="0"/>
        <w:spacing w:after="120"/>
        <w:ind w:left="357" w:hanging="357"/>
        <w:jc w:val="both"/>
        <w:rPr>
          <w:rFonts w:asciiTheme="minorHAnsi" w:eastAsia="Batang" w:hAnsiTheme="minorHAnsi" w:cstheme="minorHAnsi"/>
          <w:sz w:val="22"/>
        </w:rPr>
      </w:pPr>
      <w:r w:rsidRPr="009A71B7">
        <w:rPr>
          <w:rFonts w:asciiTheme="minorHAnsi" w:eastAsia="Batang" w:hAnsiTheme="minorHAnsi" w:cstheme="minorHAnsi"/>
          <w:sz w:val="22"/>
        </w:rPr>
        <w:t xml:space="preserve">Wykonawca jest związany ofertą </w:t>
      </w:r>
      <w:r w:rsidR="00313EFE" w:rsidRPr="009A71B7">
        <w:rPr>
          <w:rFonts w:asciiTheme="minorHAnsi" w:eastAsia="Batang" w:hAnsiTheme="minorHAnsi" w:cstheme="minorHAnsi"/>
          <w:sz w:val="22"/>
        </w:rPr>
        <w:t xml:space="preserve">30 dni </w:t>
      </w:r>
      <w:r w:rsidRPr="009A71B7">
        <w:rPr>
          <w:rFonts w:asciiTheme="minorHAnsi" w:eastAsia="Batang" w:hAnsiTheme="minorHAnsi" w:cstheme="minorHAnsi"/>
          <w:sz w:val="22"/>
        </w:rPr>
        <w:t>od dnia upływu terminu składania ofert</w:t>
      </w:r>
      <w:r w:rsidR="00313EFE" w:rsidRPr="009A71B7">
        <w:rPr>
          <w:rFonts w:asciiTheme="minorHAnsi" w:eastAsia="Batang" w:hAnsiTheme="minorHAnsi" w:cstheme="minorHAnsi"/>
          <w:sz w:val="22"/>
        </w:rPr>
        <w:t>, tj.</w:t>
      </w:r>
      <w:r w:rsidRPr="009A71B7">
        <w:rPr>
          <w:rFonts w:asciiTheme="minorHAnsi" w:eastAsia="Batang" w:hAnsiTheme="minorHAnsi" w:cstheme="minorHAnsi"/>
          <w:sz w:val="22"/>
        </w:rPr>
        <w:t xml:space="preserve"> do dnia </w:t>
      </w:r>
      <w:r w:rsidR="00A748D4" w:rsidRPr="009A71B7">
        <w:rPr>
          <w:rFonts w:asciiTheme="minorHAnsi" w:eastAsia="Batang" w:hAnsiTheme="minorHAnsi" w:cstheme="minorHAnsi"/>
          <w:sz w:val="22"/>
        </w:rPr>
        <w:t>03</w:t>
      </w:r>
      <w:r w:rsidR="00313EFE" w:rsidRPr="009A71B7">
        <w:rPr>
          <w:rFonts w:asciiTheme="minorHAnsi" w:eastAsia="Batang" w:hAnsiTheme="minorHAnsi" w:cstheme="minorHAnsi"/>
          <w:sz w:val="22"/>
        </w:rPr>
        <w:t>.</w:t>
      </w:r>
      <w:r w:rsidR="00E31042" w:rsidRPr="009A71B7">
        <w:rPr>
          <w:rFonts w:asciiTheme="minorHAnsi" w:eastAsia="Batang" w:hAnsiTheme="minorHAnsi" w:cstheme="minorHAnsi"/>
          <w:sz w:val="22"/>
        </w:rPr>
        <w:t>03</w:t>
      </w:r>
      <w:r w:rsidRPr="009A71B7">
        <w:rPr>
          <w:rFonts w:asciiTheme="minorHAnsi" w:eastAsia="Batang" w:hAnsiTheme="minorHAnsi" w:cstheme="minorHAnsi"/>
          <w:sz w:val="22"/>
        </w:rPr>
        <w:t>.202</w:t>
      </w:r>
      <w:r w:rsidR="00A748D4" w:rsidRPr="009A71B7">
        <w:rPr>
          <w:rFonts w:asciiTheme="minorHAnsi" w:eastAsia="Batang" w:hAnsiTheme="minorHAnsi" w:cstheme="minorHAnsi"/>
          <w:sz w:val="22"/>
        </w:rPr>
        <w:t>3</w:t>
      </w:r>
      <w:r w:rsidRPr="009A71B7">
        <w:rPr>
          <w:rFonts w:asciiTheme="minorHAnsi" w:eastAsia="Batang" w:hAnsiTheme="minorHAnsi" w:cstheme="minorHAnsi"/>
          <w:sz w:val="22"/>
        </w:rPr>
        <w:t xml:space="preserve"> r.</w:t>
      </w:r>
    </w:p>
    <w:p w14:paraId="518979E6" w14:textId="223CF79E" w:rsidR="00B22DE3" w:rsidRPr="009A71B7" w:rsidRDefault="00B22DE3" w:rsidP="009A71B7">
      <w:pPr>
        <w:pStyle w:val="Akapitzlist"/>
        <w:numPr>
          <w:ilvl w:val="1"/>
          <w:numId w:val="32"/>
        </w:numPr>
        <w:autoSpaceDE w:val="0"/>
        <w:autoSpaceDN w:val="0"/>
        <w:adjustRightInd w:val="0"/>
        <w:spacing w:after="120"/>
        <w:ind w:left="357" w:hanging="357"/>
        <w:jc w:val="both"/>
        <w:rPr>
          <w:rFonts w:asciiTheme="minorHAnsi" w:eastAsia="Batang" w:hAnsiTheme="minorHAnsi" w:cstheme="minorHAnsi"/>
          <w:sz w:val="22"/>
        </w:rPr>
      </w:pPr>
      <w:r w:rsidRPr="009A71B7">
        <w:rPr>
          <w:rFonts w:asciiTheme="minorHAnsi" w:eastAsia="Batang" w:hAnsiTheme="minorHAnsi" w:cstheme="minorHAnsi"/>
          <w:sz w:val="22"/>
        </w:rPr>
        <w:t xml:space="preserve">W przypadku, gdy wybór najkorzystniejszej oferty nie nastąpi przed upływem terminu związania oferta określonego w SWZ, Zamawiający przed </w:t>
      </w:r>
      <w:r w:rsidR="00A50E55" w:rsidRPr="009A71B7">
        <w:rPr>
          <w:rFonts w:asciiTheme="minorHAnsi" w:eastAsia="Batang" w:hAnsiTheme="minorHAnsi" w:cstheme="minorHAnsi"/>
          <w:sz w:val="22"/>
        </w:rPr>
        <w:t>upływem terminu związania ofertą</w:t>
      </w:r>
      <w:r w:rsidRPr="009A71B7">
        <w:rPr>
          <w:rFonts w:asciiTheme="minorHAnsi" w:eastAsia="Batang" w:hAnsiTheme="minorHAnsi" w:cstheme="minorHAnsi"/>
          <w:sz w:val="22"/>
        </w:rPr>
        <w:t xml:space="preserve"> zwraca się jednokrotnie do Wykonawców o wyraż</w:t>
      </w:r>
      <w:r w:rsidRPr="009A71B7">
        <w:rPr>
          <w:rFonts w:asciiTheme="minorHAnsi" w:eastAsia="ArialMT" w:hAnsiTheme="minorHAnsi" w:cstheme="minorHAnsi"/>
          <w:sz w:val="22"/>
        </w:rPr>
        <w:t>e</w:t>
      </w:r>
      <w:r w:rsidRPr="009A71B7">
        <w:rPr>
          <w:rFonts w:asciiTheme="minorHAnsi" w:eastAsia="Batang" w:hAnsiTheme="minorHAnsi" w:cstheme="minorHAnsi"/>
          <w:sz w:val="22"/>
        </w:rPr>
        <w:t>nie zgody na przedłużenie tego terminu o wskazywany przez niego okres, nie dłuższy niż 30 dni.</w:t>
      </w:r>
    </w:p>
    <w:p w14:paraId="6F85E5E8" w14:textId="63825DD2" w:rsidR="00A50E55" w:rsidRDefault="00B22DE3" w:rsidP="00A50E55">
      <w:pPr>
        <w:numPr>
          <w:ilvl w:val="1"/>
          <w:numId w:val="32"/>
        </w:numPr>
        <w:autoSpaceDE w:val="0"/>
        <w:autoSpaceDN w:val="0"/>
        <w:adjustRightInd w:val="0"/>
        <w:spacing w:after="120" w:line="240" w:lineRule="auto"/>
        <w:ind w:left="357" w:hanging="357"/>
        <w:jc w:val="both"/>
        <w:rPr>
          <w:rFonts w:eastAsia="Batang" w:cs="Calibri"/>
        </w:rPr>
      </w:pPr>
      <w:r w:rsidRPr="00A76F1A">
        <w:rPr>
          <w:rFonts w:eastAsia="Batang" w:cs="Calibri"/>
        </w:rPr>
        <w:t>Przed</w:t>
      </w:r>
      <w:r w:rsidR="00A50E55">
        <w:rPr>
          <w:rFonts w:eastAsia="Batang" w:cs="Calibri"/>
        </w:rPr>
        <w:t>łużenie terminu związania ofertą</w:t>
      </w:r>
      <w:r w:rsidRPr="00A76F1A">
        <w:rPr>
          <w:rFonts w:eastAsia="Batang" w:cs="Calibri"/>
        </w:rPr>
        <w:t>,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ED1F7F4" w:rsidR="00B22DE3" w:rsidRPr="00A50E55" w:rsidRDefault="00B22DE3" w:rsidP="00A50E55">
      <w:pPr>
        <w:numPr>
          <w:ilvl w:val="1"/>
          <w:numId w:val="32"/>
        </w:numPr>
        <w:autoSpaceDE w:val="0"/>
        <w:autoSpaceDN w:val="0"/>
        <w:adjustRightInd w:val="0"/>
        <w:spacing w:after="120" w:line="240" w:lineRule="auto"/>
        <w:ind w:left="357" w:hanging="357"/>
        <w:jc w:val="both"/>
        <w:rPr>
          <w:rFonts w:eastAsia="Batang" w:cs="Calibri"/>
        </w:rPr>
      </w:pPr>
      <w:r w:rsidRPr="00A50E55">
        <w:rPr>
          <w:rFonts w:eastAsia="Batang" w:cs="Calibri"/>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0C4555">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2A74B15B" w:rsidR="00B22DE3" w:rsidRPr="000C701F" w:rsidRDefault="00B22DE3" w:rsidP="000C701F">
      <w:pPr>
        <w:pStyle w:val="Akapitzlist"/>
        <w:numPr>
          <w:ilvl w:val="0"/>
          <w:numId w:val="5"/>
        </w:numPr>
        <w:autoSpaceDE w:val="0"/>
        <w:autoSpaceDN w:val="0"/>
        <w:adjustRightInd w:val="0"/>
        <w:spacing w:after="120"/>
        <w:jc w:val="both"/>
        <w:rPr>
          <w:rFonts w:asciiTheme="minorHAnsi" w:eastAsia="Calibri" w:hAnsiTheme="minorHAnsi" w:cstheme="minorHAnsi"/>
          <w:sz w:val="22"/>
        </w:rPr>
      </w:pPr>
      <w:r w:rsidRPr="000C701F">
        <w:rPr>
          <w:rFonts w:asciiTheme="minorHAnsi" w:hAnsiTheme="minorHAnsi" w:cstheme="minorHAnsi"/>
          <w:sz w:val="22"/>
        </w:rPr>
        <w:t xml:space="preserve">Wykonawca składa ofertę wraz z załącznikami za pośrednictwem platformy zakupowej pod adresem: </w:t>
      </w:r>
      <w:hyperlink r:id="rId17" w:history="1">
        <w:r w:rsidRPr="000C701F">
          <w:rPr>
            <w:rStyle w:val="Hipercze"/>
            <w:rFonts w:asciiTheme="minorHAnsi" w:hAnsiTheme="minorHAnsi" w:cstheme="minorHAnsi"/>
            <w:sz w:val="22"/>
          </w:rPr>
          <w:t>https://platformazakupowa.pl/pn/wsp_bilikiewicz</w:t>
        </w:r>
      </w:hyperlink>
      <w:r w:rsidR="00A50E55" w:rsidRPr="000C701F">
        <w:rPr>
          <w:rStyle w:val="Hipercze"/>
          <w:rFonts w:asciiTheme="minorHAnsi" w:hAnsiTheme="minorHAnsi" w:cstheme="minorHAnsi"/>
          <w:sz w:val="22"/>
        </w:rPr>
        <w:t>;</w:t>
      </w:r>
    </w:p>
    <w:p w14:paraId="393F4818" w14:textId="1E9FB8CF"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Wykonawca ma prawo złożyć tylko jedną ofertę;</w:t>
      </w:r>
    </w:p>
    <w:p w14:paraId="4BBDA413" w14:textId="77777777"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Treść złożonej oferty musi odpowiadać treści SWZ;</w:t>
      </w:r>
    </w:p>
    <w:p w14:paraId="454C4132" w14:textId="77777777"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Oferta winna być złożona przez osoby umocowane do składania oświadczeń woli i zaciągania zobowiązań w imieniu Wykonawcy;</w:t>
      </w:r>
    </w:p>
    <w:p w14:paraId="196E0245" w14:textId="77777777"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color w:val="000000"/>
          <w:sz w:val="22"/>
          <w:u w:val="single"/>
        </w:rPr>
      </w:pPr>
      <w:r w:rsidRPr="000C701F">
        <w:rPr>
          <w:rFonts w:asciiTheme="minorHAnsi" w:eastAsia="Batang" w:hAnsiTheme="minorHAnsi" w:cstheme="minorHAnsi"/>
          <w:color w:val="000000"/>
          <w:sz w:val="22"/>
        </w:rPr>
        <w:t xml:space="preserve">W przypadku złożenia oferty i składających się na nią dokumentów i oświadczeń przez osob(ę) niewymienion(ą)e w dokumencie rejestracyjnym (ewidencyjnym) Wykonawcy, należy do </w:t>
      </w:r>
      <w:r w:rsidRPr="000C701F">
        <w:rPr>
          <w:rFonts w:asciiTheme="minorHAnsi" w:eastAsia="Batang" w:hAnsiTheme="minorHAnsi" w:cstheme="minorHAnsi"/>
          <w:color w:val="000000"/>
          <w:sz w:val="22"/>
          <w:u w:val="single"/>
        </w:rPr>
        <w:t>oferty dołączyć stosowne</w:t>
      </w:r>
      <w:r w:rsidRPr="000C701F">
        <w:rPr>
          <w:rFonts w:asciiTheme="minorHAnsi" w:eastAsia="Batang" w:hAnsiTheme="minorHAnsi" w:cstheme="minorHAnsi"/>
          <w:color w:val="000000"/>
          <w:sz w:val="22"/>
        </w:rPr>
        <w:t xml:space="preserve"> </w:t>
      </w:r>
      <w:r w:rsidRPr="000C701F">
        <w:rPr>
          <w:rFonts w:asciiTheme="minorHAnsi" w:eastAsia="Batang" w:hAnsiTheme="minorHAnsi" w:cstheme="minorHAnsi"/>
          <w:color w:val="000000"/>
          <w:sz w:val="22"/>
          <w:u w:val="single"/>
        </w:rPr>
        <w:t>pełnomocnictwo.</w:t>
      </w:r>
    </w:p>
    <w:p w14:paraId="2C59C225" w14:textId="77777777"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0C4555">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46C6B6AB" w:rsidR="00B22DE3" w:rsidRPr="000C701F" w:rsidRDefault="00B22DE3" w:rsidP="000C701F">
      <w:pPr>
        <w:pStyle w:val="Akapitzlist"/>
        <w:numPr>
          <w:ilvl w:val="0"/>
          <w:numId w:val="6"/>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Oferta wraz z jej załącznikami powinna być sporządzona w języku polskim, z zachowaniem formy elektronicznej pod rygorem nieważności i opatrzona kwalifikowanym podpisem elektronicznym, podpisem zaufanym lub podpisem osobistym.</w:t>
      </w:r>
    </w:p>
    <w:p w14:paraId="7E76C55E" w14:textId="57EB614F"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bCs/>
          <w:sz w:val="22"/>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0C701F" w:rsidRDefault="00B22DE3" w:rsidP="000C701F">
      <w:pPr>
        <w:pStyle w:val="Akapitzlist"/>
        <w:numPr>
          <w:ilvl w:val="0"/>
          <w:numId w:val="6"/>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W przypadku załączania do oferty dokumentów lub oświadczeń sporządzonych w języku obcym należy je złożyć wraz z tłumaczeniem na język polski.</w:t>
      </w:r>
    </w:p>
    <w:p w14:paraId="18D9CF7D"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eastAsia="Batang" w:hAnsiTheme="minorHAnsi" w:cstheme="minorHAnsi"/>
          <w:sz w:val="22"/>
        </w:rPr>
        <w:t>Zamawiający zaleca wykorzystanie formularzy załączonych do SWZ. Dopuszcza się złożenie w ofercie załączników opracowanych przez Wykonawców pod warunkiem, że będą one zgodne co do treści z formularzami określonymi przez Zamawiającego.</w:t>
      </w:r>
      <w:r w:rsidRPr="000C701F">
        <w:rPr>
          <w:rFonts w:asciiTheme="minorHAnsi" w:hAnsiTheme="minorHAnsi" w:cstheme="minorHAnsi"/>
          <w:sz w:val="22"/>
        </w:rPr>
        <w:t xml:space="preserve"> </w:t>
      </w:r>
    </w:p>
    <w:p w14:paraId="76F9B391"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W przypadku wykorzystania formatu podpisu XAdES zewnętrzny. Zamawiający wymaga dołączenia odpowiedniej ilości plików, podpisywanych plików z danymi oraz plików XAdES.</w:t>
      </w:r>
    </w:p>
    <w:p w14:paraId="6C9FDD73"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0F368C1E"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C701F">
          <w:rPr>
            <w:rStyle w:val="Hipercze"/>
            <w:rFonts w:asciiTheme="minorHAnsi" w:hAnsiTheme="minorHAnsi" w:cstheme="minorHAnsi"/>
            <w:sz w:val="22"/>
          </w:rPr>
          <w:t>https://platformazakupowa.pl/strona/45-instrukcje</w:t>
        </w:r>
      </w:hyperlink>
      <w:r w:rsidR="00AF108D" w:rsidRPr="000C701F">
        <w:rPr>
          <w:rStyle w:val="Hipercze"/>
          <w:rFonts w:asciiTheme="minorHAnsi" w:hAnsiTheme="minorHAnsi" w:cstheme="minorHAnsi"/>
          <w:sz w:val="22"/>
        </w:rPr>
        <w:t>.</w:t>
      </w:r>
    </w:p>
    <w:p w14:paraId="20F72D0A" w14:textId="77777777" w:rsidR="00B22DE3" w:rsidRPr="00A76F1A" w:rsidRDefault="00B22DE3" w:rsidP="000C4555">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0C4555">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58D3AE74" w:rsidR="00B22DE3" w:rsidRPr="00BF7BF5" w:rsidRDefault="00B22DE3" w:rsidP="00BF7BF5">
      <w:pPr>
        <w:pStyle w:val="Akapitzlist"/>
        <w:numPr>
          <w:ilvl w:val="0"/>
          <w:numId w:val="8"/>
        </w:numPr>
        <w:suppressAutoHyphens/>
        <w:spacing w:after="120"/>
        <w:ind w:right="-1"/>
        <w:jc w:val="both"/>
        <w:rPr>
          <w:rFonts w:ascii="Calibri" w:hAnsi="Calibri" w:cs="Calibri"/>
          <w:b/>
          <w:sz w:val="22"/>
        </w:rPr>
      </w:pPr>
      <w:r w:rsidRPr="00BF7BF5">
        <w:rPr>
          <w:rFonts w:ascii="Calibri" w:hAnsi="Calibri" w:cs="Calibri"/>
          <w:sz w:val="22"/>
        </w:rPr>
        <w:t xml:space="preserve">wypełniony formularz cenowy – załącznik nr </w:t>
      </w:r>
      <w:r w:rsidR="00916994" w:rsidRPr="00BF7BF5">
        <w:rPr>
          <w:rFonts w:ascii="Calibri" w:hAnsi="Calibri" w:cs="Calibri"/>
          <w:sz w:val="22"/>
        </w:rPr>
        <w:t xml:space="preserve">2 </w:t>
      </w:r>
      <w:r w:rsidRPr="00BF7BF5">
        <w:rPr>
          <w:rFonts w:ascii="Calibri" w:hAnsi="Calibri" w:cs="Calibri"/>
          <w:sz w:val="22"/>
        </w:rPr>
        <w:t>do SWZ –</w:t>
      </w:r>
      <w:r w:rsidRPr="00BF7BF5">
        <w:rPr>
          <w:rFonts w:ascii="Calibri" w:hAnsi="Calibri" w:cs="Calibri"/>
          <w:b/>
          <w:sz w:val="22"/>
        </w:rPr>
        <w:t xml:space="preserve"> </w:t>
      </w:r>
      <w:r w:rsidRPr="00BF7BF5">
        <w:rPr>
          <w:rFonts w:ascii="Calibri" w:eastAsia="Batang" w:hAnsi="Calibri" w:cs="Calibri"/>
          <w:sz w:val="22"/>
        </w:rPr>
        <w:t>w postaci</w:t>
      </w:r>
      <w:r w:rsidRPr="00BF7BF5">
        <w:rPr>
          <w:rFonts w:ascii="Calibri" w:hAnsi="Calibri" w:cs="Calibri"/>
          <w:b/>
          <w:sz w:val="22"/>
        </w:rPr>
        <w:t xml:space="preserve"> </w:t>
      </w:r>
      <w:r w:rsidRPr="00BF7BF5">
        <w:rPr>
          <w:rFonts w:ascii="Calibri" w:eastAsia="Batang" w:hAnsi="Calibri" w:cs="Calibri"/>
          <w:sz w:val="22"/>
        </w:rPr>
        <w:t>elektronicznej opatrzone kwalifikowanym podpisem elektronicznym, podpisem</w:t>
      </w:r>
      <w:r w:rsidRPr="00BF7BF5">
        <w:rPr>
          <w:rFonts w:ascii="Calibri" w:hAnsi="Calibri" w:cs="Calibri"/>
          <w:b/>
          <w:sz w:val="22"/>
        </w:rPr>
        <w:t xml:space="preserve"> </w:t>
      </w:r>
      <w:r w:rsidRPr="00BF7BF5">
        <w:rPr>
          <w:rFonts w:ascii="Calibri" w:eastAsia="Batang" w:hAnsi="Calibri" w:cs="Calibri"/>
          <w:sz w:val="22"/>
        </w:rPr>
        <w:t>zaufanym lub podpisem osobistym,</w:t>
      </w:r>
    </w:p>
    <w:p w14:paraId="3F36F5D9" w14:textId="77777777" w:rsidR="00BF7BF5" w:rsidRPr="00BF7BF5" w:rsidRDefault="00B22DE3" w:rsidP="00BF7BF5">
      <w:pPr>
        <w:pStyle w:val="Akapitzlist"/>
        <w:numPr>
          <w:ilvl w:val="0"/>
          <w:numId w:val="8"/>
        </w:numPr>
        <w:suppressAutoHyphens/>
        <w:spacing w:after="120"/>
        <w:ind w:right="-1"/>
        <w:jc w:val="both"/>
        <w:rPr>
          <w:rFonts w:ascii="Calibri" w:hAnsi="Calibri" w:cs="Calibri"/>
          <w:b/>
          <w:sz w:val="22"/>
        </w:rPr>
      </w:pPr>
      <w:r w:rsidRPr="00BF7BF5">
        <w:rPr>
          <w:rFonts w:ascii="Calibri" w:eastAsia="Batang" w:hAnsi="Calibri" w:cs="Calibri"/>
          <w:sz w:val="22"/>
        </w:rPr>
        <w:t xml:space="preserve">oświadczenia </w:t>
      </w:r>
      <w:r w:rsidRPr="00BF7BF5">
        <w:rPr>
          <w:rFonts w:ascii="Calibri" w:hAnsi="Calibri" w:cs="Calibri"/>
          <w:spacing w:val="-8"/>
          <w:sz w:val="22"/>
        </w:rPr>
        <w:t>o niepodleganiu wykluczeniu</w:t>
      </w:r>
      <w:r w:rsidRPr="00BF7BF5">
        <w:rPr>
          <w:rFonts w:ascii="Calibri" w:hAnsi="Calibri" w:cs="Calibri"/>
          <w:sz w:val="22"/>
        </w:rPr>
        <w:t xml:space="preserve"> w postępowaniu </w:t>
      </w:r>
      <w:r w:rsidR="00961CC8" w:rsidRPr="00BF7BF5">
        <w:rPr>
          <w:rFonts w:ascii="Calibri" w:hAnsi="Calibri" w:cs="Calibri"/>
          <w:sz w:val="22"/>
        </w:rPr>
        <w:t xml:space="preserve">oraz spełnienia warunków udziału w postępowaniu </w:t>
      </w:r>
      <w:r w:rsidRPr="00BF7BF5">
        <w:rPr>
          <w:rFonts w:ascii="Calibri" w:hAnsi="Calibri" w:cs="Calibri"/>
          <w:sz w:val="22"/>
        </w:rPr>
        <w:t xml:space="preserve">– załącznik nr </w:t>
      </w:r>
      <w:r w:rsidR="00961CC8" w:rsidRPr="00BF7BF5">
        <w:rPr>
          <w:rFonts w:ascii="Calibri" w:hAnsi="Calibri" w:cs="Calibri"/>
          <w:sz w:val="22"/>
        </w:rPr>
        <w:t>3</w:t>
      </w:r>
      <w:r w:rsidRPr="00BF7BF5">
        <w:rPr>
          <w:rFonts w:ascii="Calibri" w:hAnsi="Calibri" w:cs="Calibri"/>
          <w:sz w:val="22"/>
        </w:rPr>
        <w:t xml:space="preserve"> do SWZ –</w:t>
      </w:r>
      <w:r w:rsidRPr="00BF7BF5">
        <w:rPr>
          <w:rFonts w:ascii="Calibri" w:hAnsi="Calibri" w:cs="Calibri"/>
          <w:b/>
          <w:sz w:val="22"/>
        </w:rPr>
        <w:t xml:space="preserve"> </w:t>
      </w:r>
      <w:r w:rsidRPr="00BF7BF5">
        <w:rPr>
          <w:rFonts w:ascii="Calibri" w:eastAsia="Batang" w:hAnsi="Calibri" w:cs="Calibri"/>
          <w:sz w:val="22"/>
        </w:rPr>
        <w:t>w postaci</w:t>
      </w:r>
      <w:r w:rsidRPr="00BF7BF5">
        <w:rPr>
          <w:rFonts w:ascii="Calibri" w:hAnsi="Calibri" w:cs="Calibri"/>
          <w:b/>
          <w:sz w:val="22"/>
        </w:rPr>
        <w:t xml:space="preserve"> </w:t>
      </w:r>
      <w:r w:rsidRPr="00BF7BF5">
        <w:rPr>
          <w:rFonts w:ascii="Calibri" w:eastAsia="Batang" w:hAnsi="Calibri" w:cs="Calibri"/>
          <w:sz w:val="22"/>
        </w:rPr>
        <w:t>elektronicznej opatrzone kwalifikowanym podpisem elektronicznym, podpisem</w:t>
      </w:r>
      <w:r w:rsidRPr="00BF7BF5">
        <w:rPr>
          <w:rFonts w:ascii="Calibri" w:hAnsi="Calibri" w:cs="Calibri"/>
          <w:b/>
          <w:sz w:val="22"/>
        </w:rPr>
        <w:t xml:space="preserve"> </w:t>
      </w:r>
      <w:r w:rsidRPr="00BF7BF5">
        <w:rPr>
          <w:rFonts w:ascii="Calibri" w:eastAsia="Batang" w:hAnsi="Calibri" w:cs="Calibri"/>
          <w:sz w:val="22"/>
        </w:rPr>
        <w:t>zaufanym lub podpisem osobistym,</w:t>
      </w:r>
    </w:p>
    <w:p w14:paraId="2B6DDAB6" w14:textId="77777777" w:rsidR="00BF7BF5" w:rsidRPr="00BF7BF5" w:rsidRDefault="00B22DE3" w:rsidP="00BF7BF5">
      <w:pPr>
        <w:pStyle w:val="Akapitzlist"/>
        <w:suppressAutoHyphens/>
        <w:spacing w:after="120"/>
        <w:ind w:left="720" w:right="-1"/>
        <w:jc w:val="both"/>
        <w:rPr>
          <w:rFonts w:asciiTheme="minorHAnsi" w:hAnsiTheme="minorHAnsi" w:cstheme="minorHAnsi"/>
          <w:b/>
          <w:sz w:val="24"/>
        </w:rPr>
      </w:pPr>
      <w:r w:rsidRPr="00BF7BF5">
        <w:rPr>
          <w:rFonts w:asciiTheme="minorHAnsi" w:eastAsia="Batang" w:hAnsiTheme="minorHAnsi" w:cstheme="minorHAnsi"/>
          <w:sz w:val="22"/>
        </w:rPr>
        <w:t>W przypadku</w:t>
      </w:r>
      <w:r w:rsidRPr="00BF7BF5">
        <w:rPr>
          <w:rFonts w:asciiTheme="minorHAnsi" w:hAnsiTheme="minorHAnsi" w:cstheme="minorHAnsi"/>
          <w:sz w:val="22"/>
        </w:rPr>
        <w:t xml:space="preserve"> </w:t>
      </w:r>
      <w:r w:rsidRPr="00BF7BF5">
        <w:rPr>
          <w:rFonts w:asciiTheme="minorHAnsi" w:eastAsia="Batang" w:hAnsiTheme="minorHAnsi" w:cstheme="minorHAnsi"/>
          <w:sz w:val="22"/>
        </w:rPr>
        <w:t>wspólnego ubiegania się o zamówienie przez Wykonawców, oświadczenie o</w:t>
      </w:r>
      <w:r w:rsidRPr="00BF7BF5">
        <w:rPr>
          <w:rFonts w:asciiTheme="minorHAnsi" w:hAnsiTheme="minorHAnsi" w:cstheme="minorHAnsi"/>
          <w:sz w:val="22"/>
        </w:rPr>
        <w:t xml:space="preserve"> </w:t>
      </w:r>
      <w:r w:rsidRPr="00BF7BF5">
        <w:rPr>
          <w:rFonts w:asciiTheme="minorHAnsi" w:eastAsia="Batang" w:hAnsiTheme="minorHAnsi" w:cstheme="minorHAnsi"/>
          <w:sz w:val="22"/>
        </w:rPr>
        <w:t xml:space="preserve">niepoleganiu wykluczeniu w postępowaniu składa każdy z Wykonawców. </w:t>
      </w:r>
      <w:r w:rsidRPr="00BF7BF5">
        <w:rPr>
          <w:rFonts w:asciiTheme="minorHAnsi" w:hAnsiTheme="minorHAnsi" w:cstheme="minorHAnsi"/>
          <w:color w:val="000000"/>
          <w:sz w:val="22"/>
        </w:rPr>
        <w:t>Oświadczenie te ma potwierdzać brak podstaw wykluczenia w postępowaniu.</w:t>
      </w:r>
    </w:p>
    <w:p w14:paraId="077392D0" w14:textId="77777777" w:rsidR="00BF7BF5" w:rsidRPr="00BF7BF5" w:rsidRDefault="00B22DE3" w:rsidP="00BF7BF5">
      <w:pPr>
        <w:pStyle w:val="Akapitzlist"/>
        <w:numPr>
          <w:ilvl w:val="0"/>
          <w:numId w:val="8"/>
        </w:numPr>
        <w:suppressAutoHyphens/>
        <w:spacing w:after="120"/>
        <w:ind w:right="-1"/>
        <w:jc w:val="both"/>
        <w:rPr>
          <w:rFonts w:asciiTheme="minorHAnsi" w:hAnsiTheme="minorHAnsi" w:cstheme="minorHAnsi"/>
          <w:b/>
          <w:sz w:val="24"/>
        </w:rPr>
      </w:pPr>
      <w:r w:rsidRPr="00BF7BF5">
        <w:rPr>
          <w:rFonts w:asciiTheme="minorHAnsi" w:hAnsiTheme="minorHAnsi" w:cstheme="minorHAnsi"/>
          <w:sz w:val="22"/>
        </w:rPr>
        <w:t xml:space="preserve">jeżeli dotyczy </w:t>
      </w:r>
      <w:r w:rsidR="001B1B33" w:rsidRPr="00BF7BF5">
        <w:rPr>
          <w:rFonts w:asciiTheme="minorHAnsi" w:hAnsiTheme="minorHAnsi" w:cstheme="minorHAnsi"/>
          <w:sz w:val="22"/>
        </w:rPr>
        <w:t xml:space="preserve"> </w:t>
      </w:r>
      <w:r w:rsidRPr="00BF7BF5">
        <w:rPr>
          <w:rFonts w:asciiTheme="minorHAnsi" w:hAnsiTheme="minorHAnsi" w:cstheme="minorHAnsi"/>
          <w:sz w:val="22"/>
        </w:rPr>
        <w:t>–</w:t>
      </w:r>
      <w:r w:rsidR="001B1B33" w:rsidRPr="00BF7BF5">
        <w:rPr>
          <w:rFonts w:asciiTheme="minorHAnsi" w:hAnsiTheme="minorHAnsi" w:cstheme="minorHAnsi"/>
          <w:sz w:val="22"/>
        </w:rPr>
        <w:t xml:space="preserve"> </w:t>
      </w:r>
      <w:r w:rsidRPr="00BF7BF5">
        <w:rPr>
          <w:rFonts w:asciiTheme="minorHAnsi" w:hAnsiTheme="minorHAnsi" w:cstheme="minorHAnsi"/>
          <w:sz w:val="22"/>
        </w:rPr>
        <w:t xml:space="preserve"> pełnomocnictwo, upoważniające do złożenia oferty</w:t>
      </w:r>
      <w:r w:rsidR="001B1B33" w:rsidRPr="00BF7BF5">
        <w:rPr>
          <w:rFonts w:asciiTheme="minorHAnsi" w:hAnsiTheme="minorHAnsi" w:cstheme="minorHAnsi"/>
          <w:sz w:val="22"/>
        </w:rPr>
        <w:t>,</w:t>
      </w:r>
    </w:p>
    <w:p w14:paraId="74F3D936" w14:textId="77D3DD1F" w:rsidR="00695B2E" w:rsidRPr="00BF7BF5" w:rsidRDefault="00B22DE3" w:rsidP="00BF7BF5">
      <w:pPr>
        <w:pStyle w:val="Akapitzlist"/>
        <w:numPr>
          <w:ilvl w:val="0"/>
          <w:numId w:val="8"/>
        </w:numPr>
        <w:suppressAutoHyphens/>
        <w:spacing w:after="120"/>
        <w:ind w:right="-1"/>
        <w:jc w:val="both"/>
        <w:rPr>
          <w:rFonts w:asciiTheme="minorHAnsi" w:hAnsiTheme="minorHAnsi" w:cstheme="minorHAnsi"/>
          <w:b/>
          <w:sz w:val="24"/>
        </w:rPr>
      </w:pPr>
      <w:r w:rsidRPr="00BF7BF5">
        <w:rPr>
          <w:rFonts w:asciiTheme="minorHAnsi" w:eastAsia="Batang" w:hAnsiTheme="minorHAnsi" w:cstheme="minorHAnsi"/>
          <w:sz w:val="22"/>
        </w:rPr>
        <w:t>jeżeli</w:t>
      </w:r>
      <w:r w:rsidR="001B1B33" w:rsidRPr="00BF7BF5">
        <w:rPr>
          <w:rFonts w:asciiTheme="minorHAnsi" w:eastAsia="Batang" w:hAnsiTheme="minorHAnsi" w:cstheme="minorHAnsi"/>
          <w:sz w:val="22"/>
        </w:rPr>
        <w:t xml:space="preserve"> </w:t>
      </w:r>
      <w:r w:rsidRPr="00BF7BF5">
        <w:rPr>
          <w:rFonts w:asciiTheme="minorHAnsi" w:eastAsia="Batang" w:hAnsiTheme="minorHAnsi" w:cstheme="minorHAnsi"/>
          <w:sz w:val="22"/>
        </w:rPr>
        <w:t>dotyczy –</w:t>
      </w:r>
      <w:r w:rsidRPr="00BF7BF5">
        <w:rPr>
          <w:rFonts w:asciiTheme="minorHAnsi" w:hAnsiTheme="minorHAnsi" w:cstheme="minorHAnsi"/>
          <w:sz w:val="22"/>
        </w:rPr>
        <w:t xml:space="preserve"> p</w:t>
      </w:r>
      <w:r w:rsidRPr="00BF7BF5">
        <w:rPr>
          <w:rFonts w:asciiTheme="minorHAnsi" w:eastAsia="Batang" w:hAnsiTheme="minorHAnsi" w:cstheme="minorHAnsi"/>
          <w:sz w:val="22"/>
        </w:rPr>
        <w:t>ełnomocnictwo dla pełnomocnika do reprezentowania w postępowaniu Wykonawców wspólnie ubiegających się o udzielenie zamówienia - dotyczy ofert składanych przez Wykonawców wspólnie ubiegających się o udzielenie zamówienia</w:t>
      </w:r>
      <w:r w:rsidR="001B1B33" w:rsidRPr="00BF7BF5">
        <w:rPr>
          <w:rFonts w:asciiTheme="minorHAnsi" w:eastAsia="Batang" w:hAnsiTheme="minorHAnsi" w:cstheme="minorHAnsi"/>
          <w:sz w:val="22"/>
        </w:rPr>
        <w:t>.</w:t>
      </w:r>
    </w:p>
    <w:p w14:paraId="793AB0BD" w14:textId="5F39D5B2" w:rsidR="00B22DE3" w:rsidRDefault="00B22DE3" w:rsidP="000C4555">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Pzp.</w:t>
      </w:r>
    </w:p>
    <w:p w14:paraId="5B9B3287" w14:textId="77777777" w:rsidR="00B22DE3" w:rsidRPr="00A76F1A" w:rsidRDefault="00B22DE3" w:rsidP="000C4555">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68280FB8"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00AF108D">
        <w:rPr>
          <w:rFonts w:cs="Calibri"/>
        </w:rPr>
        <w:t xml:space="preserve"> składa każdy z </w:t>
      </w:r>
      <w:r w:rsidRPr="00A76F1A">
        <w:rPr>
          <w:rFonts w:cs="Calibri"/>
        </w:rPr>
        <w:t>Wykonawców składających ofertę wspólną we własnym imieniu;</w:t>
      </w:r>
    </w:p>
    <w:p w14:paraId="3E5FB8DA" w14:textId="2B14C340"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00AF108D">
        <w:rPr>
          <w:rFonts w:cs="Calibri"/>
        </w:rPr>
        <w:t xml:space="preserve"> </w:t>
      </w:r>
      <w:r w:rsidRPr="00A76F1A">
        <w:rPr>
          <w:rFonts w:cs="Calibri"/>
        </w:rPr>
        <w:t xml:space="preserve">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0C4555">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0C4555">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0C4555">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0C4555">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34CD8DA7" w:rsidR="006C77F2" w:rsidRPr="00A76F1A" w:rsidRDefault="006C77F2" w:rsidP="000C4555">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A748D4">
        <w:rPr>
          <w:rFonts w:cs="Calibri"/>
          <w:b/>
          <w:bCs/>
        </w:rPr>
        <w:t>02</w:t>
      </w:r>
      <w:r w:rsidR="00FB2751" w:rsidRPr="00617C32">
        <w:rPr>
          <w:rFonts w:cs="Calibri"/>
          <w:b/>
          <w:bCs/>
        </w:rPr>
        <w:t>.</w:t>
      </w:r>
      <w:r w:rsidRPr="00617C32">
        <w:rPr>
          <w:rFonts w:cs="Calibri"/>
          <w:b/>
          <w:bCs/>
        </w:rPr>
        <w:t>0</w:t>
      </w:r>
      <w:r w:rsidR="00617C32" w:rsidRPr="00617C32">
        <w:rPr>
          <w:rFonts w:cs="Calibri"/>
          <w:b/>
          <w:bCs/>
        </w:rPr>
        <w:t>2</w:t>
      </w:r>
      <w:r w:rsidRPr="00617C32">
        <w:rPr>
          <w:rFonts w:cs="Calibri"/>
          <w:b/>
          <w:bCs/>
        </w:rPr>
        <w:t>.202</w:t>
      </w:r>
      <w:r w:rsidR="00A748D4">
        <w:rPr>
          <w:rFonts w:cs="Calibri"/>
          <w:b/>
          <w:bCs/>
        </w:rPr>
        <w:t xml:space="preserve">3 </w:t>
      </w:r>
      <w:r w:rsidRPr="00617C32">
        <w:rPr>
          <w:rFonts w:cs="Calibri"/>
          <w:b/>
          <w:bCs/>
        </w:rPr>
        <w:t>r</w:t>
      </w:r>
      <w:r w:rsidRPr="00CF5F07">
        <w:rPr>
          <w:rFonts w:cs="Calibri"/>
          <w:b/>
        </w:rPr>
        <w:t>.</w:t>
      </w:r>
      <w:r>
        <w:rPr>
          <w:rFonts w:cs="Calibri"/>
          <w:b/>
        </w:rPr>
        <w:t xml:space="preserve"> do godz. 1</w:t>
      </w:r>
      <w:r w:rsidR="00A748D4">
        <w:rPr>
          <w:rFonts w:cs="Calibri"/>
          <w:b/>
        </w:rPr>
        <w:t>0</w:t>
      </w:r>
      <w:r w:rsidRPr="004E39B8">
        <w:rPr>
          <w:rFonts w:cs="Calibri"/>
          <w:b/>
        </w:rPr>
        <w:t>.00.</w:t>
      </w:r>
    </w:p>
    <w:p w14:paraId="2DCFD516" w14:textId="59866768" w:rsidR="006C77F2" w:rsidRPr="00EC739F" w:rsidRDefault="006C77F2" w:rsidP="000C4555">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0C4555">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0C4555">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2C72E9CB"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3FD3790F" w:rsidR="006C77F2" w:rsidRPr="0088188A" w:rsidRDefault="006C77F2" w:rsidP="0088188A">
      <w:pPr>
        <w:pStyle w:val="Akapitzlist"/>
        <w:numPr>
          <w:ilvl w:val="0"/>
          <w:numId w:val="12"/>
        </w:numPr>
        <w:suppressAutoHyphens/>
        <w:spacing w:before="120" w:line="264" w:lineRule="auto"/>
        <w:jc w:val="both"/>
        <w:rPr>
          <w:rFonts w:asciiTheme="minorHAnsi" w:hAnsiTheme="minorHAnsi" w:cstheme="minorHAnsi"/>
          <w:sz w:val="22"/>
          <w:szCs w:val="22"/>
        </w:rPr>
      </w:pPr>
      <w:r w:rsidRPr="0088188A">
        <w:rPr>
          <w:rFonts w:asciiTheme="minorHAnsi" w:hAnsiTheme="minorHAnsi" w:cstheme="minorHAnsi"/>
          <w:sz w:val="22"/>
          <w:szCs w:val="22"/>
        </w:rPr>
        <w:t xml:space="preserve">Otwarcie ofert nastąpi </w:t>
      </w:r>
      <w:r w:rsidRPr="0088188A">
        <w:rPr>
          <w:rFonts w:asciiTheme="minorHAnsi" w:hAnsiTheme="minorHAnsi" w:cstheme="minorHAnsi"/>
          <w:b/>
          <w:sz w:val="22"/>
          <w:szCs w:val="22"/>
        </w:rPr>
        <w:t xml:space="preserve">w dniu </w:t>
      </w:r>
      <w:r w:rsidR="00097454" w:rsidRPr="0088188A">
        <w:rPr>
          <w:rFonts w:asciiTheme="minorHAnsi" w:hAnsiTheme="minorHAnsi" w:cstheme="minorHAnsi"/>
          <w:b/>
          <w:sz w:val="22"/>
          <w:szCs w:val="22"/>
        </w:rPr>
        <w:t>02</w:t>
      </w:r>
      <w:r w:rsidR="003D1F3A" w:rsidRPr="0088188A">
        <w:rPr>
          <w:rFonts w:asciiTheme="minorHAnsi" w:hAnsiTheme="minorHAnsi" w:cstheme="minorHAnsi"/>
          <w:b/>
          <w:sz w:val="22"/>
          <w:szCs w:val="22"/>
        </w:rPr>
        <w:t>.</w:t>
      </w:r>
      <w:r w:rsidRPr="0088188A">
        <w:rPr>
          <w:rFonts w:asciiTheme="minorHAnsi" w:hAnsiTheme="minorHAnsi" w:cstheme="minorHAnsi"/>
          <w:b/>
          <w:sz w:val="22"/>
          <w:szCs w:val="22"/>
        </w:rPr>
        <w:t>0</w:t>
      </w:r>
      <w:r w:rsidR="00617C32" w:rsidRPr="0088188A">
        <w:rPr>
          <w:rFonts w:asciiTheme="minorHAnsi" w:hAnsiTheme="minorHAnsi" w:cstheme="minorHAnsi"/>
          <w:b/>
          <w:sz w:val="22"/>
          <w:szCs w:val="22"/>
        </w:rPr>
        <w:t>2</w:t>
      </w:r>
      <w:r w:rsidRPr="0088188A">
        <w:rPr>
          <w:rFonts w:asciiTheme="minorHAnsi" w:hAnsiTheme="minorHAnsi" w:cstheme="minorHAnsi"/>
          <w:b/>
          <w:sz w:val="22"/>
          <w:szCs w:val="22"/>
        </w:rPr>
        <w:t>.202</w:t>
      </w:r>
      <w:r w:rsidR="00BF0148" w:rsidRPr="0088188A">
        <w:rPr>
          <w:rFonts w:asciiTheme="minorHAnsi" w:hAnsiTheme="minorHAnsi" w:cstheme="minorHAnsi"/>
          <w:b/>
          <w:sz w:val="22"/>
          <w:szCs w:val="22"/>
        </w:rPr>
        <w:t xml:space="preserve">3 </w:t>
      </w:r>
      <w:r w:rsidRPr="0088188A">
        <w:rPr>
          <w:rFonts w:asciiTheme="minorHAnsi" w:hAnsiTheme="minorHAnsi" w:cstheme="minorHAnsi"/>
          <w:b/>
          <w:sz w:val="22"/>
          <w:szCs w:val="22"/>
        </w:rPr>
        <w:t xml:space="preserve">r. o godzinie </w:t>
      </w:r>
      <w:r w:rsidR="008F7888" w:rsidRPr="0088188A">
        <w:rPr>
          <w:rFonts w:asciiTheme="minorHAnsi" w:hAnsiTheme="minorHAnsi" w:cstheme="minorHAnsi"/>
          <w:b/>
          <w:sz w:val="22"/>
          <w:szCs w:val="22"/>
        </w:rPr>
        <w:t>1</w:t>
      </w:r>
      <w:r w:rsidR="00BF0148" w:rsidRPr="0088188A">
        <w:rPr>
          <w:rFonts w:asciiTheme="minorHAnsi" w:hAnsiTheme="minorHAnsi" w:cstheme="minorHAnsi"/>
          <w:b/>
          <w:sz w:val="22"/>
          <w:szCs w:val="22"/>
        </w:rPr>
        <w:t>0</w:t>
      </w:r>
      <w:r w:rsidRPr="0088188A">
        <w:rPr>
          <w:rFonts w:asciiTheme="minorHAnsi" w:hAnsiTheme="minorHAnsi" w:cstheme="minorHAnsi"/>
          <w:b/>
          <w:sz w:val="22"/>
          <w:szCs w:val="22"/>
        </w:rPr>
        <w:t>.</w:t>
      </w:r>
      <w:r w:rsidR="008F7888" w:rsidRPr="0088188A">
        <w:rPr>
          <w:rFonts w:asciiTheme="minorHAnsi" w:hAnsiTheme="minorHAnsi" w:cstheme="minorHAnsi"/>
          <w:b/>
          <w:sz w:val="22"/>
          <w:szCs w:val="22"/>
        </w:rPr>
        <w:t>3</w:t>
      </w:r>
      <w:r w:rsidRPr="0088188A">
        <w:rPr>
          <w:rFonts w:asciiTheme="minorHAnsi" w:hAnsiTheme="minorHAnsi" w:cstheme="minorHAnsi"/>
          <w:b/>
          <w:sz w:val="22"/>
          <w:szCs w:val="22"/>
        </w:rPr>
        <w:t>0</w:t>
      </w:r>
      <w:r w:rsidRPr="0088188A">
        <w:rPr>
          <w:rFonts w:asciiTheme="minorHAnsi" w:hAnsiTheme="minorHAnsi" w:cstheme="minorHAnsi"/>
          <w:sz w:val="22"/>
          <w:szCs w:val="22"/>
        </w:rPr>
        <w:t xml:space="preserve"> za pomocą platformy zakupowej. </w:t>
      </w:r>
    </w:p>
    <w:p w14:paraId="70B2F991" w14:textId="56DB3D43" w:rsidR="006C77F2" w:rsidRPr="0088188A" w:rsidRDefault="006C77F2" w:rsidP="0088188A">
      <w:pPr>
        <w:pStyle w:val="Akapitzlist"/>
        <w:numPr>
          <w:ilvl w:val="0"/>
          <w:numId w:val="12"/>
        </w:numPr>
        <w:suppressAutoHyphens/>
        <w:spacing w:before="120" w:line="264" w:lineRule="auto"/>
        <w:jc w:val="both"/>
        <w:rPr>
          <w:rFonts w:asciiTheme="minorHAnsi" w:hAnsiTheme="minorHAnsi" w:cstheme="minorHAnsi"/>
          <w:sz w:val="22"/>
          <w:szCs w:val="22"/>
        </w:rPr>
      </w:pPr>
      <w:r w:rsidRPr="0088188A">
        <w:rPr>
          <w:rFonts w:asciiTheme="minorHAnsi" w:eastAsia="Batang" w:hAnsiTheme="minorHAnsi" w:cstheme="minorHAnsi"/>
          <w:sz w:val="22"/>
          <w:szCs w:val="22"/>
        </w:rPr>
        <w:t>Otwarcie ofert jest niejawne.</w:t>
      </w:r>
    </w:p>
    <w:p w14:paraId="247203CA" w14:textId="77777777" w:rsidR="0088188A" w:rsidRPr="0088188A" w:rsidRDefault="006C77F2" w:rsidP="0088188A">
      <w:pPr>
        <w:pStyle w:val="Akapitzlist"/>
        <w:numPr>
          <w:ilvl w:val="0"/>
          <w:numId w:val="12"/>
        </w:numPr>
        <w:suppressAutoHyphens/>
        <w:spacing w:before="120" w:line="264" w:lineRule="auto"/>
        <w:jc w:val="both"/>
        <w:rPr>
          <w:rFonts w:asciiTheme="minorHAnsi" w:hAnsiTheme="minorHAnsi" w:cstheme="minorHAnsi"/>
          <w:sz w:val="22"/>
          <w:szCs w:val="22"/>
        </w:rPr>
      </w:pPr>
      <w:r w:rsidRPr="0088188A">
        <w:rPr>
          <w:rFonts w:asciiTheme="minorHAnsi" w:eastAsia="Batang" w:hAnsiTheme="minorHAnsi" w:cstheme="minorHAnsi"/>
          <w:sz w:val="22"/>
          <w:szCs w:val="22"/>
        </w:rPr>
        <w:t>Zamawiają</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y, najpó</w:t>
      </w:r>
      <w:r w:rsidRPr="0088188A">
        <w:rPr>
          <w:rFonts w:asciiTheme="minorHAnsi" w:eastAsia="ArialMT" w:hAnsiTheme="minorHAnsi" w:cstheme="minorHAnsi"/>
          <w:sz w:val="22"/>
          <w:szCs w:val="22"/>
        </w:rPr>
        <w:t>ź</w:t>
      </w:r>
      <w:r w:rsidRPr="0088188A">
        <w:rPr>
          <w:rFonts w:asciiTheme="minorHAnsi" w:eastAsia="Batang" w:hAnsiTheme="minorHAnsi" w:cstheme="minorHAnsi"/>
          <w:sz w:val="22"/>
          <w:szCs w:val="22"/>
        </w:rPr>
        <w:t>n</w:t>
      </w:r>
      <w:r w:rsidRPr="0088188A">
        <w:rPr>
          <w:rFonts w:asciiTheme="minorHAnsi" w:eastAsia="ArialMT" w:hAnsiTheme="minorHAnsi" w:cstheme="minorHAnsi"/>
          <w:sz w:val="22"/>
          <w:szCs w:val="22"/>
        </w:rPr>
        <w:t>i</w:t>
      </w:r>
      <w:r w:rsidRPr="0088188A">
        <w:rPr>
          <w:rFonts w:asciiTheme="minorHAnsi" w:eastAsia="Batang" w:hAnsiTheme="minorHAnsi" w:cstheme="minorHAnsi"/>
          <w:sz w:val="22"/>
          <w:szCs w:val="22"/>
        </w:rPr>
        <w:t>ej przed otwarciem ofert, udostę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nia na stronie</w:t>
      </w:r>
      <w:r w:rsidRPr="0088188A">
        <w:rPr>
          <w:rFonts w:asciiTheme="minorHAnsi" w:hAnsiTheme="minorHAnsi" w:cstheme="minorHAnsi"/>
          <w:sz w:val="22"/>
          <w:szCs w:val="22"/>
        </w:rPr>
        <w:t xml:space="preserve"> </w:t>
      </w:r>
      <w:r w:rsidRPr="0088188A">
        <w:rPr>
          <w:rFonts w:asciiTheme="minorHAnsi" w:eastAsia="Batang" w:hAnsiTheme="minorHAnsi" w:cstheme="minorHAnsi"/>
          <w:sz w:val="22"/>
          <w:szCs w:val="22"/>
        </w:rPr>
        <w:t>internetowej prowadzonego postę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owania informacje</w:t>
      </w:r>
      <w:r w:rsidRPr="0088188A">
        <w:rPr>
          <w:rFonts w:asciiTheme="minorHAnsi" w:eastAsia="ArialMT" w:hAnsiTheme="minorHAnsi" w:cstheme="minorHAnsi"/>
          <w:sz w:val="22"/>
          <w:szCs w:val="22"/>
        </w:rPr>
        <w:t xml:space="preserve">̨ </w:t>
      </w:r>
      <w:r w:rsidRPr="0088188A">
        <w:rPr>
          <w:rFonts w:asciiTheme="minorHAnsi" w:eastAsia="Batang" w:hAnsiTheme="minorHAnsi" w:cstheme="minorHAnsi"/>
          <w:sz w:val="22"/>
          <w:szCs w:val="22"/>
        </w:rPr>
        <w:t>o kwocie, jaka</w:t>
      </w:r>
      <w:r w:rsidRPr="0088188A">
        <w:rPr>
          <w:rFonts w:asciiTheme="minorHAnsi" w:eastAsia="ArialMT" w:hAnsiTheme="minorHAnsi" w:cstheme="minorHAnsi"/>
          <w:sz w:val="22"/>
          <w:szCs w:val="22"/>
        </w:rPr>
        <w:t xml:space="preserve">̨ </w:t>
      </w:r>
      <w:r w:rsidRPr="0088188A">
        <w:rPr>
          <w:rFonts w:asciiTheme="minorHAnsi" w:eastAsia="Batang" w:hAnsiTheme="minorHAnsi" w:cstheme="minorHAnsi"/>
          <w:sz w:val="22"/>
          <w:szCs w:val="22"/>
        </w:rPr>
        <w:t>zamierza</w:t>
      </w:r>
      <w:r w:rsidRPr="0088188A">
        <w:rPr>
          <w:rFonts w:asciiTheme="minorHAnsi" w:hAnsiTheme="minorHAnsi" w:cstheme="minorHAnsi"/>
          <w:sz w:val="22"/>
          <w:szCs w:val="22"/>
        </w:rPr>
        <w:t xml:space="preserve"> </w:t>
      </w:r>
      <w:r w:rsidRPr="0088188A">
        <w:rPr>
          <w:rFonts w:asciiTheme="minorHAnsi" w:eastAsia="Batang" w:hAnsiTheme="minorHAnsi" w:cstheme="minorHAnsi"/>
          <w:sz w:val="22"/>
          <w:szCs w:val="22"/>
        </w:rPr>
        <w:t>przeznaczyć</w:t>
      </w:r>
      <w:r w:rsidRPr="0088188A">
        <w:rPr>
          <w:rFonts w:asciiTheme="minorHAnsi" w:eastAsia="ArialMT" w:hAnsiTheme="minorHAnsi" w:cstheme="minorHAnsi"/>
          <w:sz w:val="22"/>
          <w:szCs w:val="22"/>
        </w:rPr>
        <w:t xml:space="preserve">́ </w:t>
      </w:r>
      <w:r w:rsidRPr="0088188A">
        <w:rPr>
          <w:rFonts w:asciiTheme="minorHAnsi" w:eastAsia="Batang" w:hAnsiTheme="minorHAnsi" w:cstheme="minorHAnsi"/>
          <w:sz w:val="22"/>
          <w:szCs w:val="22"/>
        </w:rPr>
        <w:t>na sfinansowanie zamó</w:t>
      </w:r>
      <w:r w:rsidRPr="0088188A">
        <w:rPr>
          <w:rFonts w:asciiTheme="minorHAnsi" w:eastAsia="ArialMT" w:hAnsiTheme="minorHAnsi" w:cstheme="minorHAnsi"/>
          <w:sz w:val="22"/>
          <w:szCs w:val="22"/>
        </w:rPr>
        <w:t>w</w:t>
      </w:r>
      <w:r w:rsidRPr="0088188A">
        <w:rPr>
          <w:rFonts w:asciiTheme="minorHAnsi" w:eastAsia="Batang" w:hAnsiTheme="minorHAnsi" w:cstheme="minorHAnsi"/>
          <w:sz w:val="22"/>
          <w:szCs w:val="22"/>
        </w:rPr>
        <w:t>ienia.</w:t>
      </w:r>
    </w:p>
    <w:p w14:paraId="007B4241" w14:textId="45081D32" w:rsidR="006C77F2" w:rsidRPr="0088188A" w:rsidRDefault="006C77F2" w:rsidP="0088188A">
      <w:pPr>
        <w:pStyle w:val="Akapitzlist"/>
        <w:numPr>
          <w:ilvl w:val="0"/>
          <w:numId w:val="12"/>
        </w:numPr>
        <w:suppressAutoHyphens/>
        <w:spacing w:before="120" w:line="264" w:lineRule="auto"/>
        <w:jc w:val="both"/>
        <w:rPr>
          <w:rFonts w:asciiTheme="minorHAnsi" w:hAnsiTheme="minorHAnsi" w:cstheme="minorHAnsi"/>
          <w:sz w:val="22"/>
          <w:szCs w:val="22"/>
        </w:rPr>
      </w:pPr>
      <w:r w:rsidRPr="0088188A">
        <w:rPr>
          <w:rFonts w:asciiTheme="minorHAnsi" w:eastAsia="Batang" w:hAnsiTheme="minorHAnsi" w:cstheme="minorHAnsi"/>
          <w:sz w:val="22"/>
          <w:szCs w:val="22"/>
        </w:rPr>
        <w:t>Zamawiają</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y, niezwłocznie po otwarciu ofert, udostę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nia na stronie</w:t>
      </w:r>
      <w:r w:rsidRPr="0088188A">
        <w:rPr>
          <w:rFonts w:asciiTheme="minorHAnsi" w:hAnsiTheme="minorHAnsi" w:cstheme="minorHAnsi"/>
          <w:sz w:val="22"/>
          <w:szCs w:val="22"/>
        </w:rPr>
        <w:t xml:space="preserve"> </w:t>
      </w:r>
      <w:r w:rsidRPr="0088188A">
        <w:rPr>
          <w:rFonts w:asciiTheme="minorHAnsi" w:eastAsia="Batang" w:hAnsiTheme="minorHAnsi" w:cstheme="minorHAnsi"/>
          <w:sz w:val="22"/>
          <w:szCs w:val="22"/>
        </w:rPr>
        <w:t>internetowej prowadzonego postę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owania informacje o:</w:t>
      </w:r>
    </w:p>
    <w:p w14:paraId="13A95956" w14:textId="77777777" w:rsidR="006C77F2" w:rsidRPr="0088188A" w:rsidRDefault="006C77F2" w:rsidP="000C4555">
      <w:pPr>
        <w:numPr>
          <w:ilvl w:val="5"/>
          <w:numId w:val="11"/>
        </w:numPr>
        <w:tabs>
          <w:tab w:val="clear" w:pos="4500"/>
        </w:tabs>
        <w:autoSpaceDE w:val="0"/>
        <w:autoSpaceDN w:val="0"/>
        <w:adjustRightInd w:val="0"/>
        <w:spacing w:after="0" w:line="264" w:lineRule="auto"/>
        <w:ind w:left="567" w:hanging="283"/>
        <w:jc w:val="both"/>
        <w:rPr>
          <w:rFonts w:asciiTheme="minorHAnsi" w:eastAsia="Batang" w:hAnsiTheme="minorHAnsi" w:cstheme="minorHAnsi"/>
        </w:rPr>
      </w:pPr>
      <w:r w:rsidRPr="0088188A">
        <w:rPr>
          <w:rFonts w:asciiTheme="minorHAnsi" w:eastAsia="Batang" w:hAnsiTheme="minorHAnsi" w:cstheme="minorHAnsi"/>
        </w:rPr>
        <w:t>nazwach albo imionach i nazwiskach oraz siedzibach lub miejscach prowadzonej działalnoś</w:t>
      </w:r>
      <w:r w:rsidRPr="0088188A">
        <w:rPr>
          <w:rFonts w:asciiTheme="minorHAnsi" w:eastAsia="ArialMT" w:hAnsiTheme="minorHAnsi" w:cstheme="minorHAnsi"/>
        </w:rPr>
        <w:t>c</w:t>
      </w:r>
      <w:r w:rsidRPr="0088188A">
        <w:rPr>
          <w:rFonts w:asciiTheme="minorHAnsi" w:eastAsia="Batang" w:hAnsiTheme="minorHAnsi" w:cstheme="minorHAnsi"/>
        </w:rPr>
        <w:t>i gospodarczej albo miejscach zamieszkania wykonawcó</w:t>
      </w:r>
      <w:r w:rsidRPr="0088188A">
        <w:rPr>
          <w:rFonts w:asciiTheme="minorHAnsi" w:eastAsia="ArialMT" w:hAnsiTheme="minorHAnsi" w:cstheme="minorHAnsi"/>
        </w:rPr>
        <w:t>w</w:t>
      </w:r>
      <w:r w:rsidRPr="0088188A">
        <w:rPr>
          <w:rFonts w:asciiTheme="minorHAnsi" w:eastAsia="Batang" w:hAnsiTheme="minorHAnsi" w:cstheme="minorHAnsi"/>
        </w:rPr>
        <w:t>, któ</w:t>
      </w:r>
      <w:r w:rsidRPr="0088188A">
        <w:rPr>
          <w:rFonts w:asciiTheme="minorHAnsi" w:eastAsia="ArialMT" w:hAnsiTheme="minorHAnsi" w:cstheme="minorHAnsi"/>
        </w:rPr>
        <w:t>r</w:t>
      </w:r>
      <w:r w:rsidRPr="0088188A">
        <w:rPr>
          <w:rFonts w:asciiTheme="minorHAnsi" w:eastAsia="Batang" w:hAnsiTheme="minorHAnsi" w:cstheme="minorHAnsi"/>
        </w:rPr>
        <w:t>ych oferty zostały otwarte,</w:t>
      </w:r>
    </w:p>
    <w:p w14:paraId="62D4E1AD" w14:textId="77777777" w:rsidR="006C77F2" w:rsidRPr="0088188A" w:rsidRDefault="006C77F2" w:rsidP="000C4555">
      <w:pPr>
        <w:numPr>
          <w:ilvl w:val="5"/>
          <w:numId w:val="11"/>
        </w:numPr>
        <w:tabs>
          <w:tab w:val="clear" w:pos="4500"/>
        </w:tabs>
        <w:autoSpaceDE w:val="0"/>
        <w:autoSpaceDN w:val="0"/>
        <w:adjustRightInd w:val="0"/>
        <w:spacing w:after="120" w:line="264" w:lineRule="auto"/>
        <w:ind w:left="567" w:hanging="283"/>
        <w:jc w:val="both"/>
        <w:rPr>
          <w:rFonts w:asciiTheme="minorHAnsi" w:eastAsia="Batang" w:hAnsiTheme="minorHAnsi" w:cstheme="minorHAnsi"/>
        </w:rPr>
      </w:pPr>
      <w:r w:rsidRPr="0088188A">
        <w:rPr>
          <w:rFonts w:asciiTheme="minorHAnsi" w:eastAsia="Batang" w:hAnsiTheme="minorHAnsi" w:cstheme="minorHAnsi"/>
        </w:rPr>
        <w:t>cenach lub kosztach zawartych w ofertach.</w:t>
      </w:r>
    </w:p>
    <w:p w14:paraId="1BE2A059" w14:textId="4AF80D25" w:rsidR="006C77F2" w:rsidRPr="0088188A" w:rsidRDefault="006C77F2" w:rsidP="0088188A">
      <w:pPr>
        <w:pStyle w:val="Akapitzlist"/>
        <w:numPr>
          <w:ilvl w:val="0"/>
          <w:numId w:val="11"/>
        </w:numPr>
        <w:autoSpaceDE w:val="0"/>
        <w:autoSpaceDN w:val="0"/>
        <w:adjustRightInd w:val="0"/>
        <w:spacing w:after="120" w:line="264" w:lineRule="auto"/>
        <w:ind w:left="357" w:hanging="357"/>
        <w:jc w:val="both"/>
        <w:rPr>
          <w:rFonts w:asciiTheme="minorHAnsi" w:eastAsia="Batang" w:hAnsiTheme="minorHAnsi" w:cstheme="minorHAnsi"/>
          <w:sz w:val="22"/>
          <w:szCs w:val="22"/>
        </w:rPr>
      </w:pPr>
      <w:r w:rsidRPr="0088188A">
        <w:rPr>
          <w:rFonts w:asciiTheme="minorHAnsi" w:eastAsia="Batang" w:hAnsiTheme="minorHAnsi" w:cstheme="minorHAnsi"/>
          <w:sz w:val="22"/>
          <w:szCs w:val="22"/>
        </w:rPr>
        <w:t>W przypadku wystąpienia awarii systemu teleinformatycznego, któ</w:t>
      </w:r>
      <w:r w:rsidRPr="0088188A">
        <w:rPr>
          <w:rFonts w:asciiTheme="minorHAnsi" w:eastAsia="ArialMT" w:hAnsiTheme="minorHAnsi" w:cstheme="minorHAnsi"/>
          <w:sz w:val="22"/>
          <w:szCs w:val="22"/>
        </w:rPr>
        <w:t>r</w:t>
      </w:r>
      <w:r w:rsidRPr="0088188A">
        <w:rPr>
          <w:rFonts w:asciiTheme="minorHAnsi" w:eastAsia="Batang" w:hAnsiTheme="minorHAnsi" w:cstheme="minorHAnsi"/>
          <w:sz w:val="22"/>
          <w:szCs w:val="22"/>
        </w:rPr>
        <w:t>a spowoduje brak moż</w:t>
      </w:r>
      <w:r w:rsidRPr="0088188A">
        <w:rPr>
          <w:rFonts w:asciiTheme="minorHAnsi" w:eastAsia="ArialMT" w:hAnsiTheme="minorHAnsi" w:cstheme="minorHAnsi"/>
          <w:sz w:val="22"/>
          <w:szCs w:val="22"/>
        </w:rPr>
        <w:t>l</w:t>
      </w:r>
      <w:r w:rsidRPr="0088188A">
        <w:rPr>
          <w:rFonts w:asciiTheme="minorHAnsi" w:eastAsia="Batang" w:hAnsiTheme="minorHAnsi" w:cstheme="minorHAnsi"/>
          <w:sz w:val="22"/>
          <w:szCs w:val="22"/>
        </w:rPr>
        <w:t>iwośc</w:t>
      </w:r>
      <w:r w:rsidRPr="0088188A">
        <w:rPr>
          <w:rFonts w:asciiTheme="minorHAnsi" w:eastAsia="ArialMT" w:hAnsiTheme="minorHAnsi" w:cstheme="minorHAnsi"/>
          <w:sz w:val="22"/>
          <w:szCs w:val="22"/>
        </w:rPr>
        <w:t>i</w:t>
      </w:r>
      <w:r w:rsidRPr="0088188A">
        <w:rPr>
          <w:rFonts w:asciiTheme="minorHAnsi" w:eastAsia="Batang" w:hAnsiTheme="minorHAnsi" w:cstheme="minorHAnsi"/>
          <w:sz w:val="22"/>
          <w:szCs w:val="22"/>
        </w:rPr>
        <w:t xml:space="preserve"> otwarcia ofert w terminie okreś</w:t>
      </w:r>
      <w:r w:rsidRPr="0088188A">
        <w:rPr>
          <w:rFonts w:asciiTheme="minorHAnsi" w:eastAsia="ArialMT" w:hAnsiTheme="minorHAnsi" w:cstheme="minorHAnsi"/>
          <w:sz w:val="22"/>
          <w:szCs w:val="22"/>
        </w:rPr>
        <w:t>l</w:t>
      </w:r>
      <w:r w:rsidRPr="0088188A">
        <w:rPr>
          <w:rFonts w:asciiTheme="minorHAnsi" w:eastAsia="Batang" w:hAnsiTheme="minorHAnsi" w:cstheme="minorHAnsi"/>
          <w:sz w:val="22"/>
          <w:szCs w:val="22"/>
        </w:rPr>
        <w:t>onym przez Zamawiają</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ego, otwarcie ofert nastąpi niezwłocznie po usunię</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iu awarii.</w:t>
      </w:r>
    </w:p>
    <w:p w14:paraId="602E471A" w14:textId="2AC0DFB9" w:rsidR="006C77F2" w:rsidRPr="0088188A" w:rsidRDefault="006C77F2" w:rsidP="0088188A">
      <w:pPr>
        <w:pStyle w:val="Akapitzlist"/>
        <w:numPr>
          <w:ilvl w:val="0"/>
          <w:numId w:val="11"/>
        </w:numPr>
        <w:autoSpaceDE w:val="0"/>
        <w:autoSpaceDN w:val="0"/>
        <w:adjustRightInd w:val="0"/>
        <w:spacing w:after="120" w:line="264" w:lineRule="auto"/>
        <w:ind w:left="357" w:hanging="357"/>
        <w:jc w:val="both"/>
        <w:rPr>
          <w:rFonts w:asciiTheme="minorHAnsi" w:eastAsia="Batang" w:hAnsiTheme="minorHAnsi" w:cstheme="minorHAnsi"/>
          <w:sz w:val="22"/>
          <w:szCs w:val="22"/>
        </w:rPr>
      </w:pPr>
      <w:r w:rsidRPr="0088188A">
        <w:rPr>
          <w:rFonts w:asciiTheme="minorHAnsi" w:eastAsia="Batang" w:hAnsiTheme="minorHAnsi" w:cstheme="minorHAnsi"/>
          <w:sz w:val="22"/>
          <w:szCs w:val="22"/>
        </w:rPr>
        <w:t>Zamawiają</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y poinformuje o zmianie terminu otwarcia ofert na stronie internetowej prowadzonego postę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10ACC642" w14:textId="77777777" w:rsidR="00BF0148" w:rsidRPr="001B1B33" w:rsidRDefault="008F7888" w:rsidP="00BF0148">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 xml:space="preserve">XV.   </w:t>
      </w:r>
      <w:r w:rsidR="00BF0148" w:rsidRPr="00097454">
        <w:rPr>
          <w:rFonts w:asciiTheme="minorHAnsi" w:hAnsiTheme="minorHAnsi" w:cstheme="minorHAnsi"/>
          <w:b/>
        </w:rPr>
        <w:t>OBLIGATORYJNE PODSTAWY WYKLUCZENIA</w:t>
      </w:r>
    </w:p>
    <w:p w14:paraId="4F3E8E98" w14:textId="47F6BAC7" w:rsidR="00BF0148" w:rsidRPr="00E839E7" w:rsidRDefault="00BF0148" w:rsidP="000C4555">
      <w:pPr>
        <w:numPr>
          <w:ilvl w:val="0"/>
          <w:numId w:val="15"/>
        </w:numPr>
        <w:autoSpaceDE w:val="0"/>
        <w:autoSpaceDN w:val="0"/>
        <w:adjustRightInd w:val="0"/>
        <w:spacing w:before="120" w:after="120" w:line="240" w:lineRule="auto"/>
        <w:ind w:left="284" w:hanging="284"/>
        <w:jc w:val="both"/>
        <w:rPr>
          <w:rFonts w:cs="Calibri"/>
        </w:rPr>
      </w:pPr>
      <w:r>
        <w:rPr>
          <w:rFonts w:cs="Calibri"/>
        </w:rPr>
        <w:t>Na podstawie art. 108 ust. 1 ustawy Pzp, z</w:t>
      </w:r>
      <w:r w:rsidRPr="00A76F1A">
        <w:rPr>
          <w:rFonts w:cs="Calibri"/>
        </w:rPr>
        <w:t xml:space="preserve"> postępowania o udzielenie zamówienia wyklucza się</w:t>
      </w:r>
      <w:r>
        <w:rPr>
          <w:rFonts w:cs="Calibri"/>
        </w:rPr>
        <w:t>,</w:t>
      </w:r>
      <w:r w:rsidRPr="00A76F1A">
        <w:rPr>
          <w:rFonts w:cs="Calibri"/>
        </w:rPr>
        <w:t xml:space="preserve"> z zastrzeżeniem art. 110 ust. 2 </w:t>
      </w:r>
      <w:r w:rsidR="0088188A">
        <w:rPr>
          <w:rFonts w:cs="Calibri"/>
        </w:rPr>
        <w:t xml:space="preserve">ustawy </w:t>
      </w:r>
      <w:r>
        <w:rPr>
          <w:rFonts w:cs="Calibri"/>
        </w:rPr>
        <w:t>Pzp, Wykonawcę</w:t>
      </w:r>
      <w:r w:rsidRPr="00E839E7">
        <w:rPr>
          <w:rFonts w:cs="Calibri"/>
        </w:rPr>
        <w:t xml:space="preserve">̨: </w:t>
      </w:r>
    </w:p>
    <w:p w14:paraId="2DF14C0A"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1CFEE7EA"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7A13AC09"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12A1D386" w14:textId="77777777" w:rsidR="00097454" w:rsidRPr="00A76F1A" w:rsidRDefault="00097454" w:rsidP="00097454">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0B4DA43"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261FB1"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29AC3F5" w14:textId="5E164A70"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w:t>
      </w:r>
      <w:r w:rsidRPr="00097454">
        <w:rPr>
          <w:rFonts w:cs="Calibri"/>
        </w:rPr>
        <w:t>(Dz. U. 2021 poz. 1745),</w:t>
      </w:r>
      <w:r w:rsidRPr="00A76F1A">
        <w:rPr>
          <w:rFonts w:cs="Calibri"/>
        </w:rPr>
        <w:t xml:space="preserve"> </w:t>
      </w:r>
    </w:p>
    <w:p w14:paraId="165C752F"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408441E" w14:textId="0870C2B4"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r>
        <w:rPr>
          <w:rFonts w:cs="Calibri"/>
        </w:rPr>
        <w:t>z późniejszymi zmianami</w:t>
      </w:r>
    </w:p>
    <w:p w14:paraId="7C2A2E01" w14:textId="77777777" w:rsidR="00BF0148" w:rsidRPr="00A76F1A" w:rsidRDefault="00BF0148" w:rsidP="00BF014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7933C6FC"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2659DAB"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5E8729"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0873E1CD"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0AA27E6"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C985C2" w14:textId="77777777" w:rsidR="00BF0148" w:rsidRPr="00DF759D"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sidRPr="00DF759D">
        <w:rPr>
          <w:rFonts w:cs="Calibri"/>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01D5033" w14:textId="77777777" w:rsidR="00BF0148" w:rsidRPr="00DF759D" w:rsidRDefault="00BF0148" w:rsidP="000C4555">
      <w:pPr>
        <w:widowControl w:val="0"/>
        <w:numPr>
          <w:ilvl w:val="0"/>
          <w:numId w:val="29"/>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9A7D96" w14:textId="77777777" w:rsidR="00BF0148" w:rsidRPr="00DF759D" w:rsidRDefault="00BF0148" w:rsidP="000C4555">
      <w:pPr>
        <w:widowControl w:val="0"/>
        <w:numPr>
          <w:ilvl w:val="0"/>
          <w:numId w:val="29"/>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D09ACB" w14:textId="77777777" w:rsidR="00BF0148" w:rsidRPr="00DF759D" w:rsidRDefault="00BF0148" w:rsidP="000C4555">
      <w:pPr>
        <w:widowControl w:val="0"/>
        <w:numPr>
          <w:ilvl w:val="0"/>
          <w:numId w:val="29"/>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CF132B" w14:textId="77777777" w:rsidR="00BF0148"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101F4605" w14:textId="77777777" w:rsidR="00BF0148"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1ACDE8CA" w14:textId="77777777" w:rsidR="00BF0148" w:rsidRPr="007C39B3"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68683EFC" w14:textId="77777777" w:rsidR="00BF0148" w:rsidRPr="00C23D55"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Wykonawca nie podlega wykluczeniu w okolicznościach określonych w art. 108 ust. 1 pkt. 1, 2 i 5 ustawy Pzp, jeśli udowodni Zamawiającemu, że spełnił łącznie przesłanki wskazane w art. 110 ust. 2.</w:t>
      </w:r>
    </w:p>
    <w:p w14:paraId="1D5A5067" w14:textId="03272B17" w:rsidR="008F7888" w:rsidRDefault="008F7888" w:rsidP="00BF0148">
      <w:pPr>
        <w:spacing w:after="0" w:line="240" w:lineRule="auto"/>
        <w:rPr>
          <w:rFonts w:asciiTheme="minorHAnsi" w:hAnsiTheme="minorHAnsi" w:cstheme="minorHAnsi"/>
          <w:b/>
        </w:rPr>
      </w:pP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59864301"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w:t>
      </w:r>
      <w:r w:rsidR="00BF7BF5">
        <w:rPr>
          <w:rFonts w:cs="Calibri"/>
        </w:rPr>
        <w:t>a na podstawie art. 109 ust. 1 u</w:t>
      </w:r>
      <w:r w:rsidRPr="00617C32">
        <w:rPr>
          <w:rFonts w:cs="Calibri"/>
        </w:rPr>
        <w:t>stawy Pzp.</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0C4555">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r w:rsidR="006735FB">
        <w:rPr>
          <w:rFonts w:cs="Calibri"/>
          <w:color w:val="000000"/>
        </w:rPr>
        <w:t>P</w:t>
      </w:r>
      <w:r w:rsidRPr="00986192">
        <w:rPr>
          <w:rFonts w:cs="Calibri"/>
          <w:color w:val="000000"/>
        </w:rPr>
        <w:t>zp), mogą ubiegać się Wykonawcy</w:t>
      </w:r>
      <w:r w:rsidRPr="00986192">
        <w:rPr>
          <w:rFonts w:eastAsia="Batang" w:cs="Calibri"/>
        </w:rPr>
        <w:t>, którzy spełniają określone przez Zamawiającego warunki udziału w postępowaniu, w zakresie:</w:t>
      </w:r>
    </w:p>
    <w:p w14:paraId="6602CFD6" w14:textId="653C7FE6" w:rsidR="00162A66" w:rsidRPr="00986192" w:rsidRDefault="00162A66" w:rsidP="000C4555">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5D03964C" w:rsidR="00162A66" w:rsidRPr="00986192" w:rsidRDefault="00162A66" w:rsidP="000C4555">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warunków w tym zakresie.</w:t>
      </w:r>
    </w:p>
    <w:p w14:paraId="45EA376C" w14:textId="6DA9CDCE" w:rsidR="00162A66" w:rsidRPr="00986192" w:rsidRDefault="00162A66" w:rsidP="000C4555">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26493CC4" w:rsidR="00162A66" w:rsidRPr="00986192" w:rsidRDefault="00162A66" w:rsidP="000C4555">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7566FDEA" w:rsidR="00DC0150" w:rsidRPr="00C87594" w:rsidRDefault="00C87594" w:rsidP="00C87594">
      <w:pPr>
        <w:pStyle w:val="Tekstpodstawowywcity"/>
        <w:tabs>
          <w:tab w:val="left" w:pos="0"/>
          <w:tab w:val="left" w:pos="3402"/>
        </w:tabs>
        <w:spacing w:line="264" w:lineRule="auto"/>
        <w:ind w:left="0"/>
        <w:jc w:val="both"/>
        <w:rPr>
          <w:rFonts w:ascii="Calibri" w:hAnsi="Calibri" w:cs="Calibri"/>
          <w:sz w:val="22"/>
          <w:szCs w:val="22"/>
        </w:rPr>
      </w:pPr>
      <w:r w:rsidRPr="00C87594">
        <w:rPr>
          <w:rFonts w:ascii="Calibri" w:hAnsi="Calibri" w:cs="Calibri"/>
          <w:sz w:val="22"/>
          <w:szCs w:val="22"/>
        </w:rPr>
        <w:t>Zamawiający nie wymaga złożenia przez Wykonawcę przedmiotowych środków dowodowych wraz z ofertą.</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0C4555">
      <w:pPr>
        <w:numPr>
          <w:ilvl w:val="0"/>
          <w:numId w:val="18"/>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2C9D1310" w:rsidR="000C1B95" w:rsidRPr="000C1B95" w:rsidRDefault="000C1B95" w:rsidP="000C4555">
      <w:pPr>
        <w:numPr>
          <w:ilvl w:val="0"/>
          <w:numId w:val="18"/>
        </w:numPr>
        <w:autoSpaceDE w:val="0"/>
        <w:autoSpaceDN w:val="0"/>
        <w:adjustRightInd w:val="0"/>
        <w:spacing w:after="0" w:line="240" w:lineRule="auto"/>
        <w:ind w:left="284" w:hanging="284"/>
        <w:jc w:val="both"/>
        <w:rPr>
          <w:rFonts w:cs="Calibri"/>
        </w:rPr>
      </w:pPr>
      <w:r w:rsidRPr="000C1B95">
        <w:rPr>
          <w:rFonts w:cs="Calibri"/>
        </w:rPr>
        <w:t>W celu wykazania niepodlegania wykluczeniu w postępowaniu oraz spełnienia warunków udziału w postępowaniu na po</w:t>
      </w:r>
      <w:r w:rsidR="00BF0148">
        <w:rPr>
          <w:rFonts w:cs="Calibri"/>
        </w:rPr>
        <w:t>dstawie art. 125 ust. 1 ustawy P</w:t>
      </w:r>
      <w:r w:rsidRPr="000C1B95">
        <w:rPr>
          <w:rFonts w:cs="Calibri"/>
        </w:rPr>
        <w:t>zp,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0C4555">
      <w:pPr>
        <w:numPr>
          <w:ilvl w:val="0"/>
          <w:numId w:val="28"/>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0C4555">
      <w:pPr>
        <w:numPr>
          <w:ilvl w:val="0"/>
          <w:numId w:val="28"/>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0C4555">
      <w:pPr>
        <w:numPr>
          <w:ilvl w:val="0"/>
          <w:numId w:val="28"/>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0C4555">
      <w:pPr>
        <w:numPr>
          <w:ilvl w:val="0"/>
          <w:numId w:val="19"/>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0C4555">
      <w:pPr>
        <w:numPr>
          <w:ilvl w:val="0"/>
          <w:numId w:val="19"/>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0C4555">
      <w:pPr>
        <w:numPr>
          <w:ilvl w:val="0"/>
          <w:numId w:val="19"/>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0C4555">
      <w:pPr>
        <w:numPr>
          <w:ilvl w:val="0"/>
          <w:numId w:val="19"/>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0C4555">
      <w:pPr>
        <w:numPr>
          <w:ilvl w:val="0"/>
          <w:numId w:val="28"/>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0C4555">
      <w:pPr>
        <w:numPr>
          <w:ilvl w:val="0"/>
          <w:numId w:val="28"/>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0C4555">
      <w:pPr>
        <w:numPr>
          <w:ilvl w:val="0"/>
          <w:numId w:val="28"/>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0C4555">
      <w:pPr>
        <w:numPr>
          <w:ilvl w:val="0"/>
          <w:numId w:val="28"/>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0C4555">
      <w:pPr>
        <w:numPr>
          <w:ilvl w:val="0"/>
          <w:numId w:val="28"/>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0C4555">
      <w:pPr>
        <w:numPr>
          <w:ilvl w:val="0"/>
          <w:numId w:val="28"/>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13CB47EC" w:rsidR="00AF345D" w:rsidRPr="00AF108D" w:rsidRDefault="006A18F6" w:rsidP="00AF108D">
      <w:pPr>
        <w:pStyle w:val="Akapitzlist"/>
        <w:numPr>
          <w:ilvl w:val="0"/>
          <w:numId w:val="35"/>
        </w:numPr>
        <w:jc w:val="both"/>
        <w:rPr>
          <w:rFonts w:asciiTheme="minorHAnsi" w:hAnsiTheme="minorHAnsi" w:cstheme="minorHAnsi"/>
          <w:sz w:val="22"/>
          <w:szCs w:val="22"/>
        </w:rPr>
      </w:pPr>
      <w:r w:rsidRPr="00AF108D">
        <w:rPr>
          <w:rFonts w:asciiTheme="minorHAnsi" w:hAnsiTheme="minorHAnsi" w:cstheme="minorHAnsi"/>
          <w:sz w:val="22"/>
          <w:szCs w:val="22"/>
        </w:rPr>
        <w:t>Przy wyborze oferty Zamawiający będzie się kierował następującymi kryteriami oceny ofert:</w:t>
      </w:r>
      <w:r w:rsidR="00AF345D" w:rsidRPr="00AF108D">
        <w:rPr>
          <w:rFonts w:asciiTheme="minorHAnsi" w:hAnsiTheme="minorHAnsi" w:cstheme="minorHAnsi"/>
          <w:sz w:val="22"/>
          <w:szCs w:val="22"/>
        </w:rPr>
        <w:t xml:space="preserve"> </w:t>
      </w:r>
      <w:r w:rsidRPr="00AF108D">
        <w:rPr>
          <w:rFonts w:asciiTheme="minorHAnsi" w:hAnsiTheme="minorHAnsi" w:cstheme="minorHAnsi"/>
          <w:b/>
          <w:bCs/>
          <w:sz w:val="22"/>
          <w:szCs w:val="22"/>
        </w:rPr>
        <w:t>CENA – 100%</w:t>
      </w:r>
      <w:r w:rsidR="005C6C8C" w:rsidRPr="00AF108D">
        <w:rPr>
          <w:rFonts w:asciiTheme="minorHAnsi" w:hAnsiTheme="minorHAnsi" w:cstheme="minorHAnsi"/>
          <w:sz w:val="22"/>
          <w:szCs w:val="22"/>
        </w:rPr>
        <w:t xml:space="preserve"> tj. oferta zawierająca najniższą cenę spośród ofert niepodlegających odrzuceniu zostanie oceniona jako najkorzystniejsza.</w:t>
      </w:r>
    </w:p>
    <w:p w14:paraId="3D6B42D8" w14:textId="3E4C1B24" w:rsidR="006A18F6" w:rsidRPr="00AF108D" w:rsidRDefault="00AF345D" w:rsidP="00AF108D">
      <w:pPr>
        <w:spacing w:line="240" w:lineRule="auto"/>
        <w:ind w:left="284" w:hanging="284"/>
        <w:jc w:val="both"/>
        <w:rPr>
          <w:rFonts w:asciiTheme="minorHAnsi" w:hAnsiTheme="minorHAnsi" w:cstheme="minorHAnsi"/>
        </w:rPr>
      </w:pPr>
      <w:r w:rsidRPr="00AF108D">
        <w:rPr>
          <w:rFonts w:asciiTheme="minorHAnsi" w:hAnsiTheme="minorHAnsi" w:cstheme="minorHAnsi"/>
        </w:rPr>
        <w:tab/>
        <w:t xml:space="preserve">Zgodnie z </w:t>
      </w:r>
      <w:r w:rsidR="00D84905" w:rsidRPr="00AF108D">
        <w:rPr>
          <w:rFonts w:asciiTheme="minorHAnsi" w:hAnsiTheme="minorHAnsi" w:cstheme="minorHAnsi"/>
        </w:rPr>
        <w:t>art.</w:t>
      </w:r>
      <w:r w:rsidRPr="00AF108D">
        <w:rPr>
          <w:rFonts w:asciiTheme="minorHAnsi" w:hAnsiTheme="minorHAnsi" w:cstheme="minorHAnsi"/>
        </w:rPr>
        <w:t xml:space="preserve"> 246 ust. </w:t>
      </w:r>
      <w:r w:rsidR="005C6C8C" w:rsidRPr="00AF108D">
        <w:rPr>
          <w:rFonts w:asciiTheme="minorHAnsi" w:hAnsiTheme="minorHAnsi" w:cstheme="minorHAnsi"/>
        </w:rPr>
        <w:t xml:space="preserve">2 ustawy Pzp </w:t>
      </w:r>
      <w:r w:rsidR="00D84905" w:rsidRPr="00AF108D">
        <w:rPr>
          <w:rFonts w:asciiTheme="minorHAnsi" w:hAnsiTheme="minorHAnsi" w:cstheme="minorHAnsi"/>
        </w:rPr>
        <w:t>Zamawiający zastosował kryterium ceny jako jedyne kryterium oceny ofert, ponieważ w opisie przedmiotu zamówienia dokładanie określił wymagania jakościowe odnoszące się do co najmniej głównych elementów składających się na przedmiot zamówienia</w:t>
      </w:r>
      <w:r w:rsidR="00387908" w:rsidRPr="00AF108D">
        <w:rPr>
          <w:rFonts w:asciiTheme="minorHAnsi" w:hAnsiTheme="minorHAnsi" w:cstheme="minorHAnsi"/>
        </w:rPr>
        <w:t xml:space="preserve">, istotnych </w:t>
      </w:r>
      <w:r w:rsidR="00D84905" w:rsidRPr="00AF108D">
        <w:rPr>
          <w:rFonts w:asciiTheme="minorHAnsi" w:hAnsiTheme="minorHAnsi" w:cstheme="minorHAnsi"/>
        </w:rPr>
        <w:t xml:space="preserve">dla Zamawiającego. </w:t>
      </w:r>
    </w:p>
    <w:p w14:paraId="257142AD" w14:textId="781A2BDE"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hAnsiTheme="minorHAnsi" w:cstheme="minorHAnsi"/>
          <w:sz w:val="22"/>
          <w:szCs w:val="22"/>
        </w:rPr>
        <w:t>Obliczenia dokonane zostaną z dokładnością do 0,01 (dwóch miejsc po przecinku, zgodnie z ogólnie przyjętymi zasadami matematyki).</w:t>
      </w:r>
    </w:p>
    <w:p w14:paraId="0517B0BB" w14:textId="7C9B97C4"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hAnsiTheme="minorHAnsi" w:cstheme="minorHAnsi"/>
          <w:color w:val="000000"/>
          <w:sz w:val="22"/>
          <w:szCs w:val="22"/>
        </w:rPr>
        <w:t xml:space="preserve">Oferta niepodlegająca odrzuceniu złożona przez Wykonawcę niewykluczonego z postępowania, która </w:t>
      </w:r>
      <w:r w:rsidR="00AF345D" w:rsidRPr="00AF108D">
        <w:rPr>
          <w:rFonts w:asciiTheme="minorHAnsi" w:hAnsiTheme="minorHAnsi" w:cstheme="minorHAnsi"/>
          <w:color w:val="000000"/>
          <w:sz w:val="22"/>
          <w:szCs w:val="22"/>
        </w:rPr>
        <w:t>przedstawia</w:t>
      </w:r>
      <w:r w:rsidRPr="00AF108D">
        <w:rPr>
          <w:rFonts w:asciiTheme="minorHAnsi" w:hAnsiTheme="minorHAnsi" w:cstheme="minorHAnsi"/>
          <w:color w:val="000000"/>
          <w:sz w:val="22"/>
          <w:szCs w:val="22"/>
        </w:rPr>
        <w:t xml:space="preserve"> </w:t>
      </w:r>
      <w:r w:rsidR="00AF345D" w:rsidRPr="00AF108D">
        <w:rPr>
          <w:rFonts w:asciiTheme="minorHAnsi" w:hAnsiTheme="minorHAnsi" w:cstheme="minorHAnsi"/>
          <w:color w:val="000000"/>
          <w:sz w:val="22"/>
          <w:szCs w:val="22"/>
        </w:rPr>
        <w:t>najniższą cenę</w:t>
      </w:r>
      <w:r w:rsidRPr="00AF108D">
        <w:rPr>
          <w:rFonts w:asciiTheme="minorHAnsi" w:hAnsiTheme="minorHAnsi" w:cstheme="minorHAnsi"/>
          <w:color w:val="000000"/>
          <w:sz w:val="22"/>
          <w:szCs w:val="22"/>
        </w:rPr>
        <w:t xml:space="preserve"> - zostanie uznana jako najkorzystniejsza.</w:t>
      </w:r>
    </w:p>
    <w:p w14:paraId="78E3AD27" w14:textId="65B0CA79"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hAnsiTheme="minorHAnsi" w:cstheme="minorHAnsi"/>
          <w:color w:val="000000"/>
          <w:sz w:val="22"/>
          <w:szCs w:val="22"/>
        </w:rPr>
        <w:t xml:space="preserve">Jeżeli zostanie złożona oferta, której wybór prowadziłby do powstania obowiązku podatkowego </w:t>
      </w:r>
      <w:r w:rsidR="00827099" w:rsidRPr="00AF108D">
        <w:rPr>
          <w:rFonts w:asciiTheme="minorHAnsi" w:hAnsiTheme="minorHAnsi" w:cstheme="minorHAnsi"/>
          <w:color w:val="000000"/>
          <w:sz w:val="22"/>
          <w:szCs w:val="22"/>
        </w:rPr>
        <w:t>Z</w:t>
      </w:r>
      <w:r w:rsidRPr="00AF108D">
        <w:rPr>
          <w:rFonts w:asciiTheme="minorHAnsi" w:hAnsiTheme="minorHAnsi" w:cstheme="minorHAnsi"/>
          <w:color w:val="000000"/>
          <w:sz w:val="22"/>
          <w:szCs w:val="22"/>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F108D">
        <w:rPr>
          <w:rFonts w:asciiTheme="minorHAnsi" w:hAnsiTheme="minorHAnsi" w:cstheme="minorHAnsi"/>
          <w:sz w:val="22"/>
          <w:szCs w:val="22"/>
        </w:rPr>
        <w:t xml:space="preserve"> Otrzymana w ten sposób łączna wartość brutto zostanie przyjęta przez Zamawiającego </w:t>
      </w:r>
      <w:r w:rsidRPr="00AF108D">
        <w:rPr>
          <w:rFonts w:asciiTheme="minorHAnsi" w:hAnsiTheme="minorHAnsi" w:cstheme="minorHAnsi"/>
          <w:b/>
          <w:sz w:val="22"/>
          <w:szCs w:val="22"/>
        </w:rPr>
        <w:t>wyłącznie dla porównania i oceny złożonych ofert.</w:t>
      </w:r>
      <w:r w:rsidRPr="00AF108D">
        <w:rPr>
          <w:rFonts w:asciiTheme="minorHAnsi" w:hAnsiTheme="minorHAnsi" w:cstheme="minorHAnsi"/>
          <w:sz w:val="22"/>
          <w:szCs w:val="22"/>
        </w:rPr>
        <w:t xml:space="preserve"> W takim przypadku Wykonawca, składając ofertę zobligowany jest poinformować </w:t>
      </w:r>
      <w:r w:rsidR="00827099" w:rsidRPr="00AF108D">
        <w:rPr>
          <w:rFonts w:asciiTheme="minorHAnsi" w:hAnsiTheme="minorHAnsi" w:cstheme="minorHAnsi"/>
          <w:sz w:val="22"/>
          <w:szCs w:val="22"/>
        </w:rPr>
        <w:t>Z</w:t>
      </w:r>
      <w:r w:rsidRPr="00AF108D">
        <w:rPr>
          <w:rFonts w:asciiTheme="minorHAnsi" w:hAnsiTheme="minorHAnsi" w:cstheme="minorHAnsi"/>
          <w:sz w:val="22"/>
          <w:szCs w:val="22"/>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Ocenie będą podlegać wyłącznie oferty niepodlegające odrzuceniu.</w:t>
      </w:r>
    </w:p>
    <w:p w14:paraId="50BEC3D9" w14:textId="63820384"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F108D">
        <w:rPr>
          <w:rFonts w:asciiTheme="minorHAnsi" w:hAnsiTheme="minorHAnsi" w:cstheme="minorHAnsi"/>
          <w:sz w:val="22"/>
          <w:szCs w:val="22"/>
        </w:rPr>
        <w:t xml:space="preserve"> </w:t>
      </w:r>
    </w:p>
    <w:p w14:paraId="416C3CCA" w14:textId="77777777"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Zamawiają</w:t>
      </w:r>
      <w:r w:rsidRPr="00AF108D">
        <w:rPr>
          <w:rFonts w:asciiTheme="minorHAnsi" w:eastAsia="ArialMT" w:hAnsiTheme="minorHAnsi" w:cstheme="minorHAnsi"/>
          <w:sz w:val="22"/>
          <w:szCs w:val="22"/>
        </w:rPr>
        <w:t>c</w:t>
      </w:r>
      <w:r w:rsidRPr="00AF108D">
        <w:rPr>
          <w:rFonts w:asciiTheme="minorHAnsi" w:eastAsia="Batang" w:hAnsiTheme="minorHAnsi" w:cstheme="minorHAnsi"/>
          <w:sz w:val="22"/>
          <w:szCs w:val="22"/>
        </w:rPr>
        <w:t>y wybiera najkorzystniejsza</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ofertę</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w terminie zwią</w:t>
      </w:r>
      <w:r w:rsidRPr="00AF108D">
        <w:rPr>
          <w:rFonts w:asciiTheme="minorHAnsi" w:eastAsia="ArialMT" w:hAnsiTheme="minorHAnsi" w:cstheme="minorHAnsi"/>
          <w:sz w:val="22"/>
          <w:szCs w:val="22"/>
        </w:rPr>
        <w:t>z</w:t>
      </w:r>
      <w:r w:rsidRPr="00AF108D">
        <w:rPr>
          <w:rFonts w:asciiTheme="minorHAnsi" w:eastAsia="Batang" w:hAnsiTheme="minorHAnsi" w:cstheme="minorHAnsi"/>
          <w:sz w:val="22"/>
          <w:szCs w:val="22"/>
        </w:rPr>
        <w:t>ania oferta</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okreś</w:t>
      </w:r>
      <w:r w:rsidRPr="00AF108D">
        <w:rPr>
          <w:rFonts w:asciiTheme="minorHAnsi" w:eastAsia="ArialMT" w:hAnsiTheme="minorHAnsi" w:cstheme="minorHAnsi"/>
          <w:sz w:val="22"/>
          <w:szCs w:val="22"/>
        </w:rPr>
        <w:t>l</w:t>
      </w:r>
      <w:r w:rsidRPr="00AF108D">
        <w:rPr>
          <w:rFonts w:asciiTheme="minorHAnsi" w:eastAsia="Batang" w:hAnsiTheme="minorHAnsi" w:cstheme="minorHAnsi"/>
          <w:sz w:val="22"/>
          <w:szCs w:val="22"/>
        </w:rPr>
        <w:t>onym w SWZ.</w:t>
      </w:r>
    </w:p>
    <w:p w14:paraId="6ADFF888" w14:textId="77777777"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Jeż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li termin zwią</w:t>
      </w:r>
      <w:r w:rsidRPr="00AF108D">
        <w:rPr>
          <w:rFonts w:asciiTheme="minorHAnsi" w:eastAsia="ArialMT" w:hAnsiTheme="minorHAnsi" w:cstheme="minorHAnsi"/>
          <w:sz w:val="22"/>
          <w:szCs w:val="22"/>
        </w:rPr>
        <w:t>z</w:t>
      </w:r>
      <w:r w:rsidRPr="00AF108D">
        <w:rPr>
          <w:rFonts w:asciiTheme="minorHAnsi" w:eastAsia="Batang" w:hAnsiTheme="minorHAnsi" w:cstheme="minorHAnsi"/>
          <w:sz w:val="22"/>
          <w:szCs w:val="22"/>
        </w:rPr>
        <w:t>ania oferta</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upłynie przed wyborem najkorzystniejszej oferty, Zamawiają</w:t>
      </w:r>
      <w:r w:rsidRPr="00AF108D">
        <w:rPr>
          <w:rFonts w:asciiTheme="minorHAnsi" w:eastAsia="ArialMT" w:hAnsiTheme="minorHAnsi" w:cstheme="minorHAnsi"/>
          <w:sz w:val="22"/>
          <w:szCs w:val="22"/>
        </w:rPr>
        <w:t>c</w:t>
      </w:r>
      <w:r w:rsidRPr="00AF108D">
        <w:rPr>
          <w:rFonts w:asciiTheme="minorHAnsi" w:eastAsia="Batang" w:hAnsiTheme="minorHAnsi" w:cstheme="minorHAnsi"/>
          <w:sz w:val="22"/>
          <w:szCs w:val="22"/>
        </w:rPr>
        <w:t>y wezwie Wykonawcę</w:t>
      </w:r>
      <w:r w:rsidRPr="00AF108D">
        <w:rPr>
          <w:rFonts w:asciiTheme="minorHAnsi" w:eastAsia="ArialMT" w:hAnsiTheme="minorHAnsi" w:cstheme="minorHAnsi"/>
          <w:sz w:val="22"/>
          <w:szCs w:val="22"/>
        </w:rPr>
        <w:t>̨</w:t>
      </w:r>
      <w:r w:rsidRPr="00AF108D">
        <w:rPr>
          <w:rFonts w:asciiTheme="minorHAnsi" w:eastAsia="Batang" w:hAnsiTheme="minorHAnsi" w:cstheme="minorHAnsi"/>
          <w:sz w:val="22"/>
          <w:szCs w:val="22"/>
        </w:rPr>
        <w:t>, któ</w:t>
      </w:r>
      <w:r w:rsidRPr="00AF108D">
        <w:rPr>
          <w:rFonts w:asciiTheme="minorHAnsi" w:eastAsia="ArialMT" w:hAnsiTheme="minorHAnsi" w:cstheme="minorHAnsi"/>
          <w:sz w:val="22"/>
          <w:szCs w:val="22"/>
        </w:rPr>
        <w:t>r</w:t>
      </w:r>
      <w:r w:rsidRPr="00AF108D">
        <w:rPr>
          <w:rFonts w:asciiTheme="minorHAnsi" w:eastAsia="Batang" w:hAnsiTheme="minorHAnsi" w:cstheme="minorHAnsi"/>
          <w:sz w:val="22"/>
          <w:szCs w:val="22"/>
        </w:rPr>
        <w:t>ego oferta otrzymała najwyż</w:t>
      </w:r>
      <w:r w:rsidRPr="00AF108D">
        <w:rPr>
          <w:rFonts w:asciiTheme="minorHAnsi" w:eastAsia="ArialMT" w:hAnsiTheme="minorHAnsi" w:cstheme="minorHAnsi"/>
          <w:sz w:val="22"/>
          <w:szCs w:val="22"/>
        </w:rPr>
        <w:t>s</w:t>
      </w:r>
      <w:r w:rsidRPr="00AF108D">
        <w:rPr>
          <w:rFonts w:asciiTheme="minorHAnsi" w:eastAsia="Batang" w:hAnsiTheme="minorHAnsi" w:cstheme="minorHAnsi"/>
          <w:sz w:val="22"/>
          <w:szCs w:val="22"/>
        </w:rPr>
        <w:t>za</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ocenę</w:t>
      </w:r>
      <w:r w:rsidRPr="00AF108D">
        <w:rPr>
          <w:rFonts w:asciiTheme="minorHAnsi" w:eastAsia="ArialMT" w:hAnsiTheme="minorHAnsi" w:cstheme="minorHAnsi"/>
          <w:sz w:val="22"/>
          <w:szCs w:val="22"/>
        </w:rPr>
        <w:t>̨</w:t>
      </w:r>
      <w:r w:rsidRPr="00AF108D">
        <w:rPr>
          <w:rFonts w:asciiTheme="minorHAnsi" w:eastAsia="Batang" w:hAnsiTheme="minorHAnsi" w:cstheme="minorHAnsi"/>
          <w:sz w:val="22"/>
          <w:szCs w:val="22"/>
        </w:rPr>
        <w:t>, do wyraż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nia, w wyznaczonym przez  Zamawiają</w:t>
      </w:r>
      <w:r w:rsidRPr="00AF108D">
        <w:rPr>
          <w:rFonts w:asciiTheme="minorHAnsi" w:eastAsia="ArialMT" w:hAnsiTheme="minorHAnsi" w:cstheme="minorHAnsi"/>
          <w:sz w:val="22"/>
          <w:szCs w:val="22"/>
        </w:rPr>
        <w:t>c</w:t>
      </w:r>
      <w:r w:rsidRPr="00AF108D">
        <w:rPr>
          <w:rFonts w:asciiTheme="minorHAnsi" w:eastAsia="Batang" w:hAnsiTheme="minorHAnsi" w:cstheme="minorHAnsi"/>
          <w:sz w:val="22"/>
          <w:szCs w:val="22"/>
        </w:rPr>
        <w:t>ego terminie, pisemnej zgody na wybó</w:t>
      </w:r>
      <w:r w:rsidRPr="00AF108D">
        <w:rPr>
          <w:rFonts w:asciiTheme="minorHAnsi" w:eastAsia="ArialMT" w:hAnsiTheme="minorHAnsi" w:cstheme="minorHAnsi"/>
          <w:sz w:val="22"/>
          <w:szCs w:val="22"/>
        </w:rPr>
        <w:t>r</w:t>
      </w:r>
      <w:r w:rsidRPr="00AF108D">
        <w:rPr>
          <w:rFonts w:asciiTheme="minorHAnsi" w:eastAsia="Batang" w:hAnsiTheme="minorHAnsi" w:cstheme="minorHAnsi"/>
          <w:sz w:val="22"/>
          <w:szCs w:val="22"/>
        </w:rPr>
        <w:t xml:space="preserve"> jego oferty.</w:t>
      </w:r>
    </w:p>
    <w:p w14:paraId="2D4E6B39" w14:textId="3B045EC5"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W przypadku braku zgody, o któ</w:t>
      </w:r>
      <w:r w:rsidRPr="00AF108D">
        <w:rPr>
          <w:rFonts w:asciiTheme="minorHAnsi" w:eastAsia="ArialMT" w:hAnsiTheme="minorHAnsi" w:cstheme="minorHAnsi"/>
          <w:sz w:val="22"/>
          <w:szCs w:val="22"/>
        </w:rPr>
        <w:t>r</w:t>
      </w:r>
      <w:r w:rsidRPr="00AF108D">
        <w:rPr>
          <w:rFonts w:asciiTheme="minorHAnsi" w:eastAsia="Batang" w:hAnsiTheme="minorHAnsi" w:cstheme="minorHAnsi"/>
          <w:sz w:val="22"/>
          <w:szCs w:val="22"/>
        </w:rPr>
        <w:t>ej mowa w ust. 9, oferta podlega odrzuceniu, a Zamawiają</w:t>
      </w:r>
      <w:r w:rsidRPr="00AF108D">
        <w:rPr>
          <w:rFonts w:asciiTheme="minorHAnsi" w:eastAsia="ArialMT" w:hAnsiTheme="minorHAnsi" w:cstheme="minorHAnsi"/>
          <w:sz w:val="22"/>
          <w:szCs w:val="22"/>
        </w:rPr>
        <w:t>c</w:t>
      </w:r>
      <w:r w:rsidRPr="00AF108D">
        <w:rPr>
          <w:rFonts w:asciiTheme="minorHAnsi" w:eastAsia="Batang" w:hAnsiTheme="minorHAnsi" w:cstheme="minorHAnsi"/>
          <w:sz w:val="22"/>
          <w:szCs w:val="22"/>
        </w:rPr>
        <w:t>y zwraca się</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o wyraż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nie takiej zgody do kolejnego Wykonawcy, któ</w:t>
      </w:r>
      <w:r w:rsidRPr="00AF108D">
        <w:rPr>
          <w:rFonts w:asciiTheme="minorHAnsi" w:eastAsia="ArialMT" w:hAnsiTheme="minorHAnsi" w:cstheme="minorHAnsi"/>
          <w:sz w:val="22"/>
          <w:szCs w:val="22"/>
        </w:rPr>
        <w:t>r</w:t>
      </w:r>
      <w:r w:rsidRPr="00AF108D">
        <w:rPr>
          <w:rFonts w:asciiTheme="minorHAnsi" w:eastAsia="Batang" w:hAnsiTheme="minorHAnsi" w:cstheme="minorHAnsi"/>
          <w:sz w:val="22"/>
          <w:szCs w:val="22"/>
        </w:rPr>
        <w:t>ego oferta została najwyż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j oceniona, chyba 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 xml:space="preserve"> zachodzą</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przesłanki do unieważ</w:t>
      </w:r>
      <w:r w:rsidRPr="00AF108D">
        <w:rPr>
          <w:rFonts w:asciiTheme="minorHAnsi" w:eastAsia="ArialMT" w:hAnsiTheme="minorHAnsi" w:cstheme="minorHAnsi"/>
          <w:sz w:val="22"/>
          <w:szCs w:val="22"/>
        </w:rPr>
        <w:t>n</w:t>
      </w:r>
      <w:r w:rsidRPr="00AF108D">
        <w:rPr>
          <w:rFonts w:asciiTheme="minorHAnsi" w:eastAsia="Batang" w:hAnsiTheme="minorHAnsi" w:cstheme="minorHAnsi"/>
          <w:sz w:val="22"/>
          <w:szCs w:val="22"/>
        </w:rPr>
        <w:t>ienia postę</w:t>
      </w:r>
      <w:r w:rsidRPr="00AF108D">
        <w:rPr>
          <w:rFonts w:asciiTheme="minorHAnsi" w:eastAsia="ArialMT" w:hAnsiTheme="minorHAnsi" w:cstheme="minorHAnsi"/>
          <w:sz w:val="22"/>
          <w:szCs w:val="22"/>
        </w:rPr>
        <w:t>p</w:t>
      </w:r>
      <w:r w:rsidRPr="00AF108D">
        <w:rPr>
          <w:rFonts w:asciiTheme="minorHAnsi" w:eastAsia="Batang" w:hAnsiTheme="minorHAnsi" w:cstheme="minorHAnsi"/>
          <w:sz w:val="22"/>
          <w:szCs w:val="22"/>
        </w:rPr>
        <w:t>owania.</w:t>
      </w:r>
    </w:p>
    <w:p w14:paraId="72108EC8" w14:textId="77777777" w:rsidR="00882657" w:rsidRDefault="00882657" w:rsidP="00125A79">
      <w:pPr>
        <w:pStyle w:val="Lista"/>
        <w:ind w:left="0" w:firstLine="0"/>
        <w:contextualSpacing/>
        <w:jc w:val="both"/>
        <w:rPr>
          <w:rFonts w:asciiTheme="minorHAnsi" w:hAnsiTheme="minorHAnsi" w:cstheme="minorHAnsi"/>
          <w:b/>
          <w:sz w:val="22"/>
          <w:szCs w:val="22"/>
        </w:rPr>
      </w:pPr>
    </w:p>
    <w:p w14:paraId="409C7A51" w14:textId="09433338" w:rsidR="00125A79" w:rsidRDefault="00125A79" w:rsidP="00AF108D">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F3C528" w14:textId="56E3BEF2" w:rsidR="00882657" w:rsidRPr="00A72347" w:rsidRDefault="00125A79" w:rsidP="00AF108D">
      <w:pPr>
        <w:pStyle w:val="Nagwek1"/>
        <w:spacing w:before="0" w:after="12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AF108D">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AF108D">
      <w:pPr>
        <w:pStyle w:val="Nagwek1"/>
        <w:spacing w:before="0" w:after="12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19931197" w14:textId="6E2E19CC" w:rsidR="003106B1" w:rsidRPr="004D6AFC" w:rsidRDefault="00874E05" w:rsidP="004D6AFC">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3C04D5AC" w14:textId="62ACF874"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097454">
        <w:rPr>
          <w:rFonts w:cs="Calibri"/>
        </w:rPr>
        <w:t xml:space="preserve">ustawy </w:t>
      </w:r>
      <w:r w:rsidR="00AD4D68">
        <w:rPr>
          <w:rFonts w:cs="Calibri"/>
        </w:rPr>
        <w:t>P</w:t>
      </w:r>
      <w:r w:rsidRPr="00A76F1A">
        <w:rPr>
          <w:rFonts w:cs="Calibri"/>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1D246EF0" w:rsidR="00874E05" w:rsidRDefault="00874E05" w:rsidP="000C4555">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9C0BBF1" w14:textId="77777777" w:rsidR="004D6AFC" w:rsidRPr="00A76F1A" w:rsidRDefault="004D6AFC" w:rsidP="004D6AFC">
      <w:pPr>
        <w:spacing w:after="120" w:line="240" w:lineRule="auto"/>
        <w:ind w:left="284"/>
        <w:jc w:val="both"/>
        <w:rPr>
          <w:rFonts w:cs="Calibri"/>
        </w:rPr>
      </w:pPr>
    </w:p>
    <w:p w14:paraId="25ED1FE7" w14:textId="26DD9185" w:rsidR="000102A5" w:rsidRPr="004D6AFC" w:rsidRDefault="000102A5" w:rsidP="004D6AFC">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01DEF41B" w14:textId="0EC56D02" w:rsidR="003E46F0" w:rsidRPr="003E46F0" w:rsidRDefault="003E46F0" w:rsidP="000C4555">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Wykonawcy, jeżeli̇ ma lub miał interes w uzyskaniu zamówienia oraz poniósł lub możė ponieść szkodę w wyniku naruszenia </w:t>
      </w:r>
      <w:r w:rsidR="00BF0148">
        <w:rPr>
          <w:rFonts w:ascii="Calibri" w:hAnsi="Calibri" w:cs="Calibri"/>
          <w:sz w:val="22"/>
          <w:szCs w:val="22"/>
        </w:rPr>
        <w:t xml:space="preserve">przez Zamawiającegǫ przepisów </w:t>
      </w:r>
      <w:r w:rsidR="00BF7BF5">
        <w:rPr>
          <w:rFonts w:ascii="Calibri" w:hAnsi="Calibri" w:cs="Calibri"/>
          <w:sz w:val="22"/>
          <w:szCs w:val="22"/>
        </w:rPr>
        <w:t xml:space="preserve">ustawy </w:t>
      </w:r>
      <w:r w:rsidR="00BF0148">
        <w:rPr>
          <w:rFonts w:ascii="Calibri" w:hAnsi="Calibri" w:cs="Calibri"/>
          <w:sz w:val="22"/>
          <w:szCs w:val="22"/>
        </w:rPr>
        <w:t>P</w:t>
      </w:r>
      <w:r w:rsidRPr="003E46F0">
        <w:rPr>
          <w:rFonts w:ascii="Calibri" w:hAnsi="Calibri" w:cs="Calibri"/>
          <w:sz w:val="22"/>
          <w:szCs w:val="22"/>
        </w:rPr>
        <w:t xml:space="preserve">zp. </w:t>
      </w:r>
    </w:p>
    <w:p w14:paraId="61475C9D" w14:textId="77777777" w:rsidR="003E46F0" w:rsidRPr="003E46F0" w:rsidRDefault="003E46F0" w:rsidP="000C4555">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7D6CE3F4" w:rsidR="003E46F0" w:rsidRPr="003E46F0" w:rsidRDefault="003E46F0" w:rsidP="000C4555">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 xml:space="preserve">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46F3B1EE" w:rsidR="003E46F0" w:rsidRPr="003E46F0" w:rsidRDefault="003E46F0" w:rsidP="000C4555">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Na orzeczenie Krajowej Izby Odwoławczej oraz postanowienie Prezesa Krajowej Izby Odwoławczej, o</w:t>
      </w:r>
      <w:r w:rsidR="00BF0148">
        <w:rPr>
          <w:rFonts w:ascii="Calibri" w:hAnsi="Calibri" w:cs="Calibri"/>
          <w:sz w:val="22"/>
          <w:szCs w:val="22"/>
        </w:rPr>
        <w:t xml:space="preserve"> którym mowa w art. 519 ust. 1 </w:t>
      </w:r>
      <w:r w:rsidR="00BF7BF5">
        <w:rPr>
          <w:rFonts w:ascii="Calibri" w:hAnsi="Calibri" w:cs="Calibri"/>
          <w:sz w:val="22"/>
          <w:szCs w:val="22"/>
        </w:rPr>
        <w:t xml:space="preserve">ustawy </w:t>
      </w:r>
      <w:r w:rsidR="00BF0148">
        <w:rPr>
          <w:rFonts w:ascii="Calibri" w:hAnsi="Calibri" w:cs="Calibri"/>
          <w:sz w:val="22"/>
          <w:szCs w:val="22"/>
        </w:rPr>
        <w:t>P</w:t>
      </w:r>
      <w:r w:rsidRPr="003E46F0">
        <w:rPr>
          <w:rFonts w:ascii="Calibri" w:hAnsi="Calibri" w:cs="Calibri"/>
          <w:sz w:val="22"/>
          <w:szCs w:val="22"/>
        </w:rPr>
        <w:t>zp, stronom oraz uczestnikom postępowania odwoławczego przysługuje skarga do sadu. Skargę̨ wnosi się ̨do Sadų Okręgowego</w:t>
      </w:r>
      <w:r w:rsidR="007D2308">
        <w:rPr>
          <w:rFonts w:ascii="Calibri" w:hAnsi="Calibri" w:cs="Calibri"/>
          <w:sz w:val="22"/>
          <w:szCs w:val="22"/>
        </w:rPr>
        <w:t xml:space="preserve"> </w:t>
      </w:r>
      <w:r w:rsidRPr="003E46F0">
        <w:rPr>
          <w:rFonts w:ascii="Calibri" w:hAnsi="Calibri" w:cs="Calibri"/>
          <w:sz w:val="22"/>
          <w:szCs w:val="22"/>
        </w:rPr>
        <w:t xml:space="preserve">w Warszawie za pośrednictwem Prezesa Krajowej Izby Odwoławczej. </w:t>
      </w:r>
    </w:p>
    <w:p w14:paraId="26F1672A" w14:textId="20C45E66" w:rsidR="003E46F0" w:rsidRDefault="003E46F0" w:rsidP="000C4555">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097454">
        <w:rPr>
          <w:rFonts w:ascii="Calibri" w:hAnsi="Calibri" w:cs="Calibri"/>
          <w:sz w:val="22"/>
          <w:szCs w:val="22"/>
        </w:rPr>
        <w:t xml:space="preserve">ustawy </w:t>
      </w:r>
      <w:r w:rsidR="002142F6">
        <w:rPr>
          <w:rFonts w:ascii="Calibri" w:hAnsi="Calibri" w:cs="Calibri"/>
          <w:sz w:val="22"/>
          <w:szCs w:val="22"/>
        </w:rPr>
        <w:t>P</w:t>
      </w:r>
      <w:r w:rsidRPr="003E46F0">
        <w:rPr>
          <w:rFonts w:ascii="Calibri" w:hAnsi="Calibri" w:cs="Calibri"/>
          <w:sz w:val="22"/>
          <w:szCs w:val="22"/>
        </w:rPr>
        <w:t>zp.</w:t>
      </w:r>
    </w:p>
    <w:p w14:paraId="691538BA" w14:textId="77777777" w:rsidR="004D6AFC" w:rsidRDefault="004D6AFC" w:rsidP="00CF2658">
      <w:pPr>
        <w:spacing w:after="0" w:line="240" w:lineRule="auto"/>
        <w:rPr>
          <w:rFonts w:asciiTheme="minorHAnsi" w:hAnsiTheme="minorHAnsi" w:cstheme="minorHAnsi"/>
          <w:b/>
        </w:rPr>
      </w:pPr>
    </w:p>
    <w:p w14:paraId="699BBE06" w14:textId="41A4C48D" w:rsidR="00CF2658" w:rsidRPr="004D6AFC"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45CF83C0" w14:textId="5DED2730" w:rsidR="00CF2658" w:rsidRDefault="00CF2658"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0C4555">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0C4555">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0C4555">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0C4555">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1041DE4C" w:rsidR="007A276E" w:rsidRPr="00B3714C" w:rsidRDefault="00B3714C" w:rsidP="009440D0">
      <w:pPr>
        <w:spacing w:after="0" w:line="240" w:lineRule="auto"/>
        <w:jc w:val="center"/>
        <w:rPr>
          <w:rFonts w:asciiTheme="minorHAnsi" w:hAnsiTheme="minorHAnsi" w:cstheme="minorHAnsi"/>
          <w:sz w:val="28"/>
          <w:szCs w:val="28"/>
        </w:rPr>
      </w:pPr>
      <w:r w:rsidRPr="00B3714C">
        <w:rPr>
          <w:rFonts w:asciiTheme="minorHAnsi" w:hAnsiTheme="minorHAnsi" w:cstheme="minorHAnsi"/>
          <w:sz w:val="28"/>
          <w:szCs w:val="28"/>
        </w:rPr>
        <w:t xml:space="preserve">Dostawa </w:t>
      </w:r>
      <w:r w:rsidR="001475F8" w:rsidRPr="001475F8">
        <w:rPr>
          <w:rFonts w:asciiTheme="minorHAnsi" w:hAnsiTheme="minorHAnsi" w:cstheme="minorHAnsi"/>
          <w:sz w:val="28"/>
          <w:szCs w:val="28"/>
        </w:rPr>
        <w:t>ryb i produktów rybnych</w:t>
      </w:r>
      <w:r w:rsidRPr="00B3714C">
        <w:rPr>
          <w:rFonts w:asciiTheme="minorHAnsi" w:hAnsiTheme="minorHAnsi" w:cstheme="minorHAnsi"/>
          <w:sz w:val="28"/>
          <w:szCs w:val="28"/>
        </w:rPr>
        <w:t xml:space="preserve"> </w:t>
      </w:r>
      <w:r w:rsidR="00E12A09" w:rsidRPr="006F236E">
        <w:rPr>
          <w:rFonts w:asciiTheme="minorHAnsi" w:hAnsiTheme="minorHAnsi" w:cstheme="minorHAnsi"/>
          <w:sz w:val="28"/>
          <w:szCs w:val="28"/>
        </w:rPr>
        <w:t xml:space="preserve">– znak sprawy Adm </w:t>
      </w:r>
      <w:r w:rsidR="001475F8">
        <w:rPr>
          <w:rFonts w:asciiTheme="minorHAnsi" w:hAnsiTheme="minorHAnsi" w:cstheme="minorHAnsi"/>
          <w:sz w:val="28"/>
          <w:szCs w:val="28"/>
        </w:rPr>
        <w:t>2</w:t>
      </w:r>
      <w:r w:rsidR="00E12A09" w:rsidRPr="006F236E">
        <w:rPr>
          <w:rFonts w:asciiTheme="minorHAnsi" w:hAnsiTheme="minorHAnsi" w:cstheme="minorHAnsi"/>
          <w:sz w:val="28"/>
          <w:szCs w:val="28"/>
        </w:rPr>
        <w:t>/202</w:t>
      </w:r>
      <w:r w:rsidR="00BF0148">
        <w:rPr>
          <w:rFonts w:asciiTheme="minorHAnsi" w:hAnsiTheme="minorHAnsi" w:cstheme="minorHAnsi"/>
          <w:sz w:val="28"/>
          <w:szCs w:val="28"/>
        </w:rPr>
        <w:t>3</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286623E2"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Nr tel</w:t>
      </w:r>
      <w:r w:rsidR="00097454">
        <w:rPr>
          <w:rFonts w:asciiTheme="minorHAnsi" w:hAnsiTheme="minorHAnsi" w:cstheme="minorHAnsi"/>
          <w:sz w:val="22"/>
          <w:szCs w:val="22"/>
          <w:lang w:val="en-AU"/>
        </w:rPr>
        <w:t>.</w:t>
      </w:r>
      <w:r w:rsidRPr="00267734">
        <w:rPr>
          <w:rFonts w:asciiTheme="minorHAnsi" w:hAnsiTheme="minorHAnsi" w:cstheme="minorHAnsi"/>
          <w:sz w:val="22"/>
          <w:szCs w:val="22"/>
          <w:lang w:val="en-AU"/>
        </w:rPr>
        <w:t xml:space="preserve">/faks,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65A0B28B" w14:textId="77777777" w:rsidR="006E6F92" w:rsidRDefault="006E6F92" w:rsidP="00E12A09">
      <w:pPr>
        <w:autoSpaceDE w:val="0"/>
        <w:spacing w:after="0" w:line="240" w:lineRule="auto"/>
        <w:jc w:val="both"/>
        <w:rPr>
          <w:rFonts w:asciiTheme="minorHAnsi" w:hAnsiTheme="minorHAnsi" w:cstheme="minorHAnsi"/>
          <w:b/>
        </w:rPr>
      </w:pPr>
    </w:p>
    <w:p w14:paraId="334B40A1" w14:textId="0B736970"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t>1. Zobowiązania Wykonawcy:</w:t>
      </w:r>
    </w:p>
    <w:p w14:paraId="68FB3FA5" w14:textId="30EACAE9" w:rsidR="007A276E" w:rsidRPr="00B3714C" w:rsidRDefault="007A276E" w:rsidP="00B3714C">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B3714C" w:rsidRPr="00497CB2">
        <w:rPr>
          <w:rFonts w:asciiTheme="minorHAnsi" w:hAnsiTheme="minorHAnsi" w:cstheme="minorHAnsi"/>
          <w:b/>
          <w:bCs/>
        </w:rPr>
        <w:t xml:space="preserve">Dostawa </w:t>
      </w:r>
      <w:r w:rsidR="000A65CE" w:rsidRPr="000A65CE">
        <w:rPr>
          <w:rFonts w:asciiTheme="minorHAnsi" w:hAnsiTheme="minorHAnsi" w:cstheme="minorHAnsi"/>
          <w:b/>
          <w:bCs/>
        </w:rPr>
        <w:t>ryb i produktów rybnych</w:t>
      </w:r>
      <w:r w:rsidR="000A65CE">
        <w:rPr>
          <w:rFonts w:asciiTheme="minorHAnsi" w:hAnsiTheme="minorHAnsi" w:cstheme="minorHAnsi"/>
          <w:b/>
          <w:bCs/>
          <w:sz w:val="28"/>
          <w:szCs w:val="28"/>
        </w:rPr>
        <w:t xml:space="preserve"> </w:t>
      </w:r>
      <w:r w:rsidRPr="00AB381A">
        <w:rPr>
          <w:rFonts w:asciiTheme="minorHAnsi" w:hAnsiTheme="minorHAnsi" w:cstheme="minorHAnsi"/>
          <w:b/>
          <w:bCs/>
        </w:rPr>
        <w:t>-</w:t>
      </w:r>
      <w:r w:rsidRPr="00285355">
        <w:rPr>
          <w:rFonts w:asciiTheme="minorHAnsi" w:hAnsiTheme="minorHAnsi" w:cstheme="minorHAnsi"/>
          <w:b/>
        </w:rPr>
        <w:t xml:space="preserve"> znak sprawy Adm </w:t>
      </w:r>
      <w:r w:rsidR="000A65CE">
        <w:rPr>
          <w:rFonts w:asciiTheme="minorHAnsi" w:hAnsiTheme="minorHAnsi" w:cstheme="minorHAnsi"/>
          <w:b/>
        </w:rPr>
        <w:t>2</w:t>
      </w:r>
      <w:r w:rsidRPr="00285355">
        <w:rPr>
          <w:rFonts w:asciiTheme="minorHAnsi" w:hAnsiTheme="minorHAnsi" w:cstheme="minorHAnsi"/>
          <w:b/>
        </w:rPr>
        <w:t>/202</w:t>
      </w:r>
      <w:r w:rsidR="000C4555">
        <w:rPr>
          <w:rFonts w:asciiTheme="minorHAnsi" w:hAnsiTheme="minorHAnsi" w:cstheme="minorHAnsi"/>
          <w:b/>
        </w:rPr>
        <w:t>3</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752F08E7" w14:textId="43FF564A" w:rsidR="00431527" w:rsidRPr="000A65CE" w:rsidRDefault="007A276E" w:rsidP="000A65CE">
      <w:pPr>
        <w:spacing w:after="0" w:line="240" w:lineRule="auto"/>
        <w:rPr>
          <w:rFonts w:asciiTheme="minorHAnsi" w:hAnsiTheme="minorHAnsi" w:cstheme="minorHAnsi"/>
          <w:color w:val="000000"/>
        </w:rPr>
      </w:pPr>
      <w:r w:rsidRPr="00285355">
        <w:rPr>
          <w:rFonts w:asciiTheme="minorHAnsi" w:hAnsiTheme="minorHAnsi" w:cstheme="minorHAnsi"/>
          <w:color w:val="000000"/>
        </w:rPr>
        <w:tab/>
        <w:t xml:space="preserve">     </w:t>
      </w:r>
      <w:r w:rsidR="00431527" w:rsidRPr="00B3714C">
        <w:rPr>
          <w:rFonts w:asciiTheme="minorHAnsi" w:hAnsiTheme="minorHAnsi" w:cstheme="minorHAnsi"/>
          <w:b/>
          <w:bCs/>
        </w:rPr>
        <w:tab/>
        <w:t xml:space="preserve">   </w:t>
      </w:r>
    </w:p>
    <w:p w14:paraId="28756A2C" w14:textId="7FE5793D"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7F2A0A5A" w14:textId="17095945"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5CB27B6A" w14:textId="77777777" w:rsidR="00780A41" w:rsidRPr="00431527" w:rsidRDefault="00780A41" w:rsidP="00431527">
      <w:pPr>
        <w:tabs>
          <w:tab w:val="left" w:pos="2160"/>
        </w:tabs>
        <w:spacing w:after="0" w:line="240" w:lineRule="auto"/>
        <w:rPr>
          <w:rFonts w:asciiTheme="minorHAnsi" w:hAnsiTheme="minorHAnsi" w:cstheme="minorHAnsi"/>
          <w:bCs/>
        </w:rPr>
      </w:pP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0E243AB1" w14:textId="4D5D0735" w:rsidR="007F47F3"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r w:rsidR="007F47F3">
        <w:rPr>
          <w:rFonts w:asciiTheme="minorHAnsi" w:hAnsiTheme="minorHAnsi" w:cstheme="minorHAnsi"/>
        </w:rPr>
        <w:t xml:space="preserve"> oraz o</w:t>
      </w:r>
      <w:r w:rsidR="007F47F3" w:rsidRPr="007F47F3">
        <w:rPr>
          <w:rFonts w:asciiTheme="minorHAnsi" w:hAnsiTheme="minorHAnsi" w:cstheme="minorHAnsi"/>
        </w:rPr>
        <w:t>świadczam, że oferowany towar jest dopuszczony do obrotu na terenie RP, zgodny z Polską Normą i spełnia odpowiednie wymogi jakościowe zgodnie z warunkami wynikającymi z obowiązujących przepisów w szczególności ustawy z dnia 25 sierpnia 2006 r. o bezpieczeństwie żywności i żywienia</w:t>
      </w:r>
      <w:r w:rsidR="007F47F3">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0C4555">
      <w:pPr>
        <w:numPr>
          <w:ilvl w:val="0"/>
          <w:numId w:val="25"/>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0C4555">
      <w:pPr>
        <w:numPr>
          <w:ilvl w:val="0"/>
          <w:numId w:val="25"/>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0C4555">
      <w:pPr>
        <w:numPr>
          <w:ilvl w:val="0"/>
          <w:numId w:val="25"/>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38150F7C" w14:textId="77777777" w:rsidR="006E6F92" w:rsidRDefault="006E6F92">
      <w:pPr>
        <w:spacing w:after="0" w:line="240" w:lineRule="auto"/>
        <w:rPr>
          <w:rFonts w:asciiTheme="minorHAnsi" w:hAnsiTheme="minorHAnsi" w:cstheme="minorHAnsi"/>
          <w:b/>
        </w:rPr>
      </w:pPr>
      <w:r>
        <w:rPr>
          <w:rFonts w:asciiTheme="minorHAnsi" w:hAnsiTheme="minorHAnsi" w:cstheme="minorHAnsi"/>
          <w:b/>
        </w:rPr>
        <w:br w:type="page"/>
      </w:r>
    </w:p>
    <w:p w14:paraId="59EB58D3" w14:textId="60EE7BED" w:rsidR="007A276E" w:rsidRPr="00285355" w:rsidRDefault="007A276E" w:rsidP="000C4555">
      <w:pPr>
        <w:numPr>
          <w:ilvl w:val="0"/>
          <w:numId w:val="26"/>
        </w:numPr>
        <w:tabs>
          <w:tab w:val="left" w:pos="374"/>
        </w:tabs>
        <w:suppressAutoHyphens/>
        <w:spacing w:after="0" w:line="240" w:lineRule="auto"/>
        <w:ind w:left="426" w:hanging="426"/>
        <w:jc w:val="both"/>
        <w:rPr>
          <w:rFonts w:asciiTheme="minorHAnsi" w:hAnsiTheme="minorHAnsi" w:cstheme="minorHAnsi"/>
          <w:b/>
        </w:rPr>
      </w:pPr>
      <w:r w:rsidRPr="00285355">
        <w:rPr>
          <w:rFonts w:asciiTheme="minorHAnsi" w:hAnsiTheme="minorHAnsi" w:cstheme="minorHAnsi"/>
          <w:b/>
        </w:rPr>
        <w:t>Zastrzeżenie Wykonawcy.</w:t>
      </w:r>
    </w:p>
    <w:p w14:paraId="34BB8ADE" w14:textId="7FED3C3D"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0C4555">
        <w:rPr>
          <w:rFonts w:asciiTheme="minorHAnsi" w:hAnsiTheme="minorHAnsi" w:cstheme="minorHAnsi"/>
        </w:rPr>
        <w:t xml:space="preserve">tekst </w:t>
      </w:r>
      <w:r w:rsidR="000C4555" w:rsidRPr="00097454">
        <w:rPr>
          <w:rFonts w:asciiTheme="minorHAnsi" w:hAnsiTheme="minorHAnsi" w:cstheme="minorHAnsi"/>
        </w:rPr>
        <w:t>jednolity Dz. U. z 2022 r. poz. 1233</w:t>
      </w:r>
      <w:r w:rsidR="00097454">
        <w:rPr>
          <w:rFonts w:asciiTheme="minorHAnsi" w:hAnsiTheme="minorHAnsi" w:cstheme="minorHAnsi"/>
        </w:rPr>
        <w:t xml:space="preserve"> z późniejszymi zmianami</w:t>
      </w:r>
      <w:r w:rsidR="00431527" w:rsidRPr="00431527">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75A3B108" w14:textId="76979213" w:rsidR="004842DD" w:rsidRDefault="004842DD" w:rsidP="004842DD">
      <w:pPr>
        <w:spacing w:after="0" w:line="240" w:lineRule="auto"/>
        <w:rPr>
          <w:rFonts w:asciiTheme="minorHAnsi" w:hAnsiTheme="minorHAnsi" w:cstheme="minorHAnsi"/>
        </w:rPr>
      </w:pPr>
      <w:r>
        <w:rPr>
          <w:rFonts w:asciiTheme="minorHAnsi" w:hAnsiTheme="minorHAnsi" w:cstheme="minorHAnsi"/>
        </w:rPr>
        <w:t>Załączniki do oferty:</w:t>
      </w:r>
    </w:p>
    <w:p w14:paraId="2FCBDF5C" w14:textId="08EDEFAE" w:rsidR="004842DD" w:rsidRDefault="004842DD" w:rsidP="004842DD">
      <w:pPr>
        <w:spacing w:after="0" w:line="240" w:lineRule="auto"/>
        <w:rPr>
          <w:rFonts w:asciiTheme="minorHAnsi" w:hAnsiTheme="minorHAnsi" w:cstheme="minorHAnsi"/>
        </w:rPr>
      </w:pPr>
      <w:r>
        <w:rPr>
          <w:rFonts w:asciiTheme="minorHAnsi" w:hAnsiTheme="minorHAnsi" w:cstheme="minorHAnsi"/>
        </w:rPr>
        <w:t>1. Formularz cenowy wg załącznika nr 2 do SWZ</w:t>
      </w:r>
    </w:p>
    <w:p w14:paraId="56C1249B" w14:textId="77777777" w:rsidR="0030556A" w:rsidRDefault="004842DD" w:rsidP="0030556A">
      <w:pPr>
        <w:spacing w:after="0" w:line="240" w:lineRule="auto"/>
        <w:rPr>
          <w:rFonts w:asciiTheme="minorHAnsi" w:hAnsiTheme="minorHAnsi" w:cstheme="minorHAnsi"/>
        </w:rPr>
      </w:pPr>
      <w:r>
        <w:rPr>
          <w:rFonts w:asciiTheme="minorHAnsi" w:hAnsiTheme="minorHAnsi" w:cstheme="minorHAnsi"/>
        </w:rPr>
        <w:t>2. Oświadczenie wg załącznika nr 3 do SWZ</w:t>
      </w:r>
    </w:p>
    <w:p w14:paraId="7B1F3444" w14:textId="634DCC40" w:rsidR="0030556A" w:rsidRDefault="0030556A" w:rsidP="0030556A">
      <w:pPr>
        <w:spacing w:after="0" w:line="240" w:lineRule="auto"/>
        <w:rPr>
          <w:rFonts w:asciiTheme="minorHAnsi" w:hAnsiTheme="minorHAnsi" w:cstheme="minorHAnsi"/>
        </w:rPr>
      </w:pPr>
      <w:r>
        <w:rPr>
          <w:rFonts w:asciiTheme="minorHAnsi" w:hAnsiTheme="minorHAnsi" w:cstheme="minorHAnsi"/>
        </w:rPr>
        <w:t>3.…………………..</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3DF9640E" w14:textId="77777777" w:rsidR="000C4555" w:rsidRPr="00FC4EA9" w:rsidRDefault="005A5A2E" w:rsidP="000C4555">
      <w:pPr>
        <w:spacing w:after="0" w:line="240" w:lineRule="auto"/>
        <w:rPr>
          <w:rFonts w:asciiTheme="minorHAnsi" w:hAnsiTheme="minorHAnsi" w:cstheme="minorHAnsi"/>
          <w:b/>
        </w:rPr>
      </w:pPr>
      <w:r>
        <w:rPr>
          <w:rFonts w:asciiTheme="minorHAnsi" w:hAnsiTheme="minorHAnsi" w:cstheme="minorHAnsi"/>
          <w:b/>
        </w:rPr>
        <w:br w:type="page"/>
      </w:r>
      <w:r w:rsidR="000C4555" w:rsidRPr="00A716F5">
        <w:rPr>
          <w:rFonts w:asciiTheme="minorHAnsi" w:hAnsiTheme="minorHAnsi" w:cstheme="minorHAnsi"/>
          <w:bCs/>
        </w:rPr>
        <w:t>Załącznik nr 3 do SWZ</w:t>
      </w:r>
    </w:p>
    <w:p w14:paraId="23804EB8" w14:textId="77777777" w:rsidR="000C4555" w:rsidRDefault="000C4555" w:rsidP="000C4555">
      <w:pPr>
        <w:spacing w:after="0" w:line="240" w:lineRule="auto"/>
        <w:rPr>
          <w:rFonts w:asciiTheme="minorHAnsi" w:hAnsiTheme="minorHAnsi" w:cstheme="minorHAnsi"/>
          <w:b/>
          <w:bCs/>
        </w:rPr>
      </w:pPr>
    </w:p>
    <w:p w14:paraId="0C58B653"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42573A96" w14:textId="77777777" w:rsidR="000C4555" w:rsidRPr="00A1714A" w:rsidRDefault="000C4555" w:rsidP="000C4555">
      <w:pPr>
        <w:spacing w:after="0" w:line="240" w:lineRule="auto"/>
        <w:rPr>
          <w:rFonts w:asciiTheme="minorHAnsi" w:hAnsiTheme="minorHAnsi" w:cstheme="minorHAnsi"/>
        </w:rPr>
      </w:pPr>
    </w:p>
    <w:p w14:paraId="276F5B52"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rPr>
        <w:t xml:space="preserve">………………………………………………………………………...............……… </w:t>
      </w:r>
    </w:p>
    <w:p w14:paraId="760F0F8F"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i/>
          <w:iCs/>
        </w:rPr>
        <w:t xml:space="preserve">(pełna nazwa/firma, adres, w zależności od podmiotu: NIP/PESEL, KRS/CEiDG) </w:t>
      </w:r>
    </w:p>
    <w:p w14:paraId="3AD4D8AF" w14:textId="77777777" w:rsidR="000C4555" w:rsidRPr="00A1714A" w:rsidRDefault="000C4555" w:rsidP="000C4555">
      <w:pPr>
        <w:spacing w:after="0" w:line="240" w:lineRule="auto"/>
        <w:rPr>
          <w:rFonts w:asciiTheme="minorHAnsi" w:hAnsiTheme="minorHAnsi" w:cstheme="minorHAnsi"/>
          <w:u w:val="single"/>
        </w:rPr>
      </w:pPr>
    </w:p>
    <w:p w14:paraId="1289959B" w14:textId="77777777" w:rsidR="000C4555" w:rsidRPr="00A1714A" w:rsidRDefault="000C4555" w:rsidP="000C4555">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433D2197" w14:textId="77777777" w:rsidR="000C4555" w:rsidRPr="00A1714A" w:rsidRDefault="000C4555" w:rsidP="000C4555">
      <w:pPr>
        <w:spacing w:after="0" w:line="240" w:lineRule="auto"/>
        <w:rPr>
          <w:rFonts w:asciiTheme="minorHAnsi" w:hAnsiTheme="minorHAnsi" w:cstheme="minorHAnsi"/>
        </w:rPr>
      </w:pPr>
    </w:p>
    <w:p w14:paraId="1B3E863C"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rPr>
        <w:t xml:space="preserve">……………………………………………………………………...............……… </w:t>
      </w:r>
    </w:p>
    <w:p w14:paraId="48B0603F"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3169306C" w14:textId="77777777" w:rsidR="000C4555" w:rsidRPr="00A1714A" w:rsidRDefault="000C4555" w:rsidP="000C4555">
      <w:pPr>
        <w:spacing w:after="0" w:line="240" w:lineRule="auto"/>
        <w:jc w:val="center"/>
        <w:rPr>
          <w:rFonts w:asciiTheme="minorHAnsi" w:hAnsiTheme="minorHAnsi" w:cstheme="minorHAnsi"/>
          <w:b/>
          <w:bCs/>
        </w:rPr>
      </w:pPr>
    </w:p>
    <w:p w14:paraId="2B73696A" w14:textId="77777777" w:rsidR="000C4555" w:rsidRDefault="000C4555" w:rsidP="000C4555">
      <w:pPr>
        <w:spacing w:after="0" w:line="240" w:lineRule="auto"/>
        <w:jc w:val="center"/>
        <w:rPr>
          <w:rFonts w:asciiTheme="minorHAnsi" w:hAnsiTheme="minorHAnsi" w:cstheme="minorHAnsi"/>
          <w:b/>
          <w:bCs/>
          <w:sz w:val="24"/>
          <w:szCs w:val="24"/>
          <w:u w:val="single"/>
        </w:rPr>
      </w:pPr>
    </w:p>
    <w:p w14:paraId="059FDA9B" w14:textId="77777777" w:rsidR="000C4555" w:rsidRDefault="000C4555" w:rsidP="000C4555">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609230A4" w14:textId="77777777" w:rsidR="000C4555" w:rsidRPr="00D9586F" w:rsidRDefault="000C4555" w:rsidP="000C4555">
      <w:pPr>
        <w:spacing w:after="120"/>
        <w:jc w:val="center"/>
        <w:rPr>
          <w:rFonts w:ascii="Arial" w:hAnsi="Arial" w:cs="Arial"/>
          <w:b/>
          <w:u w:val="single"/>
        </w:rPr>
      </w:pPr>
      <w:r>
        <w:rPr>
          <w:rFonts w:ascii="Arial" w:hAnsi="Arial" w:cs="Arial"/>
          <w:b/>
          <w:u w:val="single"/>
        </w:rPr>
        <w:t>podmiotu udostępniającego zasoby</w:t>
      </w:r>
    </w:p>
    <w:p w14:paraId="6360F697" w14:textId="77777777" w:rsidR="000C4555" w:rsidRPr="00D9586F" w:rsidRDefault="000C4555" w:rsidP="000C4555">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19E0F818" w14:textId="77777777" w:rsidR="000C4555" w:rsidRPr="00511F39" w:rsidRDefault="000C4555" w:rsidP="000C4555">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669A6025" w14:textId="6C188B94" w:rsidR="000C4555" w:rsidRPr="00511F39" w:rsidRDefault="000C4555" w:rsidP="000C4555">
      <w:pPr>
        <w:jc w:val="both"/>
        <w:rPr>
          <w:rFonts w:cs="Calibri"/>
        </w:rPr>
      </w:pPr>
      <w:r w:rsidRPr="00621390">
        <w:rPr>
          <w:rFonts w:cs="Calibri"/>
        </w:rPr>
        <w:t xml:space="preserve">Na potrzeby postępowania o udzielenie zamówienia publicznego </w:t>
      </w:r>
      <w:r w:rsidRPr="00621390">
        <w:rPr>
          <w:rFonts w:cs="Calibri"/>
          <w:b/>
          <w:bCs/>
        </w:rPr>
        <w:t xml:space="preserve">pn. </w:t>
      </w:r>
      <w:r w:rsidRPr="00B74ABD">
        <w:rPr>
          <w:rFonts w:asciiTheme="minorHAnsi" w:hAnsiTheme="minorHAnsi" w:cstheme="minorHAnsi"/>
          <w:b/>
          <w:bCs/>
        </w:rPr>
        <w:t>Dostawa</w:t>
      </w:r>
      <w:r>
        <w:rPr>
          <w:rFonts w:asciiTheme="minorHAnsi" w:hAnsiTheme="minorHAnsi" w:cstheme="minorHAnsi"/>
          <w:b/>
          <w:bCs/>
        </w:rPr>
        <w:t xml:space="preserve"> ryb i produktów rybnych</w:t>
      </w:r>
      <w:r w:rsidRPr="00F907B6">
        <w:rPr>
          <w:rFonts w:asciiTheme="minorHAnsi" w:hAnsiTheme="minorHAnsi" w:cstheme="minorHAnsi"/>
          <w:b/>
          <w:bCs/>
        </w:rPr>
        <w:t xml:space="preserve">– znak sprawy </w:t>
      </w:r>
      <w:r w:rsidRPr="004A2C5E">
        <w:rPr>
          <w:rFonts w:asciiTheme="minorHAnsi" w:hAnsiTheme="minorHAnsi" w:cstheme="minorHAnsi"/>
          <w:b/>
          <w:bCs/>
        </w:rPr>
        <w:t xml:space="preserve">Adm </w:t>
      </w:r>
      <w:r>
        <w:rPr>
          <w:rFonts w:asciiTheme="minorHAnsi" w:hAnsiTheme="minorHAnsi" w:cstheme="minorHAnsi"/>
          <w:b/>
          <w:bCs/>
        </w:rPr>
        <w:t>2</w:t>
      </w:r>
      <w:r w:rsidRPr="004A2C5E">
        <w:rPr>
          <w:rFonts w:asciiTheme="minorHAnsi" w:hAnsiTheme="minorHAnsi" w:cstheme="minorHAnsi"/>
          <w:b/>
          <w:bCs/>
        </w:rPr>
        <w:t>/202</w:t>
      </w:r>
      <w:r>
        <w:rPr>
          <w:rFonts w:asciiTheme="minorHAnsi" w:hAnsiTheme="minorHAnsi" w:cstheme="minorHAnsi"/>
          <w:b/>
          <w:bCs/>
        </w:rPr>
        <w:t>3</w:t>
      </w:r>
      <w:r w:rsidRPr="00621390">
        <w:rPr>
          <w:rFonts w:cs="Calibri"/>
        </w:rPr>
        <w:t>, prowadzonego przez Wojewódzki Szpital Psychiatryczny im. prof. Tadeusza Bilikiewicza w Gdańsku, oświadczam, co następuje:</w:t>
      </w:r>
    </w:p>
    <w:p w14:paraId="4B676AD2" w14:textId="77777777" w:rsidR="000C4555" w:rsidRPr="00511F39" w:rsidRDefault="000C4555" w:rsidP="000C4555">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5979CC09" w14:textId="77777777" w:rsidR="000C4555" w:rsidRPr="004B00A9" w:rsidRDefault="000C4555" w:rsidP="000C4555">
      <w:pPr>
        <w:pStyle w:val="Akapitzlist"/>
        <w:numPr>
          <w:ilvl w:val="0"/>
          <w:numId w:val="30"/>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309555A1" w14:textId="77777777" w:rsidR="000C4555" w:rsidRPr="00272C31" w:rsidRDefault="000C4555" w:rsidP="000C4555">
      <w:pPr>
        <w:pStyle w:val="Akapitzlist"/>
        <w:numPr>
          <w:ilvl w:val="0"/>
          <w:numId w:val="30"/>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ustawy Pzp).</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6C02CB97" w14:textId="77777777" w:rsidR="000C4555" w:rsidRPr="00511F39" w:rsidRDefault="000C4555" w:rsidP="000C4555">
      <w:pPr>
        <w:pStyle w:val="NormalnyWeb"/>
        <w:numPr>
          <w:ilvl w:val="0"/>
          <w:numId w:val="30"/>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42495259" w14:textId="77777777" w:rsidR="000C4555" w:rsidRPr="00511F39" w:rsidRDefault="000C4555" w:rsidP="000C4555">
      <w:pPr>
        <w:shd w:val="clear" w:color="auto" w:fill="BFBF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11E8E8CA" w14:textId="77777777" w:rsidR="000C4555" w:rsidRDefault="000C4555" w:rsidP="000C4555">
      <w:pPr>
        <w:spacing w:line="360" w:lineRule="auto"/>
        <w:jc w:val="both"/>
        <w:rPr>
          <w:rFonts w:ascii="Arial" w:hAnsi="Arial" w:cs="Arial"/>
          <w:sz w:val="21"/>
          <w:szCs w:val="21"/>
        </w:rPr>
      </w:pPr>
      <w:bookmarkStart w:id="2" w:name="_Hlk99016333"/>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XVII SWZ</w:t>
      </w:r>
      <w:bookmarkEnd w:id="2"/>
      <w:r>
        <w:rPr>
          <w:rFonts w:ascii="Arial" w:hAnsi="Arial" w:cs="Arial"/>
          <w:sz w:val="21"/>
          <w:szCs w:val="21"/>
        </w:rPr>
        <w:t>.</w:t>
      </w:r>
    </w:p>
    <w:p w14:paraId="2F3759A9" w14:textId="77777777" w:rsidR="000C4555" w:rsidRPr="00E24AD0" w:rsidRDefault="000C4555" w:rsidP="000C4555">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79777EC9" w14:textId="77777777" w:rsidR="000C4555" w:rsidRPr="00511F39" w:rsidRDefault="000C4555" w:rsidP="000C4555">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XVII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7847CF6A" w14:textId="77777777" w:rsidR="000C4555" w:rsidRPr="00B15FD3" w:rsidRDefault="000C4555" w:rsidP="000C4555">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5ED1302" w14:textId="77777777" w:rsidR="000C4555" w:rsidRDefault="000C4555" w:rsidP="000C4555">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22FF3D86" w14:textId="77777777" w:rsidR="000C4555" w:rsidRDefault="000C4555" w:rsidP="000C455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XVII SWZ, </w:t>
      </w:r>
      <w:r w:rsidRPr="00A22DCF">
        <w:rPr>
          <w:rFonts w:ascii="Arial" w:hAnsi="Arial" w:cs="Arial"/>
          <w:sz w:val="21"/>
          <w:szCs w:val="21"/>
        </w:rPr>
        <w:t>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3" w:name="_Hlk99014455"/>
      <w:r w:rsidRPr="009C7756">
        <w:rPr>
          <w:rFonts w:ascii="Arial" w:hAnsi="Arial" w:cs="Arial"/>
          <w:i/>
          <w:sz w:val="16"/>
          <w:szCs w:val="16"/>
        </w:rPr>
        <w:t xml:space="preserve">(wskazać </w:t>
      </w:r>
      <w:r>
        <w:rPr>
          <w:rFonts w:ascii="Arial" w:hAnsi="Arial" w:cs="Arial"/>
          <w:i/>
          <w:sz w:val="16"/>
          <w:szCs w:val="16"/>
        </w:rPr>
        <w:t>nazwę/y podmiotu/ów)</w:t>
      </w:r>
      <w:bookmarkEnd w:id="3"/>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4E7F2A8" w14:textId="77777777" w:rsidR="000C4555" w:rsidRPr="00511F39" w:rsidRDefault="000C4555" w:rsidP="000C4555">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4154DA9E" w14:textId="77777777" w:rsidR="000C4555" w:rsidRPr="00B35807" w:rsidRDefault="000C4555" w:rsidP="000C4555">
      <w:pPr>
        <w:shd w:val="clear" w:color="auto" w:fill="BFBFBF"/>
        <w:spacing w:after="120" w:line="360" w:lineRule="auto"/>
        <w:jc w:val="both"/>
        <w:rPr>
          <w:rFonts w:ascii="Arial" w:hAnsi="Arial" w:cs="Arial"/>
          <w:b/>
          <w:sz w:val="21"/>
          <w:szCs w:val="21"/>
        </w:rPr>
      </w:pPr>
      <w:bookmarkStart w:id="4" w:name="_Hlk99009560"/>
      <w:r w:rsidRPr="001D3A19">
        <w:rPr>
          <w:rFonts w:ascii="Arial" w:hAnsi="Arial" w:cs="Arial"/>
          <w:b/>
          <w:sz w:val="21"/>
          <w:szCs w:val="21"/>
        </w:rPr>
        <w:t>OŚWIADCZENIE DOTYCZĄCE PODANYCH INFORMACJI:</w:t>
      </w:r>
    </w:p>
    <w:bookmarkEnd w:id="4"/>
    <w:p w14:paraId="6F53B317" w14:textId="77777777" w:rsidR="000C4555" w:rsidRDefault="000C4555" w:rsidP="000C4555">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790A756F" w14:textId="77777777" w:rsidR="000C4555" w:rsidRPr="002E0E61" w:rsidRDefault="000C4555" w:rsidP="000C4555">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1481BBC" w14:textId="77777777" w:rsidR="000C4555" w:rsidRPr="00AA336E" w:rsidRDefault="000C4555" w:rsidP="000C4555">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665CD13D" w14:textId="77777777" w:rsidR="000C4555" w:rsidRDefault="000C4555" w:rsidP="000C4555">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1D3F81D" w14:textId="77777777" w:rsidR="000C4555" w:rsidRPr="00AA336E" w:rsidRDefault="000C4555" w:rsidP="000C455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BE23A0B" w14:textId="77777777" w:rsidR="000C4555" w:rsidRPr="00A22DCF" w:rsidRDefault="000C4555" w:rsidP="000C4555">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0D972BE" w14:textId="77777777" w:rsidR="000C4555" w:rsidRDefault="000C4555" w:rsidP="000C4555">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113A616" w14:textId="77777777" w:rsidR="000C4555" w:rsidRDefault="000C4555" w:rsidP="000C4555">
      <w:pPr>
        <w:spacing w:line="360" w:lineRule="auto"/>
        <w:jc w:val="both"/>
        <w:rPr>
          <w:rFonts w:ascii="Arial" w:hAnsi="Arial" w:cs="Arial"/>
          <w:sz w:val="21"/>
          <w:szCs w:val="21"/>
        </w:rPr>
      </w:pPr>
    </w:p>
    <w:p w14:paraId="59D76346" w14:textId="77777777" w:rsidR="000C4555" w:rsidRDefault="000C4555" w:rsidP="000C4555">
      <w:pPr>
        <w:spacing w:line="360" w:lineRule="auto"/>
        <w:jc w:val="both"/>
        <w:rPr>
          <w:rFonts w:ascii="Arial" w:hAnsi="Arial" w:cs="Arial"/>
          <w:sz w:val="21"/>
          <w:szCs w:val="21"/>
        </w:rPr>
      </w:pPr>
    </w:p>
    <w:p w14:paraId="37084C22" w14:textId="77777777" w:rsidR="000C4555" w:rsidRDefault="000C4555" w:rsidP="000C4555">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CA8C070" w14:textId="6B084BB7" w:rsidR="005A5A2E" w:rsidRPr="00A1714A" w:rsidRDefault="000C4555" w:rsidP="000C4555">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p w14:paraId="3E92DBC2" w14:textId="031241C8" w:rsidR="00EE5432" w:rsidRPr="00760A03" w:rsidRDefault="00EE5432" w:rsidP="00760A03">
      <w:pPr>
        <w:spacing w:after="0" w:line="240" w:lineRule="auto"/>
        <w:rPr>
          <w:rFonts w:asciiTheme="minorHAnsi" w:hAnsiTheme="minorHAnsi" w:cstheme="minorHAnsi"/>
        </w:rPr>
      </w:pPr>
    </w:p>
    <w:sectPr w:rsidR="00EE5432" w:rsidRPr="00760A03" w:rsidSect="001B1B33">
      <w:headerReference w:type="default" r:id="rId23"/>
      <w:footerReference w:type="default" r:id="rId24"/>
      <w:headerReference w:type="first" r:id="rId25"/>
      <w:footerReference w:type="first" r:id="rId26"/>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1DBE8" w14:textId="77777777" w:rsidR="000C701F" w:rsidRDefault="000C701F">
      <w:r>
        <w:separator/>
      </w:r>
    </w:p>
  </w:endnote>
  <w:endnote w:type="continuationSeparator" w:id="0">
    <w:p w14:paraId="1766B3E4" w14:textId="77777777" w:rsidR="000C701F" w:rsidRDefault="000C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MS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8F560DA" w:rsidR="000C701F" w:rsidRPr="00A12074" w:rsidRDefault="000C701F"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0C701F" w:rsidRPr="009D7A5F" w:rsidRDefault="000C701F"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0C701F" w:rsidRPr="009D7A5F" w:rsidRDefault="000C701F"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0C701F" w:rsidRPr="009D7A5F" w:rsidRDefault="000C701F"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0C701F" w:rsidRPr="009D7A5F" w:rsidRDefault="000C701F"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0C701F" w:rsidRPr="009D7A5F" w:rsidRDefault="000C701F" w:rsidP="00EE5432">
                          <w:pPr>
                            <w:pStyle w:val="Stopka"/>
                            <w:spacing w:after="0" w:line="240" w:lineRule="auto"/>
                            <w:jc w:val="right"/>
                            <w:rPr>
                              <w:color w:val="595959" w:themeColor="text1" w:themeTint="A6"/>
                              <w:sz w:val="18"/>
                              <w:szCs w:val="18"/>
                            </w:rPr>
                          </w:pPr>
                        </w:p>
                        <w:p w14:paraId="419E38FE" w14:textId="77777777" w:rsidR="000C701F" w:rsidRPr="009D7A5F" w:rsidRDefault="000C701F"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" stroked="f">
              <v:path arrowok="t"/>
              <v:textbox>
                <w:txbxContent>
                  <w:p w14:paraId="5471F6DF" w14:textId="77777777" w:rsidR="000C701F" w:rsidRPr="009D7A5F" w:rsidRDefault="000C701F"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0C701F" w:rsidRPr="009D7A5F" w:rsidRDefault="000C701F"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0C701F" w:rsidRPr="009D7A5F" w:rsidRDefault="000C701F"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0C701F" w:rsidRPr="009D7A5F" w:rsidRDefault="000C701F"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0C701F" w:rsidRPr="009D7A5F" w:rsidRDefault="000C701F" w:rsidP="00EE5432">
                    <w:pPr>
                      <w:pStyle w:val="Stopka"/>
                      <w:spacing w:after="0" w:line="240" w:lineRule="auto"/>
                      <w:jc w:val="right"/>
                      <w:rPr>
                        <w:color w:val="595959" w:themeColor="text1" w:themeTint="A6"/>
                        <w:sz w:val="18"/>
                        <w:szCs w:val="18"/>
                      </w:rPr>
                    </w:pPr>
                  </w:p>
                  <w:p w14:paraId="419E38FE" w14:textId="77777777" w:rsidR="000C701F" w:rsidRPr="009D7A5F" w:rsidRDefault="000C701F"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9A71B7">
      <w:rPr>
        <w:iCs/>
        <w:noProof/>
        <w:sz w:val="18"/>
        <w:szCs w:val="18"/>
      </w:rPr>
      <w:t>19</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9A71B7">
      <w:rPr>
        <w:iCs/>
        <w:noProof/>
        <w:sz w:val="18"/>
        <w:szCs w:val="18"/>
      </w:rPr>
      <w:t>19</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0C701F" w:rsidRPr="009D7A5F" w:rsidRDefault="000C701F"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0C701F" w:rsidRPr="009D7A5F" w:rsidRDefault="000C701F"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6rA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" o:allowincell="f" filled="f" stroked="f">
              <v:path arrowok="t"/>
              <v:textbox>
                <w:txbxContent>
                  <w:p w14:paraId="2537C2BB"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0C701F" w:rsidRPr="009D7A5F" w:rsidRDefault="000C701F"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0C701F" w:rsidRPr="009D7A5F" w:rsidRDefault="000C701F"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0C701F" w:rsidRDefault="000C70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0C701F" w:rsidRPr="001D6DD4" w:rsidRDefault="000C701F"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003D3390">
      <w:rPr>
        <w:iCs/>
        <w:noProof/>
        <w:sz w:val="18"/>
        <w:szCs w:val="18"/>
      </w:rPr>
      <w:t>19</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0C701F" w:rsidRDefault="000C701F" w:rsidP="00A257A2">
                          <w:pPr>
                            <w:pStyle w:val="Stopka"/>
                            <w:spacing w:after="0"/>
                            <w:rPr>
                              <w:color w:val="767171"/>
                              <w:sz w:val="18"/>
                              <w:szCs w:val="18"/>
                            </w:rPr>
                          </w:pPr>
                          <w:r>
                            <w:rPr>
                              <w:color w:val="767171"/>
                              <w:sz w:val="18"/>
                              <w:szCs w:val="18"/>
                            </w:rPr>
                            <w:t xml:space="preserve">Sekretariat Dyrekcji Szpitala: </w:t>
                          </w:r>
                        </w:p>
                        <w:p w14:paraId="3D682613" w14:textId="77777777" w:rsidR="000C701F" w:rsidRDefault="000C701F"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0C701F" w:rsidRDefault="000C701F" w:rsidP="00A257A2">
                          <w:pPr>
                            <w:pStyle w:val="Stopka"/>
                            <w:spacing w:after="0" w:line="240" w:lineRule="auto"/>
                            <w:rPr>
                              <w:color w:val="767171"/>
                              <w:sz w:val="18"/>
                              <w:szCs w:val="18"/>
                            </w:rPr>
                          </w:pPr>
                          <w:r>
                            <w:rPr>
                              <w:color w:val="767171"/>
                              <w:sz w:val="18"/>
                              <w:szCs w:val="18"/>
                            </w:rPr>
                            <w:t>szpital@wsp-bilikiewicz.pl</w:t>
                          </w:r>
                        </w:p>
                        <w:p w14:paraId="3B3372A4" w14:textId="77777777" w:rsidR="000C701F" w:rsidRPr="00A257A2" w:rsidRDefault="000C701F"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0C701F" w:rsidRPr="00A257A2" w:rsidRDefault="000C701F"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0C701F" w:rsidRDefault="000C701F" w:rsidP="00A257A2">
                          <w:pPr>
                            <w:pStyle w:val="Stopka"/>
                            <w:spacing w:after="0" w:line="240" w:lineRule="auto"/>
                            <w:jc w:val="right"/>
                            <w:rPr>
                              <w:color w:val="767171"/>
                              <w:sz w:val="18"/>
                              <w:szCs w:val="18"/>
                            </w:rPr>
                          </w:pPr>
                        </w:p>
                        <w:p w14:paraId="09FF5674" w14:textId="77777777" w:rsidR="000C701F" w:rsidRPr="00370301" w:rsidRDefault="000C701F"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" stroked="f">
              <v:path arrowok="t"/>
              <v:textbox>
                <w:txbxContent>
                  <w:p w14:paraId="2C4064CF" w14:textId="77777777" w:rsidR="000C701F" w:rsidRDefault="000C701F" w:rsidP="00A257A2">
                    <w:pPr>
                      <w:pStyle w:val="Stopka"/>
                      <w:spacing w:after="0"/>
                      <w:rPr>
                        <w:color w:val="767171"/>
                        <w:sz w:val="18"/>
                        <w:szCs w:val="18"/>
                      </w:rPr>
                    </w:pPr>
                    <w:r>
                      <w:rPr>
                        <w:color w:val="767171"/>
                        <w:sz w:val="18"/>
                        <w:szCs w:val="18"/>
                      </w:rPr>
                      <w:t xml:space="preserve">Sekretariat Dyrekcji Szpitala: </w:t>
                    </w:r>
                  </w:p>
                  <w:p w14:paraId="3D682613" w14:textId="77777777" w:rsidR="000C701F" w:rsidRDefault="000C701F"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0C701F" w:rsidRDefault="000C701F" w:rsidP="00A257A2">
                    <w:pPr>
                      <w:pStyle w:val="Stopka"/>
                      <w:spacing w:after="0" w:line="240" w:lineRule="auto"/>
                      <w:rPr>
                        <w:color w:val="767171"/>
                        <w:sz w:val="18"/>
                        <w:szCs w:val="18"/>
                      </w:rPr>
                    </w:pPr>
                    <w:r>
                      <w:rPr>
                        <w:color w:val="767171"/>
                        <w:sz w:val="18"/>
                        <w:szCs w:val="18"/>
                      </w:rPr>
                      <w:t>szpital@wsp-bilikiewicz.pl</w:t>
                    </w:r>
                  </w:p>
                  <w:p w14:paraId="3B3372A4" w14:textId="77777777" w:rsidR="000C701F" w:rsidRPr="00A257A2" w:rsidRDefault="000C701F"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0C701F" w:rsidRPr="00A257A2" w:rsidRDefault="000C701F"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0C701F" w:rsidRDefault="000C701F" w:rsidP="00A257A2">
                    <w:pPr>
                      <w:pStyle w:val="Stopka"/>
                      <w:spacing w:after="0" w:line="240" w:lineRule="auto"/>
                      <w:jc w:val="right"/>
                      <w:rPr>
                        <w:color w:val="767171"/>
                        <w:sz w:val="18"/>
                        <w:szCs w:val="18"/>
                      </w:rPr>
                    </w:pPr>
                  </w:p>
                  <w:p w14:paraId="09FF5674" w14:textId="77777777" w:rsidR="000C701F" w:rsidRPr="00370301" w:rsidRDefault="000C701F"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0C701F" w:rsidRDefault="000C701F"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0C701F" w:rsidRDefault="000C701F"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0C701F" w:rsidRDefault="000C701F" w:rsidP="00F43012">
                          <w:pPr>
                            <w:pStyle w:val="Stopka"/>
                            <w:spacing w:after="0" w:line="240" w:lineRule="auto"/>
                            <w:rPr>
                              <w:color w:val="767171"/>
                              <w:sz w:val="18"/>
                              <w:szCs w:val="18"/>
                            </w:rPr>
                          </w:pPr>
                          <w:r>
                            <w:rPr>
                              <w:color w:val="767171"/>
                              <w:sz w:val="18"/>
                              <w:szCs w:val="18"/>
                            </w:rPr>
                            <w:t>ul. Srebrniki 17, 80-282 Gdańsk</w:t>
                          </w:r>
                        </w:p>
                        <w:p w14:paraId="6B1551B1" w14:textId="77777777" w:rsidR="000C701F" w:rsidRDefault="000C701F"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0C701F" w:rsidRPr="00F43012" w:rsidRDefault="000C701F"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0C701F" w:rsidRPr="00F43012" w:rsidRDefault="000C701F" w:rsidP="00201666">
                          <w:pPr>
                            <w:pStyle w:val="Stopka"/>
                            <w:spacing w:after="0"/>
                            <w:rPr>
                              <w:rFonts w:asciiTheme="minorHAnsi" w:hAnsiTheme="minorHAnsi" w:cstheme="minorHAnsi"/>
                              <w:color w:val="808080" w:themeColor="background1" w:themeShade="80"/>
                              <w:sz w:val="18"/>
                              <w:szCs w:val="18"/>
                            </w:rPr>
                          </w:pPr>
                        </w:p>
                        <w:p w14:paraId="02CBE374" w14:textId="77777777" w:rsidR="000C701F" w:rsidRDefault="000C701F" w:rsidP="00201666">
                          <w:pPr>
                            <w:pStyle w:val="Stopka"/>
                            <w:spacing w:after="0"/>
                            <w:rPr>
                              <w:color w:val="767171"/>
                              <w:sz w:val="18"/>
                              <w:szCs w:val="18"/>
                            </w:rPr>
                          </w:pPr>
                        </w:p>
                        <w:p w14:paraId="62E1935C" w14:textId="77777777" w:rsidR="000C701F" w:rsidRPr="00F43012" w:rsidRDefault="000C701F" w:rsidP="00201666">
                          <w:pPr>
                            <w:spacing w:after="0"/>
                            <w:rPr>
                              <w:sz w:val="16"/>
                              <w:szCs w:val="16"/>
                            </w:rPr>
                          </w:pPr>
                          <w:r>
                            <w:rPr>
                              <w:color w:val="767171"/>
                              <w:sz w:val="18"/>
                              <w:szCs w:val="18"/>
                            </w:rPr>
                            <w:t xml:space="preserve">58 </w:t>
                          </w:r>
                        </w:p>
                        <w:p w14:paraId="02DF0F70" w14:textId="77777777" w:rsidR="000C701F" w:rsidRPr="001C6AEE" w:rsidRDefault="000C701F" w:rsidP="00201666">
                          <w:pPr>
                            <w:spacing w:after="0"/>
                            <w:rPr>
                              <w:sz w:val="16"/>
                              <w:szCs w:val="16"/>
                            </w:rPr>
                          </w:pPr>
                        </w:p>
                        <w:p w14:paraId="425FEC17" w14:textId="77777777" w:rsidR="000C701F" w:rsidRPr="001C6AEE" w:rsidRDefault="000C701F"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RYrAIAAKo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" o:allowincell="f" filled="f" stroked="f">
              <v:path arrowok="t"/>
              <v:textbox>
                <w:txbxContent>
                  <w:p w14:paraId="70A49787" w14:textId="77777777" w:rsidR="000C701F" w:rsidRDefault="000C701F"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0C701F" w:rsidRDefault="000C701F"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0C701F" w:rsidRDefault="000C701F" w:rsidP="00F43012">
                    <w:pPr>
                      <w:pStyle w:val="Stopka"/>
                      <w:spacing w:after="0" w:line="240" w:lineRule="auto"/>
                      <w:rPr>
                        <w:color w:val="767171"/>
                        <w:sz w:val="18"/>
                        <w:szCs w:val="18"/>
                      </w:rPr>
                    </w:pPr>
                    <w:r>
                      <w:rPr>
                        <w:color w:val="767171"/>
                        <w:sz w:val="18"/>
                        <w:szCs w:val="18"/>
                      </w:rPr>
                      <w:t>ul. Srebrniki 17, 80-282 Gdańsk</w:t>
                    </w:r>
                  </w:p>
                  <w:p w14:paraId="6B1551B1" w14:textId="77777777" w:rsidR="000C701F" w:rsidRDefault="000C701F"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0C701F" w:rsidRPr="00F43012" w:rsidRDefault="000C701F"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0C701F" w:rsidRPr="00F43012" w:rsidRDefault="000C701F" w:rsidP="00201666">
                    <w:pPr>
                      <w:pStyle w:val="Stopka"/>
                      <w:spacing w:after="0"/>
                      <w:rPr>
                        <w:rFonts w:asciiTheme="minorHAnsi" w:hAnsiTheme="minorHAnsi" w:cstheme="minorHAnsi"/>
                        <w:color w:val="808080" w:themeColor="background1" w:themeShade="80"/>
                        <w:sz w:val="18"/>
                        <w:szCs w:val="18"/>
                      </w:rPr>
                    </w:pPr>
                  </w:p>
                  <w:p w14:paraId="02CBE374" w14:textId="77777777" w:rsidR="000C701F" w:rsidRDefault="000C701F" w:rsidP="00201666">
                    <w:pPr>
                      <w:pStyle w:val="Stopka"/>
                      <w:spacing w:after="0"/>
                      <w:rPr>
                        <w:color w:val="767171"/>
                        <w:sz w:val="18"/>
                        <w:szCs w:val="18"/>
                      </w:rPr>
                    </w:pPr>
                  </w:p>
                  <w:p w14:paraId="62E1935C" w14:textId="77777777" w:rsidR="000C701F" w:rsidRPr="00F43012" w:rsidRDefault="000C701F" w:rsidP="00201666">
                    <w:pPr>
                      <w:spacing w:after="0"/>
                      <w:rPr>
                        <w:sz w:val="16"/>
                        <w:szCs w:val="16"/>
                      </w:rPr>
                    </w:pPr>
                    <w:r>
                      <w:rPr>
                        <w:color w:val="767171"/>
                        <w:sz w:val="18"/>
                        <w:szCs w:val="18"/>
                      </w:rPr>
                      <w:t xml:space="preserve">58 </w:t>
                    </w:r>
                  </w:p>
                  <w:p w14:paraId="02DF0F70" w14:textId="77777777" w:rsidR="000C701F" w:rsidRPr="001C6AEE" w:rsidRDefault="000C701F" w:rsidP="00201666">
                    <w:pPr>
                      <w:spacing w:after="0"/>
                      <w:rPr>
                        <w:sz w:val="16"/>
                        <w:szCs w:val="16"/>
                      </w:rPr>
                    </w:pPr>
                  </w:p>
                  <w:p w14:paraId="425FEC17" w14:textId="77777777" w:rsidR="000C701F" w:rsidRPr="001C6AEE" w:rsidRDefault="000C701F" w:rsidP="00201666">
                    <w:pPr>
                      <w:spacing w:after="0"/>
                      <w:rPr>
                        <w:b/>
                        <w:sz w:val="16"/>
                        <w:szCs w:val="16"/>
                      </w:rPr>
                    </w:pPr>
                  </w:p>
                </w:txbxContent>
              </v:textbox>
              <w10:wrap anchorx="page" anchory="page"/>
              <w10:anchorlock/>
            </v:shape>
          </w:pict>
        </mc:Fallback>
      </mc:AlternateContent>
    </w:r>
  </w:p>
  <w:p w14:paraId="2A2E85EE" w14:textId="77777777" w:rsidR="000C701F" w:rsidRDefault="000C70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B3F4D" w14:textId="77777777" w:rsidR="000C701F" w:rsidRDefault="000C701F">
      <w:r>
        <w:separator/>
      </w:r>
    </w:p>
  </w:footnote>
  <w:footnote w:type="continuationSeparator" w:id="0">
    <w:p w14:paraId="166D3583" w14:textId="77777777" w:rsidR="000C701F" w:rsidRDefault="000C701F">
      <w:r>
        <w:continuationSeparator/>
      </w:r>
    </w:p>
  </w:footnote>
  <w:footnote w:id="1">
    <w:p w14:paraId="3E7FF21D" w14:textId="77777777" w:rsidR="000C701F" w:rsidRPr="00A82964" w:rsidRDefault="000C701F" w:rsidP="000C4555">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4D78261D" w14:textId="77777777" w:rsidR="000C701F" w:rsidRPr="00A82964" w:rsidRDefault="000C701F" w:rsidP="000C4555">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5B0FBD" w14:textId="77777777" w:rsidR="000C701F" w:rsidRPr="00A82964" w:rsidRDefault="000C701F" w:rsidP="000C4555">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777A09" w14:textId="77777777" w:rsidR="000C701F" w:rsidRDefault="000C701F" w:rsidP="000C4555">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9183D6" w14:textId="77777777" w:rsidR="000C701F" w:rsidRPr="00761CEB" w:rsidRDefault="000C701F" w:rsidP="000C4555">
      <w:pPr>
        <w:spacing w:after="0"/>
        <w:jc w:val="both"/>
        <w:rPr>
          <w:rFonts w:ascii="Arial" w:hAnsi="Arial" w:cs="Arial"/>
          <w:color w:val="222222"/>
          <w:sz w:val="16"/>
          <w:szCs w:val="16"/>
          <w:lang w:eastAsia="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0C701F" w:rsidRDefault="000C701F" w:rsidP="00F37A18">
    <w:pPr>
      <w:pStyle w:val="Nagwek"/>
      <w:spacing w:after="0"/>
    </w:pPr>
  </w:p>
  <w:p w14:paraId="41CD37CB" w14:textId="7BEF898A" w:rsidR="000C701F" w:rsidRPr="001D650C" w:rsidRDefault="000C701F" w:rsidP="00F37A18">
    <w:pPr>
      <w:pStyle w:val="Nagwek"/>
      <w:spacing w:after="0"/>
      <w:rPr>
        <w:bCs/>
      </w:rPr>
    </w:pPr>
    <w:r w:rsidRPr="001D650C">
      <w:rPr>
        <w:bCs/>
      </w:rPr>
      <w:t xml:space="preserve">Znak sprawy: Adm </w:t>
    </w:r>
    <w:r>
      <w:rPr>
        <w:bCs/>
      </w:rPr>
      <w:t>2</w:t>
    </w:r>
    <w:r w:rsidRPr="001D650C">
      <w:rPr>
        <w:bCs/>
      </w:rPr>
      <w:t>/202</w:t>
    </w:r>
    <w:r>
      <w:rPr>
        <w:bCs/>
      </w:rPr>
      <w:t>3</w:t>
    </w:r>
    <w:r w:rsidRPr="001D650C">
      <w:rPr>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0C701F" w:rsidRDefault="000C701F">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0C701F" w:rsidRDefault="000C701F">
    <w:pPr>
      <w:pStyle w:val="Nagwek"/>
    </w:pPr>
  </w:p>
  <w:p w14:paraId="05DC1AE2" w14:textId="77777777" w:rsidR="000C701F" w:rsidRDefault="000C701F" w:rsidP="00EE5432">
    <w:pPr>
      <w:pStyle w:val="Nagwek"/>
      <w:spacing w:after="0"/>
      <w:rPr>
        <w:bCs/>
      </w:rPr>
    </w:pPr>
  </w:p>
  <w:p w14:paraId="261DA0C4" w14:textId="471D8B77" w:rsidR="000C701F" w:rsidRPr="00EE5432" w:rsidRDefault="000C701F"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0C701F" w:rsidRDefault="000C70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hint="default"/>
        <w:b w:val="0"/>
        <w:i w:val="0"/>
        <w:sz w:val="22"/>
        <w:szCs w:val="24"/>
      </w:rPr>
    </w:lvl>
  </w:abstractNum>
  <w:abstractNum w:abstractNumId="2"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3"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404AA"/>
    <w:multiLevelType w:val="hybridMultilevel"/>
    <w:tmpl w:val="7E063754"/>
    <w:lvl w:ilvl="0" w:tplc="15F26ADC">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F76E1"/>
    <w:multiLevelType w:val="hybridMultilevel"/>
    <w:tmpl w:val="5DAE673E"/>
    <w:lvl w:ilvl="0" w:tplc="3AB81770">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625B4"/>
    <w:multiLevelType w:val="hybridMultilevel"/>
    <w:tmpl w:val="30A22D6A"/>
    <w:lvl w:ilvl="0" w:tplc="F4AAE320">
      <w:start w:val="1"/>
      <w:numFmt w:val="decimal"/>
      <w:lvlText w:val="%1."/>
      <w:lvlJc w:val="left"/>
      <w:pPr>
        <w:ind w:left="360" w:hanging="360"/>
      </w:pPr>
      <w:rPr>
        <w:b w:val="0"/>
        <w:sz w:val="22"/>
        <w:szCs w:val="22"/>
      </w:rPr>
    </w:lvl>
    <w:lvl w:ilvl="1" w:tplc="8A6CC9DE">
      <w:start w:val="1"/>
      <w:numFmt w:val="decimal"/>
      <w:lvlText w:val="%2."/>
      <w:lvlJc w:val="left"/>
      <w:pPr>
        <w:ind w:left="1080" w:hanging="360"/>
      </w:pPr>
      <w:rPr>
        <w:rFonts w:ascii="Calibri" w:eastAsia="Batang" w:hAnsi="Calibri" w:cs="Calibr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0B57AD7"/>
    <w:multiLevelType w:val="hybridMultilevel"/>
    <w:tmpl w:val="97AE948A"/>
    <w:lvl w:ilvl="0" w:tplc="F162CC6C">
      <w:start w:val="1"/>
      <w:numFmt w:val="lowerLetter"/>
      <w:lvlText w:val="%1)"/>
      <w:lvlJc w:val="left"/>
      <w:pPr>
        <w:ind w:left="720" w:hanging="360"/>
      </w:pPr>
      <w:rPr>
        <w:rFonts w:ascii="Calibri" w:eastAsia="Calibri" w:hAnsi="Calibri" w:cs="Calibri"/>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5B20FF"/>
    <w:multiLevelType w:val="hybridMultilevel"/>
    <w:tmpl w:val="2B5CE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CA1F2C"/>
    <w:multiLevelType w:val="hybridMultilevel"/>
    <w:tmpl w:val="4934DF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27742C9"/>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6FA57DB"/>
    <w:multiLevelType w:val="hybridMultilevel"/>
    <w:tmpl w:val="7C1CAA18"/>
    <w:lvl w:ilvl="0" w:tplc="0888A8CA">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F06507"/>
    <w:multiLevelType w:val="multilevel"/>
    <w:tmpl w:val="CC8E10B2"/>
    <w:lvl w:ilvl="0">
      <w:start w:val="1"/>
      <w:numFmt w:val="decimal"/>
      <w:lvlText w:val="%1."/>
      <w:lvlJc w:val="left"/>
      <w:pPr>
        <w:tabs>
          <w:tab w:val="num" w:pos="720"/>
        </w:tabs>
        <w:ind w:left="720" w:hanging="360"/>
      </w:pPr>
      <w:rPr>
        <w:rFonts w:hint="default"/>
        <w:b w:val="0"/>
        <w:color w:val="auto"/>
        <w:sz w:val="22"/>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C3279B0"/>
    <w:multiLevelType w:val="multilevel"/>
    <w:tmpl w:val="9CAE6FC0"/>
    <w:lvl w:ilvl="0">
      <w:start w:val="1"/>
      <w:numFmt w:val="decimal"/>
      <w:lvlText w:val="%1."/>
      <w:lvlJc w:val="left"/>
      <w:pPr>
        <w:tabs>
          <w:tab w:val="num" w:pos="720"/>
        </w:tabs>
        <w:ind w:left="720" w:hanging="360"/>
      </w:pPr>
      <w:rPr>
        <w:rFonts w:hint="default"/>
        <w:b w:val="0"/>
        <w:color w:val="auto"/>
        <w:sz w:val="22"/>
        <w:szCs w:val="20"/>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6"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562736F"/>
    <w:multiLevelType w:val="hybridMultilevel"/>
    <w:tmpl w:val="3B8CDC48"/>
    <w:lvl w:ilvl="0" w:tplc="E3920F14">
      <w:start w:val="1"/>
      <w:numFmt w:val="decimal"/>
      <w:lvlText w:val="%1)"/>
      <w:lvlJc w:val="left"/>
      <w:pPr>
        <w:ind w:left="720" w:hanging="360"/>
      </w:pPr>
      <w:rPr>
        <w:rFonts w:ascii="Calibri" w:eastAsia="Batang"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293BCC"/>
    <w:multiLevelType w:val="multilevel"/>
    <w:tmpl w:val="583A435E"/>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3"/>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1"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913638"/>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FD56AF5"/>
    <w:multiLevelType w:val="hybridMultilevel"/>
    <w:tmpl w:val="CBB0B0E2"/>
    <w:lvl w:ilvl="0" w:tplc="62BA1414">
      <w:start w:val="1"/>
      <w:numFmt w:val="decimal"/>
      <w:lvlText w:val="%1)"/>
      <w:lvlJc w:val="left"/>
      <w:pPr>
        <w:ind w:left="720" w:hanging="360"/>
      </w:pPr>
      <w:rPr>
        <w:rFonts w:ascii="Calibri" w:eastAsia="Calibri" w:hAnsi="Calibri" w:cs="Calibri"/>
      </w:r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1"/>
  </w:num>
  <w:num w:numId="3">
    <w:abstractNumId w:val="24"/>
  </w:num>
  <w:num w:numId="4">
    <w:abstractNumId w:val="26"/>
  </w:num>
  <w:num w:numId="5">
    <w:abstractNumId w:val="36"/>
  </w:num>
  <w:num w:numId="6">
    <w:abstractNumId w:val="2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9"/>
  </w:num>
  <w:num w:numId="11">
    <w:abstractNumId w:val="23"/>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2"/>
  </w:num>
  <w:num w:numId="17">
    <w:abstractNumId w:val="6"/>
  </w:num>
  <w:num w:numId="18">
    <w:abstractNumId w:val="7"/>
  </w:num>
  <w:num w:numId="19">
    <w:abstractNumId w:val="34"/>
  </w:num>
  <w:num w:numId="20">
    <w:abstractNumId w:val="31"/>
  </w:num>
  <w:num w:numId="21">
    <w:abstractNumId w:val="14"/>
  </w:num>
  <w:num w:numId="22">
    <w:abstractNumId w:val="33"/>
  </w:num>
  <w:num w:numId="23">
    <w:abstractNumId w:val="16"/>
  </w:num>
  <w:num w:numId="24">
    <w:abstractNumId w:val="20"/>
  </w:num>
  <w:num w:numId="25">
    <w:abstractNumId w:val="0"/>
  </w:num>
  <w:num w:numId="26">
    <w:abstractNumId w:val="4"/>
  </w:num>
  <w:num w:numId="27">
    <w:abstractNumId w:val="1"/>
  </w:num>
  <w:num w:numId="28">
    <w:abstractNumId w:val="19"/>
  </w:num>
  <w:num w:numId="29">
    <w:abstractNumId w:val="17"/>
  </w:num>
  <w:num w:numId="30">
    <w:abstractNumId w:val="5"/>
  </w:num>
  <w:num w:numId="31">
    <w:abstractNumId w:val="11"/>
  </w:num>
  <w:num w:numId="32">
    <w:abstractNumId w:val="10"/>
  </w:num>
  <w:num w:numId="33">
    <w:abstractNumId w:val="18"/>
  </w:num>
  <w:num w:numId="34">
    <w:abstractNumId w:val="15"/>
  </w:num>
  <w:num w:numId="35">
    <w:abstractNumId w:val="35"/>
  </w:num>
  <w:num w:numId="36">
    <w:abstractNumId w:val="28"/>
  </w:num>
  <w:num w:numId="37">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49E9"/>
    <w:rsid w:val="000102A5"/>
    <w:rsid w:val="00014B90"/>
    <w:rsid w:val="0001550E"/>
    <w:rsid w:val="00023B7E"/>
    <w:rsid w:val="00036303"/>
    <w:rsid w:val="00037EB5"/>
    <w:rsid w:val="00040BE7"/>
    <w:rsid w:val="000418DE"/>
    <w:rsid w:val="00042C60"/>
    <w:rsid w:val="00056C5B"/>
    <w:rsid w:val="00061F20"/>
    <w:rsid w:val="0007310B"/>
    <w:rsid w:val="00080659"/>
    <w:rsid w:val="00080D83"/>
    <w:rsid w:val="00090A1F"/>
    <w:rsid w:val="000967B4"/>
    <w:rsid w:val="00096E7C"/>
    <w:rsid w:val="00097454"/>
    <w:rsid w:val="000A65CE"/>
    <w:rsid w:val="000A66AF"/>
    <w:rsid w:val="000C134C"/>
    <w:rsid w:val="000C1B95"/>
    <w:rsid w:val="000C2175"/>
    <w:rsid w:val="000C4555"/>
    <w:rsid w:val="000C701F"/>
    <w:rsid w:val="000D283E"/>
    <w:rsid w:val="000D4DA2"/>
    <w:rsid w:val="000E7133"/>
    <w:rsid w:val="000E7830"/>
    <w:rsid w:val="000F3305"/>
    <w:rsid w:val="00100DBB"/>
    <w:rsid w:val="00124BCE"/>
    <w:rsid w:val="00124D4A"/>
    <w:rsid w:val="00125A79"/>
    <w:rsid w:val="0012641B"/>
    <w:rsid w:val="00130B23"/>
    <w:rsid w:val="00143762"/>
    <w:rsid w:val="001451F9"/>
    <w:rsid w:val="001475F8"/>
    <w:rsid w:val="00157C0B"/>
    <w:rsid w:val="00162A66"/>
    <w:rsid w:val="001975FC"/>
    <w:rsid w:val="001A0011"/>
    <w:rsid w:val="001A1079"/>
    <w:rsid w:val="001A26BB"/>
    <w:rsid w:val="001A6175"/>
    <w:rsid w:val="001B15CC"/>
    <w:rsid w:val="001B1B33"/>
    <w:rsid w:val="001B210F"/>
    <w:rsid w:val="001B52E2"/>
    <w:rsid w:val="001D650C"/>
    <w:rsid w:val="001D6DD4"/>
    <w:rsid w:val="001E449F"/>
    <w:rsid w:val="001E60DD"/>
    <w:rsid w:val="00201666"/>
    <w:rsid w:val="00201ABD"/>
    <w:rsid w:val="002142F6"/>
    <w:rsid w:val="00216BD9"/>
    <w:rsid w:val="00217FDB"/>
    <w:rsid w:val="002265F4"/>
    <w:rsid w:val="002279F8"/>
    <w:rsid w:val="00241C1F"/>
    <w:rsid w:val="002425AE"/>
    <w:rsid w:val="00247EAC"/>
    <w:rsid w:val="002525B6"/>
    <w:rsid w:val="00257B2A"/>
    <w:rsid w:val="00260D79"/>
    <w:rsid w:val="00265F80"/>
    <w:rsid w:val="002662A9"/>
    <w:rsid w:val="00267734"/>
    <w:rsid w:val="00267F87"/>
    <w:rsid w:val="00270F9A"/>
    <w:rsid w:val="002825CF"/>
    <w:rsid w:val="00285010"/>
    <w:rsid w:val="00285355"/>
    <w:rsid w:val="0028617D"/>
    <w:rsid w:val="002A0847"/>
    <w:rsid w:val="002B594F"/>
    <w:rsid w:val="002C1BDE"/>
    <w:rsid w:val="002C3C85"/>
    <w:rsid w:val="002C6347"/>
    <w:rsid w:val="002E3731"/>
    <w:rsid w:val="002F3AB0"/>
    <w:rsid w:val="003014BD"/>
    <w:rsid w:val="0030556A"/>
    <w:rsid w:val="0030658B"/>
    <w:rsid w:val="003106B1"/>
    <w:rsid w:val="00313EFE"/>
    <w:rsid w:val="00315D33"/>
    <w:rsid w:val="003207AC"/>
    <w:rsid w:val="00320AAC"/>
    <w:rsid w:val="00321C54"/>
    <w:rsid w:val="00325198"/>
    <w:rsid w:val="00331A0E"/>
    <w:rsid w:val="00332E0E"/>
    <w:rsid w:val="003337B6"/>
    <w:rsid w:val="003374F6"/>
    <w:rsid w:val="00341395"/>
    <w:rsid w:val="0034232B"/>
    <w:rsid w:val="00342C78"/>
    <w:rsid w:val="00350088"/>
    <w:rsid w:val="0035482A"/>
    <w:rsid w:val="00357CF8"/>
    <w:rsid w:val="003602D3"/>
    <w:rsid w:val="003619F2"/>
    <w:rsid w:val="00365820"/>
    <w:rsid w:val="00380C49"/>
    <w:rsid w:val="00387908"/>
    <w:rsid w:val="00396858"/>
    <w:rsid w:val="003A278E"/>
    <w:rsid w:val="003B416D"/>
    <w:rsid w:val="003B4262"/>
    <w:rsid w:val="003B7943"/>
    <w:rsid w:val="003B7DF0"/>
    <w:rsid w:val="003C554F"/>
    <w:rsid w:val="003C5D2C"/>
    <w:rsid w:val="003D1F3A"/>
    <w:rsid w:val="003D20D5"/>
    <w:rsid w:val="003D3390"/>
    <w:rsid w:val="003D5710"/>
    <w:rsid w:val="003E20C8"/>
    <w:rsid w:val="003E3CB7"/>
    <w:rsid w:val="003E46F0"/>
    <w:rsid w:val="003F7CF7"/>
    <w:rsid w:val="0040149C"/>
    <w:rsid w:val="00402A40"/>
    <w:rsid w:val="00414478"/>
    <w:rsid w:val="004178E9"/>
    <w:rsid w:val="00420276"/>
    <w:rsid w:val="00424802"/>
    <w:rsid w:val="00431527"/>
    <w:rsid w:val="00444DE9"/>
    <w:rsid w:val="00447EA8"/>
    <w:rsid w:val="00450873"/>
    <w:rsid w:val="00452FBA"/>
    <w:rsid w:val="00453B3A"/>
    <w:rsid w:val="004561F7"/>
    <w:rsid w:val="00483A09"/>
    <w:rsid w:val="004842DD"/>
    <w:rsid w:val="00485E90"/>
    <w:rsid w:val="004861BD"/>
    <w:rsid w:val="00492BD3"/>
    <w:rsid w:val="00497CB2"/>
    <w:rsid w:val="004B497D"/>
    <w:rsid w:val="004B54B4"/>
    <w:rsid w:val="004B667B"/>
    <w:rsid w:val="004B70BD"/>
    <w:rsid w:val="004C524E"/>
    <w:rsid w:val="004D22B5"/>
    <w:rsid w:val="004D4B22"/>
    <w:rsid w:val="004D6AFC"/>
    <w:rsid w:val="004E1BEE"/>
    <w:rsid w:val="004E30C8"/>
    <w:rsid w:val="004F5739"/>
    <w:rsid w:val="004F6A33"/>
    <w:rsid w:val="00512763"/>
    <w:rsid w:val="0052095C"/>
    <w:rsid w:val="0052111D"/>
    <w:rsid w:val="005215D0"/>
    <w:rsid w:val="00526D41"/>
    <w:rsid w:val="005308FF"/>
    <w:rsid w:val="00536751"/>
    <w:rsid w:val="005373A8"/>
    <w:rsid w:val="00537F26"/>
    <w:rsid w:val="0056063E"/>
    <w:rsid w:val="00565C60"/>
    <w:rsid w:val="0056628C"/>
    <w:rsid w:val="0057204C"/>
    <w:rsid w:val="00572B23"/>
    <w:rsid w:val="005760A9"/>
    <w:rsid w:val="00576684"/>
    <w:rsid w:val="00576E02"/>
    <w:rsid w:val="00583500"/>
    <w:rsid w:val="00583A7A"/>
    <w:rsid w:val="005854F1"/>
    <w:rsid w:val="00593D35"/>
    <w:rsid w:val="00593D7A"/>
    <w:rsid w:val="00594464"/>
    <w:rsid w:val="005A0BAC"/>
    <w:rsid w:val="005A0BC7"/>
    <w:rsid w:val="005A5A2E"/>
    <w:rsid w:val="005B0027"/>
    <w:rsid w:val="005B4C16"/>
    <w:rsid w:val="005B7068"/>
    <w:rsid w:val="005B7B95"/>
    <w:rsid w:val="005C5E30"/>
    <w:rsid w:val="005C6821"/>
    <w:rsid w:val="005C6C8C"/>
    <w:rsid w:val="005C6FA2"/>
    <w:rsid w:val="005D3A77"/>
    <w:rsid w:val="005D56E0"/>
    <w:rsid w:val="005E3FB2"/>
    <w:rsid w:val="005F5A80"/>
    <w:rsid w:val="005F7576"/>
    <w:rsid w:val="006019E8"/>
    <w:rsid w:val="00616AC1"/>
    <w:rsid w:val="00617C32"/>
    <w:rsid w:val="00622781"/>
    <w:rsid w:val="00624A58"/>
    <w:rsid w:val="00627806"/>
    <w:rsid w:val="006341D3"/>
    <w:rsid w:val="006371BA"/>
    <w:rsid w:val="00640BFF"/>
    <w:rsid w:val="00641753"/>
    <w:rsid w:val="00643DEC"/>
    <w:rsid w:val="006735FB"/>
    <w:rsid w:val="006736D6"/>
    <w:rsid w:val="00685ACC"/>
    <w:rsid w:val="00687EEE"/>
    <w:rsid w:val="00695B2E"/>
    <w:rsid w:val="0069621B"/>
    <w:rsid w:val="006A18F6"/>
    <w:rsid w:val="006A1BB8"/>
    <w:rsid w:val="006A4316"/>
    <w:rsid w:val="006B4B9A"/>
    <w:rsid w:val="006B602A"/>
    <w:rsid w:val="006C0DA4"/>
    <w:rsid w:val="006C769B"/>
    <w:rsid w:val="006C77F2"/>
    <w:rsid w:val="006D0682"/>
    <w:rsid w:val="006E6F92"/>
    <w:rsid w:val="006F209E"/>
    <w:rsid w:val="006F236E"/>
    <w:rsid w:val="006F3077"/>
    <w:rsid w:val="0070299D"/>
    <w:rsid w:val="00712421"/>
    <w:rsid w:val="00727F94"/>
    <w:rsid w:val="00731BF8"/>
    <w:rsid w:val="007337EB"/>
    <w:rsid w:val="00737A76"/>
    <w:rsid w:val="00745D18"/>
    <w:rsid w:val="00750094"/>
    <w:rsid w:val="00752DB2"/>
    <w:rsid w:val="00753C7A"/>
    <w:rsid w:val="00760A03"/>
    <w:rsid w:val="00771A09"/>
    <w:rsid w:val="007726B4"/>
    <w:rsid w:val="00774E8E"/>
    <w:rsid w:val="00775CF7"/>
    <w:rsid w:val="00776530"/>
    <w:rsid w:val="00777782"/>
    <w:rsid w:val="00777BF1"/>
    <w:rsid w:val="00780A41"/>
    <w:rsid w:val="00791E8E"/>
    <w:rsid w:val="00796BD6"/>
    <w:rsid w:val="007A0109"/>
    <w:rsid w:val="007A276E"/>
    <w:rsid w:val="007A3E21"/>
    <w:rsid w:val="007B0AC7"/>
    <w:rsid w:val="007B1CF4"/>
    <w:rsid w:val="007B2500"/>
    <w:rsid w:val="007B746C"/>
    <w:rsid w:val="007C0122"/>
    <w:rsid w:val="007C0E28"/>
    <w:rsid w:val="007C201E"/>
    <w:rsid w:val="007C4EA1"/>
    <w:rsid w:val="007D2308"/>
    <w:rsid w:val="007D3787"/>
    <w:rsid w:val="007D4D49"/>
    <w:rsid w:val="007D61D6"/>
    <w:rsid w:val="007E19C4"/>
    <w:rsid w:val="007E1B19"/>
    <w:rsid w:val="007F128C"/>
    <w:rsid w:val="007F3623"/>
    <w:rsid w:val="007F47F3"/>
    <w:rsid w:val="00803B2A"/>
    <w:rsid w:val="00807529"/>
    <w:rsid w:val="00811876"/>
    <w:rsid w:val="00812C60"/>
    <w:rsid w:val="00825DCD"/>
    <w:rsid w:val="00826E88"/>
    <w:rsid w:val="00827099"/>
    <w:rsid w:val="00827311"/>
    <w:rsid w:val="00834BB4"/>
    <w:rsid w:val="00835187"/>
    <w:rsid w:val="00836042"/>
    <w:rsid w:val="00841ED6"/>
    <w:rsid w:val="0085299B"/>
    <w:rsid w:val="00856E3A"/>
    <w:rsid w:val="00872717"/>
    <w:rsid w:val="00874E05"/>
    <w:rsid w:val="008751E8"/>
    <w:rsid w:val="0087648D"/>
    <w:rsid w:val="0088188A"/>
    <w:rsid w:val="00882657"/>
    <w:rsid w:val="00884BC9"/>
    <w:rsid w:val="0088666E"/>
    <w:rsid w:val="008866E8"/>
    <w:rsid w:val="00891401"/>
    <w:rsid w:val="008945D9"/>
    <w:rsid w:val="008A1EF5"/>
    <w:rsid w:val="008B3F6F"/>
    <w:rsid w:val="008B57B2"/>
    <w:rsid w:val="008B6957"/>
    <w:rsid w:val="008E081F"/>
    <w:rsid w:val="008E2E7D"/>
    <w:rsid w:val="008F2C0A"/>
    <w:rsid w:val="008F7888"/>
    <w:rsid w:val="00902470"/>
    <w:rsid w:val="00906DEA"/>
    <w:rsid w:val="00906E59"/>
    <w:rsid w:val="009153B2"/>
    <w:rsid w:val="00915C01"/>
    <w:rsid w:val="00916994"/>
    <w:rsid w:val="00920AC4"/>
    <w:rsid w:val="00933CD6"/>
    <w:rsid w:val="009440D0"/>
    <w:rsid w:val="0095343B"/>
    <w:rsid w:val="00961CC8"/>
    <w:rsid w:val="0096551A"/>
    <w:rsid w:val="00971DD9"/>
    <w:rsid w:val="00972C40"/>
    <w:rsid w:val="00975390"/>
    <w:rsid w:val="00991CA2"/>
    <w:rsid w:val="00997625"/>
    <w:rsid w:val="009A41B4"/>
    <w:rsid w:val="009A71B7"/>
    <w:rsid w:val="009B1774"/>
    <w:rsid w:val="009B4C37"/>
    <w:rsid w:val="009C22E4"/>
    <w:rsid w:val="009C53D8"/>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5565"/>
    <w:rsid w:val="00A257A2"/>
    <w:rsid w:val="00A33FEF"/>
    <w:rsid w:val="00A40DD3"/>
    <w:rsid w:val="00A417A8"/>
    <w:rsid w:val="00A45013"/>
    <w:rsid w:val="00A50E55"/>
    <w:rsid w:val="00A65A7B"/>
    <w:rsid w:val="00A716F5"/>
    <w:rsid w:val="00A72347"/>
    <w:rsid w:val="00A74154"/>
    <w:rsid w:val="00A748D4"/>
    <w:rsid w:val="00A82B61"/>
    <w:rsid w:val="00A8311B"/>
    <w:rsid w:val="00A836F8"/>
    <w:rsid w:val="00A83769"/>
    <w:rsid w:val="00A86120"/>
    <w:rsid w:val="00A9672B"/>
    <w:rsid w:val="00AA3EBB"/>
    <w:rsid w:val="00AB381A"/>
    <w:rsid w:val="00AC1C20"/>
    <w:rsid w:val="00AC627F"/>
    <w:rsid w:val="00AC6E0A"/>
    <w:rsid w:val="00AD3783"/>
    <w:rsid w:val="00AD43F4"/>
    <w:rsid w:val="00AD4D68"/>
    <w:rsid w:val="00AD7343"/>
    <w:rsid w:val="00AE29B3"/>
    <w:rsid w:val="00AE7EF5"/>
    <w:rsid w:val="00AF108D"/>
    <w:rsid w:val="00AF345D"/>
    <w:rsid w:val="00AF5254"/>
    <w:rsid w:val="00B01F08"/>
    <w:rsid w:val="00B1355B"/>
    <w:rsid w:val="00B1471D"/>
    <w:rsid w:val="00B16E8F"/>
    <w:rsid w:val="00B20209"/>
    <w:rsid w:val="00B21901"/>
    <w:rsid w:val="00B22DE3"/>
    <w:rsid w:val="00B30401"/>
    <w:rsid w:val="00B35F50"/>
    <w:rsid w:val="00B3714C"/>
    <w:rsid w:val="00B4241A"/>
    <w:rsid w:val="00B4563D"/>
    <w:rsid w:val="00B46441"/>
    <w:rsid w:val="00B6637D"/>
    <w:rsid w:val="00B715FC"/>
    <w:rsid w:val="00B86BA4"/>
    <w:rsid w:val="00BA78C2"/>
    <w:rsid w:val="00BB76D0"/>
    <w:rsid w:val="00BC2308"/>
    <w:rsid w:val="00BC363C"/>
    <w:rsid w:val="00BD20F8"/>
    <w:rsid w:val="00BE0C6F"/>
    <w:rsid w:val="00BE1954"/>
    <w:rsid w:val="00BE290B"/>
    <w:rsid w:val="00BE67B2"/>
    <w:rsid w:val="00BF0148"/>
    <w:rsid w:val="00BF34F5"/>
    <w:rsid w:val="00BF794E"/>
    <w:rsid w:val="00BF7BF5"/>
    <w:rsid w:val="00C00CA6"/>
    <w:rsid w:val="00C13AF9"/>
    <w:rsid w:val="00C13DC1"/>
    <w:rsid w:val="00C2012C"/>
    <w:rsid w:val="00C20670"/>
    <w:rsid w:val="00C25720"/>
    <w:rsid w:val="00C313D8"/>
    <w:rsid w:val="00C35982"/>
    <w:rsid w:val="00C377BD"/>
    <w:rsid w:val="00C42089"/>
    <w:rsid w:val="00C45129"/>
    <w:rsid w:val="00C5006C"/>
    <w:rsid w:val="00C51332"/>
    <w:rsid w:val="00C5245D"/>
    <w:rsid w:val="00C61B4A"/>
    <w:rsid w:val="00C62C24"/>
    <w:rsid w:val="00C635B6"/>
    <w:rsid w:val="00C6439C"/>
    <w:rsid w:val="00C70391"/>
    <w:rsid w:val="00C747AC"/>
    <w:rsid w:val="00C74D0A"/>
    <w:rsid w:val="00C8042B"/>
    <w:rsid w:val="00C83A85"/>
    <w:rsid w:val="00C8573D"/>
    <w:rsid w:val="00C87594"/>
    <w:rsid w:val="00C95783"/>
    <w:rsid w:val="00C958BF"/>
    <w:rsid w:val="00CA0C0B"/>
    <w:rsid w:val="00CA13FF"/>
    <w:rsid w:val="00CA20F9"/>
    <w:rsid w:val="00CA2FF7"/>
    <w:rsid w:val="00CA6074"/>
    <w:rsid w:val="00CB2215"/>
    <w:rsid w:val="00CB5202"/>
    <w:rsid w:val="00CB5C9B"/>
    <w:rsid w:val="00CC263D"/>
    <w:rsid w:val="00CD0272"/>
    <w:rsid w:val="00CD4C67"/>
    <w:rsid w:val="00CD5735"/>
    <w:rsid w:val="00CE005B"/>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66ECA"/>
    <w:rsid w:val="00D76E4D"/>
    <w:rsid w:val="00D77152"/>
    <w:rsid w:val="00D82E65"/>
    <w:rsid w:val="00D84905"/>
    <w:rsid w:val="00D86C4C"/>
    <w:rsid w:val="00D96C95"/>
    <w:rsid w:val="00DA5056"/>
    <w:rsid w:val="00DB4229"/>
    <w:rsid w:val="00DB5B63"/>
    <w:rsid w:val="00DB751C"/>
    <w:rsid w:val="00DC0150"/>
    <w:rsid w:val="00DC18A3"/>
    <w:rsid w:val="00DC733E"/>
    <w:rsid w:val="00DD17E7"/>
    <w:rsid w:val="00DD4300"/>
    <w:rsid w:val="00DD4D4D"/>
    <w:rsid w:val="00DD5CC4"/>
    <w:rsid w:val="00DE1D3B"/>
    <w:rsid w:val="00DE4A8D"/>
    <w:rsid w:val="00DF2E8D"/>
    <w:rsid w:val="00DF57BE"/>
    <w:rsid w:val="00DF62F1"/>
    <w:rsid w:val="00E0261B"/>
    <w:rsid w:val="00E06500"/>
    <w:rsid w:val="00E10E41"/>
    <w:rsid w:val="00E12A09"/>
    <w:rsid w:val="00E15BDA"/>
    <w:rsid w:val="00E2730A"/>
    <w:rsid w:val="00E31042"/>
    <w:rsid w:val="00E31766"/>
    <w:rsid w:val="00E3541B"/>
    <w:rsid w:val="00E42C38"/>
    <w:rsid w:val="00E442F3"/>
    <w:rsid w:val="00E45C7D"/>
    <w:rsid w:val="00E47523"/>
    <w:rsid w:val="00E477C7"/>
    <w:rsid w:val="00E5235C"/>
    <w:rsid w:val="00E57060"/>
    <w:rsid w:val="00E5786D"/>
    <w:rsid w:val="00E62AAE"/>
    <w:rsid w:val="00E676EE"/>
    <w:rsid w:val="00E83D02"/>
    <w:rsid w:val="00E859DE"/>
    <w:rsid w:val="00E87616"/>
    <w:rsid w:val="00E92047"/>
    <w:rsid w:val="00E95F1A"/>
    <w:rsid w:val="00EA5C16"/>
    <w:rsid w:val="00EB6496"/>
    <w:rsid w:val="00EC14F9"/>
    <w:rsid w:val="00EC6328"/>
    <w:rsid w:val="00EC739F"/>
    <w:rsid w:val="00ED570A"/>
    <w:rsid w:val="00ED7EAA"/>
    <w:rsid w:val="00EE0964"/>
    <w:rsid w:val="00EE5432"/>
    <w:rsid w:val="00EF000D"/>
    <w:rsid w:val="00EF2714"/>
    <w:rsid w:val="00F2067B"/>
    <w:rsid w:val="00F2610F"/>
    <w:rsid w:val="00F27645"/>
    <w:rsid w:val="00F35845"/>
    <w:rsid w:val="00F37A18"/>
    <w:rsid w:val="00F43012"/>
    <w:rsid w:val="00F44406"/>
    <w:rsid w:val="00F45AF1"/>
    <w:rsid w:val="00F545A3"/>
    <w:rsid w:val="00F63B1C"/>
    <w:rsid w:val="00F66627"/>
    <w:rsid w:val="00F66CBF"/>
    <w:rsid w:val="00F72B18"/>
    <w:rsid w:val="00F7395E"/>
    <w:rsid w:val="00F777D8"/>
    <w:rsid w:val="00F91E83"/>
    <w:rsid w:val="00F92A28"/>
    <w:rsid w:val="00F96DD0"/>
    <w:rsid w:val="00FA7286"/>
    <w:rsid w:val="00FB2751"/>
    <w:rsid w:val="00FB5706"/>
    <w:rsid w:val="00FC4EA9"/>
    <w:rsid w:val="00FC76BC"/>
    <w:rsid w:val="00FF0C68"/>
    <w:rsid w:val="00FF13DD"/>
    <w:rsid w:val="00FF4BF6"/>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UnresolvedMention">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B862-4BC2-4C2B-B0C8-E57953A1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148</TotalTime>
  <Pages>19</Pages>
  <Words>7243</Words>
  <Characters>49299</Characters>
  <Application>Microsoft Office Word</Application>
  <DocSecurity>0</DocSecurity>
  <Lines>410</Lines>
  <Paragraphs>112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DZP</cp:lastModifiedBy>
  <cp:revision>11</cp:revision>
  <cp:lastPrinted>2023-01-17T06:27:00Z</cp:lastPrinted>
  <dcterms:created xsi:type="dcterms:W3CDTF">2023-01-12T09:46:00Z</dcterms:created>
  <dcterms:modified xsi:type="dcterms:W3CDTF">2023-01-18T07:48:00Z</dcterms:modified>
</cp:coreProperties>
</file>