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17" w:rsidRPr="00762B27" w:rsidRDefault="008E1B17" w:rsidP="008E1B17">
      <w:pPr>
        <w:spacing w:line="276" w:lineRule="auto"/>
        <w:rPr>
          <w:rFonts w:asciiTheme="minorHAnsi" w:hAnsiTheme="minorHAnsi" w:cstheme="minorHAnsi"/>
          <w:sz w:val="20"/>
        </w:rPr>
      </w:pPr>
      <w:r w:rsidRPr="00762B27">
        <w:rPr>
          <w:rFonts w:asciiTheme="minorHAnsi" w:hAnsiTheme="minorHAnsi" w:cstheme="minorHAnsi"/>
          <w:sz w:val="20"/>
        </w:rPr>
        <w:t xml:space="preserve">Komputer przenośny (laptop) - </w:t>
      </w:r>
      <w:r w:rsidRPr="008E1B17">
        <w:rPr>
          <w:rFonts w:asciiTheme="minorHAnsi" w:hAnsiTheme="minorHAnsi" w:cstheme="minorHAnsi"/>
          <w:b/>
          <w:sz w:val="20"/>
        </w:rPr>
        <w:t>92 sztuk</w:t>
      </w:r>
    </w:p>
    <w:p w:rsidR="008E1B17" w:rsidRPr="00762B27" w:rsidRDefault="008E1B17" w:rsidP="008E1B17">
      <w:pPr>
        <w:spacing w:line="276" w:lineRule="auto"/>
        <w:rPr>
          <w:rFonts w:asciiTheme="minorHAnsi" w:hAnsiTheme="minorHAnsi" w:cstheme="minorHAnsi"/>
          <w:sz w:val="20"/>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612"/>
        <w:gridCol w:w="2150"/>
        <w:gridCol w:w="9062"/>
        <w:gridCol w:w="3401"/>
      </w:tblGrid>
      <w:tr w:rsidR="008E1B17" w:rsidRPr="00762B27" w:rsidTr="008E1B17">
        <w:trPr>
          <w:trHeight w:val="284"/>
        </w:trPr>
        <w:tc>
          <w:tcPr>
            <w:tcW w:w="3883" w:type="pct"/>
            <w:gridSpan w:val="3"/>
            <w:shd w:val="clear" w:color="auto" w:fill="C2D69B" w:themeFill="accent3" w:themeFillTint="99"/>
            <w:vAlign w:val="center"/>
          </w:tcPr>
          <w:p w:rsidR="008E1B17" w:rsidRPr="00762B27" w:rsidRDefault="008E1B17" w:rsidP="004167ED">
            <w:pPr>
              <w:spacing w:line="276" w:lineRule="auto"/>
              <w:rPr>
                <w:rFonts w:asciiTheme="minorHAnsi" w:hAnsiTheme="minorHAnsi" w:cstheme="minorHAnsi"/>
                <w:b/>
                <w:sz w:val="20"/>
              </w:rPr>
            </w:pPr>
            <w:r w:rsidRPr="00762B27">
              <w:rPr>
                <w:rFonts w:asciiTheme="minorHAnsi" w:hAnsiTheme="minorHAnsi" w:cstheme="minorHAnsi"/>
                <w:b/>
                <w:sz w:val="20"/>
              </w:rPr>
              <w:t>Szczegółowy opis</w:t>
            </w:r>
          </w:p>
        </w:tc>
        <w:tc>
          <w:tcPr>
            <w:tcW w:w="1117" w:type="pct"/>
            <w:shd w:val="clear" w:color="auto" w:fill="C2D69B" w:themeFill="accent3" w:themeFillTint="99"/>
            <w:vAlign w:val="center"/>
          </w:tcPr>
          <w:p w:rsidR="008E1B17" w:rsidRPr="00762B27" w:rsidRDefault="008E1B17" w:rsidP="004167ED">
            <w:pPr>
              <w:spacing w:line="276" w:lineRule="auto"/>
              <w:ind w:left="-71"/>
              <w:jc w:val="both"/>
              <w:rPr>
                <w:rFonts w:asciiTheme="minorHAnsi" w:hAnsiTheme="minorHAnsi" w:cstheme="minorHAnsi"/>
                <w:b/>
                <w:sz w:val="20"/>
              </w:rPr>
            </w:pPr>
            <w:r w:rsidRPr="00762B27">
              <w:rPr>
                <w:rFonts w:asciiTheme="minorHAnsi" w:hAnsiTheme="minorHAnsi" w:cstheme="minorHAnsi"/>
                <w:b/>
                <w:sz w:val="20"/>
              </w:rPr>
              <w:t>Parametry oferowane</w:t>
            </w:r>
          </w:p>
        </w:tc>
      </w:tr>
      <w:tr w:rsidR="008E1B17" w:rsidRPr="00762B27" w:rsidTr="004167ED">
        <w:trPr>
          <w:trHeight w:val="284"/>
        </w:trPr>
        <w:tc>
          <w:tcPr>
            <w:tcW w:w="3883" w:type="pct"/>
            <w:gridSpan w:val="3"/>
            <w:shd w:val="clear" w:color="auto" w:fill="auto"/>
            <w:vAlign w:val="center"/>
          </w:tcPr>
          <w:p w:rsidR="008E1B17" w:rsidRPr="00BB0DC9"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Komputer przenośny</w:t>
            </w:r>
            <w:r>
              <w:rPr>
                <w:rFonts w:asciiTheme="minorHAnsi" w:hAnsiTheme="minorHAnsi" w:cstheme="minorHAnsi"/>
                <w:sz w:val="20"/>
              </w:rPr>
              <w:t xml:space="preserve"> - laptop</w:t>
            </w:r>
            <w:r w:rsidRPr="00762B27">
              <w:rPr>
                <w:rFonts w:asciiTheme="minorHAnsi" w:hAnsiTheme="minorHAnsi" w:cstheme="minorHAnsi"/>
                <w:sz w:val="20"/>
              </w:rPr>
              <w:t>.</w:t>
            </w:r>
            <w:r>
              <w:rPr>
                <w:rFonts w:asciiTheme="minorHAnsi" w:hAnsiTheme="minorHAnsi" w:cstheme="minorHAnsi"/>
                <w:sz w:val="20"/>
              </w:rPr>
              <w:t xml:space="preserve"> </w:t>
            </w:r>
            <w:r w:rsidRPr="00BB0DC9">
              <w:rPr>
                <w:rFonts w:asciiTheme="minorHAnsi" w:hAnsiTheme="minorHAnsi" w:cstheme="minorHAnsi"/>
                <w:sz w:val="20"/>
              </w:rPr>
              <w:t xml:space="preserve">Komputer będzie wykorzystywany dla potrzeb aplikacji biurowych, edukacyjnych, dostępu do </w:t>
            </w:r>
            <w:proofErr w:type="spellStart"/>
            <w:r w:rsidRPr="00BB0DC9">
              <w:rPr>
                <w:rFonts w:asciiTheme="minorHAnsi" w:hAnsiTheme="minorHAnsi" w:cstheme="minorHAnsi"/>
                <w:sz w:val="20"/>
              </w:rPr>
              <w:t>internetu</w:t>
            </w:r>
            <w:proofErr w:type="spellEnd"/>
            <w:r w:rsidRPr="00BB0DC9">
              <w:rPr>
                <w:rFonts w:asciiTheme="minorHAnsi" w:hAnsiTheme="minorHAnsi" w:cstheme="minorHAnsi"/>
                <w:sz w:val="20"/>
              </w:rPr>
              <w:t xml:space="preserve"> i poczty elektronicznej. </w:t>
            </w:r>
          </w:p>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rsidR="008E1B17" w:rsidRPr="00762B27" w:rsidRDefault="008E1B17" w:rsidP="004167ED">
            <w:pPr>
              <w:spacing w:line="276" w:lineRule="auto"/>
              <w:rPr>
                <w:rFonts w:asciiTheme="minorHAnsi" w:hAnsiTheme="minorHAnsi" w:cstheme="minorHAnsi"/>
                <w:sz w:val="20"/>
              </w:rPr>
            </w:pPr>
            <w:r>
              <w:rPr>
                <w:rFonts w:asciiTheme="minorHAnsi" w:hAnsiTheme="minorHAnsi" w:cstheme="minorHAnsi"/>
                <w:bCs/>
                <w:sz w:val="20"/>
              </w:rPr>
              <w:t xml:space="preserve">Komputer musi być fabrycznie nowy. </w:t>
            </w:r>
            <w:r w:rsidRPr="00762B27">
              <w:rPr>
                <w:rFonts w:asciiTheme="minorHAnsi" w:hAnsiTheme="minorHAnsi" w:cstheme="minorHAnsi"/>
                <w:bCs/>
                <w:sz w:val="20"/>
              </w:rPr>
              <w:t xml:space="preserve">Nie dopuszcza się zaoferowania komputera </w:t>
            </w:r>
            <w:proofErr w:type="spellStart"/>
            <w:r w:rsidRPr="00762B27">
              <w:rPr>
                <w:rFonts w:asciiTheme="minorHAnsi" w:hAnsiTheme="minorHAnsi" w:cstheme="minorHAnsi"/>
                <w:bCs/>
                <w:sz w:val="20"/>
              </w:rPr>
              <w:t>refurbished</w:t>
            </w:r>
            <w:proofErr w:type="spellEnd"/>
            <w:r w:rsidRPr="00762B27">
              <w:rPr>
                <w:rFonts w:asciiTheme="minorHAnsi" w:hAnsiTheme="minorHAnsi" w:cstheme="minorHAnsi"/>
                <w:bCs/>
                <w:sz w:val="20"/>
              </w:rPr>
              <w:t>.</w:t>
            </w:r>
          </w:p>
        </w:tc>
        <w:tc>
          <w:tcPr>
            <w:tcW w:w="1117" w:type="pct"/>
            <w:vMerge w:val="restar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Producent: …………………..</w:t>
            </w:r>
          </w:p>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Model: …………………..</w:t>
            </w:r>
          </w:p>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Numer katalogowy (numer konfiguracji lub part numer): …………………..</w:t>
            </w:r>
          </w:p>
        </w:tc>
      </w:tr>
      <w:tr w:rsidR="008E1B17" w:rsidRPr="00762B27" w:rsidTr="004167ED">
        <w:trPr>
          <w:trHeight w:val="284"/>
        </w:trPr>
        <w:tc>
          <w:tcPr>
            <w:tcW w:w="3883" w:type="pct"/>
            <w:gridSpan w:val="3"/>
            <w:shd w:val="clear" w:color="auto" w:fill="auto"/>
            <w:vAlign w:val="center"/>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 xml:space="preserve">Zamawiający zastrzega sobie prawo sprawdzenia pełnej zgodności parametrów oferowanego sprzętu z wymogami niniejszej SIWZ. </w:t>
            </w:r>
          </w:p>
        </w:tc>
        <w:tc>
          <w:tcPr>
            <w:tcW w:w="1117" w:type="pct"/>
            <w:vMerge/>
          </w:tcPr>
          <w:p w:rsidR="008E1B17" w:rsidRPr="00762B27" w:rsidRDefault="008E1B17" w:rsidP="004167ED">
            <w:pPr>
              <w:spacing w:line="276" w:lineRule="auto"/>
              <w:rPr>
                <w:rFonts w:asciiTheme="minorHAnsi" w:hAnsiTheme="minorHAnsi" w:cstheme="minorHAnsi"/>
                <w:sz w:val="20"/>
              </w:rPr>
            </w:pPr>
          </w:p>
        </w:tc>
      </w:tr>
      <w:tr w:rsidR="008E1B17" w:rsidRPr="00762B27" w:rsidTr="004167ED">
        <w:trPr>
          <w:trHeight w:val="284"/>
        </w:trPr>
        <w:tc>
          <w:tcPr>
            <w:tcW w:w="3883" w:type="pct"/>
            <w:gridSpan w:val="3"/>
            <w:shd w:val="clear" w:color="auto" w:fill="auto"/>
            <w:vAlign w:val="center"/>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Zamawiający zastrzega sobie prawo do sprawdzenia reżimu gwarancyjnego producenta oraz dostarczonej konfiguracji na dedykowanej stronie internetowej producenta sprzętu.</w:t>
            </w:r>
          </w:p>
        </w:tc>
        <w:tc>
          <w:tcPr>
            <w:tcW w:w="1117"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Linki stron producenta umożliwiające weryfikacje: …………………..…………………</w:t>
            </w:r>
          </w:p>
        </w:tc>
      </w:tr>
      <w:tr w:rsidR="008E1B17" w:rsidRPr="00762B27" w:rsidTr="00D82F3B">
        <w:trPr>
          <w:trHeight w:val="284"/>
        </w:trPr>
        <w:tc>
          <w:tcPr>
            <w:tcW w:w="201" w:type="pct"/>
            <w:shd w:val="clear" w:color="auto" w:fill="C2D69B" w:themeFill="accent3" w:themeFillTint="99"/>
            <w:vAlign w:val="center"/>
          </w:tcPr>
          <w:p w:rsidR="008E1B17" w:rsidRPr="00762B27" w:rsidRDefault="008E1B17" w:rsidP="00D82F3B">
            <w:pPr>
              <w:spacing w:line="276" w:lineRule="auto"/>
              <w:rPr>
                <w:rFonts w:asciiTheme="minorHAnsi" w:hAnsiTheme="minorHAnsi" w:cstheme="minorHAnsi"/>
                <w:bCs/>
                <w:sz w:val="20"/>
              </w:rPr>
            </w:pPr>
            <w:r w:rsidRPr="00762B27">
              <w:rPr>
                <w:rFonts w:asciiTheme="minorHAnsi" w:hAnsiTheme="minorHAnsi" w:cstheme="minorHAnsi"/>
                <w:b/>
                <w:sz w:val="20"/>
                <w:lang w:eastAsia="en-US"/>
              </w:rPr>
              <w:t>Lp.</w:t>
            </w:r>
          </w:p>
        </w:tc>
        <w:tc>
          <w:tcPr>
            <w:tcW w:w="706" w:type="pct"/>
            <w:shd w:val="clear" w:color="auto" w:fill="C2D69B" w:themeFill="accent3" w:themeFillTint="99"/>
            <w:vAlign w:val="center"/>
          </w:tcPr>
          <w:p w:rsidR="008E1B17" w:rsidRPr="00762B27" w:rsidRDefault="008E1B17" w:rsidP="00D82F3B">
            <w:pPr>
              <w:spacing w:line="276" w:lineRule="auto"/>
              <w:rPr>
                <w:rFonts w:asciiTheme="minorHAnsi" w:hAnsiTheme="minorHAnsi" w:cstheme="minorHAnsi"/>
                <w:bCs/>
                <w:sz w:val="20"/>
              </w:rPr>
            </w:pPr>
            <w:r w:rsidRPr="00762B27">
              <w:rPr>
                <w:rFonts w:asciiTheme="minorHAnsi" w:hAnsiTheme="minorHAnsi" w:cstheme="minorHAnsi"/>
                <w:b/>
                <w:sz w:val="20"/>
              </w:rPr>
              <w:t>Nazwa komponentu</w:t>
            </w:r>
          </w:p>
        </w:tc>
        <w:tc>
          <w:tcPr>
            <w:tcW w:w="2976" w:type="pct"/>
            <w:shd w:val="clear" w:color="auto" w:fill="C2D69B" w:themeFill="accent3" w:themeFillTint="99"/>
            <w:vAlign w:val="center"/>
          </w:tcPr>
          <w:p w:rsidR="008E1B17" w:rsidRPr="00762B27" w:rsidRDefault="008E1B17" w:rsidP="00D82F3B">
            <w:pPr>
              <w:spacing w:line="276" w:lineRule="auto"/>
              <w:rPr>
                <w:rFonts w:asciiTheme="minorHAnsi" w:hAnsiTheme="minorHAnsi" w:cstheme="minorHAnsi"/>
                <w:sz w:val="20"/>
              </w:rPr>
            </w:pPr>
            <w:r w:rsidRPr="00762B27">
              <w:rPr>
                <w:rFonts w:asciiTheme="minorHAnsi" w:hAnsiTheme="minorHAnsi" w:cstheme="minorHAnsi"/>
                <w:b/>
                <w:sz w:val="20"/>
              </w:rPr>
              <w:t>Wymagane minimalne parametry techniczne komputerów</w:t>
            </w:r>
          </w:p>
        </w:tc>
        <w:tc>
          <w:tcPr>
            <w:tcW w:w="1117" w:type="pct"/>
            <w:shd w:val="clear" w:color="auto" w:fill="C2D69B" w:themeFill="accent3" w:themeFillTint="99"/>
          </w:tcPr>
          <w:p w:rsidR="008E1B17" w:rsidRPr="00762B27" w:rsidRDefault="008E1B17" w:rsidP="00D82F3B">
            <w:pPr>
              <w:spacing w:line="276" w:lineRule="auto"/>
              <w:rPr>
                <w:rFonts w:asciiTheme="minorHAnsi" w:hAnsiTheme="minorHAnsi" w:cstheme="minorHAnsi"/>
                <w:sz w:val="20"/>
              </w:rPr>
            </w:pPr>
            <w:r w:rsidRPr="00762B27">
              <w:rPr>
                <w:rFonts w:asciiTheme="minorHAnsi" w:hAnsiTheme="minorHAnsi" w:cstheme="minorHAnsi"/>
                <w:b/>
                <w:sz w:val="20"/>
              </w:rPr>
              <w:t>Parametry</w:t>
            </w:r>
          </w:p>
        </w:tc>
      </w:tr>
      <w:tr w:rsidR="008E1B17" w:rsidRPr="006A730F" w:rsidTr="008E1B17">
        <w:trPr>
          <w:trHeight w:val="284"/>
        </w:trPr>
        <w:tc>
          <w:tcPr>
            <w:tcW w:w="201" w:type="pct"/>
            <w:shd w:val="clear" w:color="auto" w:fill="C2D69B" w:themeFill="accent3" w:themeFillTint="99"/>
          </w:tcPr>
          <w:p w:rsidR="008E1B17" w:rsidRPr="006A730F"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6A730F" w:rsidRDefault="008E1B17" w:rsidP="004167ED">
            <w:pPr>
              <w:spacing w:line="276" w:lineRule="auto"/>
              <w:rPr>
                <w:rFonts w:asciiTheme="minorHAnsi" w:hAnsiTheme="minorHAnsi" w:cstheme="minorHAnsi"/>
                <w:bCs/>
                <w:sz w:val="20"/>
              </w:rPr>
            </w:pPr>
            <w:r w:rsidRPr="006A730F">
              <w:rPr>
                <w:rFonts w:asciiTheme="minorHAnsi" w:hAnsiTheme="minorHAnsi" w:cstheme="minorHAnsi"/>
                <w:bCs/>
                <w:sz w:val="20"/>
              </w:rPr>
              <w:t>Procesor</w:t>
            </w:r>
          </w:p>
        </w:tc>
        <w:tc>
          <w:tcPr>
            <w:tcW w:w="2976" w:type="pct"/>
          </w:tcPr>
          <w:p w:rsidR="008E1B17" w:rsidRPr="006A730F" w:rsidRDefault="008E1B17" w:rsidP="004167ED">
            <w:pPr>
              <w:spacing w:line="276" w:lineRule="auto"/>
              <w:outlineLvl w:val="0"/>
              <w:rPr>
                <w:rFonts w:asciiTheme="minorHAnsi" w:hAnsiTheme="minorHAnsi" w:cstheme="minorHAnsi"/>
                <w:sz w:val="20"/>
              </w:rPr>
            </w:pPr>
            <w:r w:rsidRPr="006A730F">
              <w:rPr>
                <w:rFonts w:asciiTheme="minorHAnsi" w:hAnsiTheme="minorHAnsi" w:cstheme="minorHAnsi"/>
                <w:sz w:val="20"/>
              </w:rPr>
              <w:t>Procesor klasy x86, zaprojektowany do pracy w komputerach przenośnych, zapewniający wydajność całego oferowanego laptopa</w:t>
            </w:r>
            <w:r>
              <w:rPr>
                <w:rFonts w:asciiTheme="minorHAnsi" w:hAnsiTheme="minorHAnsi" w:cstheme="minorHAnsi"/>
                <w:sz w:val="20"/>
              </w:rPr>
              <w:t xml:space="preserve"> potwierdzoną oceną </w:t>
            </w:r>
            <w:r w:rsidRPr="006A730F">
              <w:rPr>
                <w:rFonts w:asciiTheme="minorHAnsi" w:hAnsiTheme="minorHAnsi" w:cstheme="minorHAnsi"/>
                <w:sz w:val="20"/>
              </w:rPr>
              <w:t xml:space="preserve"> </w:t>
            </w:r>
            <w:proofErr w:type="spellStart"/>
            <w:r w:rsidRPr="006A730F">
              <w:rPr>
                <w:rFonts w:asciiTheme="minorHAnsi" w:hAnsiTheme="minorHAnsi" w:cstheme="minorHAnsi"/>
                <w:sz w:val="20"/>
              </w:rPr>
              <w:t>Overall</w:t>
            </w:r>
            <w:proofErr w:type="spellEnd"/>
            <w:r w:rsidRPr="006A730F">
              <w:rPr>
                <w:rFonts w:asciiTheme="minorHAnsi" w:hAnsiTheme="minorHAnsi" w:cstheme="minorHAnsi"/>
                <w:sz w:val="20"/>
              </w:rPr>
              <w:t xml:space="preserve"> </w:t>
            </w:r>
            <w:proofErr w:type="spellStart"/>
            <w:r w:rsidRPr="006A730F">
              <w:rPr>
                <w:rFonts w:asciiTheme="minorHAnsi" w:hAnsiTheme="minorHAnsi" w:cstheme="minorHAnsi"/>
                <w:sz w:val="20"/>
              </w:rPr>
              <w:t>Rating</w:t>
            </w:r>
            <w:proofErr w:type="spellEnd"/>
            <w:r w:rsidRPr="006A730F">
              <w:rPr>
                <w:rFonts w:asciiTheme="minorHAnsi" w:hAnsiTheme="minorHAnsi" w:cstheme="minorHAnsi"/>
                <w:sz w:val="20"/>
              </w:rPr>
              <w:t xml:space="preserve"> min 1050 </w:t>
            </w:r>
            <w:proofErr w:type="spellStart"/>
            <w:r w:rsidRPr="006A730F">
              <w:rPr>
                <w:rFonts w:asciiTheme="minorHAnsi" w:hAnsiTheme="minorHAnsi" w:cstheme="minorHAnsi"/>
                <w:sz w:val="20"/>
              </w:rPr>
              <w:t>pkt</w:t>
            </w:r>
            <w:proofErr w:type="spellEnd"/>
            <w:r w:rsidRPr="006A730F">
              <w:rPr>
                <w:rFonts w:asciiTheme="minorHAnsi" w:hAnsiTheme="minorHAnsi" w:cstheme="minorHAnsi"/>
                <w:sz w:val="20"/>
              </w:rPr>
              <w:t xml:space="preserve"> w  teście </w:t>
            </w:r>
            <w:proofErr w:type="spellStart"/>
            <w:r w:rsidRPr="006A730F">
              <w:rPr>
                <w:rFonts w:asciiTheme="minorHAnsi" w:hAnsiTheme="minorHAnsi" w:cstheme="minorHAnsi"/>
                <w:sz w:val="20"/>
              </w:rPr>
              <w:t>SYSmark</w:t>
            </w:r>
            <w:proofErr w:type="spellEnd"/>
            <w:r w:rsidRPr="006A730F">
              <w:rPr>
                <w:rFonts w:asciiTheme="minorHAnsi" w:hAnsiTheme="minorHAnsi" w:cstheme="minorHAnsi"/>
                <w:sz w:val="20"/>
              </w:rPr>
              <w:t>® 25.</w:t>
            </w:r>
          </w:p>
        </w:tc>
        <w:tc>
          <w:tcPr>
            <w:tcW w:w="1117" w:type="pct"/>
          </w:tcPr>
          <w:p w:rsidR="008E1B17" w:rsidRPr="006A730F" w:rsidRDefault="008E1B17" w:rsidP="004167ED">
            <w:pPr>
              <w:spacing w:line="276" w:lineRule="auto"/>
              <w:outlineLvl w:val="0"/>
              <w:rPr>
                <w:rFonts w:asciiTheme="minorHAnsi" w:hAnsiTheme="minorHAnsi" w:cstheme="minorHAnsi"/>
                <w:sz w:val="20"/>
              </w:rPr>
            </w:pPr>
            <w:r w:rsidRPr="006A730F">
              <w:rPr>
                <w:rFonts w:asciiTheme="minorHAnsi" w:hAnsiTheme="minorHAnsi" w:cstheme="minorHAnsi"/>
                <w:sz w:val="20"/>
              </w:rPr>
              <w:t>Do oferty należy załączyć wydruk z przeprowadzonych testów na konfiguracji identycznej z zaoferowaną lub link do strony producenta testu z opublikowanym wynikiem.</w:t>
            </w:r>
          </w:p>
        </w:tc>
      </w:tr>
      <w:tr w:rsidR="008E1B17" w:rsidRPr="006A730F" w:rsidTr="008E1B17">
        <w:trPr>
          <w:trHeight w:val="284"/>
        </w:trPr>
        <w:tc>
          <w:tcPr>
            <w:tcW w:w="201" w:type="pct"/>
            <w:shd w:val="clear" w:color="auto" w:fill="C2D69B" w:themeFill="accent3" w:themeFillTint="99"/>
          </w:tcPr>
          <w:p w:rsidR="008E1B17" w:rsidRPr="006A730F"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6A730F" w:rsidRDefault="008E1B17" w:rsidP="004167ED">
            <w:pPr>
              <w:spacing w:line="276" w:lineRule="auto"/>
              <w:rPr>
                <w:rFonts w:asciiTheme="minorHAnsi" w:hAnsiTheme="minorHAnsi" w:cstheme="minorHAnsi"/>
                <w:bCs/>
                <w:sz w:val="20"/>
              </w:rPr>
            </w:pPr>
            <w:r w:rsidRPr="006A730F">
              <w:rPr>
                <w:rFonts w:asciiTheme="minorHAnsi" w:hAnsiTheme="minorHAnsi" w:cstheme="minorHAnsi"/>
                <w:bCs/>
                <w:sz w:val="20"/>
              </w:rPr>
              <w:t>Pamięć operacyjna RAM</w:t>
            </w:r>
          </w:p>
        </w:tc>
        <w:tc>
          <w:tcPr>
            <w:tcW w:w="2976" w:type="pct"/>
          </w:tcPr>
          <w:p w:rsidR="008E1B17" w:rsidRPr="006A730F" w:rsidRDefault="008E1B17" w:rsidP="004167ED">
            <w:pPr>
              <w:spacing w:line="276" w:lineRule="auto"/>
              <w:outlineLvl w:val="0"/>
              <w:rPr>
                <w:rFonts w:asciiTheme="minorHAnsi" w:hAnsiTheme="minorHAnsi" w:cstheme="minorHAnsi"/>
                <w:sz w:val="20"/>
              </w:rPr>
            </w:pPr>
            <w:r w:rsidRPr="006A730F">
              <w:rPr>
                <w:rFonts w:asciiTheme="minorHAnsi" w:hAnsiTheme="minorHAnsi" w:cstheme="minorHAnsi"/>
                <w:sz w:val="20"/>
              </w:rPr>
              <w:t xml:space="preserve">Min 8GB, rodzaj pamięci DDR4 min. 3200MHz. </w:t>
            </w:r>
          </w:p>
        </w:tc>
        <w:tc>
          <w:tcPr>
            <w:tcW w:w="1117" w:type="pct"/>
          </w:tcPr>
          <w:p w:rsidR="008E1B17" w:rsidRDefault="008E1B17" w:rsidP="004167ED">
            <w:pPr>
              <w:spacing w:line="276" w:lineRule="auto"/>
              <w:outlineLvl w:val="0"/>
              <w:rPr>
                <w:rFonts w:asciiTheme="minorHAnsi" w:hAnsiTheme="minorHAnsi" w:cstheme="minorHAnsi"/>
                <w:sz w:val="20"/>
              </w:rPr>
            </w:pPr>
            <w:r w:rsidRPr="006A730F">
              <w:rPr>
                <w:rFonts w:asciiTheme="minorHAnsi" w:hAnsiTheme="minorHAnsi" w:cstheme="minorHAnsi"/>
                <w:sz w:val="20"/>
              </w:rPr>
              <w:t>Ilość pamięci: …………………..</w:t>
            </w:r>
          </w:p>
          <w:p w:rsidR="008E1B17" w:rsidRPr="006A730F" w:rsidRDefault="008E1B17" w:rsidP="004167ED">
            <w:pPr>
              <w:spacing w:line="276" w:lineRule="auto"/>
              <w:outlineLvl w:val="0"/>
              <w:rPr>
                <w:rFonts w:asciiTheme="minorHAnsi" w:hAnsiTheme="minorHAnsi" w:cstheme="minorHAnsi"/>
                <w:sz w:val="20"/>
              </w:rPr>
            </w:pPr>
            <w:r>
              <w:rPr>
                <w:rFonts w:asciiTheme="minorHAnsi" w:hAnsiTheme="minorHAnsi" w:cstheme="minorHAnsi"/>
                <w:sz w:val="20"/>
              </w:rPr>
              <w:t>Typ pamięci: …………………..</w:t>
            </w:r>
          </w:p>
        </w:tc>
      </w:tr>
      <w:tr w:rsidR="008E1B17" w:rsidRPr="006A730F" w:rsidTr="008E1B17">
        <w:trPr>
          <w:trHeight w:val="284"/>
        </w:trPr>
        <w:tc>
          <w:tcPr>
            <w:tcW w:w="201" w:type="pct"/>
            <w:shd w:val="clear" w:color="auto" w:fill="C2D69B" w:themeFill="accent3" w:themeFillTint="99"/>
          </w:tcPr>
          <w:p w:rsidR="008E1B17" w:rsidRPr="006A730F"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6A730F" w:rsidRDefault="008E1B17" w:rsidP="004167ED">
            <w:pPr>
              <w:spacing w:line="276" w:lineRule="auto"/>
              <w:rPr>
                <w:rFonts w:asciiTheme="minorHAnsi" w:hAnsiTheme="minorHAnsi" w:cstheme="minorHAnsi"/>
                <w:bCs/>
                <w:sz w:val="20"/>
              </w:rPr>
            </w:pPr>
            <w:r w:rsidRPr="006A730F">
              <w:rPr>
                <w:rFonts w:asciiTheme="minorHAnsi" w:hAnsiTheme="minorHAnsi" w:cstheme="minorHAnsi"/>
                <w:bCs/>
                <w:sz w:val="20"/>
              </w:rPr>
              <w:t>Parametry pamięci masowej</w:t>
            </w:r>
          </w:p>
        </w:tc>
        <w:tc>
          <w:tcPr>
            <w:tcW w:w="2976" w:type="pct"/>
          </w:tcPr>
          <w:p w:rsidR="008E1B17" w:rsidRPr="006A730F" w:rsidRDefault="008E1B17" w:rsidP="004167ED">
            <w:pPr>
              <w:autoSpaceDE w:val="0"/>
              <w:autoSpaceDN w:val="0"/>
              <w:adjustRightInd w:val="0"/>
              <w:spacing w:line="276" w:lineRule="auto"/>
              <w:rPr>
                <w:rFonts w:asciiTheme="minorHAnsi" w:hAnsiTheme="minorHAnsi" w:cstheme="minorHAnsi"/>
                <w:sz w:val="20"/>
              </w:rPr>
            </w:pPr>
            <w:r w:rsidRPr="006A730F">
              <w:rPr>
                <w:rFonts w:asciiTheme="minorHAnsi" w:hAnsiTheme="minorHAnsi" w:cstheme="minorHAnsi"/>
                <w:sz w:val="20"/>
              </w:rPr>
              <w:t>Min dysk 2</w:t>
            </w:r>
            <w:r>
              <w:rPr>
                <w:rFonts w:asciiTheme="minorHAnsi" w:hAnsiTheme="minorHAnsi" w:cstheme="minorHAnsi"/>
                <w:sz w:val="20"/>
              </w:rPr>
              <w:t xml:space="preserve">40 </w:t>
            </w:r>
            <w:r w:rsidRPr="006A730F">
              <w:rPr>
                <w:rFonts w:asciiTheme="minorHAnsi" w:hAnsiTheme="minorHAnsi" w:cstheme="minorHAnsi"/>
                <w:sz w:val="20"/>
              </w:rPr>
              <w:t xml:space="preserve">GB SSD </w:t>
            </w:r>
            <w:proofErr w:type="spellStart"/>
            <w:r w:rsidRPr="006A730F">
              <w:rPr>
                <w:rFonts w:asciiTheme="minorHAnsi" w:hAnsiTheme="minorHAnsi" w:cstheme="minorHAnsi"/>
                <w:sz w:val="20"/>
              </w:rPr>
              <w:t>NVMe</w:t>
            </w:r>
            <w:proofErr w:type="spellEnd"/>
            <w:r w:rsidRPr="006A730F">
              <w:rPr>
                <w:rFonts w:asciiTheme="minorHAnsi" w:hAnsiTheme="minorHAnsi" w:cstheme="minorHAnsi"/>
                <w:sz w:val="20"/>
              </w:rPr>
              <w:t xml:space="preserve">, </w:t>
            </w:r>
          </w:p>
        </w:tc>
        <w:tc>
          <w:tcPr>
            <w:tcW w:w="1117" w:type="pct"/>
          </w:tcPr>
          <w:p w:rsidR="008E1B17" w:rsidRPr="006A730F" w:rsidRDefault="008E1B17" w:rsidP="004167ED">
            <w:pPr>
              <w:autoSpaceDE w:val="0"/>
              <w:autoSpaceDN w:val="0"/>
              <w:adjustRightInd w:val="0"/>
              <w:spacing w:line="276" w:lineRule="auto"/>
              <w:rPr>
                <w:rFonts w:asciiTheme="minorHAnsi" w:hAnsiTheme="minorHAnsi" w:cstheme="minorHAnsi"/>
                <w:sz w:val="20"/>
              </w:rPr>
            </w:pPr>
            <w:r w:rsidRPr="006A730F">
              <w:rPr>
                <w:rFonts w:asciiTheme="minorHAnsi" w:hAnsiTheme="minorHAnsi" w:cstheme="minorHAnsi"/>
                <w:sz w:val="20"/>
              </w:rPr>
              <w:t>Typ dysku: …………………..</w:t>
            </w:r>
          </w:p>
          <w:p w:rsidR="008E1B17" w:rsidRPr="006A730F" w:rsidRDefault="008E1B17" w:rsidP="004167ED">
            <w:pPr>
              <w:autoSpaceDE w:val="0"/>
              <w:autoSpaceDN w:val="0"/>
              <w:adjustRightInd w:val="0"/>
              <w:spacing w:line="276" w:lineRule="auto"/>
              <w:rPr>
                <w:rFonts w:asciiTheme="minorHAnsi" w:hAnsiTheme="minorHAnsi" w:cstheme="minorHAnsi"/>
                <w:sz w:val="20"/>
              </w:rPr>
            </w:pPr>
            <w:r w:rsidRPr="006A730F">
              <w:rPr>
                <w:rFonts w:asciiTheme="minorHAnsi" w:hAnsiTheme="minorHAnsi" w:cstheme="minorHAnsi"/>
                <w:sz w:val="20"/>
              </w:rPr>
              <w:t>Pojemność: …………………..</w:t>
            </w:r>
          </w:p>
        </w:tc>
      </w:tr>
      <w:tr w:rsidR="008E1B17" w:rsidRPr="006A730F" w:rsidTr="008E1B17">
        <w:trPr>
          <w:trHeight w:val="284"/>
        </w:trPr>
        <w:tc>
          <w:tcPr>
            <w:tcW w:w="201" w:type="pct"/>
            <w:shd w:val="clear" w:color="auto" w:fill="C2D69B" w:themeFill="accent3" w:themeFillTint="99"/>
          </w:tcPr>
          <w:p w:rsidR="008E1B17" w:rsidRPr="006A730F"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6A730F" w:rsidRDefault="008E1B17" w:rsidP="004167ED">
            <w:pPr>
              <w:spacing w:line="276" w:lineRule="auto"/>
              <w:rPr>
                <w:rFonts w:asciiTheme="minorHAnsi" w:hAnsiTheme="minorHAnsi" w:cstheme="minorHAnsi"/>
                <w:bCs/>
                <w:sz w:val="20"/>
              </w:rPr>
            </w:pPr>
            <w:r w:rsidRPr="006A730F">
              <w:rPr>
                <w:rFonts w:asciiTheme="minorHAnsi" w:hAnsiTheme="minorHAnsi" w:cstheme="minorHAnsi"/>
                <w:bCs/>
                <w:sz w:val="20"/>
              </w:rPr>
              <w:t>Karta graficzna</w:t>
            </w:r>
          </w:p>
        </w:tc>
        <w:tc>
          <w:tcPr>
            <w:tcW w:w="2976" w:type="pct"/>
          </w:tcPr>
          <w:p w:rsidR="008E1B17" w:rsidRPr="006A730F" w:rsidRDefault="008E1B17" w:rsidP="004167ED">
            <w:pPr>
              <w:autoSpaceDE w:val="0"/>
              <w:autoSpaceDN w:val="0"/>
              <w:adjustRightInd w:val="0"/>
              <w:spacing w:line="276" w:lineRule="auto"/>
              <w:rPr>
                <w:rFonts w:asciiTheme="minorHAnsi" w:hAnsiTheme="minorHAnsi" w:cstheme="minorHAnsi"/>
                <w:sz w:val="20"/>
              </w:rPr>
            </w:pPr>
            <w:r w:rsidRPr="006A730F">
              <w:rPr>
                <w:rFonts w:asciiTheme="minorHAnsi" w:hAnsiTheme="minorHAnsi" w:cstheme="minorHAnsi"/>
                <w:sz w:val="20"/>
              </w:rPr>
              <w:t>Zintegrowana</w:t>
            </w:r>
          </w:p>
        </w:tc>
        <w:tc>
          <w:tcPr>
            <w:tcW w:w="1117" w:type="pct"/>
          </w:tcPr>
          <w:p w:rsidR="008E1B17" w:rsidRPr="006A730F" w:rsidRDefault="008E1B17" w:rsidP="004167ED">
            <w:pPr>
              <w:autoSpaceDE w:val="0"/>
              <w:autoSpaceDN w:val="0"/>
              <w:adjustRightInd w:val="0"/>
              <w:spacing w:line="276" w:lineRule="auto"/>
              <w:rPr>
                <w:rFonts w:asciiTheme="minorHAnsi" w:hAnsiTheme="minorHAnsi" w:cstheme="minorHAnsi"/>
                <w:sz w:val="20"/>
              </w:rPr>
            </w:pPr>
            <w:r w:rsidRPr="006A730F">
              <w:rPr>
                <w:rFonts w:asciiTheme="minorHAnsi" w:hAnsiTheme="minorHAnsi" w:cstheme="minorHAnsi"/>
                <w:sz w:val="20"/>
                <w:lang w:eastAsia="en-US"/>
              </w:rPr>
              <w:t>Spełnia / Nie spełnia</w:t>
            </w:r>
          </w:p>
        </w:tc>
      </w:tr>
      <w:tr w:rsidR="008E1B17" w:rsidRPr="006A730F" w:rsidTr="008E1B17">
        <w:trPr>
          <w:trHeight w:val="284"/>
        </w:trPr>
        <w:tc>
          <w:tcPr>
            <w:tcW w:w="201" w:type="pct"/>
            <w:shd w:val="clear" w:color="auto" w:fill="C2D69B" w:themeFill="accent3" w:themeFillTint="99"/>
          </w:tcPr>
          <w:p w:rsidR="008E1B17" w:rsidRPr="006A730F"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6A730F" w:rsidRDefault="008E1B17" w:rsidP="004167ED">
            <w:pPr>
              <w:spacing w:line="276" w:lineRule="auto"/>
              <w:rPr>
                <w:rFonts w:asciiTheme="minorHAnsi" w:hAnsiTheme="minorHAnsi" w:cstheme="minorHAnsi"/>
                <w:bCs/>
                <w:sz w:val="20"/>
              </w:rPr>
            </w:pPr>
            <w:r w:rsidRPr="006A730F">
              <w:rPr>
                <w:rFonts w:asciiTheme="minorHAnsi" w:hAnsiTheme="minorHAnsi" w:cstheme="minorHAnsi"/>
                <w:bCs/>
                <w:sz w:val="20"/>
              </w:rPr>
              <w:t xml:space="preserve">Wyposażenie </w:t>
            </w:r>
            <w:r w:rsidRPr="006A730F">
              <w:rPr>
                <w:rFonts w:asciiTheme="minorHAnsi" w:hAnsiTheme="minorHAnsi" w:cstheme="minorHAnsi"/>
                <w:bCs/>
                <w:sz w:val="20"/>
              </w:rPr>
              <w:lastRenderedPageBreak/>
              <w:t>multimedialne</w:t>
            </w:r>
          </w:p>
        </w:tc>
        <w:tc>
          <w:tcPr>
            <w:tcW w:w="2976" w:type="pct"/>
          </w:tcPr>
          <w:p w:rsidR="008E1B17" w:rsidRPr="006A730F" w:rsidRDefault="008E1B17" w:rsidP="004167ED">
            <w:pPr>
              <w:autoSpaceDE w:val="0"/>
              <w:autoSpaceDN w:val="0"/>
              <w:adjustRightInd w:val="0"/>
              <w:spacing w:line="276" w:lineRule="auto"/>
              <w:rPr>
                <w:rFonts w:asciiTheme="minorHAnsi" w:hAnsiTheme="minorHAnsi" w:cstheme="minorHAnsi"/>
                <w:sz w:val="20"/>
              </w:rPr>
            </w:pPr>
            <w:r w:rsidRPr="006A730F">
              <w:rPr>
                <w:rFonts w:asciiTheme="minorHAnsi" w:hAnsiTheme="minorHAnsi" w:cstheme="minorHAnsi"/>
                <w:sz w:val="20"/>
              </w:rPr>
              <w:lastRenderedPageBreak/>
              <w:t xml:space="preserve">Wbudowana karta dźwiękowa zgodna z HD Audio, wbudowane głośniki stereo, wbudowany mikrofon, </w:t>
            </w:r>
            <w:r w:rsidRPr="006A730F">
              <w:rPr>
                <w:rFonts w:asciiTheme="minorHAnsi" w:hAnsiTheme="minorHAnsi" w:cstheme="minorHAnsi"/>
                <w:sz w:val="20"/>
              </w:rPr>
              <w:lastRenderedPageBreak/>
              <w:t>wbudowana kamera internetowa.</w:t>
            </w:r>
          </w:p>
        </w:tc>
        <w:tc>
          <w:tcPr>
            <w:tcW w:w="1117" w:type="pct"/>
          </w:tcPr>
          <w:p w:rsidR="008E1B17" w:rsidRPr="006A730F" w:rsidRDefault="008E1B17" w:rsidP="004167ED">
            <w:pPr>
              <w:autoSpaceDE w:val="0"/>
              <w:autoSpaceDN w:val="0"/>
              <w:adjustRightInd w:val="0"/>
              <w:spacing w:line="276" w:lineRule="auto"/>
              <w:rPr>
                <w:rFonts w:asciiTheme="minorHAnsi" w:hAnsiTheme="minorHAnsi" w:cstheme="minorHAnsi"/>
                <w:sz w:val="20"/>
              </w:rPr>
            </w:pPr>
            <w:r w:rsidRPr="006A730F">
              <w:rPr>
                <w:rFonts w:asciiTheme="minorHAnsi" w:hAnsiTheme="minorHAnsi" w:cstheme="minorHAnsi"/>
                <w:sz w:val="20"/>
                <w:lang w:eastAsia="en-US"/>
              </w:rPr>
              <w:lastRenderedPageBreak/>
              <w:t>Spełnia / Nie spełnia</w:t>
            </w:r>
          </w:p>
        </w:tc>
      </w:tr>
      <w:tr w:rsidR="008E1B17" w:rsidRPr="005D0CC2" w:rsidTr="008E1B17">
        <w:trPr>
          <w:trHeight w:val="284"/>
        </w:trPr>
        <w:tc>
          <w:tcPr>
            <w:tcW w:w="201" w:type="pct"/>
            <w:shd w:val="clear" w:color="auto" w:fill="C2D69B" w:themeFill="accent3" w:themeFillTint="99"/>
          </w:tcPr>
          <w:p w:rsidR="008E1B17" w:rsidRPr="005D0CC2"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5D0CC2" w:rsidRDefault="008E1B17" w:rsidP="004167ED">
            <w:pPr>
              <w:spacing w:line="276" w:lineRule="auto"/>
              <w:rPr>
                <w:rFonts w:asciiTheme="minorHAnsi" w:hAnsiTheme="minorHAnsi" w:cstheme="minorHAnsi"/>
                <w:sz w:val="20"/>
              </w:rPr>
            </w:pPr>
            <w:r w:rsidRPr="005D0CC2">
              <w:rPr>
                <w:rFonts w:asciiTheme="minorHAnsi" w:hAnsiTheme="minorHAnsi" w:cstheme="minorHAnsi"/>
                <w:sz w:val="20"/>
              </w:rPr>
              <w:t>Płyta główna</w:t>
            </w:r>
          </w:p>
        </w:tc>
        <w:tc>
          <w:tcPr>
            <w:tcW w:w="2976" w:type="pct"/>
          </w:tcPr>
          <w:p w:rsidR="008E1B17" w:rsidRPr="005D0CC2" w:rsidRDefault="008E1B17" w:rsidP="004167ED">
            <w:pPr>
              <w:spacing w:line="276" w:lineRule="auto"/>
              <w:rPr>
                <w:rFonts w:asciiTheme="minorHAnsi" w:hAnsiTheme="minorHAnsi" w:cstheme="minorHAnsi"/>
                <w:sz w:val="20"/>
              </w:rPr>
            </w:pPr>
            <w:r w:rsidRPr="005D0CC2">
              <w:rPr>
                <w:rFonts w:asciiTheme="minorHAnsi" w:hAnsiTheme="minorHAnsi" w:cstheme="minorHAnsi"/>
                <w:sz w:val="20"/>
              </w:rPr>
              <w:t xml:space="preserve">Płyta główna z chipsetem kompatybilnym z procesorem. Zaprojektowana i wyprodukowana przez producenta komputera wyposażona w interfejs SATA III do obsługi dysków twardych. </w:t>
            </w:r>
          </w:p>
        </w:tc>
        <w:tc>
          <w:tcPr>
            <w:tcW w:w="1117" w:type="pct"/>
          </w:tcPr>
          <w:p w:rsidR="008E1B17" w:rsidRPr="005D0CC2" w:rsidRDefault="008E1B17" w:rsidP="004167ED">
            <w:pPr>
              <w:spacing w:line="276" w:lineRule="auto"/>
              <w:rPr>
                <w:rFonts w:asciiTheme="minorHAnsi" w:hAnsiTheme="minorHAnsi" w:cstheme="minorHAnsi"/>
                <w:sz w:val="20"/>
              </w:rPr>
            </w:pPr>
            <w:r w:rsidRPr="005D0CC2">
              <w:rPr>
                <w:rFonts w:asciiTheme="minorHAnsi" w:hAnsiTheme="minorHAnsi" w:cstheme="minorHAnsi"/>
                <w:sz w:val="20"/>
                <w:lang w:eastAsia="en-US"/>
              </w:rPr>
              <w:t>Spełnia / Nie spełnia</w:t>
            </w:r>
          </w:p>
        </w:tc>
      </w:tr>
      <w:tr w:rsidR="008E1B17" w:rsidRPr="00762B27" w:rsidTr="008E1B17">
        <w:trPr>
          <w:trHeight w:val="284"/>
        </w:trPr>
        <w:tc>
          <w:tcPr>
            <w:tcW w:w="201" w:type="pct"/>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Zgodność z systemami operacyjnymi</w:t>
            </w:r>
          </w:p>
        </w:tc>
        <w:tc>
          <w:tcPr>
            <w:tcW w:w="297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Oferowany model komputera musi poprawnie współpracować z zamawianym systemem operacyjnym ( jako potwierdzenie poprawnej współpracy Wykonawca dołączy do oferty dokument w postaci wydruku potwierdzający certyfikację rodziny produktów).</w:t>
            </w:r>
          </w:p>
        </w:tc>
        <w:tc>
          <w:tcPr>
            <w:tcW w:w="1117"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lang w:eastAsia="en-US"/>
              </w:rPr>
              <w:t>Spełnia / Nie spełnia</w:t>
            </w:r>
          </w:p>
        </w:tc>
      </w:tr>
      <w:tr w:rsidR="008E1B17" w:rsidRPr="00762B27" w:rsidTr="008E1B17">
        <w:trPr>
          <w:trHeight w:val="284"/>
        </w:trPr>
        <w:tc>
          <w:tcPr>
            <w:tcW w:w="201" w:type="pct"/>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Bezpieczeństwo</w:t>
            </w:r>
          </w:p>
        </w:tc>
        <w:tc>
          <w:tcPr>
            <w:tcW w:w="2976" w:type="pct"/>
          </w:tcPr>
          <w:p w:rsidR="008E1B17" w:rsidRPr="00473A50" w:rsidRDefault="008E1B17" w:rsidP="004167ED">
            <w:pPr>
              <w:rPr>
                <w:rFonts w:asciiTheme="minorHAnsi" w:hAnsiTheme="minorHAnsi" w:cstheme="minorHAnsi"/>
                <w:color w:val="FF0000"/>
                <w:sz w:val="20"/>
                <w:highlight w:val="yellow"/>
              </w:rPr>
            </w:pPr>
            <w:r w:rsidRPr="00473A50">
              <w:rPr>
                <w:rFonts w:asciiTheme="minorHAnsi" w:hAnsiTheme="minorHAnsi" w:cstheme="minorHAnsi"/>
                <w:sz w:val="20"/>
              </w:rPr>
              <w:t>Zintegrowany układ TPM2.0</w:t>
            </w:r>
            <w:r w:rsidRPr="00473A50">
              <w:rPr>
                <w:rFonts w:asciiTheme="minorHAnsi" w:hAnsiTheme="minorHAnsi" w:cstheme="minorHAnsi"/>
                <w:sz w:val="20"/>
              </w:rPr>
              <w:br/>
            </w:r>
          </w:p>
        </w:tc>
        <w:tc>
          <w:tcPr>
            <w:tcW w:w="1117"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Spełnia / Nie spełnia</w:t>
            </w:r>
          </w:p>
        </w:tc>
      </w:tr>
      <w:tr w:rsidR="008E1B17" w:rsidRPr="00762B27" w:rsidTr="008E1B17">
        <w:trPr>
          <w:trHeight w:val="284"/>
        </w:trPr>
        <w:tc>
          <w:tcPr>
            <w:tcW w:w="201" w:type="pct"/>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BIOS</w:t>
            </w:r>
          </w:p>
        </w:tc>
        <w:tc>
          <w:tcPr>
            <w:tcW w:w="2976" w:type="pct"/>
          </w:tcPr>
          <w:p w:rsidR="008E1B17" w:rsidRPr="00762B27" w:rsidRDefault="008E1B17" w:rsidP="004167ED">
            <w:pPr>
              <w:spacing w:line="276" w:lineRule="auto"/>
              <w:rPr>
                <w:rFonts w:asciiTheme="minorHAnsi" w:hAnsiTheme="minorHAnsi" w:cstheme="minorHAnsi"/>
                <w:bCs/>
                <w:sz w:val="20"/>
              </w:rPr>
            </w:pPr>
            <w:r w:rsidRPr="00762B27">
              <w:rPr>
                <w:rFonts w:asciiTheme="minorHAnsi" w:hAnsiTheme="minorHAnsi" w:cstheme="minorHAnsi"/>
                <w:bCs/>
                <w:sz w:val="20"/>
              </w:rPr>
              <w:t>BIOS zgodny ze specyfikacją UEFI.</w:t>
            </w:r>
          </w:p>
          <w:p w:rsidR="008E1B17" w:rsidRPr="00C34A88" w:rsidRDefault="008E1B17" w:rsidP="004167ED">
            <w:pPr>
              <w:spacing w:line="276" w:lineRule="auto"/>
              <w:rPr>
                <w:rFonts w:asciiTheme="minorHAnsi" w:hAnsiTheme="minorHAnsi" w:cstheme="minorHAnsi"/>
                <w:bCs/>
                <w:sz w:val="20"/>
              </w:rPr>
            </w:pPr>
          </w:p>
        </w:tc>
        <w:tc>
          <w:tcPr>
            <w:tcW w:w="1117"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Spełnia / Nie spełnia</w:t>
            </w:r>
          </w:p>
        </w:tc>
      </w:tr>
      <w:tr w:rsidR="008E1B17" w:rsidRPr="00762B27" w:rsidTr="008E1B17">
        <w:trPr>
          <w:trHeight w:val="284"/>
        </w:trPr>
        <w:tc>
          <w:tcPr>
            <w:tcW w:w="201" w:type="pct"/>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Ekran</w:t>
            </w:r>
          </w:p>
        </w:tc>
        <w:tc>
          <w:tcPr>
            <w:tcW w:w="2976" w:type="pct"/>
          </w:tcPr>
          <w:p w:rsidR="008E1B17" w:rsidRDefault="008E1B17" w:rsidP="004167ED">
            <w:pPr>
              <w:spacing w:line="276" w:lineRule="auto"/>
              <w:outlineLvl w:val="0"/>
              <w:rPr>
                <w:rFonts w:asciiTheme="minorHAnsi" w:hAnsiTheme="minorHAnsi" w:cstheme="minorHAnsi"/>
                <w:sz w:val="20"/>
              </w:rPr>
            </w:pPr>
            <w:r w:rsidRPr="00762B27">
              <w:rPr>
                <w:rFonts w:asciiTheme="minorHAnsi" w:hAnsiTheme="minorHAnsi" w:cstheme="minorHAnsi"/>
                <w:sz w:val="20"/>
              </w:rPr>
              <w:t>Matryca 15,6” z podświetleniem w technologii LED, rozdzielczość: FHD 1920x1080.</w:t>
            </w:r>
          </w:p>
          <w:p w:rsidR="008E1B17" w:rsidRPr="00762B27" w:rsidRDefault="008E1B17" w:rsidP="004167ED">
            <w:pPr>
              <w:spacing w:line="276" w:lineRule="auto"/>
              <w:outlineLvl w:val="0"/>
              <w:rPr>
                <w:rFonts w:asciiTheme="minorHAnsi" w:hAnsiTheme="minorHAnsi" w:cstheme="minorHAnsi"/>
                <w:sz w:val="20"/>
              </w:rPr>
            </w:pPr>
          </w:p>
        </w:tc>
        <w:tc>
          <w:tcPr>
            <w:tcW w:w="1117"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lang w:eastAsia="en-US"/>
              </w:rPr>
              <w:t>Spełnia / Nie spełnia</w:t>
            </w:r>
          </w:p>
        </w:tc>
      </w:tr>
      <w:tr w:rsidR="008E1B17" w:rsidRPr="00762B27" w:rsidTr="008E1B17">
        <w:trPr>
          <w:trHeight w:val="284"/>
        </w:trPr>
        <w:tc>
          <w:tcPr>
            <w:tcW w:w="201" w:type="pct"/>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Interfejsy / Komunikacja</w:t>
            </w:r>
          </w:p>
        </w:tc>
        <w:tc>
          <w:tcPr>
            <w:tcW w:w="2976" w:type="pct"/>
          </w:tcPr>
          <w:p w:rsidR="008E1B17" w:rsidRPr="00762B27" w:rsidRDefault="008E1B17" w:rsidP="004167ED">
            <w:pPr>
              <w:spacing w:line="276" w:lineRule="auto"/>
              <w:outlineLvl w:val="0"/>
              <w:rPr>
                <w:rFonts w:asciiTheme="minorHAnsi" w:hAnsiTheme="minorHAnsi" w:cstheme="minorHAnsi"/>
                <w:sz w:val="20"/>
              </w:rPr>
            </w:pPr>
            <w:r w:rsidRPr="00762B27">
              <w:rPr>
                <w:rFonts w:asciiTheme="minorHAnsi" w:hAnsiTheme="minorHAnsi" w:cstheme="minorHAnsi"/>
                <w:sz w:val="20"/>
              </w:rPr>
              <w:t>Minimum:</w:t>
            </w:r>
          </w:p>
          <w:p w:rsidR="008E1B17" w:rsidRPr="00762B27" w:rsidRDefault="008E1B17" w:rsidP="004167ED">
            <w:pPr>
              <w:spacing w:line="276" w:lineRule="auto"/>
              <w:outlineLvl w:val="0"/>
              <w:rPr>
                <w:rFonts w:asciiTheme="minorHAnsi" w:hAnsiTheme="minorHAnsi" w:cstheme="minorHAnsi"/>
                <w:sz w:val="20"/>
              </w:rPr>
            </w:pPr>
            <w:r w:rsidRPr="00762B27">
              <w:rPr>
                <w:rFonts w:asciiTheme="minorHAnsi" w:hAnsiTheme="minorHAnsi" w:cstheme="minorHAnsi"/>
                <w:sz w:val="20"/>
              </w:rPr>
              <w:t xml:space="preserve">2x USB typ-A </w:t>
            </w:r>
          </w:p>
          <w:p w:rsidR="008E1B17" w:rsidRPr="00762B27" w:rsidRDefault="008E1B17" w:rsidP="004167ED">
            <w:pPr>
              <w:spacing w:line="276" w:lineRule="auto"/>
              <w:outlineLvl w:val="0"/>
              <w:rPr>
                <w:rFonts w:asciiTheme="minorHAnsi" w:hAnsiTheme="minorHAnsi" w:cstheme="minorHAnsi"/>
                <w:sz w:val="20"/>
              </w:rPr>
            </w:pPr>
            <w:r w:rsidRPr="00762B27">
              <w:rPr>
                <w:rFonts w:asciiTheme="minorHAnsi" w:hAnsiTheme="minorHAnsi" w:cstheme="minorHAnsi"/>
                <w:sz w:val="20"/>
              </w:rPr>
              <w:t>1x USB typ-C w tym min. 1 w standardzie 3.2</w:t>
            </w:r>
          </w:p>
          <w:p w:rsidR="008E1B17" w:rsidRPr="00762B27" w:rsidRDefault="008E1B17" w:rsidP="004167ED">
            <w:pPr>
              <w:spacing w:line="276" w:lineRule="auto"/>
              <w:outlineLvl w:val="0"/>
              <w:rPr>
                <w:rFonts w:asciiTheme="minorHAnsi" w:hAnsiTheme="minorHAnsi" w:cstheme="minorHAnsi"/>
                <w:sz w:val="20"/>
              </w:rPr>
            </w:pPr>
            <w:r w:rsidRPr="00762B27">
              <w:rPr>
                <w:rFonts w:asciiTheme="minorHAnsi" w:hAnsiTheme="minorHAnsi" w:cstheme="minorHAnsi"/>
                <w:sz w:val="20"/>
              </w:rPr>
              <w:t>1x HDMI</w:t>
            </w:r>
          </w:p>
          <w:p w:rsidR="008E1B17" w:rsidRPr="00762B27" w:rsidRDefault="008E1B17" w:rsidP="004167ED">
            <w:pPr>
              <w:spacing w:line="276" w:lineRule="auto"/>
              <w:outlineLvl w:val="0"/>
              <w:rPr>
                <w:rFonts w:asciiTheme="minorHAnsi" w:hAnsiTheme="minorHAnsi" w:cstheme="minorHAnsi"/>
                <w:sz w:val="20"/>
              </w:rPr>
            </w:pPr>
            <w:r w:rsidRPr="00762B27">
              <w:rPr>
                <w:rFonts w:asciiTheme="minorHAnsi" w:hAnsiTheme="minorHAnsi" w:cstheme="minorHAnsi"/>
                <w:sz w:val="20"/>
              </w:rPr>
              <w:t>1x złącze słuchawkowe i złącze mikrofonu</w:t>
            </w:r>
          </w:p>
          <w:p w:rsidR="008E1B17" w:rsidRPr="00762B27" w:rsidRDefault="008E1B17" w:rsidP="004167ED">
            <w:pPr>
              <w:spacing w:line="276" w:lineRule="auto"/>
              <w:outlineLvl w:val="0"/>
              <w:rPr>
                <w:rFonts w:asciiTheme="minorHAnsi" w:hAnsiTheme="minorHAnsi" w:cstheme="minorHAnsi"/>
                <w:sz w:val="20"/>
              </w:rPr>
            </w:pPr>
            <w:r w:rsidRPr="00762B27">
              <w:rPr>
                <w:rFonts w:asciiTheme="minorHAnsi" w:hAnsiTheme="minorHAnsi" w:cstheme="minorHAnsi"/>
                <w:sz w:val="20"/>
              </w:rPr>
              <w:t>1x zintegrowane z płytą główną, wbudowane w komputer złącze RJ-45 100/1000Mbps</w:t>
            </w:r>
          </w:p>
          <w:p w:rsidR="008E1B17" w:rsidRPr="00762B27" w:rsidRDefault="008E1B17" w:rsidP="004167ED">
            <w:pPr>
              <w:spacing w:line="276" w:lineRule="auto"/>
              <w:outlineLvl w:val="0"/>
              <w:rPr>
                <w:rFonts w:asciiTheme="minorHAnsi" w:hAnsiTheme="minorHAnsi" w:cstheme="minorHAnsi"/>
                <w:sz w:val="20"/>
              </w:rPr>
            </w:pPr>
          </w:p>
        </w:tc>
        <w:tc>
          <w:tcPr>
            <w:tcW w:w="1117" w:type="pct"/>
          </w:tcPr>
          <w:p w:rsidR="008E1B17" w:rsidRPr="00762B27" w:rsidRDefault="008E1B17" w:rsidP="004167ED">
            <w:pPr>
              <w:spacing w:line="276" w:lineRule="auto"/>
              <w:outlineLvl w:val="0"/>
              <w:rPr>
                <w:rFonts w:asciiTheme="minorHAnsi" w:hAnsiTheme="minorHAnsi" w:cstheme="minorHAnsi"/>
                <w:sz w:val="20"/>
              </w:rPr>
            </w:pPr>
            <w:r w:rsidRPr="00762B27">
              <w:rPr>
                <w:rFonts w:asciiTheme="minorHAnsi" w:hAnsiTheme="minorHAnsi" w:cstheme="minorHAnsi"/>
                <w:sz w:val="20"/>
                <w:lang w:eastAsia="en-US"/>
              </w:rPr>
              <w:t>Spełnia / Nie spełnia</w:t>
            </w:r>
          </w:p>
        </w:tc>
      </w:tr>
      <w:tr w:rsidR="008E1B17" w:rsidRPr="00762B27" w:rsidTr="008E1B17">
        <w:trPr>
          <w:trHeight w:val="284"/>
        </w:trPr>
        <w:tc>
          <w:tcPr>
            <w:tcW w:w="201" w:type="pct"/>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Karta sieciowa WLAN</w:t>
            </w:r>
          </w:p>
        </w:tc>
        <w:tc>
          <w:tcPr>
            <w:tcW w:w="297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Wbudowana karta sieciowa</w:t>
            </w:r>
            <w:r>
              <w:rPr>
                <w:rFonts w:asciiTheme="minorHAnsi" w:hAnsiTheme="minorHAnsi" w:cstheme="minorHAnsi"/>
                <w:sz w:val="20"/>
              </w:rPr>
              <w:t xml:space="preserve"> LAN 10/100/1000 oraz WLAN </w:t>
            </w:r>
            <w:r w:rsidRPr="00570A19">
              <w:rPr>
                <w:rFonts w:asciiTheme="minorHAnsi" w:hAnsiTheme="minorHAnsi" w:cstheme="minorHAnsi"/>
                <w:sz w:val="20"/>
              </w:rPr>
              <w:t>obsługująca standardy IEEE 802.11a/b/g/n/</w:t>
            </w:r>
            <w:proofErr w:type="spellStart"/>
            <w:r w:rsidRPr="00570A19">
              <w:rPr>
                <w:rFonts w:asciiTheme="minorHAnsi" w:hAnsiTheme="minorHAnsi" w:cstheme="minorHAnsi"/>
                <w:sz w:val="20"/>
              </w:rPr>
              <w:t>ac</w:t>
            </w:r>
            <w:proofErr w:type="spellEnd"/>
            <w:r>
              <w:rPr>
                <w:rFonts w:asciiTheme="minorHAnsi" w:hAnsiTheme="minorHAnsi" w:cstheme="minorHAnsi"/>
                <w:sz w:val="20"/>
              </w:rPr>
              <w:t xml:space="preserve">. </w:t>
            </w:r>
            <w:r w:rsidRPr="00762B27">
              <w:rPr>
                <w:rFonts w:asciiTheme="minorHAnsi" w:hAnsiTheme="minorHAnsi" w:cstheme="minorHAnsi"/>
                <w:sz w:val="20"/>
              </w:rPr>
              <w:t xml:space="preserve">Wbudowana karta </w:t>
            </w:r>
            <w:proofErr w:type="spellStart"/>
            <w:r w:rsidRPr="00762B27">
              <w:rPr>
                <w:rFonts w:asciiTheme="minorHAnsi" w:hAnsiTheme="minorHAnsi" w:cstheme="minorHAnsi"/>
                <w:sz w:val="20"/>
              </w:rPr>
              <w:t>Bluetooth</w:t>
            </w:r>
            <w:proofErr w:type="spellEnd"/>
            <w:r w:rsidRPr="00762B27">
              <w:rPr>
                <w:rFonts w:asciiTheme="minorHAnsi" w:hAnsiTheme="minorHAnsi" w:cstheme="minorHAnsi"/>
                <w:sz w:val="20"/>
              </w:rPr>
              <w:t xml:space="preserve"> 5.0</w:t>
            </w:r>
          </w:p>
        </w:tc>
        <w:tc>
          <w:tcPr>
            <w:tcW w:w="1117"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lang w:eastAsia="en-US"/>
              </w:rPr>
              <w:t>Spełnia / Nie spełnia</w:t>
            </w:r>
          </w:p>
        </w:tc>
      </w:tr>
      <w:tr w:rsidR="008E1B17" w:rsidRPr="00762B27" w:rsidTr="008E1B17">
        <w:trPr>
          <w:trHeight w:val="284"/>
        </w:trPr>
        <w:tc>
          <w:tcPr>
            <w:tcW w:w="201" w:type="pct"/>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Klawiatura</w:t>
            </w:r>
          </w:p>
        </w:tc>
        <w:tc>
          <w:tcPr>
            <w:tcW w:w="297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Klawiatura, układ QWERTY US lub QWERTY EU,</w:t>
            </w:r>
          </w:p>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Klawiatura z wydzielonym blokiem numerycznym.</w:t>
            </w:r>
          </w:p>
        </w:tc>
        <w:tc>
          <w:tcPr>
            <w:tcW w:w="1117"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lang w:eastAsia="en-US"/>
              </w:rPr>
              <w:t>Spełnia / Nie spełnia</w:t>
            </w:r>
          </w:p>
        </w:tc>
      </w:tr>
      <w:tr w:rsidR="008E1B17" w:rsidRPr="00762B27" w:rsidTr="008E1B17">
        <w:trPr>
          <w:trHeight w:val="284"/>
        </w:trPr>
        <w:tc>
          <w:tcPr>
            <w:tcW w:w="201" w:type="pct"/>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Wbudowany akumulator</w:t>
            </w:r>
          </w:p>
        </w:tc>
        <w:tc>
          <w:tcPr>
            <w:tcW w:w="297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 xml:space="preserve">Pozwalający na nieprzerwaną pracę urządzenia przez min. </w:t>
            </w:r>
            <w:r>
              <w:rPr>
                <w:rFonts w:asciiTheme="minorHAnsi" w:hAnsiTheme="minorHAnsi" w:cstheme="minorHAnsi"/>
                <w:sz w:val="20"/>
              </w:rPr>
              <w:t>6</w:t>
            </w:r>
            <w:r w:rsidRPr="00762B27">
              <w:rPr>
                <w:rFonts w:asciiTheme="minorHAnsi" w:hAnsiTheme="minorHAnsi" w:cstheme="minorHAnsi"/>
                <w:sz w:val="20"/>
              </w:rPr>
              <w:t xml:space="preserve"> godzin.</w:t>
            </w:r>
          </w:p>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Wyniki muszą być potwierdzone</w:t>
            </w:r>
            <w:r>
              <w:rPr>
                <w:rFonts w:asciiTheme="minorHAnsi" w:hAnsiTheme="minorHAnsi" w:cstheme="minorHAnsi"/>
                <w:sz w:val="20"/>
              </w:rPr>
              <w:t xml:space="preserve"> testem </w:t>
            </w:r>
            <w:r w:rsidRPr="00762B27">
              <w:rPr>
                <w:rFonts w:asciiTheme="minorHAnsi" w:hAnsiTheme="minorHAnsi" w:cstheme="minorHAnsi"/>
                <w:sz w:val="20"/>
              </w:rPr>
              <w:t xml:space="preserve"> </w:t>
            </w:r>
            <w:proofErr w:type="spellStart"/>
            <w:r w:rsidRPr="00762B27">
              <w:rPr>
                <w:rFonts w:asciiTheme="minorHAnsi" w:hAnsiTheme="minorHAnsi" w:cstheme="minorHAnsi"/>
                <w:sz w:val="20"/>
              </w:rPr>
              <w:t>MobileMark</w:t>
            </w:r>
            <w:proofErr w:type="spellEnd"/>
            <w:r w:rsidRPr="00762B27">
              <w:rPr>
                <w:rFonts w:asciiTheme="minorHAnsi" w:hAnsiTheme="minorHAnsi" w:cstheme="minorHAnsi"/>
                <w:sz w:val="20"/>
              </w:rPr>
              <w:t xml:space="preserve"> 25. </w:t>
            </w:r>
            <w:r w:rsidRPr="008E1B17">
              <w:rPr>
                <w:rFonts w:asciiTheme="minorHAnsi" w:hAnsiTheme="minorHAnsi" w:cstheme="minorHAnsi"/>
                <w:sz w:val="20"/>
              </w:rPr>
              <w:t>Zamawiający wymaga załączenia wyników testów w</w:t>
            </w:r>
            <w:r w:rsidRPr="004F6A1D">
              <w:rPr>
                <w:rFonts w:asciiTheme="minorHAnsi" w:hAnsiTheme="minorHAnsi" w:cstheme="minorHAnsi"/>
                <w:color w:val="FF0000"/>
                <w:sz w:val="20"/>
              </w:rPr>
              <w:t xml:space="preserve"> </w:t>
            </w:r>
            <w:r w:rsidRPr="008E1B17">
              <w:rPr>
                <w:rFonts w:asciiTheme="minorHAnsi" w:hAnsiTheme="minorHAnsi" w:cstheme="minorHAnsi"/>
                <w:sz w:val="20"/>
              </w:rPr>
              <w:lastRenderedPageBreak/>
              <w:t>formacie PDF dołączonych do oferty</w:t>
            </w:r>
          </w:p>
        </w:tc>
        <w:tc>
          <w:tcPr>
            <w:tcW w:w="1117"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lang w:eastAsia="en-US"/>
              </w:rPr>
              <w:lastRenderedPageBreak/>
              <w:t>Spełnia / Nie spełnia</w:t>
            </w:r>
          </w:p>
        </w:tc>
      </w:tr>
      <w:tr w:rsidR="008E1B17" w:rsidRPr="00762B27" w:rsidTr="008E1B17">
        <w:trPr>
          <w:trHeight w:val="284"/>
        </w:trPr>
        <w:tc>
          <w:tcPr>
            <w:tcW w:w="201" w:type="pct"/>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Zasilacz</w:t>
            </w:r>
          </w:p>
        </w:tc>
        <w:tc>
          <w:tcPr>
            <w:tcW w:w="2976"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 xml:space="preserve">Zasilacz zewnętrzny o mocy minimum </w:t>
            </w:r>
            <w:r>
              <w:rPr>
                <w:rFonts w:asciiTheme="minorHAnsi" w:hAnsiTheme="minorHAnsi" w:cstheme="minorHAnsi"/>
                <w:sz w:val="20"/>
              </w:rPr>
              <w:t>45</w:t>
            </w:r>
            <w:r w:rsidRPr="00762B27">
              <w:rPr>
                <w:rFonts w:asciiTheme="minorHAnsi" w:hAnsiTheme="minorHAnsi" w:cstheme="minorHAnsi"/>
                <w:sz w:val="20"/>
              </w:rPr>
              <w:t>W</w:t>
            </w:r>
          </w:p>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Zasilacz wyprodukowany przez producenta komputera lub na jego zlecenie.</w:t>
            </w:r>
          </w:p>
        </w:tc>
        <w:tc>
          <w:tcPr>
            <w:tcW w:w="1117" w:type="pct"/>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lang w:eastAsia="en-US"/>
              </w:rPr>
              <w:t>Spełnia / Nie spełnia</w:t>
            </w:r>
          </w:p>
        </w:tc>
      </w:tr>
      <w:tr w:rsidR="008E1B17" w:rsidRPr="00762B27" w:rsidTr="008E1B17">
        <w:trPr>
          <w:trHeight w:val="284"/>
        </w:trPr>
        <w:tc>
          <w:tcPr>
            <w:tcW w:w="20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Borders>
              <w:top w:val="single" w:sz="4" w:space="0" w:color="auto"/>
              <w:left w:val="single" w:sz="4" w:space="0" w:color="auto"/>
              <w:bottom w:val="single" w:sz="4" w:space="0" w:color="auto"/>
              <w:right w:val="single" w:sz="4" w:space="0" w:color="auto"/>
            </w:tcBorders>
          </w:tcPr>
          <w:p w:rsidR="008E1B17" w:rsidRPr="00762B27" w:rsidRDefault="008E1B17" w:rsidP="004167ED">
            <w:pPr>
              <w:spacing w:line="276" w:lineRule="auto"/>
              <w:rPr>
                <w:rFonts w:asciiTheme="minorHAnsi" w:hAnsiTheme="minorHAnsi" w:cstheme="minorHAnsi"/>
                <w:bCs/>
                <w:sz w:val="20"/>
              </w:rPr>
            </w:pPr>
            <w:r w:rsidRPr="00762B27">
              <w:rPr>
                <w:rFonts w:asciiTheme="minorHAnsi" w:hAnsiTheme="minorHAnsi" w:cstheme="minorHAnsi"/>
                <w:bCs/>
                <w:sz w:val="20"/>
              </w:rPr>
              <w:t xml:space="preserve">System operacyjny </w:t>
            </w:r>
          </w:p>
        </w:tc>
        <w:tc>
          <w:tcPr>
            <w:tcW w:w="2976" w:type="pct"/>
            <w:tcBorders>
              <w:top w:val="single" w:sz="4" w:space="0" w:color="auto"/>
              <w:left w:val="single" w:sz="4" w:space="0" w:color="auto"/>
              <w:bottom w:val="single" w:sz="4" w:space="0" w:color="auto"/>
              <w:right w:val="single" w:sz="4" w:space="0" w:color="auto"/>
            </w:tcBorders>
          </w:tcPr>
          <w:p w:rsidR="008E1B17" w:rsidRPr="008E1B17" w:rsidRDefault="008E1B17" w:rsidP="004167ED">
            <w:pPr>
              <w:spacing w:line="276" w:lineRule="auto"/>
              <w:rPr>
                <w:rFonts w:asciiTheme="minorHAnsi" w:hAnsiTheme="minorHAnsi" w:cstheme="minorHAnsi"/>
                <w:sz w:val="20"/>
                <w:lang w:val="en-US"/>
              </w:rPr>
            </w:pPr>
            <w:r w:rsidRPr="008E1B17">
              <w:rPr>
                <w:rFonts w:asciiTheme="minorHAnsi" w:hAnsiTheme="minorHAnsi" w:cstheme="minorHAnsi"/>
                <w:b/>
                <w:bCs/>
                <w:sz w:val="20"/>
                <w:lang w:val="en-US"/>
              </w:rPr>
              <w:t xml:space="preserve">Microsoft Windows 10 Home 64 bit </w:t>
            </w:r>
            <w:proofErr w:type="spellStart"/>
            <w:r w:rsidRPr="008E1B17">
              <w:rPr>
                <w:rFonts w:asciiTheme="minorHAnsi" w:hAnsiTheme="minorHAnsi" w:cstheme="minorHAnsi"/>
                <w:b/>
                <w:bCs/>
                <w:sz w:val="20"/>
                <w:lang w:val="en-US"/>
              </w:rPr>
              <w:t>lub</w:t>
            </w:r>
            <w:proofErr w:type="spellEnd"/>
            <w:r w:rsidRPr="008E1B17">
              <w:rPr>
                <w:rFonts w:asciiTheme="minorHAnsi" w:hAnsiTheme="minorHAnsi" w:cstheme="minorHAnsi"/>
                <w:b/>
                <w:bCs/>
                <w:sz w:val="20"/>
                <w:lang w:val="en-US"/>
              </w:rPr>
              <w:t xml:space="preserve"> Windows 11 Home 64 bit </w:t>
            </w:r>
            <w:proofErr w:type="spellStart"/>
            <w:r w:rsidRPr="008E1B17">
              <w:rPr>
                <w:rFonts w:asciiTheme="minorHAnsi" w:hAnsiTheme="minorHAnsi" w:cstheme="minorHAnsi"/>
                <w:sz w:val="20"/>
                <w:lang w:val="en-US"/>
              </w:rPr>
              <w:t>lub</w:t>
            </w:r>
            <w:proofErr w:type="spellEnd"/>
            <w:r w:rsidRPr="008E1B17">
              <w:rPr>
                <w:rFonts w:asciiTheme="minorHAnsi" w:hAnsiTheme="minorHAnsi" w:cstheme="minorHAnsi"/>
                <w:sz w:val="20"/>
                <w:lang w:val="en-US"/>
              </w:rPr>
              <w:t xml:space="preserve"> </w:t>
            </w:r>
            <w:proofErr w:type="spellStart"/>
            <w:r w:rsidRPr="008E1B17">
              <w:rPr>
                <w:rFonts w:asciiTheme="minorHAnsi" w:hAnsiTheme="minorHAnsi" w:cstheme="minorHAnsi"/>
                <w:sz w:val="20"/>
                <w:lang w:val="en-US"/>
              </w:rPr>
              <w:t>równoważny</w:t>
            </w:r>
            <w:proofErr w:type="spellEnd"/>
            <w:r w:rsidRPr="008E1B17">
              <w:rPr>
                <w:rFonts w:asciiTheme="minorHAnsi" w:hAnsiTheme="minorHAnsi" w:cstheme="minorHAnsi"/>
                <w:sz w:val="20"/>
                <w:lang w:val="en-US"/>
              </w:rPr>
              <w:t>.</w:t>
            </w:r>
          </w:p>
          <w:p w:rsidR="008E1B1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 xml:space="preserve">Zamawiający nie dopuszcza licencji typu </w:t>
            </w:r>
            <w:proofErr w:type="spellStart"/>
            <w:r w:rsidRPr="00762B27">
              <w:rPr>
                <w:rFonts w:asciiTheme="minorHAnsi" w:hAnsiTheme="minorHAnsi" w:cstheme="minorHAnsi"/>
                <w:sz w:val="20"/>
              </w:rPr>
              <w:t>refurbished</w:t>
            </w:r>
            <w:proofErr w:type="spellEnd"/>
            <w:r w:rsidRPr="00762B27">
              <w:rPr>
                <w:rFonts w:asciiTheme="minorHAnsi" w:hAnsiTheme="minorHAnsi" w:cstheme="minorHAnsi"/>
                <w:sz w:val="20"/>
              </w:rPr>
              <w:t xml:space="preserve"> lub wersji edukacyjnych ( EDU / </w:t>
            </w:r>
            <w:proofErr w:type="spellStart"/>
            <w:r w:rsidRPr="00762B27">
              <w:rPr>
                <w:rFonts w:asciiTheme="minorHAnsi" w:hAnsiTheme="minorHAnsi" w:cstheme="minorHAnsi"/>
                <w:sz w:val="20"/>
              </w:rPr>
              <w:t>Acdmc</w:t>
            </w:r>
            <w:proofErr w:type="spellEnd"/>
            <w:r w:rsidRPr="00762B27">
              <w:rPr>
                <w:rFonts w:asciiTheme="minorHAnsi" w:hAnsiTheme="minorHAnsi" w:cstheme="minorHAnsi"/>
                <w:sz w:val="20"/>
              </w:rPr>
              <w:t xml:space="preserve"> / STF )</w:t>
            </w:r>
          </w:p>
          <w:p w:rsidR="008E1B17" w:rsidRDefault="008E1B17" w:rsidP="004167ED">
            <w:pPr>
              <w:spacing w:line="276" w:lineRule="auto"/>
              <w:rPr>
                <w:rFonts w:asciiTheme="minorHAnsi" w:hAnsiTheme="minorHAnsi" w:cstheme="minorHAnsi"/>
                <w:sz w:val="20"/>
              </w:rPr>
            </w:pPr>
            <w:r w:rsidRPr="00543053">
              <w:rPr>
                <w:rFonts w:asciiTheme="minorHAnsi" w:hAnsiTheme="minorHAnsi" w:cstheme="minorHAnsi"/>
                <w:sz w:val="20"/>
              </w:rPr>
              <w:t>System musi być w polskiej wersji językowej</w:t>
            </w:r>
            <w:r>
              <w:rPr>
                <w:rFonts w:asciiTheme="minorHAnsi" w:hAnsiTheme="minorHAnsi" w:cstheme="minorHAnsi"/>
                <w:sz w:val="20"/>
              </w:rPr>
              <w:t xml:space="preserve">, </w:t>
            </w:r>
            <w:r w:rsidRPr="0070391D">
              <w:rPr>
                <w:rFonts w:asciiTheme="minorHAnsi" w:hAnsiTheme="minorHAnsi" w:cstheme="minorHAnsi"/>
                <w:sz w:val="20"/>
              </w:rPr>
              <w:t>musi być zainstalowany</w:t>
            </w:r>
            <w:r>
              <w:rPr>
                <w:rFonts w:asciiTheme="minorHAnsi" w:hAnsiTheme="minorHAnsi" w:cstheme="minorHAnsi"/>
                <w:sz w:val="20"/>
              </w:rPr>
              <w:t xml:space="preserve"> fabrycznie </w:t>
            </w:r>
            <w:r w:rsidRPr="00794964">
              <w:rPr>
                <w:rFonts w:asciiTheme="minorHAnsi" w:hAnsiTheme="minorHAnsi" w:cstheme="minorHAnsi"/>
                <w:sz w:val="20"/>
              </w:rPr>
              <w:t>na dostarczonym komputerze przez producenta sprzętu</w:t>
            </w:r>
            <w:r w:rsidRPr="0070391D">
              <w:rPr>
                <w:rFonts w:asciiTheme="minorHAnsi" w:hAnsiTheme="minorHAnsi" w:cstheme="minorHAnsi"/>
                <w:sz w:val="20"/>
              </w:rPr>
              <w:t>.</w:t>
            </w:r>
            <w:r>
              <w:rPr>
                <w:rFonts w:asciiTheme="minorHAnsi" w:hAnsiTheme="minorHAnsi" w:cstheme="minorHAnsi"/>
                <w:sz w:val="20"/>
              </w:rPr>
              <w:t xml:space="preserve"> </w:t>
            </w:r>
            <w:r w:rsidRPr="0070391D">
              <w:rPr>
                <w:rFonts w:asciiTheme="minorHAnsi" w:hAnsiTheme="minorHAnsi" w:cstheme="minorHAnsi"/>
                <w:sz w:val="20"/>
              </w:rPr>
              <w:t xml:space="preserve">System operacyjny </w:t>
            </w:r>
            <w:r>
              <w:rPr>
                <w:rFonts w:asciiTheme="minorHAnsi" w:hAnsiTheme="minorHAnsi" w:cstheme="minorHAnsi"/>
                <w:sz w:val="20"/>
              </w:rPr>
              <w:t xml:space="preserve">musi być nowy tzn. </w:t>
            </w:r>
            <w:r w:rsidRPr="0070391D">
              <w:rPr>
                <w:rFonts w:asciiTheme="minorHAnsi" w:hAnsiTheme="minorHAnsi" w:cstheme="minorHAnsi"/>
                <w:sz w:val="20"/>
              </w:rPr>
              <w:t>nie może być wcześniej zainstalowany lub aktywowany na innym urządzeniu.</w:t>
            </w:r>
          </w:p>
          <w:p w:rsidR="008E1B17" w:rsidRPr="00762B27" w:rsidRDefault="008E1B17" w:rsidP="004167ED">
            <w:pPr>
              <w:spacing w:line="276" w:lineRule="auto"/>
              <w:rPr>
                <w:rFonts w:asciiTheme="minorHAnsi" w:hAnsiTheme="minorHAnsi" w:cstheme="minorHAnsi"/>
                <w:sz w:val="20"/>
              </w:rPr>
            </w:pPr>
          </w:p>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Za równoważny Zamawiający przyjmie system klasy PC spełniający opis równoważności poprzez wbudowane mechanizmy, bez użycia dodatkowych aplikacji:</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w:t>
            </w:r>
            <w:r w:rsidRPr="00762B27">
              <w:rPr>
                <w:rFonts w:asciiTheme="minorHAnsi" w:hAnsiTheme="minorHAnsi" w:cstheme="minorHAnsi"/>
                <w:sz w:val="20"/>
              </w:rPr>
              <w:tab/>
              <w:t>Dostępne dwa rodzaje graficznego interfejsu użytkownika:</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a.</w:t>
            </w:r>
            <w:r w:rsidRPr="00762B27">
              <w:rPr>
                <w:rFonts w:asciiTheme="minorHAnsi" w:hAnsiTheme="minorHAnsi" w:cstheme="minorHAnsi"/>
                <w:sz w:val="20"/>
              </w:rPr>
              <w:tab/>
              <w:t>Klasyczny, umożliwiający obsługę przy pomocy klawiatury i myszy,</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b.</w:t>
            </w:r>
            <w:r w:rsidRPr="00762B27">
              <w:rPr>
                <w:rFonts w:asciiTheme="minorHAnsi" w:hAnsiTheme="minorHAnsi" w:cstheme="minorHAnsi"/>
                <w:sz w:val="20"/>
              </w:rPr>
              <w:tab/>
              <w:t>Dotykowy umożliwiający sterowanie dotykiem na urządzeniach typu tablet lub monitorach dotykowych</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w:t>
            </w:r>
            <w:r w:rsidRPr="00762B27">
              <w:rPr>
                <w:rFonts w:asciiTheme="minorHAnsi" w:hAnsiTheme="minorHAnsi" w:cstheme="minorHAnsi"/>
                <w:sz w:val="20"/>
              </w:rPr>
              <w:tab/>
              <w:t>Funkcje związane z obsługą komputerów typu tablet, z wbudowanym modułem „uczenia się” pisma użytkownika – obsługa języka polskiego</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3.</w:t>
            </w:r>
            <w:r w:rsidRPr="00762B27">
              <w:rPr>
                <w:rFonts w:asciiTheme="minorHAnsi" w:hAnsiTheme="minorHAnsi" w:cstheme="minorHAnsi"/>
                <w:sz w:val="20"/>
              </w:rPr>
              <w:tab/>
              <w:t>Interfejs użytkownika dostępny w wielu językach do wyboru – w tym polskim i angielskim</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4.</w:t>
            </w:r>
            <w:r w:rsidRPr="00762B27">
              <w:rPr>
                <w:rFonts w:asciiTheme="minorHAnsi" w:hAnsiTheme="minorHAnsi" w:cstheme="minorHAnsi"/>
                <w:sz w:val="20"/>
              </w:rPr>
              <w:tab/>
              <w:t>Możliwość tworzenia pulpitów wirtualnych, przenoszenia aplikacji pomiędzy pulpitami i przełączanie się pomiędzy pulpitami za pomocą skrótów klawiaturowych lub GUI.</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5.</w:t>
            </w:r>
            <w:r w:rsidRPr="00762B27">
              <w:rPr>
                <w:rFonts w:asciiTheme="minorHAnsi" w:hAnsiTheme="minorHAnsi" w:cstheme="minorHAnsi"/>
                <w:sz w:val="20"/>
              </w:rPr>
              <w:tab/>
              <w:t>Wbudowane w system operacyjny minimum dwie przeglądarki Internetowe</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6.</w:t>
            </w:r>
            <w:r w:rsidRPr="00762B27">
              <w:rPr>
                <w:rFonts w:asciiTheme="minorHAnsi" w:hAnsiTheme="minorHAnsi" w:cstheme="minorHAnsi"/>
                <w:sz w:val="20"/>
              </w:rPr>
              <w:tab/>
              <w:t xml:space="preserve">Zintegrowany z systemem moduł wyszukiwania informacji (plików różnego typu, tekstów, </w:t>
            </w:r>
            <w:proofErr w:type="spellStart"/>
            <w:r w:rsidRPr="00762B27">
              <w:rPr>
                <w:rFonts w:asciiTheme="minorHAnsi" w:hAnsiTheme="minorHAnsi" w:cstheme="minorHAnsi"/>
                <w:sz w:val="20"/>
              </w:rPr>
              <w:t>metadanych</w:t>
            </w:r>
            <w:proofErr w:type="spellEnd"/>
            <w:r w:rsidRPr="00762B27">
              <w:rPr>
                <w:rFonts w:asciiTheme="minorHAnsi" w:hAnsiTheme="minorHAnsi" w:cstheme="minorHAnsi"/>
                <w:sz w:val="20"/>
              </w:rPr>
              <w:t>) dostępny z kilku poziomów: poziom menu, poziom otwartego okna systemu operacyjnego; system wyszukiwania oparty na konfigurowalnym przez użytkownika module indeksacji zasobów lokalnych,</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7.</w:t>
            </w:r>
            <w:r w:rsidRPr="00762B27">
              <w:rPr>
                <w:rFonts w:asciiTheme="minorHAnsi" w:hAnsiTheme="minorHAnsi" w:cstheme="minorHAnsi"/>
                <w:sz w:val="20"/>
              </w:rPr>
              <w:tab/>
              <w:t xml:space="preserve">Zlokalizowane w języku polskim, co najmniej następujące elementy: menu, pomoc, komunikaty </w:t>
            </w:r>
            <w:r w:rsidRPr="00762B27">
              <w:rPr>
                <w:rFonts w:asciiTheme="minorHAnsi" w:hAnsiTheme="minorHAnsi" w:cstheme="minorHAnsi"/>
                <w:sz w:val="20"/>
              </w:rPr>
              <w:lastRenderedPageBreak/>
              <w:t>systemowe, menedżer plików.</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8.</w:t>
            </w:r>
            <w:r w:rsidRPr="00762B27">
              <w:rPr>
                <w:rFonts w:asciiTheme="minorHAnsi" w:hAnsiTheme="minorHAnsi" w:cstheme="minorHAnsi"/>
                <w:sz w:val="20"/>
              </w:rPr>
              <w:tab/>
              <w:t>Graficzne środowisko instalacji i konfiguracji dostępne w języku polskim</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9.</w:t>
            </w:r>
            <w:r w:rsidRPr="00762B27">
              <w:rPr>
                <w:rFonts w:asciiTheme="minorHAnsi" w:hAnsiTheme="minorHAnsi" w:cstheme="minorHAnsi"/>
                <w:sz w:val="20"/>
              </w:rPr>
              <w:tab/>
              <w:t>Wbudowany system pomocy w języku polskim.</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10.</w:t>
            </w:r>
            <w:r w:rsidRPr="00762B27">
              <w:rPr>
                <w:rFonts w:asciiTheme="minorHAnsi" w:hAnsiTheme="minorHAnsi" w:cstheme="minorHAnsi"/>
                <w:sz w:val="20"/>
              </w:rPr>
              <w:tab/>
              <w:t>Możliwość przystosowania stanowiska dla osób niepełnosprawnych (np. słabo widzących).</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11.</w:t>
            </w:r>
            <w:r w:rsidRPr="00762B27">
              <w:rPr>
                <w:rFonts w:asciiTheme="minorHAnsi" w:hAnsiTheme="minorHAnsi" w:cstheme="minorHAnsi"/>
                <w:sz w:val="20"/>
              </w:rPr>
              <w:tab/>
              <w:t>Możliwość dokonywania aktualizacji i poprawek systemu poprzez mechanizm zarządzany przez administratora systemu Zamawiającego.</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12.</w:t>
            </w:r>
            <w:r w:rsidRPr="00762B27">
              <w:rPr>
                <w:rFonts w:asciiTheme="minorHAnsi" w:hAnsiTheme="minorHAnsi" w:cstheme="minorHAnsi"/>
                <w:sz w:val="20"/>
              </w:rPr>
              <w:tab/>
              <w:t xml:space="preserve">Możliwość dostarczania poprawek do systemu operacyjnego w modelu </w:t>
            </w:r>
            <w:proofErr w:type="spellStart"/>
            <w:r w:rsidRPr="00762B27">
              <w:rPr>
                <w:rFonts w:asciiTheme="minorHAnsi" w:hAnsiTheme="minorHAnsi" w:cstheme="minorHAnsi"/>
                <w:sz w:val="20"/>
              </w:rPr>
              <w:t>peer-to-peer</w:t>
            </w:r>
            <w:proofErr w:type="spellEnd"/>
            <w:r w:rsidRPr="00762B27">
              <w:rPr>
                <w:rFonts w:asciiTheme="minorHAnsi" w:hAnsiTheme="minorHAnsi" w:cstheme="minorHAnsi"/>
                <w:sz w:val="20"/>
              </w:rPr>
              <w:t>.</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13.</w:t>
            </w:r>
            <w:r w:rsidRPr="00762B27">
              <w:rPr>
                <w:rFonts w:asciiTheme="minorHAnsi" w:hAnsiTheme="minorHAnsi" w:cstheme="minorHAnsi"/>
                <w:sz w:val="20"/>
              </w:rPr>
              <w:tab/>
              <w:t>Możliwość sterowania czasem dostarczania nowych wersji systemu operacyjnego, możliwość centralnego opóźniania dostarczania nowej wersji o minimum 4 miesiące.</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14.</w:t>
            </w:r>
            <w:r w:rsidRPr="00762B27">
              <w:rPr>
                <w:rFonts w:asciiTheme="minorHAnsi" w:hAnsiTheme="minorHAnsi" w:cstheme="minorHAnsi"/>
                <w:sz w:val="20"/>
              </w:rPr>
              <w:tab/>
              <w:t>Zabezpieczony hasłem hierarchiczny dostęp do systemu, konta i profile użytkowników zarządzane zdalnie; praca systemu w trybie ochrony kont użytkowników.</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15.</w:t>
            </w:r>
            <w:r w:rsidRPr="00762B27">
              <w:rPr>
                <w:rFonts w:asciiTheme="minorHAnsi" w:hAnsiTheme="minorHAnsi" w:cstheme="minorHAnsi"/>
                <w:sz w:val="20"/>
              </w:rPr>
              <w:tab/>
              <w:t xml:space="preserve">Możliwość dołączenia systemu do usługi katalogowej </w:t>
            </w:r>
            <w:proofErr w:type="spellStart"/>
            <w:r w:rsidRPr="00762B27">
              <w:rPr>
                <w:rFonts w:asciiTheme="minorHAnsi" w:hAnsiTheme="minorHAnsi" w:cstheme="minorHAnsi"/>
                <w:sz w:val="20"/>
              </w:rPr>
              <w:t>on-premise</w:t>
            </w:r>
            <w:proofErr w:type="spellEnd"/>
            <w:r w:rsidRPr="00762B27">
              <w:rPr>
                <w:rFonts w:asciiTheme="minorHAnsi" w:hAnsiTheme="minorHAnsi" w:cstheme="minorHAnsi"/>
                <w:sz w:val="20"/>
              </w:rPr>
              <w:t xml:space="preserve"> lub w chmurze.</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16.</w:t>
            </w:r>
            <w:r w:rsidRPr="00762B27">
              <w:rPr>
                <w:rFonts w:asciiTheme="minorHAnsi" w:hAnsiTheme="minorHAnsi" w:cstheme="minorHAnsi"/>
                <w:sz w:val="20"/>
              </w:rPr>
              <w:tab/>
              <w:t>Umożliwienie zablokowania urządzenia w ramach danego konta tylko do uruchamiania wybranej aplikacji - tryb "kiosk".</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17.</w:t>
            </w:r>
            <w:r w:rsidRPr="00762B27">
              <w:rPr>
                <w:rFonts w:asciiTheme="minorHAnsi" w:hAnsiTheme="minorHAnsi" w:cstheme="minorHAnsi"/>
                <w:sz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18.</w:t>
            </w:r>
            <w:r w:rsidRPr="00762B27">
              <w:rPr>
                <w:rFonts w:asciiTheme="minorHAnsi" w:hAnsiTheme="minorHAnsi" w:cstheme="minorHAnsi"/>
                <w:sz w:val="20"/>
              </w:rPr>
              <w:tab/>
              <w:t>Zdalna pomoc i współdzielenie aplikacji – możliwość zdalnego przejęcia sesji zalogowanego użytkownika celem rozwiązania problemu z komputerem.</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19.</w:t>
            </w:r>
            <w:r w:rsidRPr="00762B27">
              <w:rPr>
                <w:rFonts w:asciiTheme="minorHAnsi" w:hAnsiTheme="minorHAnsi" w:cstheme="minorHAnsi"/>
                <w:sz w:val="20"/>
              </w:rPr>
              <w:tab/>
              <w:t xml:space="preserve">Transakcyjny system plików pozwalający na stosowanie przydziałów (ang. </w:t>
            </w:r>
            <w:proofErr w:type="spellStart"/>
            <w:r w:rsidRPr="00762B27">
              <w:rPr>
                <w:rFonts w:asciiTheme="minorHAnsi" w:hAnsiTheme="minorHAnsi" w:cstheme="minorHAnsi"/>
                <w:sz w:val="20"/>
              </w:rPr>
              <w:t>quota</w:t>
            </w:r>
            <w:proofErr w:type="spellEnd"/>
            <w:r w:rsidRPr="00762B27">
              <w:rPr>
                <w:rFonts w:asciiTheme="minorHAnsi" w:hAnsiTheme="minorHAnsi" w:cstheme="minorHAnsi"/>
                <w:sz w:val="20"/>
              </w:rPr>
              <w:t>) na dysku dla użytkowników oraz zapewniający większą niezawodność i pozwalający tworzyć kopie zapasowe.</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20.</w:t>
            </w:r>
            <w:r w:rsidRPr="00762B27">
              <w:rPr>
                <w:rFonts w:asciiTheme="minorHAnsi" w:hAnsiTheme="minorHAnsi" w:cstheme="minorHAnsi"/>
                <w:sz w:val="20"/>
              </w:rPr>
              <w:tab/>
              <w:t>Oprogramowanie dla tworzenia kopii zapasowych (Backup); automatyczne wykonywanie kopii plików z możliwością automatycznego przywrócenia wersji wcześniejszej.</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21.</w:t>
            </w:r>
            <w:r w:rsidRPr="00762B27">
              <w:rPr>
                <w:rFonts w:asciiTheme="minorHAnsi" w:hAnsiTheme="minorHAnsi" w:cstheme="minorHAnsi"/>
                <w:sz w:val="20"/>
              </w:rPr>
              <w:tab/>
              <w:t>Możliwość przywracania obrazu plików systemowych do uprzednio zapisanej postaci.</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22.</w:t>
            </w:r>
            <w:r w:rsidRPr="00762B27">
              <w:rPr>
                <w:rFonts w:asciiTheme="minorHAnsi" w:hAnsiTheme="minorHAnsi" w:cstheme="minorHAnsi"/>
                <w:sz w:val="20"/>
              </w:rPr>
              <w:tab/>
              <w:t xml:space="preserve">Możliwość przywracania systemu operacyjnego do stanu początkowego z pozostawieniem plików </w:t>
            </w:r>
            <w:r w:rsidRPr="00762B27">
              <w:rPr>
                <w:rFonts w:asciiTheme="minorHAnsi" w:hAnsiTheme="minorHAnsi" w:cstheme="minorHAnsi"/>
                <w:sz w:val="20"/>
              </w:rPr>
              <w:lastRenderedPageBreak/>
              <w:t>użytkownika.</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23.</w:t>
            </w:r>
            <w:r w:rsidRPr="00762B27">
              <w:rPr>
                <w:rFonts w:asciiTheme="minorHAnsi" w:hAnsiTheme="minorHAnsi" w:cstheme="minorHAnsi"/>
                <w:sz w:val="20"/>
              </w:rPr>
              <w:tab/>
              <w:t>Możliwość blokowania lub dopuszczania dowolnych urządzeń peryferyjnych za pomocą polityk grupowych (np. przy użyciu numerów identyfikacyjnych sprzętu)."</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24.</w:t>
            </w:r>
            <w:r w:rsidRPr="00762B27">
              <w:rPr>
                <w:rFonts w:asciiTheme="minorHAnsi" w:hAnsiTheme="minorHAnsi" w:cstheme="minorHAnsi"/>
                <w:sz w:val="20"/>
              </w:rPr>
              <w:tab/>
              <w:t xml:space="preserve">Wbudowany mechanizm wirtualizacji typu </w:t>
            </w:r>
            <w:proofErr w:type="spellStart"/>
            <w:r w:rsidRPr="00762B27">
              <w:rPr>
                <w:rFonts w:asciiTheme="minorHAnsi" w:hAnsiTheme="minorHAnsi" w:cstheme="minorHAnsi"/>
                <w:sz w:val="20"/>
              </w:rPr>
              <w:t>hypervisor</w:t>
            </w:r>
            <w:proofErr w:type="spellEnd"/>
            <w:r w:rsidRPr="00762B27">
              <w:rPr>
                <w:rFonts w:asciiTheme="minorHAnsi" w:hAnsiTheme="minorHAnsi" w:cstheme="minorHAnsi"/>
                <w:sz w:val="20"/>
              </w:rPr>
              <w:t>."</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25.</w:t>
            </w:r>
            <w:r w:rsidRPr="00762B27">
              <w:rPr>
                <w:rFonts w:asciiTheme="minorHAnsi" w:hAnsiTheme="minorHAnsi" w:cstheme="minorHAnsi"/>
                <w:sz w:val="20"/>
              </w:rPr>
              <w:tab/>
              <w:t>Wbudowana możliwość zdalnego dostępu do systemu i pracy zdalnej z wykorzystaniem pełnego interfejsu graficznego.</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26.</w:t>
            </w:r>
            <w:r w:rsidRPr="00762B27">
              <w:rPr>
                <w:rFonts w:asciiTheme="minorHAnsi" w:hAnsiTheme="minorHAnsi" w:cstheme="minorHAnsi"/>
                <w:sz w:val="20"/>
              </w:rPr>
              <w:tab/>
              <w:t>Dostępność bezpłatnych biuletynów bezpieczeństwa związanych z działaniem systemu operacyjnego.</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27.</w:t>
            </w:r>
            <w:r w:rsidRPr="00762B27">
              <w:rPr>
                <w:rFonts w:asciiTheme="minorHAnsi" w:hAnsiTheme="minorHAnsi" w:cstheme="minorHAnsi"/>
                <w:sz w:val="20"/>
              </w:rPr>
              <w:tab/>
              <w:t>Wbudowana zapora internetowa (firewall) dla ochrony połączeń internetowych, zintegrowana z systemem konsola do zarządzania ustawieniami zapory i regułami IP v4 i v6.</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28.</w:t>
            </w:r>
            <w:r w:rsidRPr="00762B27">
              <w:rPr>
                <w:rFonts w:asciiTheme="minorHAnsi" w:hAnsiTheme="minorHAnsi" w:cstheme="minorHAnsi"/>
                <w:sz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29.</w:t>
            </w:r>
            <w:r w:rsidRPr="00762B27">
              <w:rPr>
                <w:rFonts w:asciiTheme="minorHAnsi" w:hAnsiTheme="minorHAnsi" w:cstheme="minorHAnsi"/>
                <w:sz w:val="20"/>
              </w:rPr>
              <w:tab/>
              <w:t>Możliwość zdefiniowania zarządzanych aplikacji w taki sposób aby automatycznie szyfrowały pliki na poziomie systemu plików. Blokowanie bezpośredniego kopiowania treści między aplikacjami zarządzanymi a niezarządzanymi.</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30.</w:t>
            </w:r>
            <w:r w:rsidRPr="00762B27">
              <w:rPr>
                <w:rFonts w:asciiTheme="minorHAnsi" w:hAnsiTheme="minorHAnsi" w:cstheme="minorHAnsi"/>
                <w:sz w:val="20"/>
              </w:rPr>
              <w:tab/>
              <w:t>Wbudowany system uwierzytelnienia dwuskładnikowego oparty o certyfikat lub klucz prywatny oraz PIN lub uwierzytelnienie biometryczne.</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31.</w:t>
            </w:r>
            <w:r w:rsidRPr="00762B27">
              <w:rPr>
                <w:rFonts w:asciiTheme="minorHAnsi" w:hAnsiTheme="minorHAnsi" w:cstheme="minorHAnsi"/>
                <w:sz w:val="20"/>
              </w:rPr>
              <w:tab/>
              <w:t>Wbudowane mechanizmy ochrony antywirusowej i przeciw złośliwemu oprogramowaniu z zapewnionymi bezpłatnymi aktualizacjami.</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32.</w:t>
            </w:r>
            <w:r w:rsidRPr="00762B27">
              <w:rPr>
                <w:rFonts w:asciiTheme="minorHAnsi" w:hAnsiTheme="minorHAnsi" w:cstheme="minorHAnsi"/>
                <w:sz w:val="20"/>
              </w:rPr>
              <w:tab/>
              <w:t>Wbudowany system szyfrowania dysku twardego ze wsparciem modułu TPM</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33.</w:t>
            </w:r>
            <w:r w:rsidRPr="00762B27">
              <w:rPr>
                <w:rFonts w:asciiTheme="minorHAnsi" w:hAnsiTheme="minorHAnsi" w:cstheme="minorHAnsi"/>
                <w:sz w:val="20"/>
              </w:rPr>
              <w:tab/>
              <w:t>Możliwość tworzenia i przechowywania kopii zapasowych kluczy odzyskiwania do szyfrowania dysku w usługach katalogowych.</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34.</w:t>
            </w:r>
            <w:r w:rsidRPr="00762B27">
              <w:rPr>
                <w:rFonts w:asciiTheme="minorHAnsi" w:hAnsiTheme="minorHAnsi" w:cstheme="minorHAnsi"/>
                <w:sz w:val="20"/>
              </w:rPr>
              <w:tab/>
              <w:t>Możliwość tworzenia wirtualnych kart inteligentnych.</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35.</w:t>
            </w:r>
            <w:r w:rsidRPr="00762B27">
              <w:rPr>
                <w:rFonts w:asciiTheme="minorHAnsi" w:hAnsiTheme="minorHAnsi" w:cstheme="minorHAnsi"/>
                <w:sz w:val="20"/>
              </w:rPr>
              <w:tab/>
              <w:t xml:space="preserve">Wsparcie dla </w:t>
            </w:r>
            <w:proofErr w:type="spellStart"/>
            <w:r w:rsidRPr="00762B27">
              <w:rPr>
                <w:rFonts w:asciiTheme="minorHAnsi" w:hAnsiTheme="minorHAnsi" w:cstheme="minorHAnsi"/>
                <w:sz w:val="20"/>
              </w:rPr>
              <w:t>firmware</w:t>
            </w:r>
            <w:proofErr w:type="spellEnd"/>
            <w:r w:rsidRPr="00762B27">
              <w:rPr>
                <w:rFonts w:asciiTheme="minorHAnsi" w:hAnsiTheme="minorHAnsi" w:cstheme="minorHAnsi"/>
                <w:sz w:val="20"/>
              </w:rPr>
              <w:t xml:space="preserve"> UEFI i funkcji bezpiecznego rozruchu (</w:t>
            </w:r>
            <w:proofErr w:type="spellStart"/>
            <w:r w:rsidRPr="00762B27">
              <w:rPr>
                <w:rFonts w:asciiTheme="minorHAnsi" w:hAnsiTheme="minorHAnsi" w:cstheme="minorHAnsi"/>
                <w:sz w:val="20"/>
              </w:rPr>
              <w:t>Secure</w:t>
            </w:r>
            <w:proofErr w:type="spellEnd"/>
            <w:r w:rsidRPr="00762B27">
              <w:rPr>
                <w:rFonts w:asciiTheme="minorHAnsi" w:hAnsiTheme="minorHAnsi" w:cstheme="minorHAnsi"/>
                <w:sz w:val="20"/>
              </w:rPr>
              <w:t xml:space="preserve"> </w:t>
            </w:r>
            <w:proofErr w:type="spellStart"/>
            <w:r w:rsidRPr="00762B27">
              <w:rPr>
                <w:rFonts w:asciiTheme="minorHAnsi" w:hAnsiTheme="minorHAnsi" w:cstheme="minorHAnsi"/>
                <w:sz w:val="20"/>
              </w:rPr>
              <w:t>Boot</w:t>
            </w:r>
            <w:proofErr w:type="spellEnd"/>
            <w:r w:rsidRPr="00762B27">
              <w:rPr>
                <w:rFonts w:asciiTheme="minorHAnsi" w:hAnsiTheme="minorHAnsi" w:cstheme="minorHAnsi"/>
                <w:sz w:val="20"/>
              </w:rPr>
              <w:t>)</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lastRenderedPageBreak/>
              <w:t>36.</w:t>
            </w:r>
            <w:r w:rsidRPr="00762B27">
              <w:rPr>
                <w:rFonts w:asciiTheme="minorHAnsi" w:hAnsiTheme="minorHAnsi" w:cstheme="minorHAnsi"/>
                <w:sz w:val="20"/>
              </w:rPr>
              <w:tab/>
              <w:t xml:space="preserve">Wbudowany w system, wykorzystywany automatycznie przez wbudowane przeglądarki filtr </w:t>
            </w:r>
            <w:proofErr w:type="spellStart"/>
            <w:r w:rsidRPr="00762B27">
              <w:rPr>
                <w:rFonts w:asciiTheme="minorHAnsi" w:hAnsiTheme="minorHAnsi" w:cstheme="minorHAnsi"/>
                <w:sz w:val="20"/>
              </w:rPr>
              <w:t>reputacyjny</w:t>
            </w:r>
            <w:proofErr w:type="spellEnd"/>
            <w:r w:rsidRPr="00762B27">
              <w:rPr>
                <w:rFonts w:asciiTheme="minorHAnsi" w:hAnsiTheme="minorHAnsi" w:cstheme="minorHAnsi"/>
                <w:sz w:val="20"/>
              </w:rPr>
              <w:t xml:space="preserve"> URL.</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37.</w:t>
            </w:r>
            <w:r w:rsidRPr="00762B27">
              <w:rPr>
                <w:rFonts w:asciiTheme="minorHAnsi" w:hAnsiTheme="minorHAnsi" w:cstheme="minorHAnsi"/>
                <w:sz w:val="20"/>
              </w:rPr>
              <w:tab/>
              <w:t>Wsparcie dla IPSEC oparte na politykach – wdrażanie IPSEC oparte na zestawach reguł definiujących ustawienia zarządzanych w sposób centralny.</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38.</w:t>
            </w:r>
            <w:r w:rsidRPr="00762B27">
              <w:rPr>
                <w:rFonts w:asciiTheme="minorHAnsi" w:hAnsiTheme="minorHAnsi" w:cstheme="minorHAnsi"/>
                <w:sz w:val="20"/>
              </w:rPr>
              <w:tab/>
              <w:t>Mechanizmy logowania w oparciu o:</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a.</w:t>
            </w:r>
            <w:r w:rsidRPr="00762B27">
              <w:rPr>
                <w:rFonts w:asciiTheme="minorHAnsi" w:hAnsiTheme="minorHAnsi" w:cstheme="minorHAnsi"/>
                <w:sz w:val="20"/>
              </w:rPr>
              <w:tab/>
              <w:t>Login i hasło,</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b.</w:t>
            </w:r>
            <w:r w:rsidRPr="00762B27">
              <w:rPr>
                <w:rFonts w:asciiTheme="minorHAnsi" w:hAnsiTheme="minorHAnsi" w:cstheme="minorHAnsi"/>
                <w:sz w:val="20"/>
              </w:rPr>
              <w:tab/>
              <w:t>Karty inteligentne i certyfikaty (</w:t>
            </w:r>
            <w:proofErr w:type="spellStart"/>
            <w:r w:rsidRPr="00762B27">
              <w:rPr>
                <w:rFonts w:asciiTheme="minorHAnsi" w:hAnsiTheme="minorHAnsi" w:cstheme="minorHAnsi"/>
                <w:sz w:val="20"/>
              </w:rPr>
              <w:t>smartcard</w:t>
            </w:r>
            <w:proofErr w:type="spellEnd"/>
            <w:r w:rsidRPr="00762B27">
              <w:rPr>
                <w:rFonts w:asciiTheme="minorHAnsi" w:hAnsiTheme="minorHAnsi" w:cstheme="minorHAnsi"/>
                <w:sz w:val="20"/>
              </w:rPr>
              <w:t>),</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c.</w:t>
            </w:r>
            <w:r w:rsidRPr="00762B27">
              <w:rPr>
                <w:rFonts w:asciiTheme="minorHAnsi" w:hAnsiTheme="minorHAnsi" w:cstheme="minorHAnsi"/>
                <w:sz w:val="20"/>
              </w:rPr>
              <w:tab/>
              <w:t>Wirtualne karty inteligentne i certyfikaty (logowanie w oparciu o certyfikat chroniony poprzez moduł TPM),</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d.</w:t>
            </w:r>
            <w:r w:rsidRPr="00762B27">
              <w:rPr>
                <w:rFonts w:asciiTheme="minorHAnsi" w:hAnsiTheme="minorHAnsi" w:cstheme="minorHAnsi"/>
                <w:sz w:val="20"/>
              </w:rPr>
              <w:tab/>
              <w:t>Certyfikat/Klucz i PIN</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e.</w:t>
            </w:r>
            <w:r w:rsidRPr="00762B27">
              <w:rPr>
                <w:rFonts w:asciiTheme="minorHAnsi" w:hAnsiTheme="minorHAnsi" w:cstheme="minorHAnsi"/>
                <w:sz w:val="20"/>
              </w:rPr>
              <w:tab/>
              <w:t>Certyfikat/Klucz i uwierzytelnienie biometryczne</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39.</w:t>
            </w:r>
            <w:r w:rsidRPr="00762B27">
              <w:rPr>
                <w:rFonts w:asciiTheme="minorHAnsi" w:hAnsiTheme="minorHAnsi" w:cstheme="minorHAnsi"/>
                <w:sz w:val="20"/>
              </w:rPr>
              <w:tab/>
              <w:t xml:space="preserve">Wsparcie dla uwierzytelniania na bazie </w:t>
            </w:r>
            <w:proofErr w:type="spellStart"/>
            <w:r w:rsidRPr="00762B27">
              <w:rPr>
                <w:rFonts w:asciiTheme="minorHAnsi" w:hAnsiTheme="minorHAnsi" w:cstheme="minorHAnsi"/>
                <w:sz w:val="20"/>
              </w:rPr>
              <w:t>Kerberos</w:t>
            </w:r>
            <w:proofErr w:type="spellEnd"/>
            <w:r w:rsidRPr="00762B27">
              <w:rPr>
                <w:rFonts w:asciiTheme="minorHAnsi" w:hAnsiTheme="minorHAnsi" w:cstheme="minorHAnsi"/>
                <w:sz w:val="20"/>
              </w:rPr>
              <w:t xml:space="preserve"> v. 5</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40.</w:t>
            </w:r>
            <w:r w:rsidRPr="00762B27">
              <w:rPr>
                <w:rFonts w:asciiTheme="minorHAnsi" w:hAnsiTheme="minorHAnsi" w:cstheme="minorHAnsi"/>
                <w:sz w:val="20"/>
              </w:rPr>
              <w:tab/>
              <w:t>Wbudowany agent do zbierania danych na temat zagrożeń na stacji roboczej.</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41.</w:t>
            </w:r>
            <w:r w:rsidRPr="00762B27">
              <w:rPr>
                <w:rFonts w:asciiTheme="minorHAnsi" w:hAnsiTheme="minorHAnsi" w:cstheme="minorHAnsi"/>
                <w:sz w:val="20"/>
              </w:rPr>
              <w:tab/>
              <w:t>Wsparcie .NET Framework 2.x, 3.x i 4.x – możliwość uruchomienia aplikacji działających we wskazanych środowiskach</w:t>
            </w:r>
          </w:p>
          <w:p w:rsidR="008E1B17" w:rsidRPr="00762B27" w:rsidRDefault="008E1B17" w:rsidP="004167ED">
            <w:pPr>
              <w:spacing w:line="276" w:lineRule="auto"/>
              <w:jc w:val="both"/>
              <w:rPr>
                <w:rFonts w:asciiTheme="minorHAnsi" w:hAnsiTheme="minorHAnsi" w:cstheme="minorHAnsi"/>
                <w:sz w:val="20"/>
              </w:rPr>
            </w:pPr>
            <w:r w:rsidRPr="00762B27">
              <w:rPr>
                <w:rFonts w:asciiTheme="minorHAnsi" w:hAnsiTheme="minorHAnsi" w:cstheme="minorHAnsi"/>
                <w:sz w:val="20"/>
              </w:rPr>
              <w:t>42.</w:t>
            </w:r>
            <w:r w:rsidRPr="00762B27">
              <w:rPr>
                <w:rFonts w:asciiTheme="minorHAnsi" w:hAnsiTheme="minorHAnsi" w:cstheme="minorHAnsi"/>
                <w:sz w:val="20"/>
              </w:rPr>
              <w:tab/>
              <w:t xml:space="preserve">Wsparcie dla </w:t>
            </w:r>
            <w:proofErr w:type="spellStart"/>
            <w:r w:rsidRPr="00762B27">
              <w:rPr>
                <w:rFonts w:asciiTheme="minorHAnsi" w:hAnsiTheme="minorHAnsi" w:cstheme="minorHAnsi"/>
                <w:sz w:val="20"/>
              </w:rPr>
              <w:t>VBScript</w:t>
            </w:r>
            <w:proofErr w:type="spellEnd"/>
            <w:r w:rsidRPr="00762B27">
              <w:rPr>
                <w:rFonts w:asciiTheme="minorHAnsi" w:hAnsiTheme="minorHAnsi" w:cstheme="minorHAnsi"/>
                <w:sz w:val="20"/>
              </w:rPr>
              <w:t xml:space="preserve"> – możliwość uruchamiania interpretera poleceń</w:t>
            </w:r>
          </w:p>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43.</w:t>
            </w:r>
            <w:r w:rsidRPr="00762B27">
              <w:rPr>
                <w:rFonts w:asciiTheme="minorHAnsi" w:hAnsiTheme="minorHAnsi" w:cstheme="minorHAnsi"/>
                <w:sz w:val="20"/>
              </w:rPr>
              <w:tab/>
              <w:t xml:space="preserve">Wsparcie dla </w:t>
            </w:r>
            <w:proofErr w:type="spellStart"/>
            <w:r w:rsidRPr="00762B27">
              <w:rPr>
                <w:rFonts w:asciiTheme="minorHAnsi" w:hAnsiTheme="minorHAnsi" w:cstheme="minorHAnsi"/>
                <w:sz w:val="20"/>
              </w:rPr>
              <w:t>PowerShell</w:t>
            </w:r>
            <w:proofErr w:type="spellEnd"/>
            <w:r w:rsidRPr="00762B27">
              <w:rPr>
                <w:rFonts w:asciiTheme="minorHAnsi" w:hAnsiTheme="minorHAnsi" w:cstheme="minorHAnsi"/>
                <w:sz w:val="20"/>
              </w:rPr>
              <w:t xml:space="preserve"> 5.x – możliwość uruchamiania interpretera poleceń </w:t>
            </w:r>
          </w:p>
          <w:p w:rsidR="008E1B17" w:rsidRPr="00762B27" w:rsidRDefault="008E1B17" w:rsidP="004167ED">
            <w:pPr>
              <w:spacing w:line="276" w:lineRule="auto"/>
              <w:rPr>
                <w:rFonts w:asciiTheme="minorHAnsi" w:hAnsiTheme="minorHAnsi" w:cstheme="minorHAnsi"/>
                <w:bCs/>
                <w:sz w:val="20"/>
              </w:rPr>
            </w:pPr>
          </w:p>
          <w:p w:rsidR="008E1B17" w:rsidRPr="00762B27" w:rsidRDefault="008E1B17" w:rsidP="004167ED">
            <w:pPr>
              <w:spacing w:line="276" w:lineRule="auto"/>
              <w:rPr>
                <w:rFonts w:asciiTheme="minorHAnsi" w:hAnsiTheme="minorHAnsi" w:cstheme="minorHAnsi"/>
                <w:bCs/>
                <w:sz w:val="20"/>
              </w:rPr>
            </w:pPr>
            <w:r w:rsidRPr="00762B27">
              <w:rPr>
                <w:rFonts w:asciiTheme="minorHAnsi" w:hAnsiTheme="minorHAnsi" w:cstheme="minorHAnsi"/>
                <w:bCs/>
                <w:sz w:val="20"/>
              </w:rPr>
              <w:t>Licencja systemu operacyjnego zaimplementowana w BIOS komputera, umożliwiająca instalację systemu bez podawania klucza oraz bez aktywacji systemu za pośrednictwem Internetu.</w:t>
            </w:r>
          </w:p>
        </w:tc>
        <w:tc>
          <w:tcPr>
            <w:tcW w:w="1117" w:type="pct"/>
            <w:tcBorders>
              <w:top w:val="single" w:sz="4" w:space="0" w:color="auto"/>
              <w:left w:val="single" w:sz="4" w:space="0" w:color="auto"/>
              <w:bottom w:val="single" w:sz="4" w:space="0" w:color="auto"/>
              <w:right w:val="single" w:sz="4" w:space="0" w:color="auto"/>
            </w:tcBorders>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lastRenderedPageBreak/>
              <w:t>Producent: …………………..</w:t>
            </w:r>
          </w:p>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t>Wersja: …………………..</w:t>
            </w:r>
          </w:p>
        </w:tc>
      </w:tr>
      <w:tr w:rsidR="008E1B17" w:rsidRPr="000C0D13" w:rsidTr="008E1B17">
        <w:trPr>
          <w:trHeight w:val="284"/>
        </w:trPr>
        <w:tc>
          <w:tcPr>
            <w:tcW w:w="20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E1B17" w:rsidRPr="000C0D13" w:rsidRDefault="008E1B17" w:rsidP="004167ED">
            <w:pPr>
              <w:numPr>
                <w:ilvl w:val="0"/>
                <w:numId w:val="1"/>
              </w:numPr>
              <w:spacing w:line="276" w:lineRule="auto"/>
              <w:rPr>
                <w:rFonts w:asciiTheme="minorHAnsi" w:hAnsiTheme="minorHAnsi" w:cstheme="minorHAnsi"/>
                <w:bCs/>
                <w:sz w:val="20"/>
              </w:rPr>
            </w:pPr>
          </w:p>
        </w:tc>
        <w:tc>
          <w:tcPr>
            <w:tcW w:w="706" w:type="pct"/>
            <w:tcBorders>
              <w:top w:val="single" w:sz="4" w:space="0" w:color="auto"/>
              <w:left w:val="single" w:sz="4" w:space="0" w:color="auto"/>
              <w:bottom w:val="single" w:sz="4" w:space="0" w:color="auto"/>
              <w:right w:val="single" w:sz="4" w:space="0" w:color="auto"/>
            </w:tcBorders>
          </w:tcPr>
          <w:p w:rsidR="008E1B17" w:rsidRPr="000C0D13" w:rsidRDefault="008E1B17" w:rsidP="004167ED">
            <w:pPr>
              <w:spacing w:line="276" w:lineRule="auto"/>
              <w:rPr>
                <w:rFonts w:asciiTheme="minorHAnsi" w:hAnsiTheme="minorHAnsi" w:cstheme="minorHAnsi"/>
                <w:bCs/>
                <w:sz w:val="20"/>
                <w:lang w:eastAsia="en-US"/>
              </w:rPr>
            </w:pPr>
            <w:r w:rsidRPr="000C0D13">
              <w:rPr>
                <w:rFonts w:asciiTheme="minorHAnsi" w:hAnsiTheme="minorHAnsi" w:cstheme="minorHAnsi"/>
                <w:bCs/>
                <w:sz w:val="20"/>
                <w:lang w:eastAsia="en-US"/>
              </w:rPr>
              <w:t>Oprogramowanie  biurowe</w:t>
            </w:r>
          </w:p>
        </w:tc>
        <w:tc>
          <w:tcPr>
            <w:tcW w:w="2976" w:type="pct"/>
            <w:tcBorders>
              <w:top w:val="single" w:sz="4" w:space="0" w:color="auto"/>
              <w:left w:val="single" w:sz="4" w:space="0" w:color="auto"/>
              <w:bottom w:val="single" w:sz="4" w:space="0" w:color="auto"/>
              <w:right w:val="single" w:sz="4" w:space="0" w:color="auto"/>
            </w:tcBorders>
          </w:tcPr>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Oprogramowanie Microsoft Office Home and Student 2019 32/64bit PL lub równoważne:</w:t>
            </w:r>
          </w:p>
          <w:p w:rsidR="008E1B17" w:rsidRPr="000C0D13" w:rsidRDefault="008E1B17" w:rsidP="004167ED">
            <w:pPr>
              <w:spacing w:line="276" w:lineRule="auto"/>
              <w:rPr>
                <w:rFonts w:asciiTheme="minorHAnsi" w:hAnsiTheme="minorHAnsi" w:cstheme="minorHAnsi"/>
                <w:sz w:val="20"/>
              </w:rPr>
            </w:pP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Pakiet biurowy musi spełniać następujące wymagania poprzez wbudowane mechanizmy, bez użycia dodatkowych aplikacji:</w:t>
            </w:r>
          </w:p>
          <w:p w:rsidR="008E1B17" w:rsidRPr="000C0D13" w:rsidRDefault="008E1B17" w:rsidP="004167ED">
            <w:pPr>
              <w:spacing w:line="276" w:lineRule="auto"/>
              <w:rPr>
                <w:rFonts w:asciiTheme="minorHAnsi" w:hAnsiTheme="minorHAnsi" w:cstheme="minorHAnsi"/>
                <w:sz w:val="20"/>
              </w:rPr>
            </w:pP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lastRenderedPageBreak/>
              <w:t>1. Musi zawierać co najmniej następujące komponenty:</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             Edytor tekstu,</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             Arkusz kalkulacyjny,</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             Program do przygotowywania i prowadzenia prezentacji</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2. Wszystkie komponenty oferowanego pakietu biurowego muszą być integralną częścią tego samego pakietu, współpracować ze sobą (osadzanie i wymiana danych), posiadać jednolity interfejs oraz ten sam jednolity sposób obsługi;</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3. Dostępna pełna polska wersja językowa interfejsu użytkownika, systemu komunikatów i podręcznej kontekstowej pomocy technicznej</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 xml:space="preserve">4. Prawidłowe odczytywanie i zapisywanie danych w dokumentach w formatach: </w:t>
            </w:r>
            <w:proofErr w:type="spellStart"/>
            <w:r w:rsidRPr="000C0D13">
              <w:rPr>
                <w:rFonts w:asciiTheme="minorHAnsi" w:hAnsiTheme="minorHAnsi" w:cstheme="minorHAnsi"/>
                <w:sz w:val="20"/>
              </w:rPr>
              <w:t>doc</w:t>
            </w:r>
            <w:proofErr w:type="spellEnd"/>
            <w:r w:rsidRPr="000C0D13">
              <w:rPr>
                <w:rFonts w:asciiTheme="minorHAnsi" w:hAnsiTheme="minorHAnsi" w:cstheme="minorHAnsi"/>
                <w:sz w:val="20"/>
              </w:rPr>
              <w:t xml:space="preserve">, </w:t>
            </w:r>
            <w:proofErr w:type="spellStart"/>
            <w:r w:rsidRPr="000C0D13">
              <w:rPr>
                <w:rFonts w:asciiTheme="minorHAnsi" w:hAnsiTheme="minorHAnsi" w:cstheme="minorHAnsi"/>
                <w:sz w:val="20"/>
              </w:rPr>
              <w:t>docx</w:t>
            </w:r>
            <w:proofErr w:type="spellEnd"/>
            <w:r w:rsidRPr="000C0D13">
              <w:rPr>
                <w:rFonts w:asciiTheme="minorHAnsi" w:hAnsiTheme="minorHAnsi" w:cstheme="minorHAnsi"/>
                <w:sz w:val="20"/>
              </w:rPr>
              <w:t xml:space="preserve">, </w:t>
            </w:r>
            <w:proofErr w:type="spellStart"/>
            <w:r w:rsidRPr="000C0D13">
              <w:rPr>
                <w:rFonts w:asciiTheme="minorHAnsi" w:hAnsiTheme="minorHAnsi" w:cstheme="minorHAnsi"/>
                <w:sz w:val="20"/>
              </w:rPr>
              <w:t>xls</w:t>
            </w:r>
            <w:proofErr w:type="spellEnd"/>
            <w:r w:rsidRPr="000C0D13">
              <w:rPr>
                <w:rFonts w:asciiTheme="minorHAnsi" w:hAnsiTheme="minorHAnsi" w:cstheme="minorHAnsi"/>
                <w:sz w:val="20"/>
              </w:rPr>
              <w:t xml:space="preserve">, </w:t>
            </w:r>
            <w:proofErr w:type="spellStart"/>
            <w:r w:rsidRPr="000C0D13">
              <w:rPr>
                <w:rFonts w:asciiTheme="minorHAnsi" w:hAnsiTheme="minorHAnsi" w:cstheme="minorHAnsi"/>
                <w:sz w:val="20"/>
              </w:rPr>
              <w:t>xlsx</w:t>
            </w:r>
            <w:proofErr w:type="spellEnd"/>
            <w:r w:rsidRPr="000C0D13">
              <w:rPr>
                <w:rFonts w:asciiTheme="minorHAnsi" w:hAnsiTheme="minorHAnsi" w:cstheme="minorHAnsi"/>
                <w:sz w:val="20"/>
              </w:rPr>
              <w:t xml:space="preserve">, </w:t>
            </w:r>
            <w:proofErr w:type="spellStart"/>
            <w:r w:rsidRPr="000C0D13">
              <w:rPr>
                <w:rFonts w:asciiTheme="minorHAnsi" w:hAnsiTheme="minorHAnsi" w:cstheme="minorHAnsi"/>
                <w:sz w:val="20"/>
              </w:rPr>
              <w:t>ppt</w:t>
            </w:r>
            <w:proofErr w:type="spellEnd"/>
            <w:r w:rsidRPr="000C0D13">
              <w:rPr>
                <w:rFonts w:asciiTheme="minorHAnsi" w:hAnsiTheme="minorHAnsi" w:cstheme="minorHAnsi"/>
                <w:sz w:val="20"/>
              </w:rPr>
              <w:t xml:space="preserve">, </w:t>
            </w:r>
            <w:proofErr w:type="spellStart"/>
            <w:r w:rsidRPr="000C0D13">
              <w:rPr>
                <w:rFonts w:asciiTheme="minorHAnsi" w:hAnsiTheme="minorHAnsi" w:cstheme="minorHAnsi"/>
                <w:sz w:val="20"/>
              </w:rPr>
              <w:t>pptx</w:t>
            </w:r>
            <w:proofErr w:type="spellEnd"/>
            <w:r w:rsidRPr="000C0D13">
              <w:rPr>
                <w:rFonts w:asciiTheme="minorHAnsi" w:hAnsiTheme="minorHAnsi" w:cstheme="minorHAnsi"/>
                <w:sz w:val="20"/>
              </w:rPr>
              <w:t xml:space="preserve">, </w:t>
            </w:r>
            <w:proofErr w:type="spellStart"/>
            <w:r w:rsidRPr="000C0D13">
              <w:rPr>
                <w:rFonts w:asciiTheme="minorHAnsi" w:hAnsiTheme="minorHAnsi" w:cstheme="minorHAnsi"/>
                <w:sz w:val="20"/>
              </w:rPr>
              <w:t>pps</w:t>
            </w:r>
            <w:proofErr w:type="spellEnd"/>
            <w:r w:rsidRPr="000C0D13">
              <w:rPr>
                <w:rFonts w:asciiTheme="minorHAnsi" w:hAnsiTheme="minorHAnsi" w:cstheme="minorHAnsi"/>
                <w:sz w:val="20"/>
              </w:rPr>
              <w:t xml:space="preserve">, </w:t>
            </w:r>
            <w:proofErr w:type="spellStart"/>
            <w:r w:rsidRPr="000C0D13">
              <w:rPr>
                <w:rFonts w:asciiTheme="minorHAnsi" w:hAnsiTheme="minorHAnsi" w:cstheme="minorHAnsi"/>
                <w:sz w:val="20"/>
              </w:rPr>
              <w:t>ppsx</w:t>
            </w:r>
            <w:proofErr w:type="spellEnd"/>
            <w:r w:rsidRPr="000C0D13">
              <w:rPr>
                <w:rFonts w:asciiTheme="minorHAnsi" w:hAnsiTheme="minorHAnsi" w:cstheme="minorHAnsi"/>
                <w:sz w:val="20"/>
              </w:rPr>
              <w:t>, w tym obsługa formatowania bez utraty parametrów i cech użytkowych (zachowane wszelkie formatowanie, umiejscowienie tekstów, liczb, obrazków, wykresów, odstępy między tymi obiektami i kolorów)</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 xml:space="preserve">5. Wykonywanie i edycja makr oraz kodu zapisanego w języku Visual Basic w plikach </w:t>
            </w:r>
            <w:proofErr w:type="spellStart"/>
            <w:r w:rsidRPr="000C0D13">
              <w:rPr>
                <w:rFonts w:asciiTheme="minorHAnsi" w:hAnsiTheme="minorHAnsi" w:cstheme="minorHAnsi"/>
                <w:sz w:val="20"/>
              </w:rPr>
              <w:t>xls</w:t>
            </w:r>
            <w:proofErr w:type="spellEnd"/>
            <w:r w:rsidRPr="000C0D13">
              <w:rPr>
                <w:rFonts w:asciiTheme="minorHAnsi" w:hAnsiTheme="minorHAnsi" w:cstheme="minorHAnsi"/>
                <w:sz w:val="20"/>
              </w:rPr>
              <w:t xml:space="preserve">, </w:t>
            </w:r>
            <w:proofErr w:type="spellStart"/>
            <w:r w:rsidRPr="000C0D13">
              <w:rPr>
                <w:rFonts w:asciiTheme="minorHAnsi" w:hAnsiTheme="minorHAnsi" w:cstheme="minorHAnsi"/>
                <w:sz w:val="20"/>
              </w:rPr>
              <w:t>xlsx</w:t>
            </w:r>
            <w:proofErr w:type="spellEnd"/>
            <w:r w:rsidRPr="000C0D13">
              <w:rPr>
                <w:rFonts w:asciiTheme="minorHAnsi" w:hAnsiTheme="minorHAnsi" w:cstheme="minorHAnsi"/>
                <w:sz w:val="20"/>
              </w:rPr>
              <w:t xml:space="preserve"> oraz formuł w plikach wytworzonych w MS Office 2003, MS Office 2007, MS Office 2010, MS Office 2013, MS Office 2019 oraz MS Office 2021 oraz bez utraty danych oraz bez konieczności przerabiania dokumentów;</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6. Możliwość zapisywania wytworzonych dokumentów bezpośrednio w formacie PDF</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7. Możliwość nadawania uprawnień do modyfikacji i formatowania dokumentów lub ich elementów</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8. Posiadać pełną kompatybilność z systemami operacyjnymi:</w:t>
            </w:r>
          </w:p>
          <w:p w:rsidR="008E1B17" w:rsidRPr="008E1B17" w:rsidRDefault="008E1B17" w:rsidP="004167ED">
            <w:pPr>
              <w:spacing w:line="276" w:lineRule="auto"/>
              <w:rPr>
                <w:rFonts w:asciiTheme="minorHAnsi" w:hAnsiTheme="minorHAnsi" w:cstheme="minorHAnsi"/>
                <w:sz w:val="20"/>
                <w:lang w:val="en-US"/>
              </w:rPr>
            </w:pPr>
            <w:r w:rsidRPr="008E1B17">
              <w:rPr>
                <w:rFonts w:asciiTheme="minorHAnsi" w:hAnsiTheme="minorHAnsi" w:cstheme="minorHAnsi"/>
                <w:sz w:val="20"/>
                <w:lang w:val="en-US"/>
              </w:rPr>
              <w:t xml:space="preserve">• MS Windows 10 (32 </w:t>
            </w:r>
            <w:proofErr w:type="spellStart"/>
            <w:r w:rsidRPr="008E1B17">
              <w:rPr>
                <w:rFonts w:asciiTheme="minorHAnsi" w:hAnsiTheme="minorHAnsi" w:cstheme="minorHAnsi"/>
                <w:sz w:val="20"/>
                <w:lang w:val="en-US"/>
              </w:rPr>
              <w:t>i</w:t>
            </w:r>
            <w:proofErr w:type="spellEnd"/>
            <w:r w:rsidRPr="008E1B17">
              <w:rPr>
                <w:rFonts w:asciiTheme="minorHAnsi" w:hAnsiTheme="minorHAnsi" w:cstheme="minorHAnsi"/>
                <w:sz w:val="20"/>
                <w:lang w:val="en-US"/>
              </w:rPr>
              <w:t xml:space="preserve"> 64-bit).</w:t>
            </w:r>
          </w:p>
          <w:p w:rsidR="008E1B17" w:rsidRPr="008E1B17" w:rsidRDefault="008E1B17" w:rsidP="004167ED">
            <w:pPr>
              <w:spacing w:line="276" w:lineRule="auto"/>
              <w:rPr>
                <w:rFonts w:asciiTheme="minorHAnsi" w:hAnsiTheme="minorHAnsi" w:cstheme="minorHAnsi"/>
                <w:sz w:val="20"/>
                <w:lang w:val="en-US"/>
              </w:rPr>
            </w:pPr>
            <w:r w:rsidRPr="008E1B17">
              <w:rPr>
                <w:rFonts w:asciiTheme="minorHAnsi" w:hAnsiTheme="minorHAnsi" w:cstheme="minorHAnsi"/>
                <w:sz w:val="20"/>
                <w:lang w:val="en-US"/>
              </w:rPr>
              <w:t xml:space="preserve">• MS Windows 11 (32 </w:t>
            </w:r>
            <w:proofErr w:type="spellStart"/>
            <w:r w:rsidRPr="008E1B17">
              <w:rPr>
                <w:rFonts w:asciiTheme="minorHAnsi" w:hAnsiTheme="minorHAnsi" w:cstheme="minorHAnsi"/>
                <w:sz w:val="20"/>
                <w:lang w:val="en-US"/>
              </w:rPr>
              <w:t>i</w:t>
            </w:r>
            <w:proofErr w:type="spellEnd"/>
            <w:r w:rsidRPr="008E1B17">
              <w:rPr>
                <w:rFonts w:asciiTheme="minorHAnsi" w:hAnsiTheme="minorHAnsi" w:cstheme="minorHAnsi"/>
                <w:sz w:val="20"/>
                <w:lang w:val="en-US"/>
              </w:rPr>
              <w:t xml:space="preserve"> 64-bit).</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9. Licencja bezterminowa.</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10. Każda licencja zawiera indywidualny klucz licencji.</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11. Oprogramowanie musi być nowe, nieużywane, nie przypisane wcześniej do innego konta / użytkownika</w:t>
            </w:r>
            <w:r>
              <w:rPr>
                <w:rFonts w:asciiTheme="minorHAnsi" w:hAnsiTheme="minorHAnsi" w:cstheme="minorHAnsi"/>
                <w:sz w:val="20"/>
              </w:rPr>
              <w:t>.</w:t>
            </w:r>
          </w:p>
          <w:p w:rsidR="008E1B17" w:rsidRPr="000C0D13" w:rsidRDefault="008E1B17" w:rsidP="004167ED">
            <w:pPr>
              <w:spacing w:line="276" w:lineRule="auto"/>
              <w:rPr>
                <w:rFonts w:asciiTheme="minorHAnsi" w:hAnsiTheme="minorHAnsi" w:cstheme="minorHAnsi"/>
                <w:sz w:val="20"/>
              </w:rPr>
            </w:pPr>
            <w:r w:rsidRPr="000C0D13">
              <w:rPr>
                <w:rFonts w:asciiTheme="minorHAnsi" w:hAnsiTheme="minorHAnsi" w:cstheme="minorHAnsi"/>
                <w:sz w:val="20"/>
              </w:rPr>
              <w:t xml:space="preserve">12. W przypadku zaoferowania przez Wykonawcę rozwiązania równoważnego, Wykonawca jest zobowiązany </w:t>
            </w:r>
            <w:r w:rsidRPr="000C0D13">
              <w:rPr>
                <w:rFonts w:asciiTheme="minorHAnsi" w:hAnsiTheme="minorHAnsi" w:cstheme="minorHAnsi"/>
                <w:sz w:val="20"/>
              </w:rPr>
              <w:lastRenderedPageBreak/>
              <w:t>do pokrycia wszelkich możliwych kosztów, wymaganych w czasie wdrożenia oferowanego rozwiązania, serwisu gwarancyjnego oraz kosztów certyfikowanych szkoleń dla użytkowników oferowanego rozwiązania</w:t>
            </w:r>
            <w:r>
              <w:rPr>
                <w:rFonts w:asciiTheme="minorHAnsi" w:hAnsiTheme="minorHAnsi" w:cstheme="minorHAnsi"/>
                <w:sz w:val="20"/>
              </w:rPr>
              <w:t>.</w:t>
            </w:r>
          </w:p>
        </w:tc>
        <w:tc>
          <w:tcPr>
            <w:tcW w:w="1117" w:type="pct"/>
            <w:tcBorders>
              <w:top w:val="single" w:sz="4" w:space="0" w:color="auto"/>
              <w:left w:val="single" w:sz="4" w:space="0" w:color="auto"/>
              <w:bottom w:val="single" w:sz="4" w:space="0" w:color="auto"/>
              <w:right w:val="single" w:sz="4" w:space="0" w:color="auto"/>
            </w:tcBorders>
          </w:tcPr>
          <w:p w:rsidR="008E1B17" w:rsidRPr="00762B27" w:rsidRDefault="008E1B17" w:rsidP="004167ED">
            <w:pPr>
              <w:spacing w:line="276" w:lineRule="auto"/>
              <w:rPr>
                <w:rFonts w:asciiTheme="minorHAnsi" w:hAnsiTheme="minorHAnsi" w:cstheme="minorHAnsi"/>
                <w:sz w:val="20"/>
              </w:rPr>
            </w:pPr>
            <w:r w:rsidRPr="00762B27">
              <w:rPr>
                <w:rFonts w:asciiTheme="minorHAnsi" w:hAnsiTheme="minorHAnsi" w:cstheme="minorHAnsi"/>
                <w:sz w:val="20"/>
              </w:rPr>
              <w:lastRenderedPageBreak/>
              <w:t>Producent: …………………..</w:t>
            </w:r>
          </w:p>
          <w:p w:rsidR="008E1B17" w:rsidRPr="000C0D13" w:rsidRDefault="008E1B17" w:rsidP="004167ED">
            <w:pPr>
              <w:spacing w:line="276" w:lineRule="auto"/>
              <w:rPr>
                <w:rFonts w:asciiTheme="minorHAnsi" w:hAnsiTheme="minorHAnsi" w:cstheme="minorHAnsi"/>
                <w:bCs/>
                <w:sz w:val="20"/>
                <w:lang w:eastAsia="en-US"/>
              </w:rPr>
            </w:pPr>
            <w:r w:rsidRPr="00762B27">
              <w:rPr>
                <w:rFonts w:asciiTheme="minorHAnsi" w:hAnsiTheme="minorHAnsi" w:cstheme="minorHAnsi"/>
                <w:sz w:val="20"/>
              </w:rPr>
              <w:t>Wersja: …………………..</w:t>
            </w:r>
          </w:p>
        </w:tc>
      </w:tr>
      <w:tr w:rsidR="008E1B17" w:rsidRPr="00BB0DC9" w:rsidTr="008E1B17">
        <w:trPr>
          <w:trHeight w:val="284"/>
        </w:trPr>
        <w:tc>
          <w:tcPr>
            <w:tcW w:w="20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E1B17" w:rsidRPr="00BB0DC9" w:rsidRDefault="008E1B17" w:rsidP="004167ED">
            <w:pPr>
              <w:numPr>
                <w:ilvl w:val="0"/>
                <w:numId w:val="1"/>
              </w:numPr>
              <w:spacing w:line="276" w:lineRule="auto"/>
              <w:rPr>
                <w:rFonts w:asciiTheme="minorHAnsi" w:hAnsiTheme="minorHAnsi" w:cstheme="minorHAnsi"/>
                <w:bCs/>
                <w:sz w:val="20"/>
              </w:rPr>
            </w:pPr>
          </w:p>
        </w:tc>
        <w:tc>
          <w:tcPr>
            <w:tcW w:w="706" w:type="pct"/>
            <w:tcBorders>
              <w:top w:val="single" w:sz="4" w:space="0" w:color="auto"/>
              <w:left w:val="single" w:sz="4" w:space="0" w:color="auto"/>
              <w:bottom w:val="single" w:sz="4" w:space="0" w:color="auto"/>
              <w:right w:val="single" w:sz="4" w:space="0" w:color="auto"/>
            </w:tcBorders>
          </w:tcPr>
          <w:p w:rsidR="008E1B17" w:rsidRPr="00BB0DC9" w:rsidRDefault="008E1B17" w:rsidP="004167ED">
            <w:pPr>
              <w:spacing w:line="276" w:lineRule="auto"/>
              <w:rPr>
                <w:rFonts w:asciiTheme="minorHAnsi" w:hAnsiTheme="minorHAnsi" w:cstheme="minorHAnsi"/>
                <w:bCs/>
                <w:sz w:val="20"/>
              </w:rPr>
            </w:pPr>
            <w:r w:rsidRPr="00BB0DC9">
              <w:rPr>
                <w:rFonts w:asciiTheme="minorHAnsi" w:hAnsiTheme="minorHAnsi" w:cstheme="minorHAnsi"/>
                <w:bCs/>
                <w:sz w:val="20"/>
                <w:lang w:eastAsia="en-US"/>
              </w:rPr>
              <w:t>Gwarancja</w:t>
            </w:r>
          </w:p>
        </w:tc>
        <w:tc>
          <w:tcPr>
            <w:tcW w:w="2976" w:type="pct"/>
            <w:tcBorders>
              <w:top w:val="single" w:sz="4" w:space="0" w:color="auto"/>
              <w:left w:val="single" w:sz="4" w:space="0" w:color="auto"/>
              <w:bottom w:val="single" w:sz="4" w:space="0" w:color="auto"/>
              <w:right w:val="single" w:sz="4" w:space="0" w:color="auto"/>
            </w:tcBorders>
          </w:tcPr>
          <w:p w:rsidR="008E1B17" w:rsidRPr="00BB0DC9" w:rsidRDefault="008E1B17" w:rsidP="004167ED">
            <w:pPr>
              <w:spacing w:line="276" w:lineRule="auto"/>
              <w:rPr>
                <w:rFonts w:asciiTheme="minorHAnsi" w:hAnsiTheme="minorHAnsi" w:cstheme="minorHAnsi"/>
                <w:bCs/>
                <w:sz w:val="20"/>
              </w:rPr>
            </w:pPr>
            <w:r w:rsidRPr="00BB0DC9">
              <w:rPr>
                <w:rFonts w:asciiTheme="minorHAnsi" w:hAnsiTheme="minorHAnsi" w:cstheme="minorHAnsi"/>
                <w:sz w:val="20"/>
              </w:rPr>
              <w:t xml:space="preserve">Minimalny czas trwania gwarancji producenta 2 lata, na miejscu u klienta lub </w:t>
            </w:r>
            <w:r w:rsidRPr="00BB0DC9">
              <w:rPr>
                <w:rFonts w:asciiTheme="minorHAnsi" w:hAnsiTheme="minorHAnsi" w:cstheme="minorHAnsi"/>
                <w:bCs/>
                <w:sz w:val="20"/>
              </w:rPr>
              <w:t>świadczona w standardzie wysyłkowym (na koszt Wykonawcy, producenta lub autoryzowanego punktu serwisowego).</w:t>
            </w:r>
          </w:p>
          <w:p w:rsidR="008E1B17" w:rsidRPr="008E1B17" w:rsidRDefault="008E1B17" w:rsidP="004167ED">
            <w:pPr>
              <w:spacing w:line="276" w:lineRule="auto"/>
              <w:rPr>
                <w:rFonts w:asciiTheme="minorHAnsi" w:hAnsiTheme="minorHAnsi" w:cstheme="minorHAnsi"/>
                <w:sz w:val="20"/>
              </w:rPr>
            </w:pPr>
            <w:r w:rsidRPr="008E1B17">
              <w:rPr>
                <w:rFonts w:asciiTheme="minorHAnsi" w:hAnsiTheme="minorHAnsi" w:cstheme="minorHAnsi"/>
                <w:sz w:val="20"/>
              </w:rPr>
              <w:t>Udzielona gwarancja musi obejmować przeniesienie prawa własności na beneficjenta projektu.</w:t>
            </w:r>
          </w:p>
        </w:tc>
        <w:tc>
          <w:tcPr>
            <w:tcW w:w="1117" w:type="pct"/>
            <w:tcBorders>
              <w:top w:val="single" w:sz="4" w:space="0" w:color="auto"/>
              <w:left w:val="single" w:sz="4" w:space="0" w:color="auto"/>
              <w:bottom w:val="single" w:sz="4" w:space="0" w:color="auto"/>
              <w:right w:val="single" w:sz="4" w:space="0" w:color="auto"/>
            </w:tcBorders>
          </w:tcPr>
          <w:p w:rsidR="008E1B17" w:rsidRPr="00BB0DC9" w:rsidRDefault="008E1B17" w:rsidP="004167ED">
            <w:pPr>
              <w:spacing w:line="276" w:lineRule="auto"/>
              <w:rPr>
                <w:rFonts w:asciiTheme="minorHAnsi" w:hAnsiTheme="minorHAnsi" w:cstheme="minorHAnsi"/>
                <w:bCs/>
                <w:sz w:val="20"/>
                <w:lang w:eastAsia="en-US"/>
              </w:rPr>
            </w:pPr>
            <w:r w:rsidRPr="00BB0DC9">
              <w:rPr>
                <w:rFonts w:asciiTheme="minorHAnsi" w:hAnsiTheme="minorHAnsi" w:cstheme="minorHAnsi"/>
                <w:bCs/>
                <w:sz w:val="20"/>
                <w:lang w:eastAsia="en-US"/>
              </w:rPr>
              <w:t xml:space="preserve">Okres gwarancji: </w:t>
            </w:r>
            <w:r w:rsidRPr="00BB0DC9">
              <w:rPr>
                <w:rFonts w:asciiTheme="minorHAnsi" w:hAnsiTheme="minorHAnsi" w:cstheme="minorHAnsi"/>
                <w:sz w:val="20"/>
              </w:rPr>
              <w:t>…………………..</w:t>
            </w:r>
          </w:p>
        </w:tc>
      </w:tr>
      <w:tr w:rsidR="008E1B17" w:rsidRPr="00762B27" w:rsidTr="008E1B17">
        <w:trPr>
          <w:trHeight w:val="284"/>
        </w:trPr>
        <w:tc>
          <w:tcPr>
            <w:tcW w:w="20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E1B17" w:rsidRPr="00762B27" w:rsidRDefault="008E1B17" w:rsidP="004167ED">
            <w:pPr>
              <w:numPr>
                <w:ilvl w:val="0"/>
                <w:numId w:val="1"/>
              </w:numPr>
              <w:spacing w:line="276" w:lineRule="auto"/>
              <w:rPr>
                <w:rFonts w:asciiTheme="minorHAnsi" w:hAnsiTheme="minorHAnsi" w:cstheme="minorHAnsi"/>
                <w:bCs/>
                <w:sz w:val="20"/>
              </w:rPr>
            </w:pPr>
          </w:p>
        </w:tc>
        <w:tc>
          <w:tcPr>
            <w:tcW w:w="706" w:type="pct"/>
            <w:tcBorders>
              <w:top w:val="single" w:sz="4" w:space="0" w:color="auto"/>
              <w:left w:val="single" w:sz="4" w:space="0" w:color="auto"/>
              <w:bottom w:val="single" w:sz="4" w:space="0" w:color="auto"/>
              <w:right w:val="single" w:sz="4" w:space="0" w:color="auto"/>
            </w:tcBorders>
          </w:tcPr>
          <w:p w:rsidR="008E1B17" w:rsidRPr="00762B27" w:rsidRDefault="008E1B17" w:rsidP="004167ED">
            <w:pPr>
              <w:tabs>
                <w:tab w:val="left" w:pos="213"/>
              </w:tabs>
              <w:spacing w:line="276" w:lineRule="auto"/>
              <w:jc w:val="both"/>
              <w:rPr>
                <w:rFonts w:asciiTheme="minorHAnsi" w:hAnsiTheme="minorHAnsi" w:cstheme="minorHAnsi"/>
                <w:bCs/>
                <w:sz w:val="20"/>
                <w:lang w:eastAsia="en-US"/>
              </w:rPr>
            </w:pPr>
            <w:r w:rsidRPr="00762B27">
              <w:rPr>
                <w:rFonts w:asciiTheme="minorHAnsi" w:hAnsiTheme="minorHAnsi" w:cstheme="minorHAnsi"/>
                <w:bCs/>
                <w:sz w:val="20"/>
                <w:lang w:eastAsia="en-US"/>
              </w:rPr>
              <w:t>Konfiguracja wstępna</w:t>
            </w:r>
          </w:p>
        </w:tc>
        <w:tc>
          <w:tcPr>
            <w:tcW w:w="2976" w:type="pct"/>
            <w:tcBorders>
              <w:top w:val="single" w:sz="4" w:space="0" w:color="auto"/>
              <w:left w:val="single" w:sz="4" w:space="0" w:color="auto"/>
              <w:bottom w:val="single" w:sz="4" w:space="0" w:color="auto"/>
              <w:right w:val="single" w:sz="4" w:space="0" w:color="auto"/>
            </w:tcBorders>
          </w:tcPr>
          <w:p w:rsidR="008E1B17" w:rsidRPr="00762B27" w:rsidRDefault="008E1B17" w:rsidP="004167ED">
            <w:pPr>
              <w:spacing w:line="276" w:lineRule="auto"/>
              <w:rPr>
                <w:rFonts w:asciiTheme="minorHAnsi" w:hAnsiTheme="minorHAnsi" w:cstheme="minorHAnsi"/>
                <w:bCs/>
                <w:sz w:val="20"/>
              </w:rPr>
            </w:pPr>
            <w:r w:rsidRPr="00762B27">
              <w:rPr>
                <w:rFonts w:asciiTheme="minorHAnsi" w:hAnsiTheme="minorHAnsi" w:cstheme="minorHAnsi"/>
                <w:bCs/>
                <w:sz w:val="20"/>
              </w:rPr>
              <w:t>Zamawiający wymaga przeprowadzenia konfiguracji wstępnej komputera przez co rozumie się:</w:t>
            </w:r>
          </w:p>
          <w:p w:rsidR="008E1B17" w:rsidRPr="00762B27" w:rsidRDefault="008E1B17" w:rsidP="004167ED">
            <w:pPr>
              <w:pStyle w:val="Akapitzlist"/>
              <w:numPr>
                <w:ilvl w:val="0"/>
                <w:numId w:val="34"/>
              </w:numPr>
              <w:spacing w:line="276" w:lineRule="auto"/>
              <w:rPr>
                <w:rFonts w:asciiTheme="minorHAnsi" w:hAnsiTheme="minorHAnsi" w:cstheme="minorHAnsi"/>
                <w:bCs/>
                <w:sz w:val="20"/>
                <w:szCs w:val="20"/>
              </w:rPr>
            </w:pPr>
            <w:r w:rsidRPr="00762B27">
              <w:rPr>
                <w:rFonts w:asciiTheme="minorHAnsi" w:hAnsiTheme="minorHAnsi" w:cstheme="minorHAnsi"/>
                <w:bCs/>
                <w:sz w:val="20"/>
                <w:szCs w:val="20"/>
              </w:rPr>
              <w:t>Przeprowadzenie pierwszego uruchomienia komputera</w:t>
            </w:r>
          </w:p>
          <w:p w:rsidR="008E1B17" w:rsidRPr="00762B27" w:rsidRDefault="008E1B17" w:rsidP="004167ED">
            <w:pPr>
              <w:pStyle w:val="Akapitzlist"/>
              <w:numPr>
                <w:ilvl w:val="0"/>
                <w:numId w:val="34"/>
              </w:numPr>
              <w:spacing w:line="276" w:lineRule="auto"/>
              <w:rPr>
                <w:rFonts w:asciiTheme="minorHAnsi" w:hAnsiTheme="minorHAnsi" w:cstheme="minorHAnsi"/>
                <w:bCs/>
                <w:sz w:val="20"/>
                <w:szCs w:val="20"/>
              </w:rPr>
            </w:pPr>
            <w:r w:rsidRPr="00762B27">
              <w:rPr>
                <w:rFonts w:asciiTheme="minorHAnsi" w:hAnsiTheme="minorHAnsi" w:cstheme="minorHAnsi"/>
                <w:bCs/>
                <w:sz w:val="20"/>
                <w:szCs w:val="20"/>
              </w:rPr>
              <w:t>Utworzenie konta użytkownika lokalnego</w:t>
            </w:r>
          </w:p>
          <w:p w:rsidR="008E1B17" w:rsidRPr="004F6A1D" w:rsidRDefault="008E1B17" w:rsidP="004167ED">
            <w:pPr>
              <w:pStyle w:val="Akapitzlist"/>
              <w:numPr>
                <w:ilvl w:val="0"/>
                <w:numId w:val="34"/>
              </w:numPr>
              <w:spacing w:line="276" w:lineRule="auto"/>
              <w:rPr>
                <w:rFonts w:asciiTheme="minorHAnsi" w:hAnsiTheme="minorHAnsi" w:cstheme="minorHAnsi"/>
                <w:bCs/>
                <w:sz w:val="20"/>
                <w:szCs w:val="20"/>
              </w:rPr>
            </w:pPr>
            <w:r w:rsidRPr="00762B27">
              <w:rPr>
                <w:rFonts w:asciiTheme="minorHAnsi" w:hAnsiTheme="minorHAnsi" w:cstheme="minorHAnsi"/>
                <w:bCs/>
                <w:sz w:val="20"/>
                <w:szCs w:val="20"/>
              </w:rPr>
              <w:t xml:space="preserve">Instalacja oprogramowania biurowego </w:t>
            </w:r>
            <w:r>
              <w:rPr>
                <w:rFonts w:asciiTheme="minorHAnsi" w:hAnsiTheme="minorHAnsi" w:cstheme="minorHAnsi"/>
                <w:bCs/>
                <w:sz w:val="20"/>
                <w:szCs w:val="20"/>
              </w:rPr>
              <w:t>MS Office</w:t>
            </w:r>
          </w:p>
        </w:tc>
        <w:tc>
          <w:tcPr>
            <w:tcW w:w="1117" w:type="pct"/>
            <w:tcBorders>
              <w:top w:val="single" w:sz="4" w:space="0" w:color="auto"/>
              <w:left w:val="single" w:sz="4" w:space="0" w:color="auto"/>
              <w:bottom w:val="single" w:sz="4" w:space="0" w:color="auto"/>
              <w:right w:val="single" w:sz="4" w:space="0" w:color="auto"/>
            </w:tcBorders>
          </w:tcPr>
          <w:p w:rsidR="008E1B17" w:rsidRPr="00762B27" w:rsidRDefault="008E1B17" w:rsidP="004167ED">
            <w:pPr>
              <w:spacing w:line="276" w:lineRule="auto"/>
              <w:rPr>
                <w:rFonts w:asciiTheme="minorHAnsi" w:hAnsiTheme="minorHAnsi" w:cstheme="minorHAnsi"/>
                <w:sz w:val="20"/>
                <w:lang w:eastAsia="en-US"/>
              </w:rPr>
            </w:pPr>
            <w:r w:rsidRPr="00762B27">
              <w:rPr>
                <w:rFonts w:asciiTheme="minorHAnsi" w:hAnsiTheme="minorHAnsi" w:cstheme="minorHAnsi"/>
                <w:sz w:val="20"/>
                <w:lang w:eastAsia="en-US"/>
              </w:rPr>
              <w:t>Spełnia / Nie spełnia</w:t>
            </w:r>
          </w:p>
        </w:tc>
      </w:tr>
    </w:tbl>
    <w:p w:rsidR="008E1B17" w:rsidRDefault="008E1B17" w:rsidP="008E1B17">
      <w:pPr>
        <w:spacing w:line="276" w:lineRule="auto"/>
        <w:rPr>
          <w:rFonts w:asciiTheme="minorHAnsi" w:hAnsiTheme="minorHAnsi" w:cstheme="minorHAnsi"/>
          <w:sz w:val="20"/>
        </w:rPr>
      </w:pPr>
    </w:p>
    <w:p w:rsidR="008E1B17" w:rsidRDefault="008E1B17" w:rsidP="008E1B17">
      <w:pPr>
        <w:spacing w:line="276" w:lineRule="auto"/>
        <w:rPr>
          <w:rFonts w:asciiTheme="minorHAnsi" w:hAnsiTheme="minorHAnsi" w:cstheme="minorHAnsi"/>
          <w:sz w:val="20"/>
        </w:rPr>
      </w:pPr>
    </w:p>
    <w:p w:rsidR="008E1B17" w:rsidRDefault="008E1B17" w:rsidP="008E1B17">
      <w:pPr>
        <w:spacing w:line="276" w:lineRule="auto"/>
        <w:rPr>
          <w:rFonts w:asciiTheme="minorHAnsi" w:hAnsiTheme="minorHAnsi" w:cstheme="minorHAnsi"/>
          <w:sz w:val="20"/>
        </w:rPr>
      </w:pPr>
    </w:p>
    <w:p w:rsidR="008E1B17" w:rsidRPr="00762B27" w:rsidRDefault="008E1B17" w:rsidP="008E1B17">
      <w:pPr>
        <w:spacing w:line="276" w:lineRule="auto"/>
        <w:rPr>
          <w:rFonts w:asciiTheme="minorHAnsi" w:hAnsiTheme="minorHAnsi" w:cstheme="minorHAnsi"/>
          <w:sz w:val="20"/>
        </w:rPr>
      </w:pPr>
    </w:p>
    <w:p w:rsidR="00A37F5A" w:rsidRPr="008E1B17" w:rsidRDefault="00A37F5A" w:rsidP="008E1B17"/>
    <w:sectPr w:rsidR="00A37F5A" w:rsidRPr="008E1B17" w:rsidSect="009217FD">
      <w:headerReference w:type="default" r:id="rId11"/>
      <w:footerReference w:type="default" r:id="rId12"/>
      <w:pgSz w:w="16838" w:h="11906" w:orient="landscape"/>
      <w:pgMar w:top="69"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9FA" w:rsidRDefault="002169FA" w:rsidP="00EE5902">
      <w:r>
        <w:separator/>
      </w:r>
    </w:p>
  </w:endnote>
  <w:endnote w:type="continuationSeparator" w:id="0">
    <w:p w:rsidR="002169FA" w:rsidRDefault="002169FA" w:rsidP="00EE5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FD" w:rsidRPr="009217FD" w:rsidRDefault="009217FD">
    <w:pPr>
      <w:pStyle w:val="Stopka"/>
      <w:jc w:val="right"/>
      <w:rPr>
        <w:rFonts w:asciiTheme="minorHAnsi" w:hAnsiTheme="minorHAnsi" w:cstheme="minorHAnsi"/>
        <w:sz w:val="20"/>
      </w:rPr>
    </w:pPr>
    <w:r w:rsidRPr="009217FD">
      <w:rPr>
        <w:rFonts w:asciiTheme="minorHAnsi" w:hAnsiTheme="minorHAnsi" w:cstheme="minorHAnsi"/>
        <w:sz w:val="20"/>
      </w:rPr>
      <w:t xml:space="preserve">Strona </w:t>
    </w:r>
    <w:sdt>
      <w:sdtPr>
        <w:rPr>
          <w:rFonts w:asciiTheme="minorHAnsi" w:hAnsiTheme="minorHAnsi" w:cstheme="minorHAnsi"/>
          <w:sz w:val="20"/>
        </w:rPr>
        <w:id w:val="23417851"/>
        <w:docPartObj>
          <w:docPartGallery w:val="Page Numbers (Bottom of Page)"/>
          <w:docPartUnique/>
        </w:docPartObj>
      </w:sdtPr>
      <w:sdtContent>
        <w:r w:rsidRPr="009217FD">
          <w:rPr>
            <w:rFonts w:asciiTheme="minorHAnsi" w:hAnsiTheme="minorHAnsi" w:cstheme="minorHAnsi"/>
            <w:sz w:val="20"/>
          </w:rPr>
          <w:t xml:space="preserve"> </w:t>
        </w:r>
        <w:r w:rsidR="00084D66" w:rsidRPr="009217FD">
          <w:rPr>
            <w:rFonts w:asciiTheme="minorHAnsi" w:hAnsiTheme="minorHAnsi" w:cstheme="minorHAnsi"/>
            <w:sz w:val="20"/>
          </w:rPr>
          <w:fldChar w:fldCharType="begin"/>
        </w:r>
        <w:r w:rsidRPr="009217FD">
          <w:rPr>
            <w:rFonts w:asciiTheme="minorHAnsi" w:hAnsiTheme="minorHAnsi" w:cstheme="minorHAnsi"/>
            <w:sz w:val="20"/>
          </w:rPr>
          <w:instrText xml:space="preserve"> PAGE   \* MERGEFORMAT </w:instrText>
        </w:r>
        <w:r w:rsidR="00084D66" w:rsidRPr="009217FD">
          <w:rPr>
            <w:rFonts w:asciiTheme="minorHAnsi" w:hAnsiTheme="minorHAnsi" w:cstheme="minorHAnsi"/>
            <w:sz w:val="20"/>
          </w:rPr>
          <w:fldChar w:fldCharType="separate"/>
        </w:r>
        <w:r w:rsidR="00CC1ED6">
          <w:rPr>
            <w:rFonts w:asciiTheme="minorHAnsi" w:hAnsiTheme="minorHAnsi" w:cstheme="minorHAnsi"/>
            <w:noProof/>
            <w:sz w:val="20"/>
          </w:rPr>
          <w:t>8</w:t>
        </w:r>
        <w:r w:rsidR="00084D66" w:rsidRPr="009217FD">
          <w:rPr>
            <w:rFonts w:asciiTheme="minorHAnsi" w:hAnsiTheme="minorHAnsi" w:cstheme="minorHAnsi"/>
            <w:sz w:val="20"/>
          </w:rPr>
          <w:fldChar w:fldCharType="end"/>
        </w:r>
        <w:r w:rsidRPr="009217FD">
          <w:rPr>
            <w:rFonts w:asciiTheme="minorHAnsi" w:hAnsiTheme="minorHAnsi" w:cstheme="minorHAnsi"/>
            <w:sz w:val="20"/>
          </w:rPr>
          <w:t xml:space="preserve"> z 8</w:t>
        </w:r>
      </w:sdtContent>
    </w:sdt>
  </w:p>
  <w:p w:rsidR="009217FD" w:rsidRDefault="009217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9FA" w:rsidRDefault="002169FA" w:rsidP="00EE5902">
      <w:r>
        <w:separator/>
      </w:r>
    </w:p>
  </w:footnote>
  <w:footnote w:type="continuationSeparator" w:id="0">
    <w:p w:rsidR="002169FA" w:rsidRDefault="002169FA" w:rsidP="00EE5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FD" w:rsidRDefault="009217FD">
    <w:pPr>
      <w:pStyle w:val="Nagwek"/>
    </w:pPr>
    <w:r>
      <w:rPr>
        <w:noProof/>
      </w:rPr>
      <w:drawing>
        <wp:anchor distT="0" distB="0" distL="114300" distR="114300" simplePos="0" relativeHeight="251659264" behindDoc="0" locked="0" layoutInCell="1" allowOverlap="1">
          <wp:simplePos x="0" y="0"/>
          <wp:positionH relativeFrom="column">
            <wp:posOffset>1689735</wp:posOffset>
          </wp:positionH>
          <wp:positionV relativeFrom="paragraph">
            <wp:posOffset>-240030</wp:posOffset>
          </wp:positionV>
          <wp:extent cx="5800725" cy="685800"/>
          <wp:effectExtent l="19050" t="0" r="9525" b="0"/>
          <wp:wrapSquare wrapText="bothSides"/>
          <wp:docPr id="1" name="Obraz 1" descr="Logo Cyfrow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yfrowa Polska"/>
                  <pic:cNvPicPr>
                    <a:picLocks noChangeAspect="1" noChangeArrowheads="1"/>
                  </pic:cNvPicPr>
                </pic:nvPicPr>
                <pic:blipFill>
                  <a:blip r:embed="rId1"/>
                  <a:srcRect/>
                  <a:stretch>
                    <a:fillRect/>
                  </a:stretch>
                </pic:blipFill>
                <pic:spPr bwMode="auto">
                  <a:xfrm>
                    <a:off x="0" y="0"/>
                    <a:ext cx="5800725" cy="685800"/>
                  </a:xfrm>
                  <a:prstGeom prst="rect">
                    <a:avLst/>
                  </a:prstGeom>
                  <a:noFill/>
                  <a:ln w="9525">
                    <a:noFill/>
                    <a:miter lim="800000"/>
                    <a:headEnd/>
                    <a:tailEnd/>
                  </a:ln>
                </pic:spPr>
              </pic:pic>
            </a:graphicData>
          </a:graphic>
        </wp:anchor>
      </w:drawing>
    </w:r>
  </w:p>
  <w:p w:rsidR="009217FD" w:rsidRDefault="009217FD">
    <w:pPr>
      <w:pStyle w:val="Nagwek"/>
    </w:pPr>
  </w:p>
  <w:p w:rsidR="009217FD" w:rsidRDefault="009217FD">
    <w:pPr>
      <w:pStyle w:val="Nagwek"/>
      <w:pBdr>
        <w:bottom w:val="single" w:sz="12" w:space="1" w:color="auto"/>
      </w:pBdr>
    </w:pPr>
  </w:p>
  <w:p w:rsidR="009217FD" w:rsidRDefault="009217FD">
    <w:pPr>
      <w:pStyle w:val="Nagwek"/>
    </w:pPr>
  </w:p>
  <w:p w:rsidR="009217FD" w:rsidRPr="009217FD" w:rsidRDefault="009217FD" w:rsidP="009217FD">
    <w:pPr>
      <w:autoSpaceDE w:val="0"/>
      <w:autoSpaceDN w:val="0"/>
      <w:adjustRightInd w:val="0"/>
      <w:spacing w:line="276" w:lineRule="auto"/>
      <w:ind w:left="12396"/>
      <w:jc w:val="center"/>
      <w:rPr>
        <w:rFonts w:asciiTheme="minorHAnsi" w:hAnsiTheme="minorHAnsi" w:cstheme="minorHAnsi"/>
        <w:b/>
        <w:color w:val="000000"/>
        <w:sz w:val="20"/>
      </w:rPr>
    </w:pPr>
    <w:r>
      <w:rPr>
        <w:rFonts w:asciiTheme="minorHAnsi" w:hAnsiTheme="minorHAnsi" w:cstheme="minorHAnsi"/>
        <w:b/>
        <w:color w:val="000000"/>
        <w:sz w:val="20"/>
      </w:rPr>
      <w:t>Załącznik 1c</w:t>
    </w:r>
    <w:r w:rsidRPr="009217FD">
      <w:rPr>
        <w:rFonts w:asciiTheme="minorHAnsi" w:hAnsiTheme="minorHAnsi" w:cstheme="minorHAnsi"/>
        <w:b/>
        <w:color w:val="000000"/>
        <w:sz w:val="20"/>
      </w:rPr>
      <w:t xml:space="preserve"> do SWZ </w:t>
    </w:r>
  </w:p>
  <w:p w:rsidR="009217FD" w:rsidRPr="009217FD" w:rsidRDefault="009217FD" w:rsidP="009217FD">
    <w:pPr>
      <w:autoSpaceDE w:val="0"/>
      <w:autoSpaceDN w:val="0"/>
      <w:adjustRightInd w:val="0"/>
      <w:spacing w:line="276" w:lineRule="auto"/>
      <w:ind w:left="10272" w:firstLine="348"/>
      <w:rPr>
        <w:rFonts w:asciiTheme="minorHAnsi" w:hAnsiTheme="minorHAnsi" w:cstheme="minorHAnsi"/>
        <w:b/>
        <w:color w:val="000000"/>
        <w:sz w:val="20"/>
      </w:rPr>
    </w:pPr>
    <w:r w:rsidRPr="009217FD">
      <w:rPr>
        <w:rFonts w:asciiTheme="minorHAnsi" w:hAnsiTheme="minorHAnsi" w:cstheme="minorHAnsi"/>
        <w:b/>
        <w:color w:val="000000"/>
        <w:sz w:val="20"/>
      </w:rPr>
      <w:t xml:space="preserve">   Nr po</w:t>
    </w:r>
    <w:r>
      <w:rPr>
        <w:rFonts w:asciiTheme="minorHAnsi" w:hAnsiTheme="minorHAnsi" w:cstheme="minorHAnsi"/>
        <w:b/>
        <w:color w:val="000000"/>
        <w:sz w:val="20"/>
      </w:rPr>
      <w:t>stępowania: IDiGP.271.1.4.2022.</w:t>
    </w:r>
    <w:r w:rsidRPr="009217FD">
      <w:rPr>
        <w:rFonts w:asciiTheme="minorHAnsi" w:hAnsiTheme="minorHAnsi" w:cstheme="minorHAnsi"/>
        <w:b/>
        <w:color w:val="000000"/>
        <w:sz w:val="20"/>
      </w:rPr>
      <w:t>ZP</w:t>
    </w:r>
  </w:p>
  <w:p w:rsidR="009217FD" w:rsidRPr="008E1B17" w:rsidRDefault="009217FD" w:rsidP="009217FD">
    <w:pPr>
      <w:autoSpaceDE w:val="0"/>
      <w:autoSpaceDN w:val="0"/>
      <w:adjustRightInd w:val="0"/>
      <w:spacing w:line="276" w:lineRule="auto"/>
      <w:jc w:val="center"/>
      <w:rPr>
        <w:rFonts w:asciiTheme="minorHAnsi" w:hAnsiTheme="minorHAnsi" w:cstheme="minorHAnsi"/>
        <w:b/>
        <w:color w:val="000000"/>
        <w:sz w:val="24"/>
        <w:szCs w:val="24"/>
      </w:rPr>
    </w:pPr>
  </w:p>
  <w:p w:rsidR="009217FD" w:rsidRPr="008E1B17" w:rsidRDefault="009217FD" w:rsidP="009217FD">
    <w:pPr>
      <w:autoSpaceDE w:val="0"/>
      <w:autoSpaceDN w:val="0"/>
      <w:adjustRightInd w:val="0"/>
      <w:spacing w:line="276" w:lineRule="auto"/>
      <w:jc w:val="center"/>
      <w:rPr>
        <w:rFonts w:asciiTheme="minorHAnsi" w:hAnsiTheme="minorHAnsi" w:cstheme="minorHAnsi"/>
        <w:b/>
        <w:color w:val="000000"/>
        <w:sz w:val="24"/>
        <w:szCs w:val="24"/>
      </w:rPr>
    </w:pPr>
    <w:r w:rsidRPr="008E1B17">
      <w:rPr>
        <w:rFonts w:asciiTheme="minorHAnsi" w:hAnsiTheme="minorHAnsi" w:cstheme="minorHAnsi"/>
        <w:b/>
        <w:color w:val="000000"/>
        <w:sz w:val="24"/>
        <w:szCs w:val="24"/>
      </w:rPr>
      <w:t>Szczegółowy opis przedmiotu zamówienia / dane techniczne oferowanego sprzętu</w:t>
    </w:r>
  </w:p>
  <w:p w:rsidR="009217FD" w:rsidRPr="009217FD" w:rsidRDefault="009217FD" w:rsidP="009217FD">
    <w:pPr>
      <w:autoSpaceDE w:val="0"/>
      <w:autoSpaceDN w:val="0"/>
      <w:adjustRightInd w:val="0"/>
      <w:spacing w:line="276" w:lineRule="auto"/>
      <w:jc w:val="center"/>
      <w:rPr>
        <w:rFonts w:asciiTheme="minorHAnsi" w:hAnsiTheme="minorHAnsi" w:cstheme="minorHAnsi"/>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74CD"/>
    <w:multiLevelType w:val="hybridMultilevel"/>
    <w:tmpl w:val="63D4456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FA732D1"/>
    <w:multiLevelType w:val="hybridMultilevel"/>
    <w:tmpl w:val="E36407F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0216AF4"/>
    <w:multiLevelType w:val="hybridMultilevel"/>
    <w:tmpl w:val="9CB4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A97FE4"/>
    <w:multiLevelType w:val="hybridMultilevel"/>
    <w:tmpl w:val="3C46A9D8"/>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D76382"/>
    <w:multiLevelType w:val="hybridMultilevel"/>
    <w:tmpl w:val="9496A5D0"/>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405D2"/>
    <w:multiLevelType w:val="hybridMultilevel"/>
    <w:tmpl w:val="D784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A72CD"/>
    <w:multiLevelType w:val="hybridMultilevel"/>
    <w:tmpl w:val="DEE6AEE2"/>
    <w:lvl w:ilvl="0" w:tplc="0409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259D408F"/>
    <w:multiLevelType w:val="hybridMultilevel"/>
    <w:tmpl w:val="D8306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87B3582"/>
    <w:multiLevelType w:val="hybridMultilevel"/>
    <w:tmpl w:val="F484E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40721C23"/>
    <w:multiLevelType w:val="hybridMultilevel"/>
    <w:tmpl w:val="1CC40BE8"/>
    <w:lvl w:ilvl="0" w:tplc="A5065534">
      <w:start w:val="512"/>
      <w:numFmt w:val="bullet"/>
      <w:lvlText w:val="-"/>
      <w:lvlJc w:val="left"/>
      <w:pPr>
        <w:tabs>
          <w:tab w:val="num" w:pos="2340"/>
        </w:tabs>
        <w:ind w:left="234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CA80B62"/>
    <w:multiLevelType w:val="hybridMultilevel"/>
    <w:tmpl w:val="BE62311E"/>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E1D676A"/>
    <w:multiLevelType w:val="hybridMultilevel"/>
    <w:tmpl w:val="4738BC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1D753E"/>
    <w:multiLevelType w:val="hybridMultilevel"/>
    <w:tmpl w:val="171A8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AC6765"/>
    <w:multiLevelType w:val="hybridMultilevel"/>
    <w:tmpl w:val="20FA96AA"/>
    <w:lvl w:ilvl="0" w:tplc="8D626ECE">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nsid w:val="4F0B1F9A"/>
    <w:multiLevelType w:val="hybridMultilevel"/>
    <w:tmpl w:val="1FFA31C0"/>
    <w:lvl w:ilvl="0" w:tplc="1774FB88">
      <w:start w:val="1"/>
      <w:numFmt w:val="decimal"/>
      <w:lvlText w:val="%1."/>
      <w:lvlJc w:val="left"/>
      <w:pPr>
        <w:tabs>
          <w:tab w:val="num" w:pos="1080"/>
        </w:tabs>
        <w:ind w:left="1080" w:hanging="1080"/>
      </w:pPr>
      <w:rPr>
        <w:rFonts w:hint="default"/>
        <w:b/>
        <w:i w:val="0"/>
        <w:color w:val="auto"/>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1055A58"/>
    <w:multiLevelType w:val="hybridMultilevel"/>
    <w:tmpl w:val="7BB8CAF8"/>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D706CD"/>
    <w:multiLevelType w:val="hybridMultilevel"/>
    <w:tmpl w:val="13E8F91C"/>
    <w:lvl w:ilvl="0" w:tplc="5A68BD2E">
      <w:start w:val="3"/>
      <w:numFmt w:val="decimal"/>
      <w:lvlText w:val="%1."/>
      <w:lvlJc w:val="left"/>
      <w:pPr>
        <w:ind w:left="42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0A909352">
      <w:start w:val="1"/>
      <w:numFmt w:val="bullet"/>
      <w:lvlText w:val=""/>
      <w:lvlJc w:val="left"/>
      <w:pPr>
        <w:ind w:left="7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46B4FD70">
      <w:start w:val="1"/>
      <w:numFmt w:val="bullet"/>
      <w:lvlText w:val="▪"/>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6BF6277C">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288E226E">
      <w:start w:val="1"/>
      <w:numFmt w:val="bullet"/>
      <w:lvlText w:val="o"/>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566E5032">
      <w:start w:val="1"/>
      <w:numFmt w:val="bullet"/>
      <w:lvlText w:val="▪"/>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F0708E6E">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AC76D1BA">
      <w:start w:val="1"/>
      <w:numFmt w:val="bullet"/>
      <w:lvlText w:val="o"/>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7A625E66">
      <w:start w:val="1"/>
      <w:numFmt w:val="bullet"/>
      <w:lvlText w:val="▪"/>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24">
    <w:nsid w:val="6CF00135"/>
    <w:multiLevelType w:val="hybridMultilevel"/>
    <w:tmpl w:val="EA1E2DB4"/>
    <w:lvl w:ilvl="0" w:tplc="FFFFFFFF">
      <w:start w:val="1"/>
      <w:numFmt w:val="decimal"/>
      <w:lvlText w:val="%1."/>
      <w:lvlJc w:val="left"/>
      <w:pPr>
        <w:tabs>
          <w:tab w:val="num" w:pos="360"/>
        </w:tabs>
        <w:ind w:left="360" w:hanging="360"/>
      </w:pPr>
    </w:lvl>
    <w:lvl w:ilvl="1" w:tplc="A5065534">
      <w:start w:val="512"/>
      <w:numFmt w:val="bullet"/>
      <w:lvlText w:val="-"/>
      <w:lvlJc w:val="left"/>
      <w:pPr>
        <w:tabs>
          <w:tab w:val="num" w:pos="1080"/>
        </w:tabs>
        <w:ind w:left="1080" w:hanging="360"/>
      </w:pPr>
      <w:rPr>
        <w:rFonts w:ascii="Tahoma" w:eastAsia="Times New Roman" w:hAnsi="Tahoma" w:cs="Tahoma"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75F51DB"/>
    <w:multiLevelType w:val="hybridMultilevel"/>
    <w:tmpl w:val="2E48FE94"/>
    <w:lvl w:ilvl="0" w:tplc="F7D8C8CE">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27">
    <w:nsid w:val="7A6B320F"/>
    <w:multiLevelType w:val="hybridMultilevel"/>
    <w:tmpl w:val="48E4C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5"/>
  </w:num>
  <w:num w:numId="4">
    <w:abstractNumId w:val="7"/>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2"/>
  </w:num>
  <w:num w:numId="12">
    <w:abstractNumId w:val="26"/>
  </w:num>
  <w:num w:numId="13">
    <w:abstractNumId w:val="0"/>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7"/>
  </w:num>
  <w:num w:numId="22">
    <w:abstractNumId w:val="6"/>
  </w:num>
  <w:num w:numId="23">
    <w:abstractNumId w:val="14"/>
  </w:num>
  <w:num w:numId="24">
    <w:abstractNumId w:val="28"/>
  </w:num>
  <w:num w:numId="25">
    <w:abstractNumId w:val="5"/>
  </w:num>
  <w:num w:numId="26">
    <w:abstractNumId w:val="3"/>
  </w:num>
  <w:num w:numId="27">
    <w:abstractNumId w:val="22"/>
  </w:num>
  <w:num w:numId="28">
    <w:abstractNumId w:val="15"/>
  </w:num>
  <w:num w:numId="29">
    <w:abstractNumId w:val="9"/>
  </w:num>
  <w:num w:numId="30">
    <w:abstractNumId w:val="4"/>
  </w:num>
  <w:num w:numId="31">
    <w:abstractNumId w:val="21"/>
  </w:num>
  <w:num w:numId="32">
    <w:abstractNumId w:val="11"/>
  </w:num>
  <w:num w:numId="33">
    <w:abstractNumId w:val="18"/>
  </w:num>
  <w:num w:numId="34">
    <w:abstractNumId w:val="8"/>
  </w:num>
  <w:num w:numId="35">
    <w:abstractNumId w:val="23"/>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F750A"/>
    <w:rsid w:val="00001262"/>
    <w:rsid w:val="000079BC"/>
    <w:rsid w:val="00015719"/>
    <w:rsid w:val="00022236"/>
    <w:rsid w:val="000265E0"/>
    <w:rsid w:val="00026B2D"/>
    <w:rsid w:val="00026C90"/>
    <w:rsid w:val="000274C5"/>
    <w:rsid w:val="00033803"/>
    <w:rsid w:val="0003444B"/>
    <w:rsid w:val="000443C6"/>
    <w:rsid w:val="00044E40"/>
    <w:rsid w:val="00051834"/>
    <w:rsid w:val="000613A5"/>
    <w:rsid w:val="00061F11"/>
    <w:rsid w:val="00063740"/>
    <w:rsid w:val="000662FE"/>
    <w:rsid w:val="00071918"/>
    <w:rsid w:val="00071E2F"/>
    <w:rsid w:val="00075364"/>
    <w:rsid w:val="00081AB5"/>
    <w:rsid w:val="00082B5A"/>
    <w:rsid w:val="00082C03"/>
    <w:rsid w:val="00084D66"/>
    <w:rsid w:val="000913AC"/>
    <w:rsid w:val="00097C50"/>
    <w:rsid w:val="000A544C"/>
    <w:rsid w:val="000B26E4"/>
    <w:rsid w:val="000C0D13"/>
    <w:rsid w:val="000C6C24"/>
    <w:rsid w:val="000D0251"/>
    <w:rsid w:val="000D6E7B"/>
    <w:rsid w:val="000E142A"/>
    <w:rsid w:val="000F5665"/>
    <w:rsid w:val="000F5888"/>
    <w:rsid w:val="000F7020"/>
    <w:rsid w:val="0010046B"/>
    <w:rsid w:val="001112C0"/>
    <w:rsid w:val="00124B5A"/>
    <w:rsid w:val="0013174D"/>
    <w:rsid w:val="00131DBF"/>
    <w:rsid w:val="0013456F"/>
    <w:rsid w:val="00140404"/>
    <w:rsid w:val="0014395A"/>
    <w:rsid w:val="00152E04"/>
    <w:rsid w:val="00157D3B"/>
    <w:rsid w:val="00162FEB"/>
    <w:rsid w:val="00171250"/>
    <w:rsid w:val="00180D2B"/>
    <w:rsid w:val="001814A6"/>
    <w:rsid w:val="00181B73"/>
    <w:rsid w:val="0018418E"/>
    <w:rsid w:val="00184520"/>
    <w:rsid w:val="00184703"/>
    <w:rsid w:val="00187968"/>
    <w:rsid w:val="00196A0F"/>
    <w:rsid w:val="001A6A4B"/>
    <w:rsid w:val="001C1681"/>
    <w:rsid w:val="001D1E93"/>
    <w:rsid w:val="001E3989"/>
    <w:rsid w:val="001E49FF"/>
    <w:rsid w:val="001E6C72"/>
    <w:rsid w:val="001E7508"/>
    <w:rsid w:val="001F0987"/>
    <w:rsid w:val="001F10C4"/>
    <w:rsid w:val="001F4440"/>
    <w:rsid w:val="001F45C7"/>
    <w:rsid w:val="00203194"/>
    <w:rsid w:val="0020562D"/>
    <w:rsid w:val="00207105"/>
    <w:rsid w:val="00214573"/>
    <w:rsid w:val="00215AFF"/>
    <w:rsid w:val="002169FA"/>
    <w:rsid w:val="002255B6"/>
    <w:rsid w:val="00236B87"/>
    <w:rsid w:val="0024310D"/>
    <w:rsid w:val="002512C3"/>
    <w:rsid w:val="00255845"/>
    <w:rsid w:val="00256F8E"/>
    <w:rsid w:val="00261410"/>
    <w:rsid w:val="00261CB8"/>
    <w:rsid w:val="002635AC"/>
    <w:rsid w:val="0027018C"/>
    <w:rsid w:val="00273D11"/>
    <w:rsid w:val="0027626F"/>
    <w:rsid w:val="00276348"/>
    <w:rsid w:val="002900EC"/>
    <w:rsid w:val="00293E21"/>
    <w:rsid w:val="002954CC"/>
    <w:rsid w:val="002A2A88"/>
    <w:rsid w:val="002A5679"/>
    <w:rsid w:val="002B6C46"/>
    <w:rsid w:val="002B6DAB"/>
    <w:rsid w:val="002B7D66"/>
    <w:rsid w:val="002D5D3D"/>
    <w:rsid w:val="002E1F90"/>
    <w:rsid w:val="002E2324"/>
    <w:rsid w:val="002E23B0"/>
    <w:rsid w:val="002E77B5"/>
    <w:rsid w:val="002F11A4"/>
    <w:rsid w:val="002F1DA2"/>
    <w:rsid w:val="003015EE"/>
    <w:rsid w:val="0030667E"/>
    <w:rsid w:val="00312E8A"/>
    <w:rsid w:val="00315EBE"/>
    <w:rsid w:val="00320947"/>
    <w:rsid w:val="00331D6C"/>
    <w:rsid w:val="00332AA8"/>
    <w:rsid w:val="00332F54"/>
    <w:rsid w:val="003473FF"/>
    <w:rsid w:val="00350517"/>
    <w:rsid w:val="003535A7"/>
    <w:rsid w:val="00362F7C"/>
    <w:rsid w:val="00372278"/>
    <w:rsid w:val="00385A6D"/>
    <w:rsid w:val="00387F9D"/>
    <w:rsid w:val="00392861"/>
    <w:rsid w:val="003B0F27"/>
    <w:rsid w:val="003B244B"/>
    <w:rsid w:val="003B3934"/>
    <w:rsid w:val="003C372D"/>
    <w:rsid w:val="003D17C6"/>
    <w:rsid w:val="003D5D3D"/>
    <w:rsid w:val="003E662B"/>
    <w:rsid w:val="003F33DB"/>
    <w:rsid w:val="003F54BA"/>
    <w:rsid w:val="00403E82"/>
    <w:rsid w:val="00413BD7"/>
    <w:rsid w:val="004313DE"/>
    <w:rsid w:val="00433AE8"/>
    <w:rsid w:val="004407A8"/>
    <w:rsid w:val="00440A2E"/>
    <w:rsid w:val="00444E41"/>
    <w:rsid w:val="004523D0"/>
    <w:rsid w:val="00456C6E"/>
    <w:rsid w:val="004613B9"/>
    <w:rsid w:val="00461B14"/>
    <w:rsid w:val="00463508"/>
    <w:rsid w:val="004642E1"/>
    <w:rsid w:val="00467D4C"/>
    <w:rsid w:val="00473A50"/>
    <w:rsid w:val="004801C9"/>
    <w:rsid w:val="004842E9"/>
    <w:rsid w:val="004A4057"/>
    <w:rsid w:val="004A528B"/>
    <w:rsid w:val="004A6188"/>
    <w:rsid w:val="004B5619"/>
    <w:rsid w:val="004C1917"/>
    <w:rsid w:val="004D643A"/>
    <w:rsid w:val="004E1654"/>
    <w:rsid w:val="004F072C"/>
    <w:rsid w:val="004F2F3B"/>
    <w:rsid w:val="004F4E73"/>
    <w:rsid w:val="004F5689"/>
    <w:rsid w:val="004F609F"/>
    <w:rsid w:val="004F6A1D"/>
    <w:rsid w:val="00500E8A"/>
    <w:rsid w:val="00502431"/>
    <w:rsid w:val="0050403C"/>
    <w:rsid w:val="00514B32"/>
    <w:rsid w:val="00526803"/>
    <w:rsid w:val="00526F5C"/>
    <w:rsid w:val="00530FB8"/>
    <w:rsid w:val="00534A39"/>
    <w:rsid w:val="00543053"/>
    <w:rsid w:val="00544086"/>
    <w:rsid w:val="00544123"/>
    <w:rsid w:val="005607C1"/>
    <w:rsid w:val="005667A0"/>
    <w:rsid w:val="00570A19"/>
    <w:rsid w:val="00573E5C"/>
    <w:rsid w:val="00583A98"/>
    <w:rsid w:val="00586ABF"/>
    <w:rsid w:val="0058776E"/>
    <w:rsid w:val="005D0CC2"/>
    <w:rsid w:val="005D2FC2"/>
    <w:rsid w:val="005D4BA5"/>
    <w:rsid w:val="005D6A8E"/>
    <w:rsid w:val="005E181D"/>
    <w:rsid w:val="005E4B91"/>
    <w:rsid w:val="005E75DF"/>
    <w:rsid w:val="005F0E38"/>
    <w:rsid w:val="005F45E9"/>
    <w:rsid w:val="006003AB"/>
    <w:rsid w:val="00604FE1"/>
    <w:rsid w:val="00622114"/>
    <w:rsid w:val="006223E9"/>
    <w:rsid w:val="006363BE"/>
    <w:rsid w:val="00641C47"/>
    <w:rsid w:val="00651F6B"/>
    <w:rsid w:val="00654823"/>
    <w:rsid w:val="00656D0A"/>
    <w:rsid w:val="00657C0F"/>
    <w:rsid w:val="00661D38"/>
    <w:rsid w:val="00663204"/>
    <w:rsid w:val="00672602"/>
    <w:rsid w:val="006755B1"/>
    <w:rsid w:val="006759C9"/>
    <w:rsid w:val="00681F13"/>
    <w:rsid w:val="00682151"/>
    <w:rsid w:val="00692409"/>
    <w:rsid w:val="00692C33"/>
    <w:rsid w:val="006973C3"/>
    <w:rsid w:val="006A392C"/>
    <w:rsid w:val="006A3F77"/>
    <w:rsid w:val="006A5832"/>
    <w:rsid w:val="006A730F"/>
    <w:rsid w:val="006B2EBC"/>
    <w:rsid w:val="006B49B2"/>
    <w:rsid w:val="006C1796"/>
    <w:rsid w:val="006C269F"/>
    <w:rsid w:val="006C2F62"/>
    <w:rsid w:val="006C53A4"/>
    <w:rsid w:val="006C5CA9"/>
    <w:rsid w:val="006E33BE"/>
    <w:rsid w:val="006F55D8"/>
    <w:rsid w:val="006F790B"/>
    <w:rsid w:val="0070311B"/>
    <w:rsid w:val="0070391D"/>
    <w:rsid w:val="00711A8B"/>
    <w:rsid w:val="00717E36"/>
    <w:rsid w:val="00721C2D"/>
    <w:rsid w:val="00726EA8"/>
    <w:rsid w:val="007313D1"/>
    <w:rsid w:val="00746260"/>
    <w:rsid w:val="00760F48"/>
    <w:rsid w:val="00761372"/>
    <w:rsid w:val="00762B27"/>
    <w:rsid w:val="007708B7"/>
    <w:rsid w:val="00781534"/>
    <w:rsid w:val="00781D24"/>
    <w:rsid w:val="00790B00"/>
    <w:rsid w:val="00794964"/>
    <w:rsid w:val="007A3556"/>
    <w:rsid w:val="007A4CD2"/>
    <w:rsid w:val="007B2BF5"/>
    <w:rsid w:val="007B3889"/>
    <w:rsid w:val="007D465C"/>
    <w:rsid w:val="007D7BE4"/>
    <w:rsid w:val="007E1EAD"/>
    <w:rsid w:val="007F67E1"/>
    <w:rsid w:val="00806918"/>
    <w:rsid w:val="008261E1"/>
    <w:rsid w:val="008306E0"/>
    <w:rsid w:val="008348B6"/>
    <w:rsid w:val="00834B14"/>
    <w:rsid w:val="00834F0B"/>
    <w:rsid w:val="008374D9"/>
    <w:rsid w:val="00840B00"/>
    <w:rsid w:val="008462D3"/>
    <w:rsid w:val="00861192"/>
    <w:rsid w:val="008655D6"/>
    <w:rsid w:val="008726CD"/>
    <w:rsid w:val="00875AEA"/>
    <w:rsid w:val="00891A92"/>
    <w:rsid w:val="00893FB4"/>
    <w:rsid w:val="008A018E"/>
    <w:rsid w:val="008B0778"/>
    <w:rsid w:val="008B0F8E"/>
    <w:rsid w:val="008C26FB"/>
    <w:rsid w:val="008C63F5"/>
    <w:rsid w:val="008D4983"/>
    <w:rsid w:val="008E113E"/>
    <w:rsid w:val="008E1B17"/>
    <w:rsid w:val="008F0C24"/>
    <w:rsid w:val="008F24C6"/>
    <w:rsid w:val="008F73F5"/>
    <w:rsid w:val="0090000E"/>
    <w:rsid w:val="00905F74"/>
    <w:rsid w:val="009068B9"/>
    <w:rsid w:val="009078DC"/>
    <w:rsid w:val="00916E61"/>
    <w:rsid w:val="00917668"/>
    <w:rsid w:val="00917C5F"/>
    <w:rsid w:val="009217FD"/>
    <w:rsid w:val="00925016"/>
    <w:rsid w:val="00926984"/>
    <w:rsid w:val="00931A59"/>
    <w:rsid w:val="00933818"/>
    <w:rsid w:val="0093657A"/>
    <w:rsid w:val="009366AE"/>
    <w:rsid w:val="009401D5"/>
    <w:rsid w:val="00940F9F"/>
    <w:rsid w:val="009439B0"/>
    <w:rsid w:val="00944BA0"/>
    <w:rsid w:val="00947429"/>
    <w:rsid w:val="009628A1"/>
    <w:rsid w:val="0097709C"/>
    <w:rsid w:val="00977810"/>
    <w:rsid w:val="009919E0"/>
    <w:rsid w:val="009922F6"/>
    <w:rsid w:val="00992E5D"/>
    <w:rsid w:val="009935C8"/>
    <w:rsid w:val="009946AF"/>
    <w:rsid w:val="00995C30"/>
    <w:rsid w:val="009B35AE"/>
    <w:rsid w:val="009B3F52"/>
    <w:rsid w:val="009B4332"/>
    <w:rsid w:val="009B65DA"/>
    <w:rsid w:val="009C173C"/>
    <w:rsid w:val="009D2FD7"/>
    <w:rsid w:val="009E0216"/>
    <w:rsid w:val="009E5A30"/>
    <w:rsid w:val="009F2B11"/>
    <w:rsid w:val="009F750A"/>
    <w:rsid w:val="00A0391B"/>
    <w:rsid w:val="00A04208"/>
    <w:rsid w:val="00A07FFA"/>
    <w:rsid w:val="00A11B7B"/>
    <w:rsid w:val="00A1217C"/>
    <w:rsid w:val="00A222B5"/>
    <w:rsid w:val="00A32090"/>
    <w:rsid w:val="00A36574"/>
    <w:rsid w:val="00A37F5A"/>
    <w:rsid w:val="00A44018"/>
    <w:rsid w:val="00A440A7"/>
    <w:rsid w:val="00A47898"/>
    <w:rsid w:val="00A51141"/>
    <w:rsid w:val="00A53291"/>
    <w:rsid w:val="00A623ED"/>
    <w:rsid w:val="00A62E12"/>
    <w:rsid w:val="00A63199"/>
    <w:rsid w:val="00A66FCD"/>
    <w:rsid w:val="00A715A0"/>
    <w:rsid w:val="00A834A1"/>
    <w:rsid w:val="00A8595D"/>
    <w:rsid w:val="00A85DDE"/>
    <w:rsid w:val="00A97D45"/>
    <w:rsid w:val="00AA0067"/>
    <w:rsid w:val="00AA2599"/>
    <w:rsid w:val="00AA2B77"/>
    <w:rsid w:val="00AA4312"/>
    <w:rsid w:val="00AA71A1"/>
    <w:rsid w:val="00AA7E5D"/>
    <w:rsid w:val="00AC071E"/>
    <w:rsid w:val="00AC6C69"/>
    <w:rsid w:val="00AE1712"/>
    <w:rsid w:val="00AF2F78"/>
    <w:rsid w:val="00B03902"/>
    <w:rsid w:val="00B05F46"/>
    <w:rsid w:val="00B06353"/>
    <w:rsid w:val="00B169F5"/>
    <w:rsid w:val="00B20F7B"/>
    <w:rsid w:val="00B21B08"/>
    <w:rsid w:val="00B3212D"/>
    <w:rsid w:val="00B3453A"/>
    <w:rsid w:val="00B52A04"/>
    <w:rsid w:val="00B5525F"/>
    <w:rsid w:val="00B56343"/>
    <w:rsid w:val="00B60244"/>
    <w:rsid w:val="00B83310"/>
    <w:rsid w:val="00B95D51"/>
    <w:rsid w:val="00B96B64"/>
    <w:rsid w:val="00BA0CD5"/>
    <w:rsid w:val="00BA18E8"/>
    <w:rsid w:val="00BA1F37"/>
    <w:rsid w:val="00BB212E"/>
    <w:rsid w:val="00BB36FE"/>
    <w:rsid w:val="00BB7439"/>
    <w:rsid w:val="00BC1BB5"/>
    <w:rsid w:val="00BD3900"/>
    <w:rsid w:val="00BD6550"/>
    <w:rsid w:val="00BD7B32"/>
    <w:rsid w:val="00C01C35"/>
    <w:rsid w:val="00C02441"/>
    <w:rsid w:val="00C061C1"/>
    <w:rsid w:val="00C076B4"/>
    <w:rsid w:val="00C1225D"/>
    <w:rsid w:val="00C12A20"/>
    <w:rsid w:val="00C13EB1"/>
    <w:rsid w:val="00C21AC8"/>
    <w:rsid w:val="00C34A88"/>
    <w:rsid w:val="00C36227"/>
    <w:rsid w:val="00C43B7F"/>
    <w:rsid w:val="00C465F7"/>
    <w:rsid w:val="00C47C9B"/>
    <w:rsid w:val="00C52FC5"/>
    <w:rsid w:val="00C54003"/>
    <w:rsid w:val="00C72762"/>
    <w:rsid w:val="00C75DC3"/>
    <w:rsid w:val="00C836FC"/>
    <w:rsid w:val="00C93A34"/>
    <w:rsid w:val="00CA0C4F"/>
    <w:rsid w:val="00CB454E"/>
    <w:rsid w:val="00CB79C3"/>
    <w:rsid w:val="00CC09AE"/>
    <w:rsid w:val="00CC1ED6"/>
    <w:rsid w:val="00CC6AA3"/>
    <w:rsid w:val="00CD298E"/>
    <w:rsid w:val="00CD30DF"/>
    <w:rsid w:val="00CE41AB"/>
    <w:rsid w:val="00CE5362"/>
    <w:rsid w:val="00CF0CC1"/>
    <w:rsid w:val="00CF65B9"/>
    <w:rsid w:val="00CF74B0"/>
    <w:rsid w:val="00D0284B"/>
    <w:rsid w:val="00D177E7"/>
    <w:rsid w:val="00D22E4E"/>
    <w:rsid w:val="00D22FFE"/>
    <w:rsid w:val="00D250CE"/>
    <w:rsid w:val="00D35886"/>
    <w:rsid w:val="00D3657D"/>
    <w:rsid w:val="00D41495"/>
    <w:rsid w:val="00D42669"/>
    <w:rsid w:val="00D4383A"/>
    <w:rsid w:val="00D44749"/>
    <w:rsid w:val="00D54D5A"/>
    <w:rsid w:val="00D5610D"/>
    <w:rsid w:val="00D57B5D"/>
    <w:rsid w:val="00D65CDC"/>
    <w:rsid w:val="00D72427"/>
    <w:rsid w:val="00D743F6"/>
    <w:rsid w:val="00D831D7"/>
    <w:rsid w:val="00D91E34"/>
    <w:rsid w:val="00D931FA"/>
    <w:rsid w:val="00D94F00"/>
    <w:rsid w:val="00D9702D"/>
    <w:rsid w:val="00DA6774"/>
    <w:rsid w:val="00DD473F"/>
    <w:rsid w:val="00DE2CBF"/>
    <w:rsid w:val="00DE4D5E"/>
    <w:rsid w:val="00DE6251"/>
    <w:rsid w:val="00DF1FAE"/>
    <w:rsid w:val="00DF53B6"/>
    <w:rsid w:val="00DF6206"/>
    <w:rsid w:val="00E22EC4"/>
    <w:rsid w:val="00E36EF7"/>
    <w:rsid w:val="00E40558"/>
    <w:rsid w:val="00E45F4F"/>
    <w:rsid w:val="00E4641C"/>
    <w:rsid w:val="00E644F9"/>
    <w:rsid w:val="00E72D1C"/>
    <w:rsid w:val="00E734BD"/>
    <w:rsid w:val="00E74586"/>
    <w:rsid w:val="00E77D3A"/>
    <w:rsid w:val="00E839EE"/>
    <w:rsid w:val="00E83C72"/>
    <w:rsid w:val="00E83D5A"/>
    <w:rsid w:val="00E85E17"/>
    <w:rsid w:val="00E9707B"/>
    <w:rsid w:val="00EB0068"/>
    <w:rsid w:val="00EC39C1"/>
    <w:rsid w:val="00ED5991"/>
    <w:rsid w:val="00EE1761"/>
    <w:rsid w:val="00EE3BE3"/>
    <w:rsid w:val="00EE5902"/>
    <w:rsid w:val="00EE7C7B"/>
    <w:rsid w:val="00EF42E3"/>
    <w:rsid w:val="00F04EE3"/>
    <w:rsid w:val="00F05127"/>
    <w:rsid w:val="00F17DAE"/>
    <w:rsid w:val="00F30D7A"/>
    <w:rsid w:val="00F321DF"/>
    <w:rsid w:val="00F35549"/>
    <w:rsid w:val="00F465B6"/>
    <w:rsid w:val="00F47C83"/>
    <w:rsid w:val="00F511E1"/>
    <w:rsid w:val="00F711CF"/>
    <w:rsid w:val="00F7598A"/>
    <w:rsid w:val="00F81254"/>
    <w:rsid w:val="00F81DA3"/>
    <w:rsid w:val="00F82E25"/>
    <w:rsid w:val="00F853AF"/>
    <w:rsid w:val="00F85D0B"/>
    <w:rsid w:val="00F86B77"/>
    <w:rsid w:val="00F9266C"/>
    <w:rsid w:val="00F94050"/>
    <w:rsid w:val="00F94EBC"/>
    <w:rsid w:val="00F95A7B"/>
    <w:rsid w:val="00FA1AD5"/>
    <w:rsid w:val="00FA5BAA"/>
    <w:rsid w:val="00FB1071"/>
    <w:rsid w:val="00FB1839"/>
    <w:rsid w:val="00FB6317"/>
    <w:rsid w:val="00FC0EF6"/>
    <w:rsid w:val="00FC118A"/>
    <w:rsid w:val="00FD0F81"/>
    <w:rsid w:val="00FE26B7"/>
    <w:rsid w:val="00FF13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750A"/>
    <w:pPr>
      <w:spacing w:after="0" w:line="240" w:lineRule="auto"/>
    </w:pPr>
    <w:rPr>
      <w:rFonts w:ascii="Arial Narrow" w:eastAsia="Times New Roman" w:hAnsi="Arial Narrow" w:cs="Times New Roman"/>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pozycja">
    <w:name w:val="Tabela pozycja"/>
    <w:basedOn w:val="Normalny"/>
    <w:rsid w:val="009F750A"/>
    <w:rPr>
      <w:rFonts w:ascii="Arial" w:eastAsia="MS Outlook" w:hAnsi="Arial"/>
    </w:rPr>
  </w:style>
  <w:style w:type="paragraph" w:styleId="Akapitzlist">
    <w:name w:val="List Paragraph"/>
    <w:basedOn w:val="Normalny"/>
    <w:uiPriority w:val="34"/>
    <w:qFormat/>
    <w:rsid w:val="009078DC"/>
    <w:pPr>
      <w:ind w:left="720"/>
    </w:pPr>
    <w:rPr>
      <w:rFonts w:ascii="Calibri" w:hAnsi="Calibri"/>
      <w:szCs w:val="22"/>
      <w:lang w:eastAsia="en-US"/>
    </w:rPr>
  </w:style>
  <w:style w:type="character" w:styleId="Hipercze">
    <w:name w:val="Hyperlink"/>
    <w:basedOn w:val="Domylnaczcionkaakapitu"/>
    <w:uiPriority w:val="99"/>
    <w:unhideWhenUsed/>
    <w:rsid w:val="00C72762"/>
    <w:rPr>
      <w:color w:val="0000FF" w:themeColor="hyperlink"/>
      <w:u w:val="single"/>
    </w:rPr>
  </w:style>
  <w:style w:type="character" w:styleId="Odwoaniedokomentarza">
    <w:name w:val="annotation reference"/>
    <w:basedOn w:val="Domylnaczcionkaakapitu"/>
    <w:uiPriority w:val="99"/>
    <w:semiHidden/>
    <w:unhideWhenUsed/>
    <w:rsid w:val="006F790B"/>
    <w:rPr>
      <w:sz w:val="16"/>
      <w:szCs w:val="16"/>
    </w:rPr>
  </w:style>
  <w:style w:type="paragraph" w:styleId="Tekstkomentarza">
    <w:name w:val="annotation text"/>
    <w:basedOn w:val="Normalny"/>
    <w:link w:val="TekstkomentarzaZnak"/>
    <w:uiPriority w:val="99"/>
    <w:unhideWhenUsed/>
    <w:rsid w:val="006F790B"/>
    <w:pPr>
      <w:spacing w:after="200"/>
    </w:pPr>
    <w:rPr>
      <w:rFonts w:asciiTheme="minorHAnsi" w:eastAsiaTheme="minorHAnsi" w:hAnsiTheme="minorHAnsi" w:cstheme="minorBidi"/>
      <w:sz w:val="20"/>
      <w:lang w:val="de-DE" w:eastAsia="en-US"/>
    </w:rPr>
  </w:style>
  <w:style w:type="character" w:customStyle="1" w:styleId="TekstkomentarzaZnak">
    <w:name w:val="Tekst komentarza Znak"/>
    <w:basedOn w:val="Domylnaczcionkaakapitu"/>
    <w:link w:val="Tekstkomentarza"/>
    <w:uiPriority w:val="99"/>
    <w:rsid w:val="006F790B"/>
    <w:rPr>
      <w:sz w:val="20"/>
      <w:szCs w:val="20"/>
    </w:rPr>
  </w:style>
  <w:style w:type="paragraph" w:styleId="Tekstdymka">
    <w:name w:val="Balloon Text"/>
    <w:basedOn w:val="Normalny"/>
    <w:link w:val="TekstdymkaZnak"/>
    <w:uiPriority w:val="99"/>
    <w:semiHidden/>
    <w:unhideWhenUsed/>
    <w:rsid w:val="006F790B"/>
    <w:rPr>
      <w:rFonts w:ascii="Tahoma" w:hAnsi="Tahoma" w:cs="Tahoma"/>
      <w:sz w:val="16"/>
      <w:szCs w:val="16"/>
    </w:rPr>
  </w:style>
  <w:style w:type="character" w:customStyle="1" w:styleId="TekstdymkaZnak">
    <w:name w:val="Tekst dymka Znak"/>
    <w:basedOn w:val="Domylnaczcionkaakapitu"/>
    <w:link w:val="Tekstdymka"/>
    <w:uiPriority w:val="99"/>
    <w:semiHidden/>
    <w:rsid w:val="006F790B"/>
    <w:rPr>
      <w:rFonts w:ascii="Tahoma" w:eastAsia="Times New Roman" w:hAnsi="Tahoma" w:cs="Tahoma"/>
      <w:sz w:val="16"/>
      <w:szCs w:val="16"/>
      <w:lang w:val="pl-PL" w:eastAsia="pl-PL"/>
    </w:rPr>
  </w:style>
  <w:style w:type="paragraph" w:styleId="Tematkomentarza">
    <w:name w:val="annotation subject"/>
    <w:basedOn w:val="Tekstkomentarza"/>
    <w:next w:val="Tekstkomentarza"/>
    <w:link w:val="TematkomentarzaZnak"/>
    <w:uiPriority w:val="99"/>
    <w:semiHidden/>
    <w:unhideWhenUsed/>
    <w:rsid w:val="003F54BA"/>
    <w:pPr>
      <w:spacing w:after="0"/>
    </w:pPr>
    <w:rPr>
      <w:rFonts w:ascii="Arial Narrow" w:eastAsia="Times New Roman" w:hAnsi="Arial Narrow" w:cs="Times New Roman"/>
      <w:b/>
      <w:bCs/>
      <w:lang w:val="pl-PL" w:eastAsia="pl-PL"/>
    </w:rPr>
  </w:style>
  <w:style w:type="character" w:customStyle="1" w:styleId="TematkomentarzaZnak">
    <w:name w:val="Temat komentarza Znak"/>
    <w:basedOn w:val="TekstkomentarzaZnak"/>
    <w:link w:val="Tematkomentarza"/>
    <w:uiPriority w:val="99"/>
    <w:semiHidden/>
    <w:rsid w:val="003F54BA"/>
    <w:rPr>
      <w:rFonts w:ascii="Arial Narrow" w:eastAsia="Times New Roman" w:hAnsi="Arial Narrow" w:cs="Times New Roman"/>
      <w:b/>
      <w:bCs/>
      <w:sz w:val="20"/>
      <w:szCs w:val="20"/>
      <w:lang w:val="pl-PL" w:eastAsia="pl-PL"/>
    </w:rPr>
  </w:style>
  <w:style w:type="character" w:styleId="UyteHipercze">
    <w:name w:val="FollowedHyperlink"/>
    <w:basedOn w:val="Domylnaczcionkaakapitu"/>
    <w:uiPriority w:val="99"/>
    <w:semiHidden/>
    <w:unhideWhenUsed/>
    <w:rsid w:val="005607C1"/>
    <w:rPr>
      <w:color w:val="800080" w:themeColor="followedHyperlink"/>
      <w:u w:val="single"/>
    </w:rPr>
  </w:style>
  <w:style w:type="paragraph" w:styleId="NormalnyWeb">
    <w:name w:val="Normal (Web)"/>
    <w:basedOn w:val="Normalny"/>
    <w:uiPriority w:val="99"/>
    <w:semiHidden/>
    <w:unhideWhenUsed/>
    <w:rsid w:val="00944BA0"/>
    <w:pPr>
      <w:spacing w:before="100" w:beforeAutospacing="1" w:after="100" w:afterAutospacing="1"/>
    </w:pPr>
    <w:rPr>
      <w:rFonts w:ascii="Times New Roman" w:eastAsiaTheme="minorHAnsi" w:hAnsi="Times New Roman"/>
      <w:sz w:val="24"/>
      <w:szCs w:val="24"/>
    </w:rPr>
  </w:style>
  <w:style w:type="paragraph" w:styleId="Nagwek">
    <w:name w:val="header"/>
    <w:basedOn w:val="Normalny"/>
    <w:link w:val="NagwekZnak"/>
    <w:uiPriority w:val="99"/>
    <w:unhideWhenUsed/>
    <w:rsid w:val="00EE5902"/>
    <w:pPr>
      <w:tabs>
        <w:tab w:val="center" w:pos="4680"/>
        <w:tab w:val="right" w:pos="9360"/>
      </w:tabs>
    </w:pPr>
  </w:style>
  <w:style w:type="character" w:customStyle="1" w:styleId="NagwekZnak">
    <w:name w:val="Nagłówek Znak"/>
    <w:basedOn w:val="Domylnaczcionkaakapitu"/>
    <w:link w:val="Nagwek"/>
    <w:uiPriority w:val="99"/>
    <w:rsid w:val="00EE5902"/>
    <w:rPr>
      <w:rFonts w:ascii="Arial Narrow" w:eastAsia="Times New Roman" w:hAnsi="Arial Narrow" w:cs="Times New Roman"/>
      <w:szCs w:val="20"/>
      <w:lang w:val="pl-PL" w:eastAsia="pl-PL"/>
    </w:rPr>
  </w:style>
  <w:style w:type="paragraph" w:styleId="Stopka">
    <w:name w:val="footer"/>
    <w:basedOn w:val="Normalny"/>
    <w:link w:val="StopkaZnak"/>
    <w:uiPriority w:val="99"/>
    <w:unhideWhenUsed/>
    <w:rsid w:val="00EE5902"/>
    <w:pPr>
      <w:tabs>
        <w:tab w:val="center" w:pos="4680"/>
        <w:tab w:val="right" w:pos="9360"/>
      </w:tabs>
    </w:pPr>
  </w:style>
  <w:style w:type="character" w:customStyle="1" w:styleId="StopkaZnak">
    <w:name w:val="Stopka Znak"/>
    <w:basedOn w:val="Domylnaczcionkaakapitu"/>
    <w:link w:val="Stopka"/>
    <w:uiPriority w:val="99"/>
    <w:rsid w:val="00EE5902"/>
    <w:rPr>
      <w:rFonts w:ascii="Arial Narrow" w:eastAsia="Times New Roman" w:hAnsi="Arial Narrow" w:cs="Times New Roman"/>
      <w:szCs w:val="20"/>
      <w:lang w:val="pl-PL" w:eastAsia="pl-PL"/>
    </w:rPr>
  </w:style>
  <w:style w:type="character" w:customStyle="1" w:styleId="UnresolvedMention">
    <w:name w:val="Unresolved Mention"/>
    <w:basedOn w:val="Domylnaczcionkaakapitu"/>
    <w:uiPriority w:val="99"/>
    <w:semiHidden/>
    <w:unhideWhenUsed/>
    <w:rsid w:val="002D5D3D"/>
    <w:rPr>
      <w:color w:val="605E5C"/>
      <w:shd w:val="clear" w:color="auto" w:fill="E1DFDD"/>
    </w:rPr>
  </w:style>
  <w:style w:type="paragraph" w:styleId="Legenda">
    <w:name w:val="caption"/>
    <w:basedOn w:val="Normalny"/>
    <w:next w:val="Normalny"/>
    <w:uiPriority w:val="35"/>
    <w:unhideWhenUsed/>
    <w:qFormat/>
    <w:rsid w:val="005667A0"/>
    <w:pPr>
      <w:spacing w:after="200"/>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6444158">
      <w:bodyDiv w:val="1"/>
      <w:marLeft w:val="0"/>
      <w:marRight w:val="0"/>
      <w:marTop w:val="0"/>
      <w:marBottom w:val="0"/>
      <w:divBdr>
        <w:top w:val="none" w:sz="0" w:space="0" w:color="auto"/>
        <w:left w:val="none" w:sz="0" w:space="0" w:color="auto"/>
        <w:bottom w:val="none" w:sz="0" w:space="0" w:color="auto"/>
        <w:right w:val="none" w:sz="0" w:space="0" w:color="auto"/>
      </w:divBdr>
      <w:divsChild>
        <w:div w:id="433402541">
          <w:marLeft w:val="0"/>
          <w:marRight w:val="0"/>
          <w:marTop w:val="0"/>
          <w:marBottom w:val="0"/>
          <w:divBdr>
            <w:top w:val="none" w:sz="0" w:space="0" w:color="auto"/>
            <w:left w:val="none" w:sz="0" w:space="0" w:color="auto"/>
            <w:bottom w:val="none" w:sz="0" w:space="0" w:color="auto"/>
            <w:right w:val="none" w:sz="0" w:space="0" w:color="auto"/>
          </w:divBdr>
        </w:div>
        <w:div w:id="593711842">
          <w:marLeft w:val="0"/>
          <w:marRight w:val="0"/>
          <w:marTop w:val="0"/>
          <w:marBottom w:val="0"/>
          <w:divBdr>
            <w:top w:val="none" w:sz="0" w:space="0" w:color="auto"/>
            <w:left w:val="none" w:sz="0" w:space="0" w:color="auto"/>
            <w:bottom w:val="none" w:sz="0" w:space="0" w:color="auto"/>
            <w:right w:val="none" w:sz="0" w:space="0" w:color="auto"/>
          </w:divBdr>
        </w:div>
        <w:div w:id="1533153607">
          <w:marLeft w:val="0"/>
          <w:marRight w:val="0"/>
          <w:marTop w:val="0"/>
          <w:marBottom w:val="0"/>
          <w:divBdr>
            <w:top w:val="none" w:sz="0" w:space="0" w:color="auto"/>
            <w:left w:val="none" w:sz="0" w:space="0" w:color="auto"/>
            <w:bottom w:val="none" w:sz="0" w:space="0" w:color="auto"/>
            <w:right w:val="none" w:sz="0" w:space="0" w:color="auto"/>
          </w:divBdr>
        </w:div>
        <w:div w:id="1414355180">
          <w:marLeft w:val="0"/>
          <w:marRight w:val="0"/>
          <w:marTop w:val="0"/>
          <w:marBottom w:val="0"/>
          <w:divBdr>
            <w:top w:val="none" w:sz="0" w:space="0" w:color="auto"/>
            <w:left w:val="none" w:sz="0" w:space="0" w:color="auto"/>
            <w:bottom w:val="none" w:sz="0" w:space="0" w:color="auto"/>
            <w:right w:val="none" w:sz="0" w:space="0" w:color="auto"/>
          </w:divBdr>
        </w:div>
      </w:divsChild>
    </w:div>
    <w:div w:id="42751316">
      <w:bodyDiv w:val="1"/>
      <w:marLeft w:val="0"/>
      <w:marRight w:val="0"/>
      <w:marTop w:val="0"/>
      <w:marBottom w:val="0"/>
      <w:divBdr>
        <w:top w:val="none" w:sz="0" w:space="0" w:color="auto"/>
        <w:left w:val="none" w:sz="0" w:space="0" w:color="auto"/>
        <w:bottom w:val="none" w:sz="0" w:space="0" w:color="auto"/>
        <w:right w:val="none" w:sz="0" w:space="0" w:color="auto"/>
      </w:divBdr>
      <w:divsChild>
        <w:div w:id="1195462007">
          <w:marLeft w:val="0"/>
          <w:marRight w:val="0"/>
          <w:marTop w:val="0"/>
          <w:marBottom w:val="0"/>
          <w:divBdr>
            <w:top w:val="none" w:sz="0" w:space="0" w:color="auto"/>
            <w:left w:val="none" w:sz="0" w:space="0" w:color="auto"/>
            <w:bottom w:val="none" w:sz="0" w:space="0" w:color="auto"/>
            <w:right w:val="none" w:sz="0" w:space="0" w:color="auto"/>
          </w:divBdr>
        </w:div>
        <w:div w:id="2055046">
          <w:marLeft w:val="0"/>
          <w:marRight w:val="0"/>
          <w:marTop w:val="0"/>
          <w:marBottom w:val="0"/>
          <w:divBdr>
            <w:top w:val="none" w:sz="0" w:space="0" w:color="auto"/>
            <w:left w:val="none" w:sz="0" w:space="0" w:color="auto"/>
            <w:bottom w:val="none" w:sz="0" w:space="0" w:color="auto"/>
            <w:right w:val="none" w:sz="0" w:space="0" w:color="auto"/>
          </w:divBdr>
        </w:div>
        <w:div w:id="1129009364">
          <w:marLeft w:val="0"/>
          <w:marRight w:val="0"/>
          <w:marTop w:val="0"/>
          <w:marBottom w:val="0"/>
          <w:divBdr>
            <w:top w:val="none" w:sz="0" w:space="0" w:color="auto"/>
            <w:left w:val="none" w:sz="0" w:space="0" w:color="auto"/>
            <w:bottom w:val="none" w:sz="0" w:space="0" w:color="auto"/>
            <w:right w:val="none" w:sz="0" w:space="0" w:color="auto"/>
          </w:divBdr>
        </w:div>
        <w:div w:id="101414391">
          <w:marLeft w:val="0"/>
          <w:marRight w:val="0"/>
          <w:marTop w:val="0"/>
          <w:marBottom w:val="0"/>
          <w:divBdr>
            <w:top w:val="none" w:sz="0" w:space="0" w:color="auto"/>
            <w:left w:val="none" w:sz="0" w:space="0" w:color="auto"/>
            <w:bottom w:val="none" w:sz="0" w:space="0" w:color="auto"/>
            <w:right w:val="none" w:sz="0" w:space="0" w:color="auto"/>
          </w:divBdr>
        </w:div>
        <w:div w:id="518356718">
          <w:marLeft w:val="0"/>
          <w:marRight w:val="0"/>
          <w:marTop w:val="0"/>
          <w:marBottom w:val="0"/>
          <w:divBdr>
            <w:top w:val="none" w:sz="0" w:space="0" w:color="auto"/>
            <w:left w:val="none" w:sz="0" w:space="0" w:color="auto"/>
            <w:bottom w:val="none" w:sz="0" w:space="0" w:color="auto"/>
            <w:right w:val="none" w:sz="0" w:space="0" w:color="auto"/>
          </w:divBdr>
        </w:div>
        <w:div w:id="372195521">
          <w:marLeft w:val="0"/>
          <w:marRight w:val="0"/>
          <w:marTop w:val="0"/>
          <w:marBottom w:val="0"/>
          <w:divBdr>
            <w:top w:val="none" w:sz="0" w:space="0" w:color="auto"/>
            <w:left w:val="none" w:sz="0" w:space="0" w:color="auto"/>
            <w:bottom w:val="none" w:sz="0" w:space="0" w:color="auto"/>
            <w:right w:val="none" w:sz="0" w:space="0" w:color="auto"/>
          </w:divBdr>
        </w:div>
        <w:div w:id="892234507">
          <w:marLeft w:val="0"/>
          <w:marRight w:val="0"/>
          <w:marTop w:val="0"/>
          <w:marBottom w:val="0"/>
          <w:divBdr>
            <w:top w:val="none" w:sz="0" w:space="0" w:color="auto"/>
            <w:left w:val="none" w:sz="0" w:space="0" w:color="auto"/>
            <w:bottom w:val="none" w:sz="0" w:space="0" w:color="auto"/>
            <w:right w:val="none" w:sz="0" w:space="0" w:color="auto"/>
          </w:divBdr>
        </w:div>
        <w:div w:id="742264150">
          <w:marLeft w:val="0"/>
          <w:marRight w:val="0"/>
          <w:marTop w:val="0"/>
          <w:marBottom w:val="0"/>
          <w:divBdr>
            <w:top w:val="none" w:sz="0" w:space="0" w:color="auto"/>
            <w:left w:val="none" w:sz="0" w:space="0" w:color="auto"/>
            <w:bottom w:val="none" w:sz="0" w:space="0" w:color="auto"/>
            <w:right w:val="none" w:sz="0" w:space="0" w:color="auto"/>
          </w:divBdr>
        </w:div>
        <w:div w:id="902914535">
          <w:marLeft w:val="0"/>
          <w:marRight w:val="0"/>
          <w:marTop w:val="0"/>
          <w:marBottom w:val="0"/>
          <w:divBdr>
            <w:top w:val="none" w:sz="0" w:space="0" w:color="auto"/>
            <w:left w:val="none" w:sz="0" w:space="0" w:color="auto"/>
            <w:bottom w:val="none" w:sz="0" w:space="0" w:color="auto"/>
            <w:right w:val="none" w:sz="0" w:space="0" w:color="auto"/>
          </w:divBdr>
        </w:div>
      </w:divsChild>
    </w:div>
    <w:div w:id="65425439">
      <w:bodyDiv w:val="1"/>
      <w:marLeft w:val="0"/>
      <w:marRight w:val="0"/>
      <w:marTop w:val="0"/>
      <w:marBottom w:val="0"/>
      <w:divBdr>
        <w:top w:val="none" w:sz="0" w:space="0" w:color="auto"/>
        <w:left w:val="none" w:sz="0" w:space="0" w:color="auto"/>
        <w:bottom w:val="none" w:sz="0" w:space="0" w:color="auto"/>
        <w:right w:val="none" w:sz="0" w:space="0" w:color="auto"/>
      </w:divBdr>
    </w:div>
    <w:div w:id="165171915">
      <w:bodyDiv w:val="1"/>
      <w:marLeft w:val="0"/>
      <w:marRight w:val="0"/>
      <w:marTop w:val="0"/>
      <w:marBottom w:val="0"/>
      <w:divBdr>
        <w:top w:val="none" w:sz="0" w:space="0" w:color="auto"/>
        <w:left w:val="none" w:sz="0" w:space="0" w:color="auto"/>
        <w:bottom w:val="none" w:sz="0" w:space="0" w:color="auto"/>
        <w:right w:val="none" w:sz="0" w:space="0" w:color="auto"/>
      </w:divBdr>
    </w:div>
    <w:div w:id="274138574">
      <w:bodyDiv w:val="1"/>
      <w:marLeft w:val="0"/>
      <w:marRight w:val="0"/>
      <w:marTop w:val="0"/>
      <w:marBottom w:val="0"/>
      <w:divBdr>
        <w:top w:val="none" w:sz="0" w:space="0" w:color="auto"/>
        <w:left w:val="none" w:sz="0" w:space="0" w:color="auto"/>
        <w:bottom w:val="none" w:sz="0" w:space="0" w:color="auto"/>
        <w:right w:val="none" w:sz="0" w:space="0" w:color="auto"/>
      </w:divBdr>
      <w:divsChild>
        <w:div w:id="542525600">
          <w:marLeft w:val="0"/>
          <w:marRight w:val="0"/>
          <w:marTop w:val="0"/>
          <w:marBottom w:val="0"/>
          <w:divBdr>
            <w:top w:val="none" w:sz="0" w:space="0" w:color="auto"/>
            <w:left w:val="none" w:sz="0" w:space="0" w:color="auto"/>
            <w:bottom w:val="none" w:sz="0" w:space="0" w:color="auto"/>
            <w:right w:val="none" w:sz="0" w:space="0" w:color="auto"/>
          </w:divBdr>
        </w:div>
        <w:div w:id="1296565658">
          <w:marLeft w:val="0"/>
          <w:marRight w:val="0"/>
          <w:marTop w:val="0"/>
          <w:marBottom w:val="0"/>
          <w:divBdr>
            <w:top w:val="none" w:sz="0" w:space="0" w:color="auto"/>
            <w:left w:val="none" w:sz="0" w:space="0" w:color="auto"/>
            <w:bottom w:val="none" w:sz="0" w:space="0" w:color="auto"/>
            <w:right w:val="none" w:sz="0" w:space="0" w:color="auto"/>
          </w:divBdr>
        </w:div>
        <w:div w:id="2106686090">
          <w:marLeft w:val="0"/>
          <w:marRight w:val="0"/>
          <w:marTop w:val="0"/>
          <w:marBottom w:val="0"/>
          <w:divBdr>
            <w:top w:val="none" w:sz="0" w:space="0" w:color="auto"/>
            <w:left w:val="none" w:sz="0" w:space="0" w:color="auto"/>
            <w:bottom w:val="none" w:sz="0" w:space="0" w:color="auto"/>
            <w:right w:val="none" w:sz="0" w:space="0" w:color="auto"/>
          </w:divBdr>
        </w:div>
        <w:div w:id="852383759">
          <w:marLeft w:val="0"/>
          <w:marRight w:val="0"/>
          <w:marTop w:val="0"/>
          <w:marBottom w:val="0"/>
          <w:divBdr>
            <w:top w:val="none" w:sz="0" w:space="0" w:color="auto"/>
            <w:left w:val="none" w:sz="0" w:space="0" w:color="auto"/>
            <w:bottom w:val="none" w:sz="0" w:space="0" w:color="auto"/>
            <w:right w:val="none" w:sz="0" w:space="0" w:color="auto"/>
          </w:divBdr>
        </w:div>
        <w:div w:id="1333996841">
          <w:marLeft w:val="0"/>
          <w:marRight w:val="0"/>
          <w:marTop w:val="0"/>
          <w:marBottom w:val="0"/>
          <w:divBdr>
            <w:top w:val="none" w:sz="0" w:space="0" w:color="auto"/>
            <w:left w:val="none" w:sz="0" w:space="0" w:color="auto"/>
            <w:bottom w:val="none" w:sz="0" w:space="0" w:color="auto"/>
            <w:right w:val="none" w:sz="0" w:space="0" w:color="auto"/>
          </w:divBdr>
        </w:div>
        <w:div w:id="487017614">
          <w:marLeft w:val="0"/>
          <w:marRight w:val="0"/>
          <w:marTop w:val="0"/>
          <w:marBottom w:val="0"/>
          <w:divBdr>
            <w:top w:val="none" w:sz="0" w:space="0" w:color="auto"/>
            <w:left w:val="none" w:sz="0" w:space="0" w:color="auto"/>
            <w:bottom w:val="none" w:sz="0" w:space="0" w:color="auto"/>
            <w:right w:val="none" w:sz="0" w:space="0" w:color="auto"/>
          </w:divBdr>
        </w:div>
        <w:div w:id="179701949">
          <w:marLeft w:val="0"/>
          <w:marRight w:val="0"/>
          <w:marTop w:val="0"/>
          <w:marBottom w:val="0"/>
          <w:divBdr>
            <w:top w:val="none" w:sz="0" w:space="0" w:color="auto"/>
            <w:left w:val="none" w:sz="0" w:space="0" w:color="auto"/>
            <w:bottom w:val="none" w:sz="0" w:space="0" w:color="auto"/>
            <w:right w:val="none" w:sz="0" w:space="0" w:color="auto"/>
          </w:divBdr>
        </w:div>
        <w:div w:id="1235704802">
          <w:marLeft w:val="0"/>
          <w:marRight w:val="0"/>
          <w:marTop w:val="0"/>
          <w:marBottom w:val="0"/>
          <w:divBdr>
            <w:top w:val="none" w:sz="0" w:space="0" w:color="auto"/>
            <w:left w:val="none" w:sz="0" w:space="0" w:color="auto"/>
            <w:bottom w:val="none" w:sz="0" w:space="0" w:color="auto"/>
            <w:right w:val="none" w:sz="0" w:space="0" w:color="auto"/>
          </w:divBdr>
        </w:div>
        <w:div w:id="454367213">
          <w:marLeft w:val="0"/>
          <w:marRight w:val="0"/>
          <w:marTop w:val="0"/>
          <w:marBottom w:val="0"/>
          <w:divBdr>
            <w:top w:val="none" w:sz="0" w:space="0" w:color="auto"/>
            <w:left w:val="none" w:sz="0" w:space="0" w:color="auto"/>
            <w:bottom w:val="none" w:sz="0" w:space="0" w:color="auto"/>
            <w:right w:val="none" w:sz="0" w:space="0" w:color="auto"/>
          </w:divBdr>
        </w:div>
        <w:div w:id="2012946110">
          <w:marLeft w:val="0"/>
          <w:marRight w:val="0"/>
          <w:marTop w:val="0"/>
          <w:marBottom w:val="0"/>
          <w:divBdr>
            <w:top w:val="none" w:sz="0" w:space="0" w:color="auto"/>
            <w:left w:val="none" w:sz="0" w:space="0" w:color="auto"/>
            <w:bottom w:val="none" w:sz="0" w:space="0" w:color="auto"/>
            <w:right w:val="none" w:sz="0" w:space="0" w:color="auto"/>
          </w:divBdr>
        </w:div>
        <w:div w:id="34282592">
          <w:marLeft w:val="0"/>
          <w:marRight w:val="0"/>
          <w:marTop w:val="0"/>
          <w:marBottom w:val="0"/>
          <w:divBdr>
            <w:top w:val="none" w:sz="0" w:space="0" w:color="auto"/>
            <w:left w:val="none" w:sz="0" w:space="0" w:color="auto"/>
            <w:bottom w:val="none" w:sz="0" w:space="0" w:color="auto"/>
            <w:right w:val="none" w:sz="0" w:space="0" w:color="auto"/>
          </w:divBdr>
        </w:div>
      </w:divsChild>
    </w:div>
    <w:div w:id="344554466">
      <w:bodyDiv w:val="1"/>
      <w:marLeft w:val="0"/>
      <w:marRight w:val="0"/>
      <w:marTop w:val="0"/>
      <w:marBottom w:val="0"/>
      <w:divBdr>
        <w:top w:val="none" w:sz="0" w:space="0" w:color="auto"/>
        <w:left w:val="none" w:sz="0" w:space="0" w:color="auto"/>
        <w:bottom w:val="none" w:sz="0" w:space="0" w:color="auto"/>
        <w:right w:val="none" w:sz="0" w:space="0" w:color="auto"/>
      </w:divBdr>
      <w:divsChild>
        <w:div w:id="423114341">
          <w:marLeft w:val="0"/>
          <w:marRight w:val="0"/>
          <w:marTop w:val="0"/>
          <w:marBottom w:val="0"/>
          <w:divBdr>
            <w:top w:val="none" w:sz="0" w:space="0" w:color="auto"/>
            <w:left w:val="none" w:sz="0" w:space="0" w:color="auto"/>
            <w:bottom w:val="none" w:sz="0" w:space="0" w:color="auto"/>
            <w:right w:val="none" w:sz="0" w:space="0" w:color="auto"/>
          </w:divBdr>
        </w:div>
        <w:div w:id="1454208743">
          <w:marLeft w:val="0"/>
          <w:marRight w:val="0"/>
          <w:marTop w:val="0"/>
          <w:marBottom w:val="0"/>
          <w:divBdr>
            <w:top w:val="none" w:sz="0" w:space="0" w:color="auto"/>
            <w:left w:val="none" w:sz="0" w:space="0" w:color="auto"/>
            <w:bottom w:val="none" w:sz="0" w:space="0" w:color="auto"/>
            <w:right w:val="none" w:sz="0" w:space="0" w:color="auto"/>
          </w:divBdr>
        </w:div>
        <w:div w:id="481240774">
          <w:marLeft w:val="0"/>
          <w:marRight w:val="0"/>
          <w:marTop w:val="0"/>
          <w:marBottom w:val="0"/>
          <w:divBdr>
            <w:top w:val="none" w:sz="0" w:space="0" w:color="auto"/>
            <w:left w:val="none" w:sz="0" w:space="0" w:color="auto"/>
            <w:bottom w:val="none" w:sz="0" w:space="0" w:color="auto"/>
            <w:right w:val="none" w:sz="0" w:space="0" w:color="auto"/>
          </w:divBdr>
        </w:div>
        <w:div w:id="120610239">
          <w:marLeft w:val="0"/>
          <w:marRight w:val="0"/>
          <w:marTop w:val="0"/>
          <w:marBottom w:val="0"/>
          <w:divBdr>
            <w:top w:val="none" w:sz="0" w:space="0" w:color="auto"/>
            <w:left w:val="none" w:sz="0" w:space="0" w:color="auto"/>
            <w:bottom w:val="none" w:sz="0" w:space="0" w:color="auto"/>
            <w:right w:val="none" w:sz="0" w:space="0" w:color="auto"/>
          </w:divBdr>
        </w:div>
      </w:divsChild>
    </w:div>
    <w:div w:id="406000340">
      <w:bodyDiv w:val="1"/>
      <w:marLeft w:val="0"/>
      <w:marRight w:val="0"/>
      <w:marTop w:val="0"/>
      <w:marBottom w:val="0"/>
      <w:divBdr>
        <w:top w:val="none" w:sz="0" w:space="0" w:color="auto"/>
        <w:left w:val="none" w:sz="0" w:space="0" w:color="auto"/>
        <w:bottom w:val="none" w:sz="0" w:space="0" w:color="auto"/>
        <w:right w:val="none" w:sz="0" w:space="0" w:color="auto"/>
      </w:divBdr>
      <w:divsChild>
        <w:div w:id="369384646">
          <w:marLeft w:val="0"/>
          <w:marRight w:val="0"/>
          <w:marTop w:val="0"/>
          <w:marBottom w:val="0"/>
          <w:divBdr>
            <w:top w:val="none" w:sz="0" w:space="0" w:color="auto"/>
            <w:left w:val="none" w:sz="0" w:space="0" w:color="auto"/>
            <w:bottom w:val="none" w:sz="0" w:space="0" w:color="auto"/>
            <w:right w:val="none" w:sz="0" w:space="0" w:color="auto"/>
          </w:divBdr>
        </w:div>
        <w:div w:id="1090811732">
          <w:marLeft w:val="0"/>
          <w:marRight w:val="0"/>
          <w:marTop w:val="0"/>
          <w:marBottom w:val="0"/>
          <w:divBdr>
            <w:top w:val="none" w:sz="0" w:space="0" w:color="auto"/>
            <w:left w:val="none" w:sz="0" w:space="0" w:color="auto"/>
            <w:bottom w:val="none" w:sz="0" w:space="0" w:color="auto"/>
            <w:right w:val="none" w:sz="0" w:space="0" w:color="auto"/>
          </w:divBdr>
        </w:div>
        <w:div w:id="1843858209">
          <w:marLeft w:val="0"/>
          <w:marRight w:val="0"/>
          <w:marTop w:val="0"/>
          <w:marBottom w:val="0"/>
          <w:divBdr>
            <w:top w:val="none" w:sz="0" w:space="0" w:color="auto"/>
            <w:left w:val="none" w:sz="0" w:space="0" w:color="auto"/>
            <w:bottom w:val="none" w:sz="0" w:space="0" w:color="auto"/>
            <w:right w:val="none" w:sz="0" w:space="0" w:color="auto"/>
          </w:divBdr>
        </w:div>
        <w:div w:id="1786846555">
          <w:marLeft w:val="0"/>
          <w:marRight w:val="0"/>
          <w:marTop w:val="0"/>
          <w:marBottom w:val="0"/>
          <w:divBdr>
            <w:top w:val="none" w:sz="0" w:space="0" w:color="auto"/>
            <w:left w:val="none" w:sz="0" w:space="0" w:color="auto"/>
            <w:bottom w:val="none" w:sz="0" w:space="0" w:color="auto"/>
            <w:right w:val="none" w:sz="0" w:space="0" w:color="auto"/>
          </w:divBdr>
        </w:div>
        <w:div w:id="760681677">
          <w:marLeft w:val="0"/>
          <w:marRight w:val="0"/>
          <w:marTop w:val="0"/>
          <w:marBottom w:val="0"/>
          <w:divBdr>
            <w:top w:val="none" w:sz="0" w:space="0" w:color="auto"/>
            <w:left w:val="none" w:sz="0" w:space="0" w:color="auto"/>
            <w:bottom w:val="none" w:sz="0" w:space="0" w:color="auto"/>
            <w:right w:val="none" w:sz="0" w:space="0" w:color="auto"/>
          </w:divBdr>
        </w:div>
        <w:div w:id="209734255">
          <w:marLeft w:val="0"/>
          <w:marRight w:val="0"/>
          <w:marTop w:val="0"/>
          <w:marBottom w:val="0"/>
          <w:divBdr>
            <w:top w:val="none" w:sz="0" w:space="0" w:color="auto"/>
            <w:left w:val="none" w:sz="0" w:space="0" w:color="auto"/>
            <w:bottom w:val="none" w:sz="0" w:space="0" w:color="auto"/>
            <w:right w:val="none" w:sz="0" w:space="0" w:color="auto"/>
          </w:divBdr>
        </w:div>
        <w:div w:id="662970905">
          <w:marLeft w:val="0"/>
          <w:marRight w:val="0"/>
          <w:marTop w:val="0"/>
          <w:marBottom w:val="0"/>
          <w:divBdr>
            <w:top w:val="none" w:sz="0" w:space="0" w:color="auto"/>
            <w:left w:val="none" w:sz="0" w:space="0" w:color="auto"/>
            <w:bottom w:val="none" w:sz="0" w:space="0" w:color="auto"/>
            <w:right w:val="none" w:sz="0" w:space="0" w:color="auto"/>
          </w:divBdr>
        </w:div>
        <w:div w:id="864712278">
          <w:marLeft w:val="0"/>
          <w:marRight w:val="0"/>
          <w:marTop w:val="0"/>
          <w:marBottom w:val="0"/>
          <w:divBdr>
            <w:top w:val="none" w:sz="0" w:space="0" w:color="auto"/>
            <w:left w:val="none" w:sz="0" w:space="0" w:color="auto"/>
            <w:bottom w:val="none" w:sz="0" w:space="0" w:color="auto"/>
            <w:right w:val="none" w:sz="0" w:space="0" w:color="auto"/>
          </w:divBdr>
        </w:div>
        <w:div w:id="1707751512">
          <w:marLeft w:val="0"/>
          <w:marRight w:val="0"/>
          <w:marTop w:val="0"/>
          <w:marBottom w:val="0"/>
          <w:divBdr>
            <w:top w:val="none" w:sz="0" w:space="0" w:color="auto"/>
            <w:left w:val="none" w:sz="0" w:space="0" w:color="auto"/>
            <w:bottom w:val="none" w:sz="0" w:space="0" w:color="auto"/>
            <w:right w:val="none" w:sz="0" w:space="0" w:color="auto"/>
          </w:divBdr>
        </w:div>
      </w:divsChild>
    </w:div>
    <w:div w:id="497968744">
      <w:bodyDiv w:val="1"/>
      <w:marLeft w:val="0"/>
      <w:marRight w:val="0"/>
      <w:marTop w:val="0"/>
      <w:marBottom w:val="0"/>
      <w:divBdr>
        <w:top w:val="none" w:sz="0" w:space="0" w:color="auto"/>
        <w:left w:val="none" w:sz="0" w:space="0" w:color="auto"/>
        <w:bottom w:val="none" w:sz="0" w:space="0" w:color="auto"/>
        <w:right w:val="none" w:sz="0" w:space="0" w:color="auto"/>
      </w:divBdr>
    </w:div>
    <w:div w:id="620841880">
      <w:bodyDiv w:val="1"/>
      <w:marLeft w:val="0"/>
      <w:marRight w:val="0"/>
      <w:marTop w:val="0"/>
      <w:marBottom w:val="0"/>
      <w:divBdr>
        <w:top w:val="none" w:sz="0" w:space="0" w:color="auto"/>
        <w:left w:val="none" w:sz="0" w:space="0" w:color="auto"/>
        <w:bottom w:val="none" w:sz="0" w:space="0" w:color="auto"/>
        <w:right w:val="none" w:sz="0" w:space="0" w:color="auto"/>
      </w:divBdr>
      <w:divsChild>
        <w:div w:id="345138305">
          <w:marLeft w:val="0"/>
          <w:marRight w:val="0"/>
          <w:marTop w:val="0"/>
          <w:marBottom w:val="0"/>
          <w:divBdr>
            <w:top w:val="none" w:sz="0" w:space="0" w:color="auto"/>
            <w:left w:val="none" w:sz="0" w:space="0" w:color="auto"/>
            <w:bottom w:val="none" w:sz="0" w:space="0" w:color="auto"/>
            <w:right w:val="none" w:sz="0" w:space="0" w:color="auto"/>
          </w:divBdr>
        </w:div>
        <w:div w:id="1481657643">
          <w:marLeft w:val="0"/>
          <w:marRight w:val="0"/>
          <w:marTop w:val="0"/>
          <w:marBottom w:val="0"/>
          <w:divBdr>
            <w:top w:val="none" w:sz="0" w:space="0" w:color="auto"/>
            <w:left w:val="none" w:sz="0" w:space="0" w:color="auto"/>
            <w:bottom w:val="none" w:sz="0" w:space="0" w:color="auto"/>
            <w:right w:val="none" w:sz="0" w:space="0" w:color="auto"/>
          </w:divBdr>
        </w:div>
        <w:div w:id="396559551">
          <w:marLeft w:val="0"/>
          <w:marRight w:val="0"/>
          <w:marTop w:val="0"/>
          <w:marBottom w:val="0"/>
          <w:divBdr>
            <w:top w:val="none" w:sz="0" w:space="0" w:color="auto"/>
            <w:left w:val="none" w:sz="0" w:space="0" w:color="auto"/>
            <w:bottom w:val="none" w:sz="0" w:space="0" w:color="auto"/>
            <w:right w:val="none" w:sz="0" w:space="0" w:color="auto"/>
          </w:divBdr>
        </w:div>
      </w:divsChild>
    </w:div>
    <w:div w:id="724985419">
      <w:bodyDiv w:val="1"/>
      <w:marLeft w:val="0"/>
      <w:marRight w:val="0"/>
      <w:marTop w:val="0"/>
      <w:marBottom w:val="0"/>
      <w:divBdr>
        <w:top w:val="none" w:sz="0" w:space="0" w:color="auto"/>
        <w:left w:val="none" w:sz="0" w:space="0" w:color="auto"/>
        <w:bottom w:val="none" w:sz="0" w:space="0" w:color="auto"/>
        <w:right w:val="none" w:sz="0" w:space="0" w:color="auto"/>
      </w:divBdr>
    </w:div>
    <w:div w:id="732846779">
      <w:bodyDiv w:val="1"/>
      <w:marLeft w:val="0"/>
      <w:marRight w:val="0"/>
      <w:marTop w:val="0"/>
      <w:marBottom w:val="0"/>
      <w:divBdr>
        <w:top w:val="none" w:sz="0" w:space="0" w:color="auto"/>
        <w:left w:val="none" w:sz="0" w:space="0" w:color="auto"/>
        <w:bottom w:val="none" w:sz="0" w:space="0" w:color="auto"/>
        <w:right w:val="none" w:sz="0" w:space="0" w:color="auto"/>
      </w:divBdr>
    </w:div>
    <w:div w:id="795947409">
      <w:bodyDiv w:val="1"/>
      <w:marLeft w:val="0"/>
      <w:marRight w:val="0"/>
      <w:marTop w:val="0"/>
      <w:marBottom w:val="0"/>
      <w:divBdr>
        <w:top w:val="none" w:sz="0" w:space="0" w:color="auto"/>
        <w:left w:val="none" w:sz="0" w:space="0" w:color="auto"/>
        <w:bottom w:val="none" w:sz="0" w:space="0" w:color="auto"/>
        <w:right w:val="none" w:sz="0" w:space="0" w:color="auto"/>
      </w:divBdr>
      <w:divsChild>
        <w:div w:id="28578382">
          <w:marLeft w:val="0"/>
          <w:marRight w:val="0"/>
          <w:marTop w:val="0"/>
          <w:marBottom w:val="0"/>
          <w:divBdr>
            <w:top w:val="none" w:sz="0" w:space="0" w:color="auto"/>
            <w:left w:val="none" w:sz="0" w:space="0" w:color="auto"/>
            <w:bottom w:val="none" w:sz="0" w:space="0" w:color="auto"/>
            <w:right w:val="none" w:sz="0" w:space="0" w:color="auto"/>
          </w:divBdr>
        </w:div>
        <w:div w:id="1359550067">
          <w:marLeft w:val="0"/>
          <w:marRight w:val="0"/>
          <w:marTop w:val="0"/>
          <w:marBottom w:val="0"/>
          <w:divBdr>
            <w:top w:val="none" w:sz="0" w:space="0" w:color="auto"/>
            <w:left w:val="none" w:sz="0" w:space="0" w:color="auto"/>
            <w:bottom w:val="none" w:sz="0" w:space="0" w:color="auto"/>
            <w:right w:val="none" w:sz="0" w:space="0" w:color="auto"/>
          </w:divBdr>
        </w:div>
        <w:div w:id="1147238536">
          <w:marLeft w:val="0"/>
          <w:marRight w:val="0"/>
          <w:marTop w:val="0"/>
          <w:marBottom w:val="0"/>
          <w:divBdr>
            <w:top w:val="none" w:sz="0" w:space="0" w:color="auto"/>
            <w:left w:val="none" w:sz="0" w:space="0" w:color="auto"/>
            <w:bottom w:val="none" w:sz="0" w:space="0" w:color="auto"/>
            <w:right w:val="none" w:sz="0" w:space="0" w:color="auto"/>
          </w:divBdr>
        </w:div>
      </w:divsChild>
    </w:div>
    <w:div w:id="847328579">
      <w:bodyDiv w:val="1"/>
      <w:marLeft w:val="0"/>
      <w:marRight w:val="0"/>
      <w:marTop w:val="0"/>
      <w:marBottom w:val="0"/>
      <w:divBdr>
        <w:top w:val="none" w:sz="0" w:space="0" w:color="auto"/>
        <w:left w:val="none" w:sz="0" w:space="0" w:color="auto"/>
        <w:bottom w:val="none" w:sz="0" w:space="0" w:color="auto"/>
        <w:right w:val="none" w:sz="0" w:space="0" w:color="auto"/>
      </w:divBdr>
      <w:divsChild>
        <w:div w:id="303967627">
          <w:marLeft w:val="0"/>
          <w:marRight w:val="0"/>
          <w:marTop w:val="0"/>
          <w:marBottom w:val="0"/>
          <w:divBdr>
            <w:top w:val="none" w:sz="0" w:space="0" w:color="auto"/>
            <w:left w:val="none" w:sz="0" w:space="0" w:color="auto"/>
            <w:bottom w:val="none" w:sz="0" w:space="0" w:color="auto"/>
            <w:right w:val="none" w:sz="0" w:space="0" w:color="auto"/>
          </w:divBdr>
        </w:div>
        <w:div w:id="891648107">
          <w:marLeft w:val="0"/>
          <w:marRight w:val="0"/>
          <w:marTop w:val="0"/>
          <w:marBottom w:val="0"/>
          <w:divBdr>
            <w:top w:val="none" w:sz="0" w:space="0" w:color="auto"/>
            <w:left w:val="none" w:sz="0" w:space="0" w:color="auto"/>
            <w:bottom w:val="none" w:sz="0" w:space="0" w:color="auto"/>
            <w:right w:val="none" w:sz="0" w:space="0" w:color="auto"/>
          </w:divBdr>
        </w:div>
        <w:div w:id="1323923779">
          <w:marLeft w:val="0"/>
          <w:marRight w:val="0"/>
          <w:marTop w:val="0"/>
          <w:marBottom w:val="0"/>
          <w:divBdr>
            <w:top w:val="none" w:sz="0" w:space="0" w:color="auto"/>
            <w:left w:val="none" w:sz="0" w:space="0" w:color="auto"/>
            <w:bottom w:val="none" w:sz="0" w:space="0" w:color="auto"/>
            <w:right w:val="none" w:sz="0" w:space="0" w:color="auto"/>
          </w:divBdr>
        </w:div>
        <w:div w:id="825245938">
          <w:marLeft w:val="0"/>
          <w:marRight w:val="0"/>
          <w:marTop w:val="0"/>
          <w:marBottom w:val="0"/>
          <w:divBdr>
            <w:top w:val="none" w:sz="0" w:space="0" w:color="auto"/>
            <w:left w:val="none" w:sz="0" w:space="0" w:color="auto"/>
            <w:bottom w:val="none" w:sz="0" w:space="0" w:color="auto"/>
            <w:right w:val="none" w:sz="0" w:space="0" w:color="auto"/>
          </w:divBdr>
        </w:div>
        <w:div w:id="554590388">
          <w:marLeft w:val="0"/>
          <w:marRight w:val="0"/>
          <w:marTop w:val="0"/>
          <w:marBottom w:val="0"/>
          <w:divBdr>
            <w:top w:val="none" w:sz="0" w:space="0" w:color="auto"/>
            <w:left w:val="none" w:sz="0" w:space="0" w:color="auto"/>
            <w:bottom w:val="none" w:sz="0" w:space="0" w:color="auto"/>
            <w:right w:val="none" w:sz="0" w:space="0" w:color="auto"/>
          </w:divBdr>
        </w:div>
        <w:div w:id="250283084">
          <w:marLeft w:val="0"/>
          <w:marRight w:val="0"/>
          <w:marTop w:val="0"/>
          <w:marBottom w:val="0"/>
          <w:divBdr>
            <w:top w:val="none" w:sz="0" w:space="0" w:color="auto"/>
            <w:left w:val="none" w:sz="0" w:space="0" w:color="auto"/>
            <w:bottom w:val="none" w:sz="0" w:space="0" w:color="auto"/>
            <w:right w:val="none" w:sz="0" w:space="0" w:color="auto"/>
          </w:divBdr>
        </w:div>
        <w:div w:id="1883400516">
          <w:marLeft w:val="0"/>
          <w:marRight w:val="0"/>
          <w:marTop w:val="0"/>
          <w:marBottom w:val="0"/>
          <w:divBdr>
            <w:top w:val="none" w:sz="0" w:space="0" w:color="auto"/>
            <w:left w:val="none" w:sz="0" w:space="0" w:color="auto"/>
            <w:bottom w:val="none" w:sz="0" w:space="0" w:color="auto"/>
            <w:right w:val="none" w:sz="0" w:space="0" w:color="auto"/>
          </w:divBdr>
        </w:div>
        <w:div w:id="133379322">
          <w:marLeft w:val="0"/>
          <w:marRight w:val="0"/>
          <w:marTop w:val="0"/>
          <w:marBottom w:val="0"/>
          <w:divBdr>
            <w:top w:val="none" w:sz="0" w:space="0" w:color="auto"/>
            <w:left w:val="none" w:sz="0" w:space="0" w:color="auto"/>
            <w:bottom w:val="none" w:sz="0" w:space="0" w:color="auto"/>
            <w:right w:val="none" w:sz="0" w:space="0" w:color="auto"/>
          </w:divBdr>
        </w:div>
        <w:div w:id="1819105226">
          <w:marLeft w:val="0"/>
          <w:marRight w:val="0"/>
          <w:marTop w:val="0"/>
          <w:marBottom w:val="0"/>
          <w:divBdr>
            <w:top w:val="none" w:sz="0" w:space="0" w:color="auto"/>
            <w:left w:val="none" w:sz="0" w:space="0" w:color="auto"/>
            <w:bottom w:val="none" w:sz="0" w:space="0" w:color="auto"/>
            <w:right w:val="none" w:sz="0" w:space="0" w:color="auto"/>
          </w:divBdr>
        </w:div>
        <w:div w:id="327906241">
          <w:marLeft w:val="0"/>
          <w:marRight w:val="0"/>
          <w:marTop w:val="0"/>
          <w:marBottom w:val="0"/>
          <w:divBdr>
            <w:top w:val="none" w:sz="0" w:space="0" w:color="auto"/>
            <w:left w:val="none" w:sz="0" w:space="0" w:color="auto"/>
            <w:bottom w:val="none" w:sz="0" w:space="0" w:color="auto"/>
            <w:right w:val="none" w:sz="0" w:space="0" w:color="auto"/>
          </w:divBdr>
        </w:div>
        <w:div w:id="1604607761">
          <w:marLeft w:val="0"/>
          <w:marRight w:val="0"/>
          <w:marTop w:val="0"/>
          <w:marBottom w:val="0"/>
          <w:divBdr>
            <w:top w:val="none" w:sz="0" w:space="0" w:color="auto"/>
            <w:left w:val="none" w:sz="0" w:space="0" w:color="auto"/>
            <w:bottom w:val="none" w:sz="0" w:space="0" w:color="auto"/>
            <w:right w:val="none" w:sz="0" w:space="0" w:color="auto"/>
          </w:divBdr>
        </w:div>
      </w:divsChild>
    </w:div>
    <w:div w:id="870069004">
      <w:bodyDiv w:val="1"/>
      <w:marLeft w:val="0"/>
      <w:marRight w:val="0"/>
      <w:marTop w:val="0"/>
      <w:marBottom w:val="0"/>
      <w:divBdr>
        <w:top w:val="none" w:sz="0" w:space="0" w:color="auto"/>
        <w:left w:val="none" w:sz="0" w:space="0" w:color="auto"/>
        <w:bottom w:val="none" w:sz="0" w:space="0" w:color="auto"/>
        <w:right w:val="none" w:sz="0" w:space="0" w:color="auto"/>
      </w:divBdr>
      <w:divsChild>
        <w:div w:id="1892615407">
          <w:marLeft w:val="0"/>
          <w:marRight w:val="0"/>
          <w:marTop w:val="0"/>
          <w:marBottom w:val="0"/>
          <w:divBdr>
            <w:top w:val="none" w:sz="0" w:space="0" w:color="auto"/>
            <w:left w:val="none" w:sz="0" w:space="0" w:color="auto"/>
            <w:bottom w:val="none" w:sz="0" w:space="0" w:color="auto"/>
            <w:right w:val="none" w:sz="0" w:space="0" w:color="auto"/>
          </w:divBdr>
        </w:div>
        <w:div w:id="1406807229">
          <w:marLeft w:val="0"/>
          <w:marRight w:val="0"/>
          <w:marTop w:val="0"/>
          <w:marBottom w:val="0"/>
          <w:divBdr>
            <w:top w:val="none" w:sz="0" w:space="0" w:color="auto"/>
            <w:left w:val="none" w:sz="0" w:space="0" w:color="auto"/>
            <w:bottom w:val="none" w:sz="0" w:space="0" w:color="auto"/>
            <w:right w:val="none" w:sz="0" w:space="0" w:color="auto"/>
          </w:divBdr>
        </w:div>
        <w:div w:id="1689721405">
          <w:marLeft w:val="0"/>
          <w:marRight w:val="0"/>
          <w:marTop w:val="0"/>
          <w:marBottom w:val="0"/>
          <w:divBdr>
            <w:top w:val="none" w:sz="0" w:space="0" w:color="auto"/>
            <w:left w:val="none" w:sz="0" w:space="0" w:color="auto"/>
            <w:bottom w:val="none" w:sz="0" w:space="0" w:color="auto"/>
            <w:right w:val="none" w:sz="0" w:space="0" w:color="auto"/>
          </w:divBdr>
        </w:div>
        <w:div w:id="561525267">
          <w:marLeft w:val="0"/>
          <w:marRight w:val="0"/>
          <w:marTop w:val="0"/>
          <w:marBottom w:val="0"/>
          <w:divBdr>
            <w:top w:val="none" w:sz="0" w:space="0" w:color="auto"/>
            <w:left w:val="none" w:sz="0" w:space="0" w:color="auto"/>
            <w:bottom w:val="none" w:sz="0" w:space="0" w:color="auto"/>
            <w:right w:val="none" w:sz="0" w:space="0" w:color="auto"/>
          </w:divBdr>
        </w:div>
        <w:div w:id="505676282">
          <w:marLeft w:val="0"/>
          <w:marRight w:val="0"/>
          <w:marTop w:val="0"/>
          <w:marBottom w:val="0"/>
          <w:divBdr>
            <w:top w:val="none" w:sz="0" w:space="0" w:color="auto"/>
            <w:left w:val="none" w:sz="0" w:space="0" w:color="auto"/>
            <w:bottom w:val="none" w:sz="0" w:space="0" w:color="auto"/>
            <w:right w:val="none" w:sz="0" w:space="0" w:color="auto"/>
          </w:divBdr>
        </w:div>
        <w:div w:id="1385258665">
          <w:marLeft w:val="0"/>
          <w:marRight w:val="0"/>
          <w:marTop w:val="0"/>
          <w:marBottom w:val="0"/>
          <w:divBdr>
            <w:top w:val="none" w:sz="0" w:space="0" w:color="auto"/>
            <w:left w:val="none" w:sz="0" w:space="0" w:color="auto"/>
            <w:bottom w:val="none" w:sz="0" w:space="0" w:color="auto"/>
            <w:right w:val="none" w:sz="0" w:space="0" w:color="auto"/>
          </w:divBdr>
        </w:div>
        <w:div w:id="242300577">
          <w:marLeft w:val="0"/>
          <w:marRight w:val="0"/>
          <w:marTop w:val="0"/>
          <w:marBottom w:val="0"/>
          <w:divBdr>
            <w:top w:val="none" w:sz="0" w:space="0" w:color="auto"/>
            <w:left w:val="none" w:sz="0" w:space="0" w:color="auto"/>
            <w:bottom w:val="none" w:sz="0" w:space="0" w:color="auto"/>
            <w:right w:val="none" w:sz="0" w:space="0" w:color="auto"/>
          </w:divBdr>
        </w:div>
        <w:div w:id="1713995040">
          <w:marLeft w:val="0"/>
          <w:marRight w:val="0"/>
          <w:marTop w:val="0"/>
          <w:marBottom w:val="0"/>
          <w:divBdr>
            <w:top w:val="none" w:sz="0" w:space="0" w:color="auto"/>
            <w:left w:val="none" w:sz="0" w:space="0" w:color="auto"/>
            <w:bottom w:val="none" w:sz="0" w:space="0" w:color="auto"/>
            <w:right w:val="none" w:sz="0" w:space="0" w:color="auto"/>
          </w:divBdr>
        </w:div>
        <w:div w:id="1609773302">
          <w:marLeft w:val="0"/>
          <w:marRight w:val="0"/>
          <w:marTop w:val="0"/>
          <w:marBottom w:val="0"/>
          <w:divBdr>
            <w:top w:val="none" w:sz="0" w:space="0" w:color="auto"/>
            <w:left w:val="none" w:sz="0" w:space="0" w:color="auto"/>
            <w:bottom w:val="none" w:sz="0" w:space="0" w:color="auto"/>
            <w:right w:val="none" w:sz="0" w:space="0" w:color="auto"/>
          </w:divBdr>
        </w:div>
        <w:div w:id="1535146680">
          <w:marLeft w:val="0"/>
          <w:marRight w:val="0"/>
          <w:marTop w:val="0"/>
          <w:marBottom w:val="0"/>
          <w:divBdr>
            <w:top w:val="none" w:sz="0" w:space="0" w:color="auto"/>
            <w:left w:val="none" w:sz="0" w:space="0" w:color="auto"/>
            <w:bottom w:val="none" w:sz="0" w:space="0" w:color="auto"/>
            <w:right w:val="none" w:sz="0" w:space="0" w:color="auto"/>
          </w:divBdr>
        </w:div>
        <w:div w:id="41443973">
          <w:marLeft w:val="0"/>
          <w:marRight w:val="0"/>
          <w:marTop w:val="0"/>
          <w:marBottom w:val="0"/>
          <w:divBdr>
            <w:top w:val="none" w:sz="0" w:space="0" w:color="auto"/>
            <w:left w:val="none" w:sz="0" w:space="0" w:color="auto"/>
            <w:bottom w:val="none" w:sz="0" w:space="0" w:color="auto"/>
            <w:right w:val="none" w:sz="0" w:space="0" w:color="auto"/>
          </w:divBdr>
        </w:div>
        <w:div w:id="755980982">
          <w:marLeft w:val="0"/>
          <w:marRight w:val="0"/>
          <w:marTop w:val="0"/>
          <w:marBottom w:val="0"/>
          <w:divBdr>
            <w:top w:val="none" w:sz="0" w:space="0" w:color="auto"/>
            <w:left w:val="none" w:sz="0" w:space="0" w:color="auto"/>
            <w:bottom w:val="none" w:sz="0" w:space="0" w:color="auto"/>
            <w:right w:val="none" w:sz="0" w:space="0" w:color="auto"/>
          </w:divBdr>
        </w:div>
        <w:div w:id="559173025">
          <w:marLeft w:val="0"/>
          <w:marRight w:val="0"/>
          <w:marTop w:val="0"/>
          <w:marBottom w:val="0"/>
          <w:divBdr>
            <w:top w:val="none" w:sz="0" w:space="0" w:color="auto"/>
            <w:left w:val="none" w:sz="0" w:space="0" w:color="auto"/>
            <w:bottom w:val="none" w:sz="0" w:space="0" w:color="auto"/>
            <w:right w:val="none" w:sz="0" w:space="0" w:color="auto"/>
          </w:divBdr>
        </w:div>
      </w:divsChild>
    </w:div>
    <w:div w:id="895746210">
      <w:bodyDiv w:val="1"/>
      <w:marLeft w:val="0"/>
      <w:marRight w:val="0"/>
      <w:marTop w:val="0"/>
      <w:marBottom w:val="0"/>
      <w:divBdr>
        <w:top w:val="none" w:sz="0" w:space="0" w:color="auto"/>
        <w:left w:val="none" w:sz="0" w:space="0" w:color="auto"/>
        <w:bottom w:val="none" w:sz="0" w:space="0" w:color="auto"/>
        <w:right w:val="none" w:sz="0" w:space="0" w:color="auto"/>
      </w:divBdr>
    </w:div>
    <w:div w:id="917056394">
      <w:bodyDiv w:val="1"/>
      <w:marLeft w:val="0"/>
      <w:marRight w:val="0"/>
      <w:marTop w:val="0"/>
      <w:marBottom w:val="0"/>
      <w:divBdr>
        <w:top w:val="none" w:sz="0" w:space="0" w:color="auto"/>
        <w:left w:val="none" w:sz="0" w:space="0" w:color="auto"/>
        <w:bottom w:val="none" w:sz="0" w:space="0" w:color="auto"/>
        <w:right w:val="none" w:sz="0" w:space="0" w:color="auto"/>
      </w:divBdr>
    </w:div>
    <w:div w:id="984089974">
      <w:bodyDiv w:val="1"/>
      <w:marLeft w:val="0"/>
      <w:marRight w:val="0"/>
      <w:marTop w:val="0"/>
      <w:marBottom w:val="0"/>
      <w:divBdr>
        <w:top w:val="none" w:sz="0" w:space="0" w:color="auto"/>
        <w:left w:val="none" w:sz="0" w:space="0" w:color="auto"/>
        <w:bottom w:val="none" w:sz="0" w:space="0" w:color="auto"/>
        <w:right w:val="none" w:sz="0" w:space="0" w:color="auto"/>
      </w:divBdr>
    </w:div>
    <w:div w:id="1125930354">
      <w:bodyDiv w:val="1"/>
      <w:marLeft w:val="0"/>
      <w:marRight w:val="0"/>
      <w:marTop w:val="0"/>
      <w:marBottom w:val="0"/>
      <w:divBdr>
        <w:top w:val="none" w:sz="0" w:space="0" w:color="auto"/>
        <w:left w:val="none" w:sz="0" w:space="0" w:color="auto"/>
        <w:bottom w:val="none" w:sz="0" w:space="0" w:color="auto"/>
        <w:right w:val="none" w:sz="0" w:space="0" w:color="auto"/>
      </w:divBdr>
    </w:div>
    <w:div w:id="1221820112">
      <w:bodyDiv w:val="1"/>
      <w:marLeft w:val="0"/>
      <w:marRight w:val="0"/>
      <w:marTop w:val="0"/>
      <w:marBottom w:val="0"/>
      <w:divBdr>
        <w:top w:val="none" w:sz="0" w:space="0" w:color="auto"/>
        <w:left w:val="none" w:sz="0" w:space="0" w:color="auto"/>
        <w:bottom w:val="none" w:sz="0" w:space="0" w:color="auto"/>
        <w:right w:val="none" w:sz="0" w:space="0" w:color="auto"/>
      </w:divBdr>
    </w:div>
    <w:div w:id="1304846044">
      <w:bodyDiv w:val="1"/>
      <w:marLeft w:val="0"/>
      <w:marRight w:val="0"/>
      <w:marTop w:val="0"/>
      <w:marBottom w:val="0"/>
      <w:divBdr>
        <w:top w:val="none" w:sz="0" w:space="0" w:color="auto"/>
        <w:left w:val="none" w:sz="0" w:space="0" w:color="auto"/>
        <w:bottom w:val="none" w:sz="0" w:space="0" w:color="auto"/>
        <w:right w:val="none" w:sz="0" w:space="0" w:color="auto"/>
      </w:divBdr>
      <w:divsChild>
        <w:div w:id="1301502091">
          <w:marLeft w:val="0"/>
          <w:marRight w:val="0"/>
          <w:marTop w:val="0"/>
          <w:marBottom w:val="0"/>
          <w:divBdr>
            <w:top w:val="none" w:sz="0" w:space="0" w:color="auto"/>
            <w:left w:val="none" w:sz="0" w:space="0" w:color="auto"/>
            <w:bottom w:val="none" w:sz="0" w:space="0" w:color="auto"/>
            <w:right w:val="none" w:sz="0" w:space="0" w:color="auto"/>
          </w:divBdr>
        </w:div>
        <w:div w:id="1829981231">
          <w:marLeft w:val="0"/>
          <w:marRight w:val="0"/>
          <w:marTop w:val="0"/>
          <w:marBottom w:val="0"/>
          <w:divBdr>
            <w:top w:val="none" w:sz="0" w:space="0" w:color="auto"/>
            <w:left w:val="none" w:sz="0" w:space="0" w:color="auto"/>
            <w:bottom w:val="none" w:sz="0" w:space="0" w:color="auto"/>
            <w:right w:val="none" w:sz="0" w:space="0" w:color="auto"/>
          </w:divBdr>
        </w:div>
        <w:div w:id="938609225">
          <w:marLeft w:val="0"/>
          <w:marRight w:val="0"/>
          <w:marTop w:val="0"/>
          <w:marBottom w:val="0"/>
          <w:divBdr>
            <w:top w:val="none" w:sz="0" w:space="0" w:color="auto"/>
            <w:left w:val="none" w:sz="0" w:space="0" w:color="auto"/>
            <w:bottom w:val="none" w:sz="0" w:space="0" w:color="auto"/>
            <w:right w:val="none" w:sz="0" w:space="0" w:color="auto"/>
          </w:divBdr>
        </w:div>
        <w:div w:id="367264592">
          <w:marLeft w:val="0"/>
          <w:marRight w:val="0"/>
          <w:marTop w:val="0"/>
          <w:marBottom w:val="0"/>
          <w:divBdr>
            <w:top w:val="none" w:sz="0" w:space="0" w:color="auto"/>
            <w:left w:val="none" w:sz="0" w:space="0" w:color="auto"/>
            <w:bottom w:val="none" w:sz="0" w:space="0" w:color="auto"/>
            <w:right w:val="none" w:sz="0" w:space="0" w:color="auto"/>
          </w:divBdr>
        </w:div>
        <w:div w:id="190120006">
          <w:marLeft w:val="0"/>
          <w:marRight w:val="0"/>
          <w:marTop w:val="0"/>
          <w:marBottom w:val="0"/>
          <w:divBdr>
            <w:top w:val="none" w:sz="0" w:space="0" w:color="auto"/>
            <w:left w:val="none" w:sz="0" w:space="0" w:color="auto"/>
            <w:bottom w:val="none" w:sz="0" w:space="0" w:color="auto"/>
            <w:right w:val="none" w:sz="0" w:space="0" w:color="auto"/>
          </w:divBdr>
        </w:div>
        <w:div w:id="5183327">
          <w:marLeft w:val="0"/>
          <w:marRight w:val="0"/>
          <w:marTop w:val="0"/>
          <w:marBottom w:val="0"/>
          <w:divBdr>
            <w:top w:val="none" w:sz="0" w:space="0" w:color="auto"/>
            <w:left w:val="none" w:sz="0" w:space="0" w:color="auto"/>
            <w:bottom w:val="none" w:sz="0" w:space="0" w:color="auto"/>
            <w:right w:val="none" w:sz="0" w:space="0" w:color="auto"/>
          </w:divBdr>
        </w:div>
        <w:div w:id="780681359">
          <w:marLeft w:val="0"/>
          <w:marRight w:val="0"/>
          <w:marTop w:val="0"/>
          <w:marBottom w:val="0"/>
          <w:divBdr>
            <w:top w:val="none" w:sz="0" w:space="0" w:color="auto"/>
            <w:left w:val="none" w:sz="0" w:space="0" w:color="auto"/>
            <w:bottom w:val="none" w:sz="0" w:space="0" w:color="auto"/>
            <w:right w:val="none" w:sz="0" w:space="0" w:color="auto"/>
          </w:divBdr>
        </w:div>
      </w:divsChild>
    </w:div>
    <w:div w:id="1327854236">
      <w:bodyDiv w:val="1"/>
      <w:marLeft w:val="0"/>
      <w:marRight w:val="0"/>
      <w:marTop w:val="0"/>
      <w:marBottom w:val="0"/>
      <w:divBdr>
        <w:top w:val="none" w:sz="0" w:space="0" w:color="auto"/>
        <w:left w:val="none" w:sz="0" w:space="0" w:color="auto"/>
        <w:bottom w:val="none" w:sz="0" w:space="0" w:color="auto"/>
        <w:right w:val="none" w:sz="0" w:space="0" w:color="auto"/>
      </w:divBdr>
    </w:div>
    <w:div w:id="1349023800">
      <w:bodyDiv w:val="1"/>
      <w:marLeft w:val="0"/>
      <w:marRight w:val="0"/>
      <w:marTop w:val="0"/>
      <w:marBottom w:val="0"/>
      <w:divBdr>
        <w:top w:val="none" w:sz="0" w:space="0" w:color="auto"/>
        <w:left w:val="none" w:sz="0" w:space="0" w:color="auto"/>
        <w:bottom w:val="none" w:sz="0" w:space="0" w:color="auto"/>
        <w:right w:val="none" w:sz="0" w:space="0" w:color="auto"/>
      </w:divBdr>
    </w:div>
    <w:div w:id="1394814496">
      <w:bodyDiv w:val="1"/>
      <w:marLeft w:val="0"/>
      <w:marRight w:val="0"/>
      <w:marTop w:val="0"/>
      <w:marBottom w:val="0"/>
      <w:divBdr>
        <w:top w:val="none" w:sz="0" w:space="0" w:color="auto"/>
        <w:left w:val="none" w:sz="0" w:space="0" w:color="auto"/>
        <w:bottom w:val="none" w:sz="0" w:space="0" w:color="auto"/>
        <w:right w:val="none" w:sz="0" w:space="0" w:color="auto"/>
      </w:divBdr>
    </w:div>
    <w:div w:id="1401053034">
      <w:bodyDiv w:val="1"/>
      <w:marLeft w:val="0"/>
      <w:marRight w:val="0"/>
      <w:marTop w:val="0"/>
      <w:marBottom w:val="0"/>
      <w:divBdr>
        <w:top w:val="none" w:sz="0" w:space="0" w:color="auto"/>
        <w:left w:val="none" w:sz="0" w:space="0" w:color="auto"/>
        <w:bottom w:val="none" w:sz="0" w:space="0" w:color="auto"/>
        <w:right w:val="none" w:sz="0" w:space="0" w:color="auto"/>
      </w:divBdr>
    </w:div>
    <w:div w:id="1440906983">
      <w:bodyDiv w:val="1"/>
      <w:marLeft w:val="0"/>
      <w:marRight w:val="0"/>
      <w:marTop w:val="0"/>
      <w:marBottom w:val="0"/>
      <w:divBdr>
        <w:top w:val="none" w:sz="0" w:space="0" w:color="auto"/>
        <w:left w:val="none" w:sz="0" w:space="0" w:color="auto"/>
        <w:bottom w:val="none" w:sz="0" w:space="0" w:color="auto"/>
        <w:right w:val="none" w:sz="0" w:space="0" w:color="auto"/>
      </w:divBdr>
      <w:divsChild>
        <w:div w:id="244460966">
          <w:marLeft w:val="0"/>
          <w:marRight w:val="0"/>
          <w:marTop w:val="0"/>
          <w:marBottom w:val="0"/>
          <w:divBdr>
            <w:top w:val="none" w:sz="0" w:space="0" w:color="auto"/>
            <w:left w:val="none" w:sz="0" w:space="0" w:color="auto"/>
            <w:bottom w:val="none" w:sz="0" w:space="0" w:color="auto"/>
            <w:right w:val="none" w:sz="0" w:space="0" w:color="auto"/>
          </w:divBdr>
        </w:div>
        <w:div w:id="1639412758">
          <w:marLeft w:val="0"/>
          <w:marRight w:val="0"/>
          <w:marTop w:val="0"/>
          <w:marBottom w:val="0"/>
          <w:divBdr>
            <w:top w:val="none" w:sz="0" w:space="0" w:color="auto"/>
            <w:left w:val="none" w:sz="0" w:space="0" w:color="auto"/>
            <w:bottom w:val="none" w:sz="0" w:space="0" w:color="auto"/>
            <w:right w:val="none" w:sz="0" w:space="0" w:color="auto"/>
          </w:divBdr>
        </w:div>
        <w:div w:id="712538009">
          <w:marLeft w:val="0"/>
          <w:marRight w:val="0"/>
          <w:marTop w:val="0"/>
          <w:marBottom w:val="0"/>
          <w:divBdr>
            <w:top w:val="none" w:sz="0" w:space="0" w:color="auto"/>
            <w:left w:val="none" w:sz="0" w:space="0" w:color="auto"/>
            <w:bottom w:val="none" w:sz="0" w:space="0" w:color="auto"/>
            <w:right w:val="none" w:sz="0" w:space="0" w:color="auto"/>
          </w:divBdr>
        </w:div>
        <w:div w:id="1513183012">
          <w:marLeft w:val="0"/>
          <w:marRight w:val="0"/>
          <w:marTop w:val="0"/>
          <w:marBottom w:val="0"/>
          <w:divBdr>
            <w:top w:val="none" w:sz="0" w:space="0" w:color="auto"/>
            <w:left w:val="none" w:sz="0" w:space="0" w:color="auto"/>
            <w:bottom w:val="none" w:sz="0" w:space="0" w:color="auto"/>
            <w:right w:val="none" w:sz="0" w:space="0" w:color="auto"/>
          </w:divBdr>
        </w:div>
        <w:div w:id="360515307">
          <w:marLeft w:val="0"/>
          <w:marRight w:val="0"/>
          <w:marTop w:val="0"/>
          <w:marBottom w:val="0"/>
          <w:divBdr>
            <w:top w:val="none" w:sz="0" w:space="0" w:color="auto"/>
            <w:left w:val="none" w:sz="0" w:space="0" w:color="auto"/>
            <w:bottom w:val="none" w:sz="0" w:space="0" w:color="auto"/>
            <w:right w:val="none" w:sz="0" w:space="0" w:color="auto"/>
          </w:divBdr>
        </w:div>
        <w:div w:id="2077050841">
          <w:marLeft w:val="0"/>
          <w:marRight w:val="0"/>
          <w:marTop w:val="0"/>
          <w:marBottom w:val="0"/>
          <w:divBdr>
            <w:top w:val="none" w:sz="0" w:space="0" w:color="auto"/>
            <w:left w:val="none" w:sz="0" w:space="0" w:color="auto"/>
            <w:bottom w:val="none" w:sz="0" w:space="0" w:color="auto"/>
            <w:right w:val="none" w:sz="0" w:space="0" w:color="auto"/>
          </w:divBdr>
        </w:div>
        <w:div w:id="1613825751">
          <w:marLeft w:val="0"/>
          <w:marRight w:val="0"/>
          <w:marTop w:val="0"/>
          <w:marBottom w:val="0"/>
          <w:divBdr>
            <w:top w:val="none" w:sz="0" w:space="0" w:color="auto"/>
            <w:left w:val="none" w:sz="0" w:space="0" w:color="auto"/>
            <w:bottom w:val="none" w:sz="0" w:space="0" w:color="auto"/>
            <w:right w:val="none" w:sz="0" w:space="0" w:color="auto"/>
          </w:divBdr>
        </w:div>
        <w:div w:id="1731224322">
          <w:marLeft w:val="0"/>
          <w:marRight w:val="0"/>
          <w:marTop w:val="0"/>
          <w:marBottom w:val="0"/>
          <w:divBdr>
            <w:top w:val="none" w:sz="0" w:space="0" w:color="auto"/>
            <w:left w:val="none" w:sz="0" w:space="0" w:color="auto"/>
            <w:bottom w:val="none" w:sz="0" w:space="0" w:color="auto"/>
            <w:right w:val="none" w:sz="0" w:space="0" w:color="auto"/>
          </w:divBdr>
        </w:div>
        <w:div w:id="1475367653">
          <w:marLeft w:val="0"/>
          <w:marRight w:val="0"/>
          <w:marTop w:val="0"/>
          <w:marBottom w:val="0"/>
          <w:divBdr>
            <w:top w:val="none" w:sz="0" w:space="0" w:color="auto"/>
            <w:left w:val="none" w:sz="0" w:space="0" w:color="auto"/>
            <w:bottom w:val="none" w:sz="0" w:space="0" w:color="auto"/>
            <w:right w:val="none" w:sz="0" w:space="0" w:color="auto"/>
          </w:divBdr>
        </w:div>
        <w:div w:id="1319575500">
          <w:marLeft w:val="0"/>
          <w:marRight w:val="0"/>
          <w:marTop w:val="0"/>
          <w:marBottom w:val="0"/>
          <w:divBdr>
            <w:top w:val="none" w:sz="0" w:space="0" w:color="auto"/>
            <w:left w:val="none" w:sz="0" w:space="0" w:color="auto"/>
            <w:bottom w:val="none" w:sz="0" w:space="0" w:color="auto"/>
            <w:right w:val="none" w:sz="0" w:space="0" w:color="auto"/>
          </w:divBdr>
        </w:div>
      </w:divsChild>
    </w:div>
    <w:div w:id="1859998937">
      <w:bodyDiv w:val="1"/>
      <w:marLeft w:val="0"/>
      <w:marRight w:val="0"/>
      <w:marTop w:val="0"/>
      <w:marBottom w:val="0"/>
      <w:divBdr>
        <w:top w:val="none" w:sz="0" w:space="0" w:color="auto"/>
        <w:left w:val="none" w:sz="0" w:space="0" w:color="auto"/>
        <w:bottom w:val="none" w:sz="0" w:space="0" w:color="auto"/>
        <w:right w:val="none" w:sz="0" w:space="0" w:color="auto"/>
      </w:divBdr>
    </w:div>
    <w:div w:id="1930699809">
      <w:bodyDiv w:val="1"/>
      <w:marLeft w:val="0"/>
      <w:marRight w:val="0"/>
      <w:marTop w:val="0"/>
      <w:marBottom w:val="0"/>
      <w:divBdr>
        <w:top w:val="none" w:sz="0" w:space="0" w:color="auto"/>
        <w:left w:val="none" w:sz="0" w:space="0" w:color="auto"/>
        <w:bottom w:val="none" w:sz="0" w:space="0" w:color="auto"/>
        <w:right w:val="none" w:sz="0" w:space="0" w:color="auto"/>
      </w:divBdr>
      <w:divsChild>
        <w:div w:id="1372532712">
          <w:marLeft w:val="0"/>
          <w:marRight w:val="0"/>
          <w:marTop w:val="0"/>
          <w:marBottom w:val="0"/>
          <w:divBdr>
            <w:top w:val="none" w:sz="0" w:space="0" w:color="auto"/>
            <w:left w:val="none" w:sz="0" w:space="0" w:color="auto"/>
            <w:bottom w:val="none" w:sz="0" w:space="0" w:color="auto"/>
            <w:right w:val="none" w:sz="0" w:space="0" w:color="auto"/>
          </w:divBdr>
        </w:div>
        <w:div w:id="2068842366">
          <w:marLeft w:val="0"/>
          <w:marRight w:val="0"/>
          <w:marTop w:val="0"/>
          <w:marBottom w:val="0"/>
          <w:divBdr>
            <w:top w:val="none" w:sz="0" w:space="0" w:color="auto"/>
            <w:left w:val="none" w:sz="0" w:space="0" w:color="auto"/>
            <w:bottom w:val="none" w:sz="0" w:space="0" w:color="auto"/>
            <w:right w:val="none" w:sz="0" w:space="0" w:color="auto"/>
          </w:divBdr>
        </w:div>
        <w:div w:id="2135975416">
          <w:marLeft w:val="0"/>
          <w:marRight w:val="0"/>
          <w:marTop w:val="0"/>
          <w:marBottom w:val="0"/>
          <w:divBdr>
            <w:top w:val="none" w:sz="0" w:space="0" w:color="auto"/>
            <w:left w:val="none" w:sz="0" w:space="0" w:color="auto"/>
            <w:bottom w:val="none" w:sz="0" w:space="0" w:color="auto"/>
            <w:right w:val="none" w:sz="0" w:space="0" w:color="auto"/>
          </w:divBdr>
        </w:div>
        <w:div w:id="78256560">
          <w:marLeft w:val="0"/>
          <w:marRight w:val="0"/>
          <w:marTop w:val="0"/>
          <w:marBottom w:val="0"/>
          <w:divBdr>
            <w:top w:val="none" w:sz="0" w:space="0" w:color="auto"/>
            <w:left w:val="none" w:sz="0" w:space="0" w:color="auto"/>
            <w:bottom w:val="none" w:sz="0" w:space="0" w:color="auto"/>
            <w:right w:val="none" w:sz="0" w:space="0" w:color="auto"/>
          </w:divBdr>
        </w:div>
        <w:div w:id="158086639">
          <w:marLeft w:val="0"/>
          <w:marRight w:val="0"/>
          <w:marTop w:val="0"/>
          <w:marBottom w:val="0"/>
          <w:divBdr>
            <w:top w:val="none" w:sz="0" w:space="0" w:color="auto"/>
            <w:left w:val="none" w:sz="0" w:space="0" w:color="auto"/>
            <w:bottom w:val="none" w:sz="0" w:space="0" w:color="auto"/>
            <w:right w:val="none" w:sz="0" w:space="0" w:color="auto"/>
          </w:divBdr>
        </w:div>
        <w:div w:id="445387773">
          <w:marLeft w:val="0"/>
          <w:marRight w:val="0"/>
          <w:marTop w:val="0"/>
          <w:marBottom w:val="0"/>
          <w:divBdr>
            <w:top w:val="none" w:sz="0" w:space="0" w:color="auto"/>
            <w:left w:val="none" w:sz="0" w:space="0" w:color="auto"/>
            <w:bottom w:val="none" w:sz="0" w:space="0" w:color="auto"/>
            <w:right w:val="none" w:sz="0" w:space="0" w:color="auto"/>
          </w:divBdr>
        </w:div>
        <w:div w:id="1450514515">
          <w:marLeft w:val="0"/>
          <w:marRight w:val="0"/>
          <w:marTop w:val="0"/>
          <w:marBottom w:val="0"/>
          <w:divBdr>
            <w:top w:val="none" w:sz="0" w:space="0" w:color="auto"/>
            <w:left w:val="none" w:sz="0" w:space="0" w:color="auto"/>
            <w:bottom w:val="none" w:sz="0" w:space="0" w:color="auto"/>
            <w:right w:val="none" w:sz="0" w:space="0" w:color="auto"/>
          </w:divBdr>
        </w:div>
        <w:div w:id="807625545">
          <w:marLeft w:val="0"/>
          <w:marRight w:val="0"/>
          <w:marTop w:val="0"/>
          <w:marBottom w:val="0"/>
          <w:divBdr>
            <w:top w:val="none" w:sz="0" w:space="0" w:color="auto"/>
            <w:left w:val="none" w:sz="0" w:space="0" w:color="auto"/>
            <w:bottom w:val="none" w:sz="0" w:space="0" w:color="auto"/>
            <w:right w:val="none" w:sz="0" w:space="0" w:color="auto"/>
          </w:divBdr>
        </w:div>
        <w:div w:id="395668317">
          <w:marLeft w:val="0"/>
          <w:marRight w:val="0"/>
          <w:marTop w:val="0"/>
          <w:marBottom w:val="0"/>
          <w:divBdr>
            <w:top w:val="none" w:sz="0" w:space="0" w:color="auto"/>
            <w:left w:val="none" w:sz="0" w:space="0" w:color="auto"/>
            <w:bottom w:val="none" w:sz="0" w:space="0" w:color="auto"/>
            <w:right w:val="none" w:sz="0" w:space="0" w:color="auto"/>
          </w:divBdr>
        </w:div>
      </w:divsChild>
    </w:div>
    <w:div w:id="1949312948">
      <w:bodyDiv w:val="1"/>
      <w:marLeft w:val="0"/>
      <w:marRight w:val="0"/>
      <w:marTop w:val="0"/>
      <w:marBottom w:val="0"/>
      <w:divBdr>
        <w:top w:val="none" w:sz="0" w:space="0" w:color="auto"/>
        <w:left w:val="none" w:sz="0" w:space="0" w:color="auto"/>
        <w:bottom w:val="none" w:sz="0" w:space="0" w:color="auto"/>
        <w:right w:val="none" w:sz="0" w:space="0" w:color="auto"/>
      </w:divBdr>
    </w:div>
    <w:div w:id="1978218121">
      <w:bodyDiv w:val="1"/>
      <w:marLeft w:val="0"/>
      <w:marRight w:val="0"/>
      <w:marTop w:val="0"/>
      <w:marBottom w:val="0"/>
      <w:divBdr>
        <w:top w:val="none" w:sz="0" w:space="0" w:color="auto"/>
        <w:left w:val="none" w:sz="0" w:space="0" w:color="auto"/>
        <w:bottom w:val="none" w:sz="0" w:space="0" w:color="auto"/>
        <w:right w:val="none" w:sz="0" w:space="0" w:color="auto"/>
      </w:divBdr>
      <w:divsChild>
        <w:div w:id="1086733736">
          <w:marLeft w:val="0"/>
          <w:marRight w:val="0"/>
          <w:marTop w:val="0"/>
          <w:marBottom w:val="0"/>
          <w:divBdr>
            <w:top w:val="none" w:sz="0" w:space="0" w:color="auto"/>
            <w:left w:val="none" w:sz="0" w:space="0" w:color="auto"/>
            <w:bottom w:val="none" w:sz="0" w:space="0" w:color="auto"/>
            <w:right w:val="none" w:sz="0" w:space="0" w:color="auto"/>
          </w:divBdr>
        </w:div>
        <w:div w:id="1787264886">
          <w:marLeft w:val="0"/>
          <w:marRight w:val="0"/>
          <w:marTop w:val="0"/>
          <w:marBottom w:val="0"/>
          <w:divBdr>
            <w:top w:val="none" w:sz="0" w:space="0" w:color="auto"/>
            <w:left w:val="none" w:sz="0" w:space="0" w:color="auto"/>
            <w:bottom w:val="none" w:sz="0" w:space="0" w:color="auto"/>
            <w:right w:val="none" w:sz="0" w:space="0" w:color="auto"/>
          </w:divBdr>
        </w:div>
        <w:div w:id="1867061772">
          <w:marLeft w:val="0"/>
          <w:marRight w:val="0"/>
          <w:marTop w:val="0"/>
          <w:marBottom w:val="0"/>
          <w:divBdr>
            <w:top w:val="none" w:sz="0" w:space="0" w:color="auto"/>
            <w:left w:val="none" w:sz="0" w:space="0" w:color="auto"/>
            <w:bottom w:val="none" w:sz="0" w:space="0" w:color="auto"/>
            <w:right w:val="none" w:sz="0" w:space="0" w:color="auto"/>
          </w:divBdr>
        </w:div>
        <w:div w:id="1328902615">
          <w:marLeft w:val="0"/>
          <w:marRight w:val="0"/>
          <w:marTop w:val="0"/>
          <w:marBottom w:val="0"/>
          <w:divBdr>
            <w:top w:val="none" w:sz="0" w:space="0" w:color="auto"/>
            <w:left w:val="none" w:sz="0" w:space="0" w:color="auto"/>
            <w:bottom w:val="none" w:sz="0" w:space="0" w:color="auto"/>
            <w:right w:val="none" w:sz="0" w:space="0" w:color="auto"/>
          </w:divBdr>
        </w:div>
        <w:div w:id="1863545275">
          <w:marLeft w:val="0"/>
          <w:marRight w:val="0"/>
          <w:marTop w:val="0"/>
          <w:marBottom w:val="0"/>
          <w:divBdr>
            <w:top w:val="none" w:sz="0" w:space="0" w:color="auto"/>
            <w:left w:val="none" w:sz="0" w:space="0" w:color="auto"/>
            <w:bottom w:val="none" w:sz="0" w:space="0" w:color="auto"/>
            <w:right w:val="none" w:sz="0" w:space="0" w:color="auto"/>
          </w:divBdr>
        </w:div>
        <w:div w:id="1165589333">
          <w:marLeft w:val="0"/>
          <w:marRight w:val="0"/>
          <w:marTop w:val="0"/>
          <w:marBottom w:val="0"/>
          <w:divBdr>
            <w:top w:val="none" w:sz="0" w:space="0" w:color="auto"/>
            <w:left w:val="none" w:sz="0" w:space="0" w:color="auto"/>
            <w:bottom w:val="none" w:sz="0" w:space="0" w:color="auto"/>
            <w:right w:val="none" w:sz="0" w:space="0" w:color="auto"/>
          </w:divBdr>
        </w:div>
        <w:div w:id="543639290">
          <w:marLeft w:val="0"/>
          <w:marRight w:val="0"/>
          <w:marTop w:val="0"/>
          <w:marBottom w:val="0"/>
          <w:divBdr>
            <w:top w:val="none" w:sz="0" w:space="0" w:color="auto"/>
            <w:left w:val="none" w:sz="0" w:space="0" w:color="auto"/>
            <w:bottom w:val="none" w:sz="0" w:space="0" w:color="auto"/>
            <w:right w:val="none" w:sz="0" w:space="0" w:color="auto"/>
          </w:divBdr>
        </w:div>
      </w:divsChild>
    </w:div>
    <w:div w:id="2021346274">
      <w:bodyDiv w:val="1"/>
      <w:marLeft w:val="0"/>
      <w:marRight w:val="0"/>
      <w:marTop w:val="0"/>
      <w:marBottom w:val="0"/>
      <w:divBdr>
        <w:top w:val="none" w:sz="0" w:space="0" w:color="auto"/>
        <w:left w:val="none" w:sz="0" w:space="0" w:color="auto"/>
        <w:bottom w:val="none" w:sz="0" w:space="0" w:color="auto"/>
        <w:right w:val="none" w:sz="0" w:space="0" w:color="auto"/>
      </w:divBdr>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1277519533">
          <w:marLeft w:val="0"/>
          <w:marRight w:val="0"/>
          <w:marTop w:val="0"/>
          <w:marBottom w:val="0"/>
          <w:divBdr>
            <w:top w:val="none" w:sz="0" w:space="0" w:color="auto"/>
            <w:left w:val="none" w:sz="0" w:space="0" w:color="auto"/>
            <w:bottom w:val="none" w:sz="0" w:space="0" w:color="auto"/>
            <w:right w:val="none" w:sz="0" w:space="0" w:color="auto"/>
          </w:divBdr>
        </w:div>
        <w:div w:id="392704810">
          <w:marLeft w:val="0"/>
          <w:marRight w:val="0"/>
          <w:marTop w:val="0"/>
          <w:marBottom w:val="0"/>
          <w:divBdr>
            <w:top w:val="none" w:sz="0" w:space="0" w:color="auto"/>
            <w:left w:val="none" w:sz="0" w:space="0" w:color="auto"/>
            <w:bottom w:val="none" w:sz="0" w:space="0" w:color="auto"/>
            <w:right w:val="none" w:sz="0" w:space="0" w:color="auto"/>
          </w:divBdr>
        </w:div>
        <w:div w:id="1904024861">
          <w:marLeft w:val="0"/>
          <w:marRight w:val="0"/>
          <w:marTop w:val="0"/>
          <w:marBottom w:val="0"/>
          <w:divBdr>
            <w:top w:val="none" w:sz="0" w:space="0" w:color="auto"/>
            <w:left w:val="none" w:sz="0" w:space="0" w:color="auto"/>
            <w:bottom w:val="none" w:sz="0" w:space="0" w:color="auto"/>
            <w:right w:val="none" w:sz="0" w:space="0" w:color="auto"/>
          </w:divBdr>
        </w:div>
        <w:div w:id="1738822102">
          <w:marLeft w:val="0"/>
          <w:marRight w:val="0"/>
          <w:marTop w:val="0"/>
          <w:marBottom w:val="0"/>
          <w:divBdr>
            <w:top w:val="none" w:sz="0" w:space="0" w:color="auto"/>
            <w:left w:val="none" w:sz="0" w:space="0" w:color="auto"/>
            <w:bottom w:val="none" w:sz="0" w:space="0" w:color="auto"/>
            <w:right w:val="none" w:sz="0" w:space="0" w:color="auto"/>
          </w:divBdr>
        </w:div>
        <w:div w:id="349651428">
          <w:marLeft w:val="0"/>
          <w:marRight w:val="0"/>
          <w:marTop w:val="0"/>
          <w:marBottom w:val="0"/>
          <w:divBdr>
            <w:top w:val="none" w:sz="0" w:space="0" w:color="auto"/>
            <w:left w:val="none" w:sz="0" w:space="0" w:color="auto"/>
            <w:bottom w:val="none" w:sz="0" w:space="0" w:color="auto"/>
            <w:right w:val="none" w:sz="0" w:space="0" w:color="auto"/>
          </w:divBdr>
        </w:div>
        <w:div w:id="1660309405">
          <w:marLeft w:val="0"/>
          <w:marRight w:val="0"/>
          <w:marTop w:val="0"/>
          <w:marBottom w:val="0"/>
          <w:divBdr>
            <w:top w:val="none" w:sz="0" w:space="0" w:color="auto"/>
            <w:left w:val="none" w:sz="0" w:space="0" w:color="auto"/>
            <w:bottom w:val="none" w:sz="0" w:space="0" w:color="auto"/>
            <w:right w:val="none" w:sz="0" w:space="0" w:color="auto"/>
          </w:divBdr>
        </w:div>
        <w:div w:id="1500655520">
          <w:marLeft w:val="0"/>
          <w:marRight w:val="0"/>
          <w:marTop w:val="0"/>
          <w:marBottom w:val="0"/>
          <w:divBdr>
            <w:top w:val="none" w:sz="0" w:space="0" w:color="auto"/>
            <w:left w:val="none" w:sz="0" w:space="0" w:color="auto"/>
            <w:bottom w:val="none" w:sz="0" w:space="0" w:color="auto"/>
            <w:right w:val="none" w:sz="0" w:space="0" w:color="auto"/>
          </w:divBdr>
        </w:div>
        <w:div w:id="516575167">
          <w:marLeft w:val="0"/>
          <w:marRight w:val="0"/>
          <w:marTop w:val="0"/>
          <w:marBottom w:val="0"/>
          <w:divBdr>
            <w:top w:val="none" w:sz="0" w:space="0" w:color="auto"/>
            <w:left w:val="none" w:sz="0" w:space="0" w:color="auto"/>
            <w:bottom w:val="none" w:sz="0" w:space="0" w:color="auto"/>
            <w:right w:val="none" w:sz="0" w:space="0" w:color="auto"/>
          </w:divBdr>
        </w:div>
        <w:div w:id="1682001498">
          <w:marLeft w:val="0"/>
          <w:marRight w:val="0"/>
          <w:marTop w:val="0"/>
          <w:marBottom w:val="0"/>
          <w:divBdr>
            <w:top w:val="none" w:sz="0" w:space="0" w:color="auto"/>
            <w:left w:val="none" w:sz="0" w:space="0" w:color="auto"/>
            <w:bottom w:val="none" w:sz="0" w:space="0" w:color="auto"/>
            <w:right w:val="none" w:sz="0" w:space="0" w:color="auto"/>
          </w:divBdr>
        </w:div>
        <w:div w:id="1623807733">
          <w:marLeft w:val="0"/>
          <w:marRight w:val="0"/>
          <w:marTop w:val="0"/>
          <w:marBottom w:val="0"/>
          <w:divBdr>
            <w:top w:val="none" w:sz="0" w:space="0" w:color="auto"/>
            <w:left w:val="none" w:sz="0" w:space="0" w:color="auto"/>
            <w:bottom w:val="none" w:sz="0" w:space="0" w:color="auto"/>
            <w:right w:val="none" w:sz="0" w:space="0" w:color="auto"/>
          </w:divBdr>
        </w:div>
        <w:div w:id="414783025">
          <w:marLeft w:val="0"/>
          <w:marRight w:val="0"/>
          <w:marTop w:val="0"/>
          <w:marBottom w:val="0"/>
          <w:divBdr>
            <w:top w:val="none" w:sz="0" w:space="0" w:color="auto"/>
            <w:left w:val="none" w:sz="0" w:space="0" w:color="auto"/>
            <w:bottom w:val="none" w:sz="0" w:space="0" w:color="auto"/>
            <w:right w:val="none" w:sz="0" w:space="0" w:color="auto"/>
          </w:divBdr>
        </w:div>
        <w:div w:id="1527984984">
          <w:marLeft w:val="0"/>
          <w:marRight w:val="0"/>
          <w:marTop w:val="0"/>
          <w:marBottom w:val="0"/>
          <w:divBdr>
            <w:top w:val="none" w:sz="0" w:space="0" w:color="auto"/>
            <w:left w:val="none" w:sz="0" w:space="0" w:color="auto"/>
            <w:bottom w:val="none" w:sz="0" w:space="0" w:color="auto"/>
            <w:right w:val="none" w:sz="0" w:space="0" w:color="auto"/>
          </w:divBdr>
        </w:div>
        <w:div w:id="1285693060">
          <w:marLeft w:val="0"/>
          <w:marRight w:val="0"/>
          <w:marTop w:val="0"/>
          <w:marBottom w:val="0"/>
          <w:divBdr>
            <w:top w:val="none" w:sz="0" w:space="0" w:color="auto"/>
            <w:left w:val="none" w:sz="0" w:space="0" w:color="auto"/>
            <w:bottom w:val="none" w:sz="0" w:space="0" w:color="auto"/>
            <w:right w:val="none" w:sz="0" w:space="0" w:color="auto"/>
          </w:divBdr>
        </w:div>
        <w:div w:id="1252474951">
          <w:marLeft w:val="0"/>
          <w:marRight w:val="0"/>
          <w:marTop w:val="0"/>
          <w:marBottom w:val="0"/>
          <w:divBdr>
            <w:top w:val="none" w:sz="0" w:space="0" w:color="auto"/>
            <w:left w:val="none" w:sz="0" w:space="0" w:color="auto"/>
            <w:bottom w:val="none" w:sz="0" w:space="0" w:color="auto"/>
            <w:right w:val="none" w:sz="0" w:space="0" w:color="auto"/>
          </w:divBdr>
        </w:div>
        <w:div w:id="2139761050">
          <w:marLeft w:val="0"/>
          <w:marRight w:val="0"/>
          <w:marTop w:val="0"/>
          <w:marBottom w:val="0"/>
          <w:divBdr>
            <w:top w:val="none" w:sz="0" w:space="0" w:color="auto"/>
            <w:left w:val="none" w:sz="0" w:space="0" w:color="auto"/>
            <w:bottom w:val="none" w:sz="0" w:space="0" w:color="auto"/>
            <w:right w:val="none" w:sz="0" w:space="0" w:color="auto"/>
          </w:divBdr>
        </w:div>
        <w:div w:id="253367653">
          <w:marLeft w:val="0"/>
          <w:marRight w:val="0"/>
          <w:marTop w:val="0"/>
          <w:marBottom w:val="0"/>
          <w:divBdr>
            <w:top w:val="none" w:sz="0" w:space="0" w:color="auto"/>
            <w:left w:val="none" w:sz="0" w:space="0" w:color="auto"/>
            <w:bottom w:val="none" w:sz="0" w:space="0" w:color="auto"/>
            <w:right w:val="none" w:sz="0" w:space="0" w:color="auto"/>
          </w:divBdr>
        </w:div>
        <w:div w:id="1434939210">
          <w:marLeft w:val="0"/>
          <w:marRight w:val="0"/>
          <w:marTop w:val="0"/>
          <w:marBottom w:val="0"/>
          <w:divBdr>
            <w:top w:val="none" w:sz="0" w:space="0" w:color="auto"/>
            <w:left w:val="none" w:sz="0" w:space="0" w:color="auto"/>
            <w:bottom w:val="none" w:sz="0" w:space="0" w:color="auto"/>
            <w:right w:val="none" w:sz="0" w:space="0" w:color="auto"/>
          </w:divBdr>
        </w:div>
        <w:div w:id="377171772">
          <w:marLeft w:val="0"/>
          <w:marRight w:val="0"/>
          <w:marTop w:val="0"/>
          <w:marBottom w:val="0"/>
          <w:divBdr>
            <w:top w:val="none" w:sz="0" w:space="0" w:color="auto"/>
            <w:left w:val="none" w:sz="0" w:space="0" w:color="auto"/>
            <w:bottom w:val="none" w:sz="0" w:space="0" w:color="auto"/>
            <w:right w:val="none" w:sz="0" w:space="0" w:color="auto"/>
          </w:divBdr>
        </w:div>
        <w:div w:id="841821233">
          <w:marLeft w:val="0"/>
          <w:marRight w:val="0"/>
          <w:marTop w:val="0"/>
          <w:marBottom w:val="0"/>
          <w:divBdr>
            <w:top w:val="none" w:sz="0" w:space="0" w:color="auto"/>
            <w:left w:val="none" w:sz="0" w:space="0" w:color="auto"/>
            <w:bottom w:val="none" w:sz="0" w:space="0" w:color="auto"/>
            <w:right w:val="none" w:sz="0" w:space="0" w:color="auto"/>
          </w:divBdr>
        </w:div>
      </w:divsChild>
    </w:div>
    <w:div w:id="2116441269">
      <w:bodyDiv w:val="1"/>
      <w:marLeft w:val="0"/>
      <w:marRight w:val="0"/>
      <w:marTop w:val="0"/>
      <w:marBottom w:val="0"/>
      <w:divBdr>
        <w:top w:val="none" w:sz="0" w:space="0" w:color="auto"/>
        <w:left w:val="none" w:sz="0" w:space="0" w:color="auto"/>
        <w:bottom w:val="none" w:sz="0" w:space="0" w:color="auto"/>
        <w:right w:val="none" w:sz="0" w:space="0" w:color="auto"/>
      </w:divBdr>
    </w:div>
    <w:div w:id="21262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1330DDD4CDC4D94BF34DAFB5E4B20" ma:contentTypeVersion="10" ma:contentTypeDescription="Create a new document." ma:contentTypeScope="" ma:versionID="980c24e54a2639ee01023e5c00e9dcc2">
  <xsd:schema xmlns:xsd="http://www.w3.org/2001/XMLSchema" xmlns:xs="http://www.w3.org/2001/XMLSchema" xmlns:p="http://schemas.microsoft.com/office/2006/metadata/properties" xmlns:ns2="25b2b4e5-49eb-4b98-bb31-eaebd9ec213f" targetNamespace="http://schemas.microsoft.com/office/2006/metadata/properties" ma:root="true" ma:fieldsID="3caecce106b5d65151753c26a9f08ab1" ns2:_="">
    <xsd:import namespace="25b2b4e5-49eb-4b98-bb31-eaebd9ec2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b4e5-49eb-4b98-bb31-eaebd9ec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7F06-D2E4-48D3-BA6D-40DBB07F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b4e5-49eb-4b98-bb31-eaebd9ec2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862F5-49A0-4699-9FC0-75B308B18C38}">
  <ds:schemaRefs>
    <ds:schemaRef ds:uri="http://schemas.microsoft.com/sharepoint/v3/contenttype/forms"/>
  </ds:schemaRefs>
</ds:datastoreItem>
</file>

<file path=customXml/itemProps3.xml><?xml version="1.0" encoding="utf-8"?>
<ds:datastoreItem xmlns:ds="http://schemas.openxmlformats.org/officeDocument/2006/customXml" ds:itemID="{4B322614-4E36-4B1A-A79B-1DA9C5375D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2DA685-68FE-487C-8032-D342AF57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1856</Words>
  <Characters>11141</Characters>
  <Application>Microsoft Office Word</Application>
  <DocSecurity>0</DocSecurity>
  <Lines>92</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dc:creator>
  <cp:lastModifiedBy>bsitarz</cp:lastModifiedBy>
  <cp:revision>9</cp:revision>
  <cp:lastPrinted>2022-07-07T12:44:00Z</cp:lastPrinted>
  <dcterms:created xsi:type="dcterms:W3CDTF">2022-06-22T21:46:00Z</dcterms:created>
  <dcterms:modified xsi:type="dcterms:W3CDTF">2022-07-07T12:48:00Z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0x0101001771330DDD4CDC4D94BF34DAFB5E4B20</vt:lpwstr>
  </property>
</Properties>
</file>