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FA65" w14:textId="511F2C87"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F546CB">
        <w:rPr>
          <w:rFonts w:ascii="Calibri" w:hAnsi="Calibri" w:cs="Calibri"/>
          <w:b/>
          <w:bCs/>
        </w:rPr>
        <w:t>4</w:t>
      </w:r>
      <w:r w:rsidR="007D7C98">
        <w:rPr>
          <w:rFonts w:ascii="Calibri" w:hAnsi="Calibri" w:cs="Calibri"/>
          <w:b/>
          <w:bCs/>
        </w:rPr>
        <w:t>.</w:t>
      </w:r>
      <w:r w:rsidR="00766313">
        <w:rPr>
          <w:rFonts w:ascii="Calibri" w:hAnsi="Calibri" w:cs="Calibri"/>
          <w:b/>
          <w:bCs/>
        </w:rPr>
        <w:t>3</w:t>
      </w:r>
      <w:r w:rsidR="00F546CB">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52A9B6A6"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7AB9C93B"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9553AB">
        <w:rPr>
          <w:rFonts w:ascii="Calibri" w:hAnsi="Calibri" w:cs="Calibri"/>
          <w:sz w:val="22"/>
          <w:szCs w:val="22"/>
        </w:rPr>
        <w:t xml:space="preserve">Tadeusza </w:t>
      </w:r>
      <w:proofErr w:type="spellStart"/>
      <w:r w:rsidR="009553AB">
        <w:rPr>
          <w:rFonts w:ascii="Calibri" w:hAnsi="Calibri" w:cs="Calibri"/>
          <w:sz w:val="22"/>
          <w:szCs w:val="22"/>
        </w:rPr>
        <w:t>Tokarewicza</w:t>
      </w:r>
      <w:proofErr w:type="spellEnd"/>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0C82EC17" w14:textId="7F3833CD" w:rsidR="00F546CB" w:rsidRPr="00F546CB" w:rsidRDefault="00F546CB" w:rsidP="00585BEF">
      <w:pPr>
        <w:widowControl/>
        <w:numPr>
          <w:ilvl w:val="0"/>
          <w:numId w:val="1"/>
        </w:numPr>
        <w:spacing w:line="276" w:lineRule="auto"/>
        <w:jc w:val="both"/>
        <w:rPr>
          <w:rFonts w:asciiTheme="minorHAnsi" w:hAnsiTheme="minorHAnsi" w:cstheme="minorHAnsi"/>
          <w:b/>
          <w:sz w:val="22"/>
          <w:szCs w:val="22"/>
        </w:rPr>
      </w:pPr>
      <w:r w:rsidRPr="00F546CB">
        <w:rPr>
          <w:rFonts w:asciiTheme="minorHAnsi" w:hAnsiTheme="minorHAnsi" w:cstheme="minorHAnsi"/>
          <w:sz w:val="22"/>
          <w:szCs w:val="22"/>
        </w:rPr>
        <w:t xml:space="preserve">Przedmiotem umowy jest </w:t>
      </w:r>
      <w:r w:rsidRPr="00F546CB">
        <w:rPr>
          <w:rFonts w:asciiTheme="minorHAnsi" w:eastAsia="Lucida Sans Unicode" w:hAnsiTheme="minorHAnsi" w:cstheme="minorHAnsi"/>
          <w:sz w:val="22"/>
          <w:szCs w:val="22"/>
        </w:rPr>
        <w:t>wykonanie projektu</w:t>
      </w:r>
      <w:r w:rsidRPr="00F546CB">
        <w:rPr>
          <w:rFonts w:asciiTheme="minorHAnsi" w:hAnsiTheme="minorHAnsi" w:cstheme="minorHAnsi"/>
          <w:b/>
          <w:bCs/>
          <w:kern w:val="0"/>
          <w:sz w:val="22"/>
          <w:szCs w:val="22"/>
        </w:rPr>
        <w:t xml:space="preserve"> </w:t>
      </w:r>
      <w:r w:rsidRPr="00F546CB">
        <w:rPr>
          <w:rFonts w:asciiTheme="minorHAnsi" w:hAnsiTheme="minorHAnsi" w:cstheme="minorHAnsi"/>
          <w:kern w:val="0"/>
          <w:sz w:val="22"/>
          <w:szCs w:val="22"/>
        </w:rPr>
        <w:t xml:space="preserve">i </w:t>
      </w:r>
      <w:bookmarkStart w:id="0" w:name="_Hlk148392012"/>
      <w:r w:rsidRPr="00F546CB">
        <w:rPr>
          <w:rFonts w:asciiTheme="minorHAnsi" w:hAnsiTheme="minorHAnsi" w:cstheme="minorHAnsi"/>
          <w:kern w:val="0"/>
          <w:sz w:val="22"/>
          <w:szCs w:val="22"/>
        </w:rPr>
        <w:t>dokumentacji technicznej z wymaganymi uzgodnieniami we wszystkich branżach</w:t>
      </w:r>
      <w:bookmarkEnd w:id="0"/>
      <w:r>
        <w:rPr>
          <w:rFonts w:asciiTheme="minorHAnsi" w:hAnsiTheme="minorHAnsi" w:cstheme="minorHAnsi"/>
          <w:kern w:val="0"/>
          <w:sz w:val="22"/>
          <w:szCs w:val="22"/>
        </w:rPr>
        <w:t xml:space="preserve"> oraz wykonanie robót budowlanych przewidzianych w programie funkcjonalno-użytkowym.</w:t>
      </w:r>
    </w:p>
    <w:p w14:paraId="65CB1BA6" w14:textId="34E81ED3"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F546CB" w:rsidRPr="00F546CB">
        <w:rPr>
          <w:rFonts w:asciiTheme="minorHAnsi" w:hAnsiTheme="minorHAnsi" w:cstheme="minorHAnsi"/>
          <w:b/>
          <w:bCs/>
          <w:sz w:val="22"/>
          <w:szCs w:val="22"/>
        </w:rPr>
        <w:t>Dostosowanie budynków infrastruktury społecznej do potrzeb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w:t>
      </w:r>
      <w:r w:rsidR="00ED0844">
        <w:rPr>
          <w:rFonts w:asciiTheme="minorHAnsi" w:hAnsiTheme="minorHAnsi" w:cstheme="minorHAnsi"/>
          <w:b/>
          <w:sz w:val="22"/>
          <w:szCs w:val="22"/>
        </w:rPr>
        <w:t>I</w:t>
      </w:r>
      <w:r w:rsidR="00766313">
        <w:rPr>
          <w:rFonts w:asciiTheme="minorHAnsi" w:hAnsiTheme="minorHAnsi" w:cstheme="minorHAnsi"/>
          <w:b/>
          <w:sz w:val="22"/>
          <w:szCs w:val="22"/>
        </w:rPr>
        <w:t>I</w:t>
      </w:r>
      <w:r w:rsidR="00F546CB">
        <w:rPr>
          <w:rFonts w:asciiTheme="minorHAnsi" w:hAnsiTheme="minorHAnsi" w:cstheme="minorHAnsi"/>
          <w:b/>
          <w:sz w:val="22"/>
          <w:szCs w:val="22"/>
        </w:rPr>
        <w:t xml:space="preserve">. </w:t>
      </w:r>
      <w:bookmarkStart w:id="1" w:name="_Hlk158713555"/>
      <w:r w:rsidR="00F546CB" w:rsidRPr="00F546CB">
        <w:rPr>
          <w:rFonts w:asciiTheme="minorHAnsi" w:hAnsiTheme="minorHAnsi" w:cstheme="minorHAnsi"/>
          <w:b/>
          <w:bCs/>
          <w:color w:val="000000"/>
          <w:sz w:val="22"/>
          <w:szCs w:val="22"/>
        </w:rPr>
        <w:t xml:space="preserve">Dostosowanie budynku </w:t>
      </w:r>
      <w:bookmarkEnd w:id="1"/>
      <w:r w:rsidR="00766313">
        <w:rPr>
          <w:rFonts w:asciiTheme="minorHAnsi" w:hAnsiTheme="minorHAnsi" w:cstheme="minorHAnsi"/>
          <w:b/>
          <w:bCs/>
          <w:color w:val="000000"/>
          <w:sz w:val="22"/>
          <w:szCs w:val="22"/>
        </w:rPr>
        <w:t>Centrum rekreacyjno-sportowego w Szudziałowie</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07A42DFD"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F546CB">
        <w:rPr>
          <w:rFonts w:ascii="Calibri" w:hAnsi="Calibri" w:cs="Calibri"/>
          <w:sz w:val="22"/>
          <w:szCs w:val="22"/>
        </w:rPr>
        <w:t xml:space="preserve">program funkcjonalno-użytkowy, </w:t>
      </w:r>
      <w:r w:rsidR="00585BEF">
        <w:rPr>
          <w:rFonts w:ascii="Calibri" w:hAnsi="Calibri" w:cs="Calibri"/>
          <w:sz w:val="22"/>
          <w:szCs w:val="22"/>
        </w:rPr>
        <w:t xml:space="preserve">przedmiary </w:t>
      </w:r>
      <w:r w:rsidR="00AE3A0A">
        <w:rPr>
          <w:rFonts w:ascii="Calibri" w:hAnsi="Calibri" w:cs="Calibri"/>
          <w:sz w:val="22"/>
          <w:szCs w:val="22"/>
        </w:rPr>
        <w:t xml:space="preserve">robót budowlanych </w:t>
      </w:r>
      <w:r>
        <w:rPr>
          <w:rFonts w:ascii="Calibri" w:hAnsi="Calibri" w:cs="Calibri"/>
          <w:sz w:val="22"/>
          <w:szCs w:val="22"/>
        </w:rPr>
        <w:t xml:space="preserve">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6356AEFF"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sidR="00CE58EC">
        <w:rPr>
          <w:rFonts w:ascii="Calibri" w:hAnsi="Calibri" w:cs="Calibri"/>
          <w:sz w:val="22"/>
          <w:szCs w:val="22"/>
        </w:rPr>
        <w:t xml:space="preserve">z programem funkcjonalno-użytkowym </w:t>
      </w:r>
      <w:r>
        <w:rPr>
          <w:rFonts w:ascii="Calibri" w:hAnsi="Calibri" w:cs="Calibri"/>
          <w:sz w:val="22"/>
          <w:szCs w:val="22"/>
        </w:rPr>
        <w:t xml:space="preserve">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lastRenderedPageBreak/>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lastRenderedPageBreak/>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332F1527"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F546CB">
        <w:rPr>
          <w:rFonts w:ascii="Calibri" w:hAnsi="Calibri" w:cs="Calibri"/>
          <w:b/>
          <w:sz w:val="22"/>
          <w:szCs w:val="22"/>
        </w:rPr>
        <w:t>20</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464410E"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64A131A8"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 xml:space="preserve">Zamawiający zobowiązuje się przekazać protokolarnie </w:t>
      </w:r>
      <w:r w:rsidR="00CE58EC">
        <w:rPr>
          <w:rFonts w:ascii="Calibri" w:hAnsi="Calibri" w:cs="Calibri"/>
          <w:sz w:val="22"/>
          <w:szCs w:val="22"/>
        </w:rPr>
        <w:t xml:space="preserve">program funkcjonalno-użytkowy </w:t>
      </w:r>
      <w:r w:rsidRPr="00C52CA3">
        <w:rPr>
          <w:rFonts w:ascii="Calibri" w:hAnsi="Calibri" w:cs="Calibri"/>
          <w:sz w:val="22"/>
          <w:szCs w:val="22"/>
        </w:rPr>
        <w:t>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lastRenderedPageBreak/>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75C1EEDA" w14:textId="4FB38089" w:rsidR="00F546CB" w:rsidRPr="000F635B" w:rsidRDefault="00F546CB">
      <w:pPr>
        <w:widowControl/>
        <w:numPr>
          <w:ilvl w:val="0"/>
          <w:numId w:val="8"/>
        </w:numPr>
        <w:tabs>
          <w:tab w:val="left" w:pos="425"/>
        </w:tabs>
        <w:spacing w:line="276" w:lineRule="auto"/>
        <w:jc w:val="both"/>
        <w:rPr>
          <w:rFonts w:asciiTheme="minorHAnsi" w:hAnsiTheme="minorHAnsi" w:cstheme="minorHAnsi"/>
          <w:sz w:val="22"/>
          <w:szCs w:val="22"/>
        </w:rPr>
      </w:pPr>
      <w:r w:rsidRPr="000F635B">
        <w:rPr>
          <w:rFonts w:asciiTheme="minorHAnsi" w:hAnsiTheme="minorHAnsi" w:cstheme="minorHAnsi"/>
          <w:sz w:val="22"/>
          <w:szCs w:val="22"/>
        </w:rPr>
        <w:t>Wykonawca zobowiązuje się do opracowania niezbędnej dokumentacji projektowej oraz uzyskania niezbędnych uzgodnień, w tym dokonania zgłoszeni</w:t>
      </w:r>
      <w:r w:rsidR="000F635B">
        <w:rPr>
          <w:rFonts w:asciiTheme="minorHAnsi" w:hAnsiTheme="minorHAnsi" w:cstheme="minorHAnsi"/>
          <w:sz w:val="22"/>
          <w:szCs w:val="22"/>
        </w:rPr>
        <w:t>a robót budowlanych lub uzyskania pozwolenia na budowę,</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 xml:space="preserve">geodezji i kartografii w rozumieniu ustawy z dnia 17 maja 1989 r. Prawo </w:t>
      </w:r>
      <w:r w:rsidR="006950D5" w:rsidRPr="006950D5">
        <w:rPr>
          <w:rFonts w:asciiTheme="minorHAnsi" w:hAnsiTheme="minorHAnsi" w:cstheme="minorHAnsi"/>
          <w:color w:val="000000"/>
          <w:sz w:val="22"/>
          <w:szCs w:val="22"/>
        </w:rPr>
        <w:lastRenderedPageBreak/>
        <w:t>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6C76A39" w14:textId="77777777" w:rsidR="000B1B92" w:rsidRPr="00C52CA3" w:rsidRDefault="000B1B92">
      <w:pPr>
        <w:widowControl/>
        <w:spacing w:line="276" w:lineRule="auto"/>
        <w:ind w:left="429" w:hanging="429"/>
        <w:jc w:val="center"/>
        <w:rPr>
          <w:rFonts w:ascii="Calibri" w:hAnsi="Calibri" w:cs="Calibri"/>
          <w:b/>
          <w:bCs/>
          <w:sz w:val="22"/>
          <w:szCs w:val="22"/>
        </w:rPr>
      </w:pPr>
    </w:p>
    <w:p w14:paraId="055900FE" w14:textId="77777777" w:rsidR="000F635B" w:rsidRDefault="000F635B">
      <w:pPr>
        <w:widowControl/>
        <w:spacing w:line="276" w:lineRule="auto"/>
        <w:ind w:left="429" w:hanging="429"/>
        <w:jc w:val="center"/>
        <w:rPr>
          <w:rFonts w:ascii="Calibri" w:hAnsi="Calibri" w:cs="Calibri"/>
          <w:b/>
          <w:bCs/>
          <w:sz w:val="22"/>
          <w:szCs w:val="22"/>
        </w:rPr>
      </w:pPr>
    </w:p>
    <w:p w14:paraId="331FBB56" w14:textId="77777777" w:rsidR="00CE58EC" w:rsidRDefault="00CE58EC">
      <w:pPr>
        <w:widowControl/>
        <w:spacing w:line="276" w:lineRule="auto"/>
        <w:ind w:left="429" w:hanging="429"/>
        <w:jc w:val="center"/>
        <w:rPr>
          <w:rFonts w:ascii="Calibri" w:hAnsi="Calibri" w:cs="Calibri"/>
          <w:b/>
          <w:bCs/>
          <w:sz w:val="22"/>
          <w:szCs w:val="22"/>
        </w:rPr>
      </w:pPr>
    </w:p>
    <w:p w14:paraId="58685638" w14:textId="77777777" w:rsidR="00CE58EC" w:rsidRDefault="00CE58EC">
      <w:pPr>
        <w:widowControl/>
        <w:spacing w:line="276" w:lineRule="auto"/>
        <w:ind w:left="429" w:hanging="429"/>
        <w:jc w:val="center"/>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79AEB0CA"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0F635B" w:rsidRPr="000F635B">
        <w:rPr>
          <w:rFonts w:asciiTheme="minorHAnsi" w:eastAsiaTheme="minorEastAsia" w:hAnsiTheme="minorHAnsi" w:cstheme="minorHAnsi"/>
          <w:kern w:val="0"/>
        </w:rPr>
        <w:t xml:space="preserve">3PGR/ </w:t>
      </w:r>
      <w:r w:rsidR="000F635B" w:rsidRPr="000F635B">
        <w:rPr>
          <w:rFonts w:asciiTheme="minorHAnsi" w:eastAsiaTheme="minorEastAsia" w:hAnsiTheme="minorHAnsi" w:cstheme="minorHAnsi"/>
          <w:kern w:val="0"/>
        </w:rPr>
        <w:t>2021/3202/</w:t>
      </w:r>
      <w:proofErr w:type="spellStart"/>
      <w:r w:rsidR="000F635B" w:rsidRPr="000F635B">
        <w:rPr>
          <w:rFonts w:asciiTheme="minorHAnsi" w:eastAsiaTheme="minorEastAsia" w:hAnsiTheme="minorHAnsi" w:cstheme="minorHAnsi"/>
          <w:kern w:val="0"/>
        </w:rPr>
        <w:t>PolskiLad</w:t>
      </w:r>
      <w:proofErr w:type="spellEnd"/>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3891D81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2 %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lastRenderedPageBreak/>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lastRenderedPageBreak/>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rsidP="008C6A28">
      <w:pPr>
        <w:widowControl/>
        <w:tabs>
          <w:tab w:val="left" w:pos="283"/>
        </w:tabs>
        <w:spacing w:line="276" w:lineRule="auto"/>
        <w:rPr>
          <w:rFonts w:ascii="Calibri" w:hAnsi="Calibri" w:cs="Calibri"/>
          <w:sz w:val="22"/>
          <w:szCs w:val="22"/>
        </w:rPr>
      </w:pP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lastRenderedPageBreak/>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rozszerzenie zakresu podwykonawstwa, o ile posłużenie się podwykonawcą doprowadzi do skrócenia terminu wykonania przedmiotu umowy, zmniejszenia należnego Wykonawcy wynagrodzenia lub </w:t>
      </w:r>
      <w:r w:rsidRPr="00C52CA3">
        <w:rPr>
          <w:rFonts w:ascii="Calibri" w:hAnsi="Calibri" w:cs="Calibri"/>
          <w:sz w:val="22"/>
          <w:szCs w:val="22"/>
        </w:rPr>
        <w:lastRenderedPageBreak/>
        <w:t>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lastRenderedPageBreak/>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lastRenderedPageBreak/>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450B" w14:textId="77777777" w:rsidR="001379A7" w:rsidRDefault="001379A7">
      <w:r>
        <w:separator/>
      </w:r>
    </w:p>
  </w:endnote>
  <w:endnote w:type="continuationSeparator" w:id="0">
    <w:p w14:paraId="3210177B" w14:textId="77777777" w:rsidR="001379A7" w:rsidRDefault="0013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17EE" w14:textId="77777777" w:rsidR="001379A7" w:rsidRDefault="001379A7">
      <w:r>
        <w:separator/>
      </w:r>
    </w:p>
  </w:footnote>
  <w:footnote w:type="continuationSeparator" w:id="0">
    <w:p w14:paraId="3B76B2AD" w14:textId="77777777" w:rsidR="001379A7" w:rsidRDefault="0013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0F635B"/>
    <w:rsid w:val="001029C5"/>
    <w:rsid w:val="00104511"/>
    <w:rsid w:val="00112957"/>
    <w:rsid w:val="001379A7"/>
    <w:rsid w:val="001531F4"/>
    <w:rsid w:val="001B5D65"/>
    <w:rsid w:val="001C7E2C"/>
    <w:rsid w:val="001D6FE1"/>
    <w:rsid w:val="001E0865"/>
    <w:rsid w:val="0023284B"/>
    <w:rsid w:val="00235643"/>
    <w:rsid w:val="00247918"/>
    <w:rsid w:val="002870A0"/>
    <w:rsid w:val="002B3C2B"/>
    <w:rsid w:val="002B4473"/>
    <w:rsid w:val="002C6CD5"/>
    <w:rsid w:val="00313346"/>
    <w:rsid w:val="00331A2B"/>
    <w:rsid w:val="00366FCA"/>
    <w:rsid w:val="003A432D"/>
    <w:rsid w:val="003A6F73"/>
    <w:rsid w:val="003D6021"/>
    <w:rsid w:val="00402EB6"/>
    <w:rsid w:val="00424DB8"/>
    <w:rsid w:val="00426820"/>
    <w:rsid w:val="004669D7"/>
    <w:rsid w:val="004D1A49"/>
    <w:rsid w:val="004E31C5"/>
    <w:rsid w:val="005100D4"/>
    <w:rsid w:val="00557FF1"/>
    <w:rsid w:val="00585BEF"/>
    <w:rsid w:val="00633ACA"/>
    <w:rsid w:val="00640D20"/>
    <w:rsid w:val="00651273"/>
    <w:rsid w:val="00654E0A"/>
    <w:rsid w:val="006950D5"/>
    <w:rsid w:val="006E3CEF"/>
    <w:rsid w:val="006E71D2"/>
    <w:rsid w:val="0072144B"/>
    <w:rsid w:val="007554A3"/>
    <w:rsid w:val="00765DA6"/>
    <w:rsid w:val="00766313"/>
    <w:rsid w:val="00785FAD"/>
    <w:rsid w:val="00791192"/>
    <w:rsid w:val="00796918"/>
    <w:rsid w:val="007D7C98"/>
    <w:rsid w:val="00823F74"/>
    <w:rsid w:val="008672BD"/>
    <w:rsid w:val="008C6A28"/>
    <w:rsid w:val="008E0F28"/>
    <w:rsid w:val="008E1143"/>
    <w:rsid w:val="008E3799"/>
    <w:rsid w:val="008F73C3"/>
    <w:rsid w:val="008F7BF0"/>
    <w:rsid w:val="00907DD5"/>
    <w:rsid w:val="009128E2"/>
    <w:rsid w:val="009553AB"/>
    <w:rsid w:val="0096579E"/>
    <w:rsid w:val="009920C8"/>
    <w:rsid w:val="009A7049"/>
    <w:rsid w:val="009E236D"/>
    <w:rsid w:val="00A01173"/>
    <w:rsid w:val="00A10A57"/>
    <w:rsid w:val="00A17C49"/>
    <w:rsid w:val="00A45738"/>
    <w:rsid w:val="00AA1567"/>
    <w:rsid w:val="00AE3A0A"/>
    <w:rsid w:val="00B44CEF"/>
    <w:rsid w:val="00B51A20"/>
    <w:rsid w:val="00B610E5"/>
    <w:rsid w:val="00BB220F"/>
    <w:rsid w:val="00BD0740"/>
    <w:rsid w:val="00BD6588"/>
    <w:rsid w:val="00BF0B16"/>
    <w:rsid w:val="00C41E9A"/>
    <w:rsid w:val="00C52CA3"/>
    <w:rsid w:val="00C64A9A"/>
    <w:rsid w:val="00C6784E"/>
    <w:rsid w:val="00C7646F"/>
    <w:rsid w:val="00CD0BC8"/>
    <w:rsid w:val="00CE0668"/>
    <w:rsid w:val="00CE58EC"/>
    <w:rsid w:val="00D4789C"/>
    <w:rsid w:val="00D853BB"/>
    <w:rsid w:val="00DE06B0"/>
    <w:rsid w:val="00DE2BF7"/>
    <w:rsid w:val="00DE774E"/>
    <w:rsid w:val="00E143E6"/>
    <w:rsid w:val="00E152E8"/>
    <w:rsid w:val="00E21851"/>
    <w:rsid w:val="00E91534"/>
    <w:rsid w:val="00EB179F"/>
    <w:rsid w:val="00ED0844"/>
    <w:rsid w:val="00F0027A"/>
    <w:rsid w:val="00F12FBB"/>
    <w:rsid w:val="00F1336D"/>
    <w:rsid w:val="00F337B4"/>
    <w:rsid w:val="00F35A2B"/>
    <w:rsid w:val="00F527EB"/>
    <w:rsid w:val="00F546C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6928</Words>
  <Characters>41572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2</cp:revision>
  <cp:lastPrinted>2024-01-24T07:03:00Z</cp:lastPrinted>
  <dcterms:created xsi:type="dcterms:W3CDTF">2024-02-13T11:36:00Z</dcterms:created>
  <dcterms:modified xsi:type="dcterms:W3CDTF">2024-02-13T11:36:00Z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