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94D" w:rsidRPr="00EE103E" w:rsidRDefault="00FF394D" w:rsidP="008035D1">
      <w:pPr>
        <w:tabs>
          <w:tab w:val="center" w:pos="4536"/>
        </w:tabs>
        <w:ind w:left="7371" w:hanging="2268"/>
        <w:jc w:val="right"/>
        <w:rPr>
          <w:rFonts w:ascii="Arial" w:hAnsi="Arial" w:cs="Arial"/>
          <w:b/>
          <w:sz w:val="21"/>
          <w:szCs w:val="21"/>
        </w:rPr>
      </w:pPr>
      <w:r w:rsidRPr="00EE103E">
        <w:rPr>
          <w:rFonts w:ascii="Arial" w:hAnsi="Arial" w:cs="Arial"/>
          <w:b/>
          <w:sz w:val="21"/>
          <w:szCs w:val="21"/>
        </w:rPr>
        <w:t>Zał</w:t>
      </w:r>
      <w:r w:rsidR="006430CB">
        <w:rPr>
          <w:rFonts w:ascii="Arial" w:hAnsi="Arial" w:cs="Arial"/>
          <w:b/>
          <w:sz w:val="21"/>
          <w:szCs w:val="21"/>
        </w:rPr>
        <w:t xml:space="preserve">ącznik nr </w:t>
      </w:r>
      <w:r w:rsidR="00245036">
        <w:rPr>
          <w:rFonts w:ascii="Arial" w:hAnsi="Arial" w:cs="Arial"/>
          <w:b/>
          <w:sz w:val="21"/>
          <w:szCs w:val="21"/>
        </w:rPr>
        <w:t>6</w:t>
      </w:r>
      <w:r w:rsidR="00DA59B7">
        <w:rPr>
          <w:rFonts w:ascii="Arial" w:hAnsi="Arial" w:cs="Arial"/>
          <w:b/>
          <w:sz w:val="21"/>
          <w:szCs w:val="21"/>
        </w:rPr>
        <w:t xml:space="preserve"> do SWZ</w:t>
      </w:r>
    </w:p>
    <w:p w:rsidR="00CC61E1" w:rsidRPr="00EE103E" w:rsidRDefault="00CC61E1" w:rsidP="00CC61E1">
      <w:pPr>
        <w:jc w:val="right"/>
        <w:rPr>
          <w:rFonts w:ascii="Arial" w:hAnsi="Arial" w:cs="Arial"/>
          <w:b/>
          <w:sz w:val="21"/>
          <w:szCs w:val="21"/>
        </w:rPr>
      </w:pPr>
    </w:p>
    <w:p w:rsidR="00C7276F" w:rsidRDefault="00C7276F" w:rsidP="00C7276F">
      <w:pPr>
        <w:tabs>
          <w:tab w:val="left" w:pos="993"/>
        </w:tabs>
        <w:suppressAutoHyphens/>
        <w:ind w:left="357"/>
        <w:jc w:val="center"/>
        <w:rPr>
          <w:rFonts w:ascii="Calibri" w:hAnsi="Calibri"/>
          <w:b/>
          <w:i/>
          <w:lang w:eastAsia="ar-SA"/>
        </w:rPr>
      </w:pPr>
      <w:r>
        <w:rPr>
          <w:rFonts w:ascii="Calibri" w:hAnsi="Calibri"/>
          <w:b/>
          <w:i/>
          <w:lang w:eastAsia="ar-SA"/>
        </w:rPr>
        <w:t>Klauzula informacyjna</w:t>
      </w:r>
    </w:p>
    <w:p w:rsidR="00C7276F" w:rsidRDefault="00C7276F" w:rsidP="00C7276F">
      <w:pPr>
        <w:tabs>
          <w:tab w:val="left" w:pos="993"/>
        </w:tabs>
        <w:suppressAutoHyphens/>
        <w:ind w:left="357"/>
        <w:jc w:val="center"/>
        <w:rPr>
          <w:rFonts w:ascii="Calibri" w:hAnsi="Calibri"/>
          <w:b/>
          <w:i/>
          <w:highlight w:val="cyan"/>
          <w:lang w:eastAsia="ar-SA"/>
        </w:rPr>
      </w:pPr>
      <w:r>
        <w:rPr>
          <w:rFonts w:ascii="Calibri" w:hAnsi="Calibri"/>
          <w:b/>
          <w:i/>
          <w:lang w:eastAsia="ar-SA"/>
        </w:rPr>
        <w:t>dotycząca</w:t>
      </w:r>
      <w:r w:rsidRPr="00061DEA">
        <w:rPr>
          <w:rFonts w:ascii="Calibri" w:hAnsi="Calibri"/>
          <w:b/>
          <w:i/>
          <w:lang w:eastAsia="ar-SA"/>
        </w:rPr>
        <w:t xml:space="preserve"> przetwarzania danych os</w:t>
      </w:r>
      <w:r>
        <w:rPr>
          <w:rFonts w:ascii="Calibri" w:hAnsi="Calibri"/>
          <w:b/>
          <w:i/>
          <w:lang w:eastAsia="ar-SA"/>
        </w:rPr>
        <w:t>obowych</w:t>
      </w:r>
      <w:r w:rsidR="00FB1544">
        <w:rPr>
          <w:rFonts w:ascii="Calibri" w:hAnsi="Calibri"/>
          <w:b/>
          <w:i/>
          <w:lang w:eastAsia="ar-SA"/>
        </w:rPr>
        <w:t xml:space="preserve"> </w:t>
      </w:r>
      <w:bookmarkStart w:id="0" w:name="_GoBack"/>
      <w:bookmarkEnd w:id="0"/>
    </w:p>
    <w:p w:rsidR="00C7276F" w:rsidRDefault="00C7276F" w:rsidP="00C7276F">
      <w:pPr>
        <w:tabs>
          <w:tab w:val="left" w:pos="993"/>
        </w:tabs>
        <w:suppressAutoHyphens/>
        <w:ind w:left="1020"/>
        <w:rPr>
          <w:rFonts w:ascii="Calibri" w:hAnsi="Calibri"/>
          <w:highlight w:val="cyan"/>
          <w:lang w:eastAsia="ar-SA"/>
        </w:rPr>
      </w:pP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 w:line="259" w:lineRule="auto"/>
        <w:ind w:right="-6"/>
        <w:jc w:val="both"/>
        <w:rPr>
          <w:rFonts w:ascii="Calibri" w:hAnsi="Calibri" w:cs="Arial"/>
          <w:lang w:eastAsia="ar-SA"/>
        </w:rPr>
      </w:pPr>
      <w:r w:rsidRPr="00022ED6">
        <w:rPr>
          <w:rFonts w:ascii="Calibri" w:hAnsi="Calibri" w:cs="Arial"/>
          <w:lang w:eastAsia="ar-SA"/>
        </w:rPr>
        <w:t xml:space="preserve">Centrum Koordynacji Projektów </w:t>
      </w:r>
      <w:r w:rsidRPr="00C7276F">
        <w:rPr>
          <w:rFonts w:ascii="Calibri" w:eastAsiaTheme="minorHAnsi" w:hAnsi="Calibri" w:cs="Arial"/>
          <w:sz w:val="22"/>
          <w:szCs w:val="22"/>
          <w:lang w:eastAsia="ar-SA"/>
        </w:rPr>
        <w:t>Środowiskowych</w:t>
      </w:r>
      <w:r>
        <w:rPr>
          <w:rFonts w:ascii="Calibri" w:hAnsi="Calibri" w:cs="Arial"/>
          <w:lang w:eastAsia="ar-SA"/>
        </w:rPr>
        <w:t xml:space="preserve"> (Zamawiający)</w:t>
      </w:r>
      <w:r w:rsidRPr="00022ED6">
        <w:rPr>
          <w:rFonts w:ascii="Calibri" w:hAnsi="Calibri" w:cs="Arial"/>
          <w:lang w:eastAsia="ar-SA"/>
        </w:rPr>
        <w:t>, działając na mocy art. 13</w:t>
      </w:r>
      <w:r>
        <w:rPr>
          <w:rFonts w:ascii="Calibri" w:hAnsi="Calibri" w:cs="Arial"/>
          <w:lang w:eastAsia="ar-SA"/>
        </w:rPr>
        <w:t xml:space="preserve"> ust. 1 i 2</w:t>
      </w:r>
      <w:r w:rsidRPr="00022ED6">
        <w:rPr>
          <w:rFonts w:ascii="Calibri" w:hAnsi="Calibri" w:cs="Arial"/>
          <w:lang w:eastAsia="ar-SA"/>
        </w:rPr>
        <w:t xml:space="preserve"> Rozporządzenia Parlamentu Europejskiego i Rady (UE) 2016/6</w:t>
      </w:r>
      <w:r>
        <w:rPr>
          <w:rFonts w:ascii="Calibri" w:hAnsi="Calibri" w:cs="Arial"/>
          <w:lang w:eastAsia="ar-SA"/>
        </w:rPr>
        <w:t>79 z dnia 27 kwietnia 2016 r. w </w:t>
      </w:r>
      <w:r w:rsidRPr="00022ED6">
        <w:rPr>
          <w:rFonts w:ascii="Calibri" w:hAnsi="Calibri" w:cs="Arial"/>
          <w:lang w:eastAsia="ar-SA"/>
        </w:rPr>
        <w:t xml:space="preserve">sprawie ochrony osób fizycznych w związku z przetwarzaniem danych osobowych </w:t>
      </w:r>
      <w:r w:rsidR="002E0E38">
        <w:rPr>
          <w:rFonts w:ascii="Calibri" w:hAnsi="Calibri" w:cs="Arial"/>
          <w:lang w:eastAsia="ar-SA"/>
        </w:rPr>
        <w:br/>
      </w:r>
      <w:r w:rsidRPr="00022ED6">
        <w:rPr>
          <w:rFonts w:ascii="Calibri" w:hAnsi="Calibri" w:cs="Arial"/>
          <w:lang w:eastAsia="ar-SA"/>
        </w:rPr>
        <w:t xml:space="preserve">i w sprawie swobodnego przepływu </w:t>
      </w:r>
      <w:r w:rsidRPr="00C7276F">
        <w:rPr>
          <w:rFonts w:ascii="Calibri" w:eastAsiaTheme="minorHAnsi" w:hAnsi="Calibri" w:cs="Arial"/>
          <w:sz w:val="22"/>
          <w:szCs w:val="22"/>
          <w:lang w:eastAsia="ar-SA"/>
        </w:rPr>
        <w:t>takich</w:t>
      </w:r>
      <w:r w:rsidRPr="00022ED6">
        <w:rPr>
          <w:rFonts w:ascii="Calibri" w:hAnsi="Calibri" w:cs="Arial"/>
          <w:lang w:eastAsia="ar-SA"/>
        </w:rPr>
        <w:t xml:space="preserve"> danych oraz uchylenia dyrektywy 95/46/WE (ogólne rozporządzenie o ochronie danych) (Dz. Urz. UE L 119 z </w:t>
      </w:r>
      <w:r>
        <w:rPr>
          <w:rFonts w:ascii="Calibri" w:hAnsi="Calibri" w:cs="Arial"/>
          <w:lang w:eastAsia="ar-SA"/>
        </w:rPr>
        <w:t>2016 r.), zwanego dalej: „RODO”</w:t>
      </w:r>
      <w:r w:rsidRPr="00022ED6">
        <w:rPr>
          <w:rFonts w:ascii="Calibri" w:hAnsi="Calibri" w:cs="Arial"/>
          <w:lang w:eastAsia="ar-SA"/>
        </w:rPr>
        <w:t xml:space="preserve"> informuje, że: 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 w:line="259" w:lineRule="auto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 xml:space="preserve">Administratorem danych osobowych jest </w:t>
      </w:r>
      <w:r w:rsidRPr="00022ED6">
        <w:rPr>
          <w:rFonts w:ascii="Calibri" w:hAnsi="Calibri" w:cs="Arial"/>
          <w:lang w:eastAsia="ar-SA"/>
        </w:rPr>
        <w:t>Centrum Koordynacji Projektów Środowiskowych</w:t>
      </w:r>
      <w:r>
        <w:rPr>
          <w:rFonts w:ascii="Calibri" w:hAnsi="Calibri" w:cs="Arial"/>
          <w:lang w:eastAsia="ar-SA"/>
        </w:rPr>
        <w:t xml:space="preserve"> </w:t>
      </w:r>
      <w:r>
        <w:rPr>
          <w:rFonts w:ascii="Calibri" w:hAnsi="Calibri" w:cs="Arial"/>
          <w:lang w:eastAsia="ar-SA"/>
        </w:rPr>
        <w:br/>
        <w:t>z siedzibą w Warszawie (01-217) przy ul. Kolejowej 5/7.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spacing w:val="4"/>
          <w:lang w:eastAsia="ar-SA"/>
        </w:rPr>
      </w:pPr>
      <w:r w:rsidRPr="0059180A">
        <w:rPr>
          <w:rFonts w:ascii="Calibri" w:hAnsi="Calibri" w:cs="Arial"/>
          <w:lang w:eastAsia="ar-SA"/>
        </w:rPr>
        <w:t xml:space="preserve">Administrator wyznaczył inspektora ochrony danych, z którym można skontaktować się poprzez e-mail: </w:t>
      </w:r>
      <w:hyperlink r:id="rId7" w:history="1">
        <w:r w:rsidRPr="0059180A">
          <w:rPr>
            <w:rStyle w:val="Hipercze"/>
            <w:rFonts w:ascii="Calibri" w:hAnsi="Calibri" w:cs="Arial"/>
            <w:spacing w:val="4"/>
            <w:lang w:eastAsia="ar-SA"/>
          </w:rPr>
          <w:t>centrum@ckps.lasy.gov.pl</w:t>
        </w:r>
      </w:hyperlink>
      <w:r w:rsidRPr="0059180A">
        <w:rPr>
          <w:rFonts w:ascii="Calibri" w:hAnsi="Calibri" w:cs="Arial"/>
          <w:spacing w:val="4"/>
          <w:lang w:eastAsia="ar-SA"/>
        </w:rPr>
        <w:t xml:space="preserve"> we wszystkich sprawach dotyczących przetwarzania danych osobowych oraz korzystania z praw związanych z ich przetwarzaniem.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>Pani/Pana dane osobowe przetwarzane będą na podstawie art. 6 ust. 1 lit. c RODO w celach związanych z niniejszym postępowaniem o udzielenie zamówienia publicznego.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>Odbiorcami pani/Pana danych osobowych będą osoby lub podmioty, którym udostępniona zostanie dokumentacja postępowania w oparciu o art. 18 oraz 74 ust. 1 ustawy z dnia 11 września 2019 r.  Prawo zamówień publicznych (Dz. U. z 2023 r. poz. 1605) ( dalej zwaną: Pzp).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>Pani/Pana dane osobowe będą przetwarzane przez okres niezbędny do wykonania umowy, a po jej rozwiązaniu lub wygaśnięciu – przez obowiązkowy okres przechowywania dokumentacji ustalony przepisami ustawy Pzp oraz przepisami prawa dotyczącego archiwizacji dokumentacji.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>Podanie danych jest niezbędne w związku z udziałem w postępowaniu o udzielenie zamówienia publicznego.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>W odniesieniu do Pani/Pana danych osobowych decyzje nie będą podejmowane w sposób zautomatyzowany, stosownie do art. 22 RODO.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 xml:space="preserve">Przysługuje pani/Panu prawo dostępu do danych osobowych, ich sprostowania oraz przeniesienia do innego administratora, usunięcia danych, ograniczenia przetwarzania danych, sprzeciwu, jeżeli spełnione są przesłanki określone bezpośrednio w RODO. </w:t>
      </w:r>
      <w:r w:rsidR="002E0E38">
        <w:rPr>
          <w:rFonts w:ascii="Calibri" w:hAnsi="Calibri" w:cs="Arial"/>
          <w:lang w:eastAsia="ar-SA"/>
        </w:rPr>
        <w:br/>
      </w:r>
      <w:r>
        <w:rPr>
          <w:rFonts w:ascii="Calibri" w:hAnsi="Calibri" w:cs="Arial"/>
          <w:lang w:eastAsia="ar-SA"/>
        </w:rPr>
        <w:t>W przypadku wątpliwości związanych z przetwarzaniem danych osobowych można zwrócić się z prośbą o udzielenie informacji, oraz wnieść skargę do organu nadzorczego – Prezesa Urzędu Ochrony Danych Osobowych.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lastRenderedPageBreak/>
        <w:t>Jednocześnie Zamawiający informuje, że Wykonawca ubiegający się o udzielenie zamówienia publicznego jest zobowiązany do wypełnienia wszystkich obowiązków formalno-prawnych związanych z udziałem w postepowaniu. Do obowiązków tych należą m. in. obowiązki wynikające z RODO, w szczególności obowiązek informacyjny przewidziany w art. 13 RODO względem osób fizycznych, których dane dotyczą i od których dane te Wykonawca bezpośrednio pozyskał. Jednakże obowiązek informacyjny wynikający z art. 13 RODO nie będzie miał zastosowania, gdy i w zakresie, w jakim osoba fizyczna, której dane dotyczą, dysponuje już tymi informacjami.</w:t>
      </w:r>
    </w:p>
    <w:p w:rsidR="00C7276F" w:rsidRDefault="00C7276F" w:rsidP="00C7276F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60"/>
        <w:ind w:right="-6"/>
        <w:jc w:val="both"/>
        <w:rPr>
          <w:rFonts w:ascii="Calibri" w:hAnsi="Calibri" w:cs="Arial"/>
          <w:lang w:eastAsia="ar-SA"/>
        </w:rPr>
      </w:pPr>
      <w:r>
        <w:rPr>
          <w:rFonts w:ascii="Calibri" w:hAnsi="Calibri" w:cs="Arial"/>
          <w:lang w:eastAsia="ar-SA"/>
        </w:rPr>
        <w:t xml:space="preserve">Ponadto Wykonawca zobowiązany jest wypełnić obowiązek informacyjny wynikający </w:t>
      </w:r>
      <w:r w:rsidR="004D4311">
        <w:rPr>
          <w:rFonts w:ascii="Calibri" w:hAnsi="Calibri" w:cs="Arial"/>
          <w:lang w:eastAsia="ar-SA"/>
        </w:rPr>
        <w:br/>
      </w:r>
      <w:r>
        <w:rPr>
          <w:rFonts w:ascii="Calibri" w:hAnsi="Calibri" w:cs="Arial"/>
          <w:lang w:eastAsia="ar-SA"/>
        </w:rPr>
        <w:t>z art. 14 RODO względem osób fizycznych, których dane przekazuje Zamawiającemu i których dane bezpośrednio pozyskał, chyba że ma zastosowanie co najmniej jedno z wyłączeń, o których mowa w art. 14 ust. 5 RODO.</w:t>
      </w:r>
    </w:p>
    <w:p w:rsidR="00CC61E1" w:rsidRPr="00EE103E" w:rsidRDefault="00CC61E1" w:rsidP="00C7276F">
      <w:pPr>
        <w:tabs>
          <w:tab w:val="left" w:pos="284"/>
          <w:tab w:val="center" w:pos="426"/>
          <w:tab w:val="right" w:pos="10872"/>
        </w:tabs>
        <w:suppressAutoHyphens/>
        <w:spacing w:after="160"/>
        <w:ind w:left="426" w:right="-6"/>
        <w:contextualSpacing/>
        <w:jc w:val="both"/>
        <w:rPr>
          <w:rFonts w:ascii="Arial" w:hAnsi="Arial" w:cs="Arial"/>
          <w:spacing w:val="4"/>
          <w:sz w:val="21"/>
          <w:szCs w:val="21"/>
          <w:lang w:eastAsia="ar-SA"/>
        </w:rPr>
      </w:pPr>
    </w:p>
    <w:p w:rsidR="00C7276F" w:rsidRPr="00EE103E" w:rsidRDefault="00C7276F">
      <w:pPr>
        <w:tabs>
          <w:tab w:val="left" w:pos="284"/>
          <w:tab w:val="center" w:pos="426"/>
          <w:tab w:val="right" w:pos="10872"/>
        </w:tabs>
        <w:suppressAutoHyphens/>
        <w:ind w:left="426" w:right="-6"/>
        <w:contextualSpacing/>
        <w:jc w:val="both"/>
        <w:rPr>
          <w:rFonts w:ascii="Arial" w:hAnsi="Arial" w:cs="Arial"/>
          <w:spacing w:val="4"/>
          <w:sz w:val="21"/>
          <w:szCs w:val="21"/>
          <w:lang w:eastAsia="ar-SA"/>
        </w:rPr>
      </w:pPr>
    </w:p>
    <w:sectPr w:rsidR="00C7276F" w:rsidRPr="00EE103E" w:rsidSect="001B5935">
      <w:headerReference w:type="default" r:id="rId8"/>
      <w:footerReference w:type="default" r:id="rId9"/>
      <w:pgSz w:w="11906" w:h="16838"/>
      <w:pgMar w:top="16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D91" w:rsidRDefault="00CE1D91" w:rsidP="00CC61E1">
      <w:r>
        <w:separator/>
      </w:r>
    </w:p>
  </w:endnote>
  <w:endnote w:type="continuationSeparator" w:id="0">
    <w:p w:rsidR="00CE1D91" w:rsidRDefault="00CE1D91" w:rsidP="00CC6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30" w:rsidRPr="00B65E73" w:rsidRDefault="00E07230" w:rsidP="00E07230">
    <w:pPr>
      <w:tabs>
        <w:tab w:val="left" w:pos="6010"/>
      </w:tabs>
      <w:ind w:right="357"/>
      <w:rPr>
        <w:rFonts w:ascii="Arial" w:hAnsi="Arial" w:cs="Arial"/>
        <w:sz w:val="16"/>
        <w:szCs w:val="16"/>
        <w:lang w:val="en-US" w:eastAsia="x-none"/>
      </w:rPr>
    </w:pPr>
  </w:p>
  <w:p w:rsidR="00E07230" w:rsidRPr="00B65E73" w:rsidRDefault="00E07230" w:rsidP="00E07230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946477">
      <w:rPr>
        <w:noProof/>
      </w:rPr>
      <w:drawing>
        <wp:inline distT="0" distB="0" distL="0" distR="0" wp14:anchorId="179BAA78" wp14:editId="49E78A65">
          <wp:extent cx="6120130" cy="544806"/>
          <wp:effectExtent l="0" t="0" r="0" b="8255"/>
          <wp:docPr id="4" name="Obraz 4" descr="C:\Users\anna.krason\Desktop\logotypy\PT RP UE BEZ CKPŚ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na.krason\Desktop\logotypy\PT RP UE BEZ CKPŚ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448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7230" w:rsidRPr="00B65E73" w:rsidRDefault="00E07230" w:rsidP="00E07230">
    <w:pPr>
      <w:spacing w:after="160" w:line="259" w:lineRule="auto"/>
      <w:rPr>
        <w:rFonts w:ascii="Calibri" w:eastAsia="Calibri" w:hAnsi="Calibri"/>
        <w:sz w:val="10"/>
        <w:szCs w:val="10"/>
        <w:lang w:eastAsia="en-US"/>
      </w:rPr>
    </w:pPr>
    <w:r w:rsidRPr="00B65E73">
      <w:rPr>
        <w:rFonts w:ascii="Calibri" w:eastAsia="Calibri" w:hAnsi="Calibri"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B5257F" wp14:editId="0A6C6D0E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267EA2B"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" strokecolor="#005023" strokeweight=".5pt">
              <w10:wrap anchorx="margin"/>
            </v:line>
          </w:pict>
        </mc:Fallback>
      </mc:AlternateContent>
    </w:r>
  </w:p>
  <w:p w:rsidR="00E07230" w:rsidRPr="00B65E73" w:rsidRDefault="00E07230" w:rsidP="00E07230">
    <w:pPr>
      <w:ind w:right="-115"/>
      <w:rPr>
        <w:rFonts w:ascii="Arial" w:hAnsi="Arial"/>
        <w:sz w:val="16"/>
        <w:szCs w:val="16"/>
      </w:rPr>
    </w:pPr>
    <w:r w:rsidRPr="00B65E73">
      <w:rPr>
        <w:rFonts w:ascii="Arial" w:hAnsi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A0657C" wp14:editId="3062371D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7230" w:rsidRPr="00E8380F" w:rsidRDefault="00E07230" w:rsidP="00E07230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A0657C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381.6pt;margin-top:1.45pt;width:109.9pt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" strokecolor="white" strokeweight="0">
              <v:textbox inset=",0">
                <w:txbxContent>
                  <w:p w:rsidR="00E07230" w:rsidRPr="00E8380F" w:rsidRDefault="00E07230" w:rsidP="00E07230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B65E73">
      <w:rPr>
        <w:rFonts w:ascii="Arial" w:hAnsi="Arial"/>
        <w:sz w:val="16"/>
        <w:szCs w:val="16"/>
      </w:rPr>
      <w:t xml:space="preserve">CKPŚ, </w:t>
    </w:r>
    <w:r w:rsidRPr="00B65E73">
      <w:rPr>
        <w:rFonts w:ascii="Arial" w:hAnsi="Arial" w:cs="Arial"/>
        <w:sz w:val="16"/>
        <w:szCs w:val="16"/>
      </w:rPr>
      <w:t>ul. Kolejowa 5/7, 01-217 Warszawa</w:t>
    </w:r>
    <w:r w:rsidRPr="00B65E73">
      <w:rPr>
        <w:rFonts w:ascii="Arial" w:hAnsi="Arial"/>
        <w:sz w:val="16"/>
        <w:szCs w:val="16"/>
      </w:rPr>
      <w:t>, www.ckps.lasy.gov.pl</w:t>
    </w:r>
  </w:p>
  <w:p w:rsidR="00E07230" w:rsidRPr="00B65E73" w:rsidRDefault="00E07230" w:rsidP="00E07230">
    <w:pPr>
      <w:ind w:right="-115"/>
      <w:rPr>
        <w:rFonts w:ascii="Arial" w:hAnsi="Arial"/>
        <w:sz w:val="16"/>
        <w:szCs w:val="16"/>
        <w:lang w:val="en-US"/>
      </w:rPr>
    </w:pPr>
    <w:r w:rsidRPr="00B65E73">
      <w:rPr>
        <w:rFonts w:ascii="Arial" w:hAnsi="Arial"/>
        <w:sz w:val="16"/>
        <w:szCs w:val="16"/>
        <w:lang w:val="en-US"/>
      </w:rPr>
      <w:t xml:space="preserve">tel.: +48 22 318 70 82; fax: +48 22 318 70 98; e-mail: </w:t>
    </w:r>
    <w:hyperlink r:id="rId2" w:history="1">
      <w:r w:rsidRPr="00B65E73">
        <w:rPr>
          <w:rFonts w:ascii="Arial" w:hAnsi="Arial"/>
          <w:color w:val="0563C1"/>
          <w:sz w:val="16"/>
          <w:szCs w:val="16"/>
          <w:u w:val="single"/>
          <w:lang w:val="en-US"/>
        </w:rPr>
        <w:t>centrum@ckps.lasy.gov.pl</w:t>
      </w:r>
    </w:hyperlink>
  </w:p>
  <w:p w:rsidR="00E07230" w:rsidRPr="00B65E73" w:rsidRDefault="00E07230" w:rsidP="00E07230">
    <w:pPr>
      <w:ind w:right="-115"/>
      <w:rPr>
        <w:rFonts w:ascii="Arial" w:hAnsi="Arial"/>
        <w:sz w:val="8"/>
        <w:szCs w:val="8"/>
        <w:lang w:val="en-US"/>
      </w:rPr>
    </w:pPr>
  </w:p>
  <w:p w:rsidR="00F00EDD" w:rsidRPr="00E07230" w:rsidRDefault="00E07230" w:rsidP="00E07230">
    <w:r w:rsidRPr="00B65E73">
      <w:rPr>
        <w:rFonts w:ascii="Calibri" w:eastAsia="Calibri" w:hAnsi="Calibri" w:cs="Calibri"/>
        <w:color w:val="000000"/>
        <w:sz w:val="14"/>
        <w:szCs w:val="14"/>
        <w:lang w:eastAsia="en-US"/>
      </w:rPr>
      <w:t xml:space="preserve">Informacje na temat administratora danych osobowych oraz przetwarzania danych osobowych w Centrum Koordynacji Projektów Środowiskowych znajdują się na stronie </w:t>
    </w:r>
    <w:hyperlink r:id="rId3" w:history="1">
      <w:r w:rsidRPr="00B65E73">
        <w:rPr>
          <w:rFonts w:ascii="Calibri" w:eastAsia="Calibri" w:hAnsi="Calibri" w:cs="Calibri"/>
          <w:color w:val="0563C1"/>
          <w:sz w:val="14"/>
          <w:szCs w:val="14"/>
          <w:u w:val="single"/>
          <w:lang w:eastAsia="en-US"/>
        </w:rPr>
        <w:t>www.ckps.lasy.gov.pl/rodo</w:t>
      </w:r>
    </w:hyperlink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  <w:r w:rsidRPr="00720B25">
      <w:rPr>
        <w:rFonts w:ascii="Calibri" w:eastAsia="Calibri" w:hAnsi="Calibri" w:cs="Calibri"/>
        <w:color w:val="0563C1"/>
        <w:sz w:val="14"/>
        <w:szCs w:val="14"/>
        <w:lang w:eastAsia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D91" w:rsidRDefault="00CE1D91" w:rsidP="00CC61E1">
      <w:r>
        <w:separator/>
      </w:r>
    </w:p>
  </w:footnote>
  <w:footnote w:type="continuationSeparator" w:id="0">
    <w:p w:rsidR="00CE1D91" w:rsidRDefault="00CE1D91" w:rsidP="00CC6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EFA" w:rsidRPr="00C56649" w:rsidRDefault="00C56649" w:rsidP="00C56649">
    <w:pPr>
      <w:pStyle w:val="Nagwek"/>
    </w:pPr>
    <w:r>
      <w:rPr>
        <w:noProof/>
      </w:rPr>
      <w:drawing>
        <wp:inline distT="0" distB="0" distL="0" distR="0" wp14:anchorId="47AAF51C" wp14:editId="048A140F">
          <wp:extent cx="5760720" cy="577215"/>
          <wp:effectExtent l="0" t="0" r="0" b="0"/>
          <wp:docPr id="3" name="Obraz 3" descr="Logo ckpś do 100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kpś do 100 L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0F"/>
    <w:multiLevelType w:val="hybridMultilevel"/>
    <w:tmpl w:val="33F46734"/>
    <w:lvl w:ilvl="0" w:tplc="A11E9D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22088"/>
    <w:multiLevelType w:val="hybridMultilevel"/>
    <w:tmpl w:val="3D241D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4B3578"/>
    <w:multiLevelType w:val="hybridMultilevel"/>
    <w:tmpl w:val="8BEEBA0A"/>
    <w:lvl w:ilvl="0" w:tplc="72F0F9E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C845EB"/>
    <w:multiLevelType w:val="hybridMultilevel"/>
    <w:tmpl w:val="C2BC2A34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11FA0"/>
    <w:multiLevelType w:val="hybridMultilevel"/>
    <w:tmpl w:val="18C48D26"/>
    <w:lvl w:ilvl="0" w:tplc="6556330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2109D1"/>
    <w:multiLevelType w:val="hybridMultilevel"/>
    <w:tmpl w:val="BB147FF4"/>
    <w:lvl w:ilvl="0" w:tplc="FE5A5C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D73209"/>
    <w:multiLevelType w:val="hybridMultilevel"/>
    <w:tmpl w:val="620CBC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06994"/>
    <w:multiLevelType w:val="hybridMultilevel"/>
    <w:tmpl w:val="14BA967C"/>
    <w:lvl w:ilvl="0" w:tplc="98963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906A65"/>
    <w:multiLevelType w:val="hybridMultilevel"/>
    <w:tmpl w:val="C4E4EE9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9" w15:restartNumberingAfterBreak="0">
    <w:nsid w:val="34961A22"/>
    <w:multiLevelType w:val="hybridMultilevel"/>
    <w:tmpl w:val="8D5C7C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77364D"/>
    <w:multiLevelType w:val="hybridMultilevel"/>
    <w:tmpl w:val="A3160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1373D"/>
    <w:multiLevelType w:val="hybridMultilevel"/>
    <w:tmpl w:val="DC6CD3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294084"/>
    <w:multiLevelType w:val="hybridMultilevel"/>
    <w:tmpl w:val="54CA27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8E37021"/>
    <w:multiLevelType w:val="hybridMultilevel"/>
    <w:tmpl w:val="CF28B6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4A72C6"/>
    <w:multiLevelType w:val="hybridMultilevel"/>
    <w:tmpl w:val="851AD7AC"/>
    <w:lvl w:ilvl="0" w:tplc="8F2E437E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DA5441"/>
    <w:multiLevelType w:val="hybridMultilevel"/>
    <w:tmpl w:val="1124184A"/>
    <w:lvl w:ilvl="0" w:tplc="2AEC24B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E34B5"/>
    <w:multiLevelType w:val="hybridMultilevel"/>
    <w:tmpl w:val="DC6CD3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B535383"/>
    <w:multiLevelType w:val="hybridMultilevel"/>
    <w:tmpl w:val="29E814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C0CF5"/>
    <w:multiLevelType w:val="hybridMultilevel"/>
    <w:tmpl w:val="A80E9B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05E03EE"/>
    <w:multiLevelType w:val="hybridMultilevel"/>
    <w:tmpl w:val="BD143A3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51913BF"/>
    <w:multiLevelType w:val="hybridMultilevel"/>
    <w:tmpl w:val="78BC67C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4B2ADD"/>
    <w:multiLevelType w:val="hybridMultilevel"/>
    <w:tmpl w:val="1130A72C"/>
    <w:lvl w:ilvl="0" w:tplc="72F0F9E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2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1"/>
  </w:num>
  <w:num w:numId="10">
    <w:abstractNumId w:val="1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5"/>
  </w:num>
  <w:num w:numId="16">
    <w:abstractNumId w:val="14"/>
  </w:num>
  <w:num w:numId="17">
    <w:abstractNumId w:val="3"/>
  </w:num>
  <w:num w:numId="18">
    <w:abstractNumId w:val="20"/>
  </w:num>
  <w:num w:numId="19">
    <w:abstractNumId w:val="1"/>
  </w:num>
  <w:num w:numId="20">
    <w:abstractNumId w:val="10"/>
  </w:num>
  <w:num w:numId="21">
    <w:abstractNumId w:val="2"/>
  </w:num>
  <w:num w:numId="22">
    <w:abstractNumId w:val="2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1E1"/>
    <w:rsid w:val="00017E97"/>
    <w:rsid w:val="000D1DD6"/>
    <w:rsid w:val="001B5935"/>
    <w:rsid w:val="001D4F91"/>
    <w:rsid w:val="00215201"/>
    <w:rsid w:val="00215CD1"/>
    <w:rsid w:val="00245036"/>
    <w:rsid w:val="002668C9"/>
    <w:rsid w:val="002A03A4"/>
    <w:rsid w:val="002E0E38"/>
    <w:rsid w:val="00336B93"/>
    <w:rsid w:val="00384206"/>
    <w:rsid w:val="00415902"/>
    <w:rsid w:val="004D4311"/>
    <w:rsid w:val="004D63A9"/>
    <w:rsid w:val="005521A2"/>
    <w:rsid w:val="005D39E2"/>
    <w:rsid w:val="005D61FA"/>
    <w:rsid w:val="006430CB"/>
    <w:rsid w:val="006F7DA3"/>
    <w:rsid w:val="0070448E"/>
    <w:rsid w:val="007C5EFA"/>
    <w:rsid w:val="008035D1"/>
    <w:rsid w:val="00817851"/>
    <w:rsid w:val="0086091E"/>
    <w:rsid w:val="008B3D12"/>
    <w:rsid w:val="008C3214"/>
    <w:rsid w:val="008F79C5"/>
    <w:rsid w:val="009C5497"/>
    <w:rsid w:val="00A56633"/>
    <w:rsid w:val="00A81E55"/>
    <w:rsid w:val="00B33690"/>
    <w:rsid w:val="00BB4B8A"/>
    <w:rsid w:val="00C00F70"/>
    <w:rsid w:val="00C5175A"/>
    <w:rsid w:val="00C56649"/>
    <w:rsid w:val="00C7276F"/>
    <w:rsid w:val="00CC61E1"/>
    <w:rsid w:val="00CD628C"/>
    <w:rsid w:val="00CE1D91"/>
    <w:rsid w:val="00CE63D5"/>
    <w:rsid w:val="00D01087"/>
    <w:rsid w:val="00D05E5B"/>
    <w:rsid w:val="00D33ED1"/>
    <w:rsid w:val="00D81222"/>
    <w:rsid w:val="00DA59B7"/>
    <w:rsid w:val="00DD67A0"/>
    <w:rsid w:val="00E07230"/>
    <w:rsid w:val="00E249B4"/>
    <w:rsid w:val="00E36541"/>
    <w:rsid w:val="00EB1355"/>
    <w:rsid w:val="00ED165E"/>
    <w:rsid w:val="00EE103E"/>
    <w:rsid w:val="00F00EDD"/>
    <w:rsid w:val="00F306C6"/>
    <w:rsid w:val="00FB1544"/>
    <w:rsid w:val="00FF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B3211F"/>
  <w15:chartTrackingRefBased/>
  <w15:docId w15:val="{CCCD5DB5-BC1E-465A-9911-7E5260D7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CC61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1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CC61E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C5E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5E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5E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5E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Naglowek">
    <w:name w:val="LP_Naglowek"/>
    <w:rsid w:val="007C5EFA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81E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1E5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75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LPStopkaStrona">
    <w:name w:val="LP_Stopka_Strona"/>
    <w:rsid w:val="00F00EDD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ntrum@ckps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kps.lasy.gov.pl/rodo" TargetMode="External"/><Relationship Id="rId2" Type="http://schemas.openxmlformats.org/officeDocument/2006/relationships/hyperlink" Target="mailto:centrum@ckps.lasy.gov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Filipczak</dc:creator>
  <cp:keywords/>
  <dc:description/>
  <cp:lastModifiedBy>Paulina Borkowska-Bartczak</cp:lastModifiedBy>
  <cp:revision>11</cp:revision>
  <cp:lastPrinted>2020-03-12T11:10:00Z</cp:lastPrinted>
  <dcterms:created xsi:type="dcterms:W3CDTF">2021-10-07T06:19:00Z</dcterms:created>
  <dcterms:modified xsi:type="dcterms:W3CDTF">2024-06-12T07:13:00Z</dcterms:modified>
</cp:coreProperties>
</file>