
<file path=[Content_Types].xml><?xml version="1.0" encoding="utf-8"?>
<Types xmlns="http://schemas.openxmlformats.org/package/2006/content-types">
  <Default Extension="png" ContentType="image/png"/>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151D6" w:rsidRDefault="00D151D6" w:rsidP="00665A7F">
      <w:r>
        <w:t>ZATWIERDZAM</w:t>
      </w:r>
    </w:p>
    <w:p w:rsidR="00D151D6" w:rsidRDefault="00D151D6" w:rsidP="00665A7F"/>
    <w:p w:rsidR="00D151D6" w:rsidRDefault="00D151D6" w:rsidP="00665A7F"/>
    <w:p w:rsidR="00D151D6" w:rsidRDefault="00D151D6" w:rsidP="00665A7F"/>
    <w:p w:rsidR="00D151D6" w:rsidRDefault="00CE5656" w:rsidP="00665A7F">
      <w:r>
        <w:t>…………………</w:t>
      </w:r>
      <w:r w:rsidR="003C6DAC">
        <w:t>.</w:t>
      </w:r>
    </w:p>
    <w:p w:rsidR="00D151D6" w:rsidRDefault="00D151D6" w:rsidP="00665A7F"/>
    <w:p w:rsidR="00FE113F" w:rsidRDefault="00FE113F" w:rsidP="00665A7F"/>
    <w:p w:rsidR="00FE113F" w:rsidRDefault="00FE113F" w:rsidP="00665A7F"/>
    <w:p w:rsidR="00D151D6" w:rsidRDefault="00D151D6" w:rsidP="00665A7F"/>
    <w:p w:rsidR="00D151D6" w:rsidRPr="00C6048E" w:rsidRDefault="00D151D6" w:rsidP="00FE113F">
      <w:pPr>
        <w:spacing w:line="276" w:lineRule="auto"/>
        <w:jc w:val="center"/>
        <w:rPr>
          <w:b/>
          <w:color w:val="990033"/>
          <w:sz w:val="56"/>
          <w:szCs w:val="56"/>
        </w:rPr>
      </w:pPr>
      <w:r w:rsidRPr="00C6048E">
        <w:rPr>
          <w:b/>
          <w:color w:val="990033"/>
          <w:sz w:val="56"/>
          <w:szCs w:val="56"/>
        </w:rPr>
        <w:t>INSTRUKCJA BEZPIECZEŃSTWA POŻAROWEGO</w:t>
      </w:r>
    </w:p>
    <w:p w:rsidR="00D151D6" w:rsidRPr="00FE113F" w:rsidRDefault="00D151D6" w:rsidP="00665A7F">
      <w:pPr>
        <w:rPr>
          <w:b/>
          <w:sz w:val="32"/>
          <w:szCs w:val="32"/>
        </w:rPr>
      </w:pPr>
    </w:p>
    <w:p w:rsidR="00FE113F" w:rsidRDefault="00FE113F" w:rsidP="00FE113F">
      <w:pPr>
        <w:jc w:val="center"/>
        <w:rPr>
          <w:b/>
          <w:sz w:val="40"/>
          <w:szCs w:val="40"/>
        </w:rPr>
      </w:pPr>
    </w:p>
    <w:p w:rsidR="00196F42" w:rsidRPr="00FE113F" w:rsidRDefault="00196F42" w:rsidP="00FE113F">
      <w:pPr>
        <w:jc w:val="center"/>
        <w:rPr>
          <w:b/>
          <w:sz w:val="40"/>
          <w:szCs w:val="40"/>
        </w:rPr>
      </w:pPr>
    </w:p>
    <w:p w:rsidR="000910C0" w:rsidRPr="00890706" w:rsidRDefault="000910C0" w:rsidP="000910C0">
      <w:pPr>
        <w:tabs>
          <w:tab w:val="left" w:pos="284"/>
          <w:tab w:val="left" w:pos="567"/>
          <w:tab w:val="left" w:pos="851"/>
          <w:tab w:val="left" w:pos="1134"/>
        </w:tabs>
        <w:spacing w:line="360" w:lineRule="auto"/>
        <w:jc w:val="center"/>
        <w:rPr>
          <w:rFonts w:ascii="Bookman Old Style" w:hAnsi="Bookman Old Style"/>
          <w:b/>
          <w:iCs/>
          <w:sz w:val="40"/>
          <w:szCs w:val="56"/>
        </w:rPr>
      </w:pPr>
      <w:r>
        <w:rPr>
          <w:rFonts w:ascii="Bookman Old Style" w:hAnsi="Bookman Old Style"/>
          <w:b/>
          <w:iCs/>
          <w:sz w:val="40"/>
          <w:szCs w:val="56"/>
        </w:rPr>
        <w:t>Budynek Uniwersytetu Łódzkiego</w:t>
      </w:r>
    </w:p>
    <w:p w:rsidR="000910C0" w:rsidRPr="00890706" w:rsidRDefault="000910C0" w:rsidP="000910C0">
      <w:pPr>
        <w:tabs>
          <w:tab w:val="left" w:pos="284"/>
          <w:tab w:val="left" w:pos="567"/>
          <w:tab w:val="left" w:pos="851"/>
          <w:tab w:val="left" w:pos="1134"/>
        </w:tabs>
        <w:spacing w:line="360" w:lineRule="auto"/>
        <w:jc w:val="center"/>
        <w:rPr>
          <w:rFonts w:ascii="Bookman Old Style" w:hAnsi="Bookman Old Style"/>
          <w:b/>
          <w:iCs/>
          <w:sz w:val="40"/>
          <w:szCs w:val="56"/>
        </w:rPr>
      </w:pPr>
      <w:r w:rsidRPr="00890706">
        <w:rPr>
          <w:rFonts w:ascii="Bookman Old Style" w:hAnsi="Bookman Old Style"/>
          <w:b/>
          <w:iCs/>
          <w:sz w:val="40"/>
          <w:szCs w:val="56"/>
        </w:rPr>
        <w:t xml:space="preserve">ul. </w:t>
      </w:r>
      <w:r>
        <w:rPr>
          <w:rFonts w:ascii="Bookman Old Style" w:hAnsi="Bookman Old Style"/>
          <w:b/>
          <w:iCs/>
          <w:sz w:val="40"/>
          <w:szCs w:val="56"/>
        </w:rPr>
        <w:t xml:space="preserve">Sienkiewicza 21, </w:t>
      </w:r>
      <w:r w:rsidRPr="00B33B2E">
        <w:rPr>
          <w:rFonts w:ascii="Bookman Old Style" w:hAnsi="Bookman Old Style"/>
          <w:b/>
          <w:iCs/>
          <w:sz w:val="40"/>
          <w:szCs w:val="56"/>
        </w:rPr>
        <w:t>dz. nr ewid. 117/1, obr. 106105_9.0006 Łódź Śródmieście</w:t>
      </w:r>
    </w:p>
    <w:p w:rsidR="00E12B94" w:rsidRPr="00A50A83" w:rsidRDefault="00E12B94" w:rsidP="00FE113F">
      <w:pPr>
        <w:spacing w:line="360" w:lineRule="auto"/>
      </w:pPr>
    </w:p>
    <w:p w:rsidR="000910C0" w:rsidRDefault="000910C0" w:rsidP="00FE113F">
      <w:pPr>
        <w:spacing w:line="360" w:lineRule="auto"/>
      </w:pPr>
    </w:p>
    <w:p w:rsidR="000910C0" w:rsidRDefault="000910C0" w:rsidP="00FE113F">
      <w:pPr>
        <w:spacing w:line="360" w:lineRule="auto"/>
      </w:pPr>
    </w:p>
    <w:p w:rsidR="000910C0" w:rsidRDefault="000910C0" w:rsidP="00FE113F">
      <w:pPr>
        <w:spacing w:line="360" w:lineRule="auto"/>
      </w:pPr>
    </w:p>
    <w:p w:rsidR="00FE113F" w:rsidRDefault="00FE113F" w:rsidP="00FE113F">
      <w:pPr>
        <w:spacing w:line="360" w:lineRule="auto"/>
      </w:pPr>
      <w:r>
        <w:t>OPRACOWAŁ:</w:t>
      </w:r>
    </w:p>
    <w:p w:rsidR="00FE113F" w:rsidRDefault="00FE113F" w:rsidP="00FE113F">
      <w:pPr>
        <w:spacing w:line="360" w:lineRule="auto"/>
      </w:pPr>
    </w:p>
    <w:p w:rsidR="00FE113F" w:rsidRDefault="00FE113F" w:rsidP="00FE113F">
      <w:pPr>
        <w:spacing w:line="360" w:lineRule="auto"/>
      </w:pPr>
    </w:p>
    <w:p w:rsidR="00E12B94" w:rsidRDefault="00E12B94" w:rsidP="00937D47">
      <w:pPr>
        <w:spacing w:line="360" w:lineRule="auto"/>
      </w:pPr>
    </w:p>
    <w:p w:rsidR="00BB5F74" w:rsidRDefault="00BB5F74" w:rsidP="00937D47">
      <w:pPr>
        <w:spacing w:line="360" w:lineRule="auto"/>
        <w:rPr>
          <w:sz w:val="28"/>
          <w:szCs w:val="28"/>
        </w:rPr>
      </w:pPr>
    </w:p>
    <w:p w:rsidR="006B2AF1" w:rsidRDefault="006B2AF1" w:rsidP="00937D47">
      <w:pPr>
        <w:spacing w:line="360" w:lineRule="auto"/>
        <w:jc w:val="center"/>
        <w:rPr>
          <w:sz w:val="28"/>
          <w:szCs w:val="28"/>
        </w:rPr>
      </w:pPr>
    </w:p>
    <w:p w:rsidR="000910C0" w:rsidRDefault="000910C0" w:rsidP="00937D47">
      <w:pPr>
        <w:spacing w:line="360" w:lineRule="auto"/>
        <w:jc w:val="center"/>
        <w:rPr>
          <w:sz w:val="28"/>
          <w:szCs w:val="28"/>
        </w:rPr>
      </w:pPr>
    </w:p>
    <w:p w:rsidR="000910C0" w:rsidRDefault="000910C0" w:rsidP="00937D47">
      <w:pPr>
        <w:spacing w:line="360" w:lineRule="auto"/>
        <w:jc w:val="center"/>
        <w:rPr>
          <w:sz w:val="28"/>
          <w:szCs w:val="28"/>
        </w:rPr>
      </w:pPr>
    </w:p>
    <w:p w:rsidR="000910C0" w:rsidRDefault="000910C0" w:rsidP="00937D47">
      <w:pPr>
        <w:spacing w:line="360" w:lineRule="auto"/>
        <w:jc w:val="center"/>
        <w:rPr>
          <w:sz w:val="28"/>
          <w:szCs w:val="28"/>
        </w:rPr>
      </w:pPr>
    </w:p>
    <w:p w:rsidR="001D5B3E" w:rsidRDefault="000910C0" w:rsidP="00937D47">
      <w:pPr>
        <w:spacing w:line="360" w:lineRule="auto"/>
        <w:jc w:val="center"/>
        <w:rPr>
          <w:noProof/>
        </w:rPr>
      </w:pPr>
      <w:r>
        <w:rPr>
          <w:sz w:val="28"/>
          <w:szCs w:val="28"/>
        </w:rPr>
        <w:t>Łódź, grudzień</w:t>
      </w:r>
      <w:r w:rsidR="006B2AF1">
        <w:rPr>
          <w:sz w:val="28"/>
          <w:szCs w:val="28"/>
        </w:rPr>
        <w:t xml:space="preserve"> 2023</w:t>
      </w:r>
      <w:r w:rsidR="00ED04D5">
        <w:rPr>
          <w:sz w:val="28"/>
          <w:szCs w:val="28"/>
        </w:rPr>
        <w:t xml:space="preserve"> r.</w:t>
      </w:r>
      <w:r w:rsidR="00DA2607">
        <w:br w:type="page"/>
      </w:r>
      <w:r w:rsidR="000120AD" w:rsidRPr="000120AD">
        <w:rPr>
          <w:b/>
          <w:sz w:val="28"/>
          <w:szCs w:val="28"/>
        </w:rPr>
        <w:lastRenderedPageBreak/>
        <w:t>SPIS TREŚCI</w:t>
      </w:r>
      <w:r w:rsidR="00AF40BB">
        <w:rPr>
          <w:b/>
          <w:sz w:val="28"/>
          <w:szCs w:val="28"/>
        </w:rPr>
        <w:t>:</w:t>
      </w:r>
      <w:r w:rsidR="00345923" w:rsidRPr="00345923">
        <w:rPr>
          <w:b/>
          <w:sz w:val="28"/>
          <w:szCs w:val="28"/>
        </w:rPr>
        <w:fldChar w:fldCharType="begin"/>
      </w:r>
      <w:r w:rsidR="008B4BB9" w:rsidRPr="000120AD">
        <w:rPr>
          <w:b/>
          <w:sz w:val="28"/>
          <w:szCs w:val="28"/>
        </w:rPr>
        <w:instrText xml:space="preserve"> TOC \h \z \t "rozdział;1;Podtytuł;2" </w:instrText>
      </w:r>
      <w:r w:rsidR="00345923" w:rsidRPr="00345923">
        <w:rPr>
          <w:b/>
          <w:sz w:val="28"/>
          <w:szCs w:val="28"/>
        </w:rPr>
        <w:fldChar w:fldCharType="separate"/>
      </w:r>
    </w:p>
    <w:p w:rsidR="001D5B3E" w:rsidRDefault="001D5B3E">
      <w:pPr>
        <w:pStyle w:val="Spistreci1"/>
        <w:rPr>
          <w:rFonts w:asciiTheme="minorHAnsi" w:eastAsiaTheme="minorEastAsia" w:hAnsiTheme="minorHAnsi" w:cstheme="minorBidi"/>
          <w:b w:val="0"/>
          <w:bCs w:val="0"/>
          <w:caps w:val="0"/>
          <w:noProof/>
          <w:sz w:val="22"/>
          <w:szCs w:val="22"/>
        </w:rPr>
      </w:pPr>
      <w:hyperlink w:anchor="_Toc153439615" w:history="1">
        <w:r w:rsidRPr="0004612F">
          <w:rPr>
            <w:rStyle w:val="Hipercze"/>
            <w:noProof/>
          </w:rPr>
          <w:t>I.</w:t>
        </w:r>
        <w:r>
          <w:rPr>
            <w:rFonts w:asciiTheme="minorHAnsi" w:eastAsiaTheme="minorEastAsia" w:hAnsiTheme="minorHAnsi" w:cstheme="minorBidi"/>
            <w:b w:val="0"/>
            <w:bCs w:val="0"/>
            <w:caps w:val="0"/>
            <w:noProof/>
            <w:sz w:val="22"/>
            <w:szCs w:val="22"/>
          </w:rPr>
          <w:tab/>
        </w:r>
        <w:r w:rsidRPr="0004612F">
          <w:rPr>
            <w:rStyle w:val="Hipercze"/>
            <w:noProof/>
          </w:rPr>
          <w:t>Warunki ochrony przeciwpożarowej, wynikające z przeznaczenia, sposobu użytkowania, prowadzonego procesu technologicznego, magazynowania (składowania) i warunków technicznych obiektu, w tym zagrożenia wybuchem</w:t>
        </w:r>
        <w:r>
          <w:rPr>
            <w:noProof/>
            <w:webHidden/>
          </w:rPr>
          <w:tab/>
        </w:r>
        <w:r>
          <w:rPr>
            <w:noProof/>
            <w:webHidden/>
          </w:rPr>
          <w:fldChar w:fldCharType="begin"/>
        </w:r>
        <w:r>
          <w:rPr>
            <w:noProof/>
            <w:webHidden/>
          </w:rPr>
          <w:instrText xml:space="preserve"> PAGEREF _Toc153439615 \h </w:instrText>
        </w:r>
        <w:r>
          <w:rPr>
            <w:noProof/>
            <w:webHidden/>
          </w:rPr>
        </w:r>
        <w:r>
          <w:rPr>
            <w:noProof/>
            <w:webHidden/>
          </w:rPr>
          <w:fldChar w:fldCharType="separate"/>
        </w:r>
        <w:r>
          <w:rPr>
            <w:noProof/>
            <w:webHidden/>
          </w:rPr>
          <w:t>8</w:t>
        </w:r>
        <w:r>
          <w:rPr>
            <w:noProof/>
            <w:webHidden/>
          </w:rPr>
          <w:fldChar w:fldCharType="end"/>
        </w:r>
      </w:hyperlink>
    </w:p>
    <w:p w:rsidR="001D5B3E" w:rsidRDefault="001D5B3E">
      <w:pPr>
        <w:pStyle w:val="Spistreci2"/>
        <w:rPr>
          <w:rFonts w:asciiTheme="minorHAnsi" w:eastAsiaTheme="minorEastAsia" w:hAnsiTheme="minorHAnsi" w:cstheme="minorBidi"/>
          <w:smallCaps w:val="0"/>
          <w:noProof/>
          <w:sz w:val="22"/>
          <w:szCs w:val="22"/>
        </w:rPr>
      </w:pPr>
      <w:hyperlink w:anchor="_Toc153439616" w:history="1">
        <w:r w:rsidRPr="0004612F">
          <w:rPr>
            <w:rStyle w:val="Hipercze"/>
            <w:noProof/>
          </w:rPr>
          <w:t>1.</w:t>
        </w:r>
        <w:r>
          <w:rPr>
            <w:rFonts w:asciiTheme="minorHAnsi" w:eastAsiaTheme="minorEastAsia" w:hAnsiTheme="minorHAnsi" w:cstheme="minorBidi"/>
            <w:smallCaps w:val="0"/>
            <w:noProof/>
            <w:sz w:val="22"/>
            <w:szCs w:val="22"/>
          </w:rPr>
          <w:tab/>
        </w:r>
        <w:r w:rsidRPr="0004612F">
          <w:rPr>
            <w:rStyle w:val="Hipercze"/>
            <w:noProof/>
          </w:rPr>
          <w:t>Przedmiot opracowania</w:t>
        </w:r>
        <w:r>
          <w:rPr>
            <w:noProof/>
            <w:webHidden/>
          </w:rPr>
          <w:tab/>
        </w:r>
        <w:r>
          <w:rPr>
            <w:noProof/>
            <w:webHidden/>
          </w:rPr>
          <w:fldChar w:fldCharType="begin"/>
        </w:r>
        <w:r>
          <w:rPr>
            <w:noProof/>
            <w:webHidden/>
          </w:rPr>
          <w:instrText xml:space="preserve"> PAGEREF _Toc153439616 \h </w:instrText>
        </w:r>
        <w:r>
          <w:rPr>
            <w:noProof/>
            <w:webHidden/>
          </w:rPr>
        </w:r>
        <w:r>
          <w:rPr>
            <w:noProof/>
            <w:webHidden/>
          </w:rPr>
          <w:fldChar w:fldCharType="separate"/>
        </w:r>
        <w:r>
          <w:rPr>
            <w:noProof/>
            <w:webHidden/>
          </w:rPr>
          <w:t>8</w:t>
        </w:r>
        <w:r>
          <w:rPr>
            <w:noProof/>
            <w:webHidden/>
          </w:rPr>
          <w:fldChar w:fldCharType="end"/>
        </w:r>
      </w:hyperlink>
    </w:p>
    <w:p w:rsidR="001D5B3E" w:rsidRDefault="001D5B3E">
      <w:pPr>
        <w:pStyle w:val="Spistreci2"/>
        <w:rPr>
          <w:rFonts w:asciiTheme="minorHAnsi" w:eastAsiaTheme="minorEastAsia" w:hAnsiTheme="minorHAnsi" w:cstheme="minorBidi"/>
          <w:smallCaps w:val="0"/>
          <w:noProof/>
          <w:sz w:val="22"/>
          <w:szCs w:val="22"/>
        </w:rPr>
      </w:pPr>
      <w:hyperlink w:anchor="_Toc153439617" w:history="1">
        <w:r w:rsidRPr="0004612F">
          <w:rPr>
            <w:rStyle w:val="Hipercze"/>
            <w:noProof/>
          </w:rPr>
          <w:t>2.</w:t>
        </w:r>
        <w:r>
          <w:rPr>
            <w:rFonts w:asciiTheme="minorHAnsi" w:eastAsiaTheme="minorEastAsia" w:hAnsiTheme="minorHAnsi" w:cstheme="minorBidi"/>
            <w:smallCaps w:val="0"/>
            <w:noProof/>
            <w:sz w:val="22"/>
            <w:szCs w:val="22"/>
          </w:rPr>
          <w:tab/>
        </w:r>
        <w:r w:rsidRPr="0004612F">
          <w:rPr>
            <w:rStyle w:val="Hipercze"/>
            <w:noProof/>
          </w:rPr>
          <w:t>Warunki ochrony przeciwpożarowej.</w:t>
        </w:r>
        <w:r>
          <w:rPr>
            <w:noProof/>
            <w:webHidden/>
          </w:rPr>
          <w:tab/>
        </w:r>
        <w:r>
          <w:rPr>
            <w:noProof/>
            <w:webHidden/>
          </w:rPr>
          <w:fldChar w:fldCharType="begin"/>
        </w:r>
        <w:r>
          <w:rPr>
            <w:noProof/>
            <w:webHidden/>
          </w:rPr>
          <w:instrText xml:space="preserve"> PAGEREF _Toc153439617 \h </w:instrText>
        </w:r>
        <w:r>
          <w:rPr>
            <w:noProof/>
            <w:webHidden/>
          </w:rPr>
        </w:r>
        <w:r>
          <w:rPr>
            <w:noProof/>
            <w:webHidden/>
          </w:rPr>
          <w:fldChar w:fldCharType="separate"/>
        </w:r>
        <w:r>
          <w:rPr>
            <w:noProof/>
            <w:webHidden/>
          </w:rPr>
          <w:t>8</w:t>
        </w:r>
        <w:r>
          <w:rPr>
            <w:noProof/>
            <w:webHidden/>
          </w:rPr>
          <w:fldChar w:fldCharType="end"/>
        </w:r>
      </w:hyperlink>
    </w:p>
    <w:p w:rsidR="001D5B3E" w:rsidRDefault="001D5B3E">
      <w:pPr>
        <w:pStyle w:val="Spistreci2"/>
        <w:rPr>
          <w:rFonts w:asciiTheme="minorHAnsi" w:eastAsiaTheme="minorEastAsia" w:hAnsiTheme="minorHAnsi" w:cstheme="minorBidi"/>
          <w:smallCaps w:val="0"/>
          <w:noProof/>
          <w:sz w:val="22"/>
          <w:szCs w:val="22"/>
        </w:rPr>
      </w:pPr>
      <w:hyperlink w:anchor="_Toc153439618" w:history="1">
        <w:r w:rsidRPr="0004612F">
          <w:rPr>
            <w:rStyle w:val="Hipercze"/>
            <w:noProof/>
          </w:rPr>
          <w:t>2.1.</w:t>
        </w:r>
        <w:r>
          <w:rPr>
            <w:rFonts w:asciiTheme="minorHAnsi" w:eastAsiaTheme="minorEastAsia" w:hAnsiTheme="minorHAnsi" w:cstheme="minorBidi"/>
            <w:smallCaps w:val="0"/>
            <w:noProof/>
            <w:sz w:val="22"/>
            <w:szCs w:val="22"/>
          </w:rPr>
          <w:tab/>
        </w:r>
        <w:r w:rsidRPr="0004612F">
          <w:rPr>
            <w:rStyle w:val="Hipercze"/>
            <w:noProof/>
          </w:rPr>
          <w:t>Informacje o powierzchni, kubaturze, wysokości i liczbie kondygnacji</w:t>
        </w:r>
        <w:r>
          <w:rPr>
            <w:noProof/>
            <w:webHidden/>
          </w:rPr>
          <w:tab/>
        </w:r>
        <w:r>
          <w:rPr>
            <w:noProof/>
            <w:webHidden/>
          </w:rPr>
          <w:fldChar w:fldCharType="begin"/>
        </w:r>
        <w:r>
          <w:rPr>
            <w:noProof/>
            <w:webHidden/>
          </w:rPr>
          <w:instrText xml:space="preserve"> PAGEREF _Toc153439618 \h </w:instrText>
        </w:r>
        <w:r>
          <w:rPr>
            <w:noProof/>
            <w:webHidden/>
          </w:rPr>
        </w:r>
        <w:r>
          <w:rPr>
            <w:noProof/>
            <w:webHidden/>
          </w:rPr>
          <w:fldChar w:fldCharType="separate"/>
        </w:r>
        <w:r>
          <w:rPr>
            <w:noProof/>
            <w:webHidden/>
          </w:rPr>
          <w:t>8</w:t>
        </w:r>
        <w:r>
          <w:rPr>
            <w:noProof/>
            <w:webHidden/>
          </w:rPr>
          <w:fldChar w:fldCharType="end"/>
        </w:r>
      </w:hyperlink>
    </w:p>
    <w:p w:rsidR="001D5B3E" w:rsidRDefault="001D5B3E">
      <w:pPr>
        <w:pStyle w:val="Spistreci2"/>
        <w:rPr>
          <w:rFonts w:asciiTheme="minorHAnsi" w:eastAsiaTheme="minorEastAsia" w:hAnsiTheme="minorHAnsi" w:cstheme="minorBidi"/>
          <w:smallCaps w:val="0"/>
          <w:noProof/>
          <w:sz w:val="22"/>
          <w:szCs w:val="22"/>
        </w:rPr>
      </w:pPr>
      <w:hyperlink w:anchor="_Toc153439619" w:history="1">
        <w:r w:rsidRPr="0004612F">
          <w:rPr>
            <w:rStyle w:val="Hipercze"/>
            <w:noProof/>
          </w:rPr>
          <w:t>2.2.</w:t>
        </w:r>
        <w:r>
          <w:rPr>
            <w:rFonts w:asciiTheme="minorHAnsi" w:eastAsiaTheme="minorEastAsia" w:hAnsiTheme="minorHAnsi" w:cstheme="minorBidi"/>
            <w:smallCaps w:val="0"/>
            <w:noProof/>
            <w:sz w:val="22"/>
            <w:szCs w:val="22"/>
          </w:rPr>
          <w:tab/>
        </w:r>
        <w:r w:rsidRPr="0004612F">
          <w:rPr>
            <w:rStyle w:val="Hipercze"/>
            <w:noProof/>
          </w:rPr>
          <w:t>Charakterystyka zagrożenia pożarowego, w tym informacje o parametrach pożarowych materiałów niebezpiecznych pożarowo oraz zagrożeniach wynikających z procesów technologicznych</w:t>
        </w:r>
        <w:r>
          <w:rPr>
            <w:noProof/>
            <w:webHidden/>
          </w:rPr>
          <w:tab/>
        </w:r>
        <w:r>
          <w:rPr>
            <w:noProof/>
            <w:webHidden/>
          </w:rPr>
          <w:fldChar w:fldCharType="begin"/>
        </w:r>
        <w:r>
          <w:rPr>
            <w:noProof/>
            <w:webHidden/>
          </w:rPr>
          <w:instrText xml:space="preserve"> PAGEREF _Toc153439619 \h </w:instrText>
        </w:r>
        <w:r>
          <w:rPr>
            <w:noProof/>
            <w:webHidden/>
          </w:rPr>
        </w:r>
        <w:r>
          <w:rPr>
            <w:noProof/>
            <w:webHidden/>
          </w:rPr>
          <w:fldChar w:fldCharType="separate"/>
        </w:r>
        <w:r>
          <w:rPr>
            <w:noProof/>
            <w:webHidden/>
          </w:rPr>
          <w:t>9</w:t>
        </w:r>
        <w:r>
          <w:rPr>
            <w:noProof/>
            <w:webHidden/>
          </w:rPr>
          <w:fldChar w:fldCharType="end"/>
        </w:r>
      </w:hyperlink>
    </w:p>
    <w:p w:rsidR="001D5B3E" w:rsidRDefault="001D5B3E">
      <w:pPr>
        <w:pStyle w:val="Spistreci2"/>
        <w:rPr>
          <w:rFonts w:asciiTheme="minorHAnsi" w:eastAsiaTheme="minorEastAsia" w:hAnsiTheme="minorHAnsi" w:cstheme="minorBidi"/>
          <w:smallCaps w:val="0"/>
          <w:noProof/>
          <w:sz w:val="22"/>
          <w:szCs w:val="22"/>
        </w:rPr>
      </w:pPr>
      <w:hyperlink w:anchor="_Toc153439620" w:history="1">
        <w:r w:rsidRPr="0004612F">
          <w:rPr>
            <w:rStyle w:val="Hipercze"/>
            <w:noProof/>
          </w:rPr>
          <w:t>2.3.</w:t>
        </w:r>
        <w:r>
          <w:rPr>
            <w:rFonts w:asciiTheme="minorHAnsi" w:eastAsiaTheme="minorEastAsia" w:hAnsiTheme="minorHAnsi" w:cstheme="minorBidi"/>
            <w:smallCaps w:val="0"/>
            <w:noProof/>
            <w:sz w:val="22"/>
            <w:szCs w:val="22"/>
          </w:rPr>
          <w:tab/>
        </w:r>
        <w:r w:rsidRPr="0004612F">
          <w:rPr>
            <w:rStyle w:val="Hipercze"/>
            <w:noProof/>
          </w:rPr>
          <w:t>Informacje o kategorii zagrożenia ludzi oraz przewidywanej liczbie osób na każdej kondygnacji, a także w pomieszczeniach, których drzwi ewakuacyjne powinny otwierać się na zewnątrz pomieszczeń</w:t>
        </w:r>
        <w:r>
          <w:rPr>
            <w:noProof/>
            <w:webHidden/>
          </w:rPr>
          <w:tab/>
        </w:r>
        <w:r>
          <w:rPr>
            <w:noProof/>
            <w:webHidden/>
          </w:rPr>
          <w:fldChar w:fldCharType="begin"/>
        </w:r>
        <w:r>
          <w:rPr>
            <w:noProof/>
            <w:webHidden/>
          </w:rPr>
          <w:instrText xml:space="preserve"> PAGEREF _Toc153439620 \h </w:instrText>
        </w:r>
        <w:r>
          <w:rPr>
            <w:noProof/>
            <w:webHidden/>
          </w:rPr>
        </w:r>
        <w:r>
          <w:rPr>
            <w:noProof/>
            <w:webHidden/>
          </w:rPr>
          <w:fldChar w:fldCharType="separate"/>
        </w:r>
        <w:r>
          <w:rPr>
            <w:noProof/>
            <w:webHidden/>
          </w:rPr>
          <w:t>10</w:t>
        </w:r>
        <w:r>
          <w:rPr>
            <w:noProof/>
            <w:webHidden/>
          </w:rPr>
          <w:fldChar w:fldCharType="end"/>
        </w:r>
      </w:hyperlink>
    </w:p>
    <w:p w:rsidR="001D5B3E" w:rsidRDefault="001D5B3E">
      <w:pPr>
        <w:pStyle w:val="Spistreci2"/>
        <w:rPr>
          <w:rFonts w:asciiTheme="minorHAnsi" w:eastAsiaTheme="minorEastAsia" w:hAnsiTheme="minorHAnsi" w:cstheme="minorBidi"/>
          <w:smallCaps w:val="0"/>
          <w:noProof/>
          <w:sz w:val="22"/>
          <w:szCs w:val="22"/>
        </w:rPr>
      </w:pPr>
      <w:hyperlink w:anchor="_Toc153439621" w:history="1">
        <w:r w:rsidRPr="0004612F">
          <w:rPr>
            <w:rStyle w:val="Hipercze"/>
            <w:noProof/>
          </w:rPr>
          <w:t>2.4.</w:t>
        </w:r>
        <w:r>
          <w:rPr>
            <w:rFonts w:asciiTheme="minorHAnsi" w:eastAsiaTheme="minorEastAsia" w:hAnsiTheme="minorHAnsi" w:cstheme="minorBidi"/>
            <w:smallCaps w:val="0"/>
            <w:noProof/>
            <w:sz w:val="22"/>
            <w:szCs w:val="22"/>
          </w:rPr>
          <w:tab/>
        </w:r>
        <w:r w:rsidRPr="0004612F">
          <w:rPr>
            <w:rStyle w:val="Hipercze"/>
            <w:noProof/>
          </w:rPr>
          <w:t>Maksymalna gęstość obciążenia ogniowego poszczególnych stref pożarowych PM wraz z warunkami przyjętymi do jej określenia.</w:t>
        </w:r>
        <w:r>
          <w:rPr>
            <w:noProof/>
            <w:webHidden/>
          </w:rPr>
          <w:tab/>
        </w:r>
        <w:r>
          <w:rPr>
            <w:noProof/>
            <w:webHidden/>
          </w:rPr>
          <w:fldChar w:fldCharType="begin"/>
        </w:r>
        <w:r>
          <w:rPr>
            <w:noProof/>
            <w:webHidden/>
          </w:rPr>
          <w:instrText xml:space="preserve"> PAGEREF _Toc153439621 \h </w:instrText>
        </w:r>
        <w:r>
          <w:rPr>
            <w:noProof/>
            <w:webHidden/>
          </w:rPr>
        </w:r>
        <w:r>
          <w:rPr>
            <w:noProof/>
            <w:webHidden/>
          </w:rPr>
          <w:fldChar w:fldCharType="separate"/>
        </w:r>
        <w:r>
          <w:rPr>
            <w:noProof/>
            <w:webHidden/>
          </w:rPr>
          <w:t>11</w:t>
        </w:r>
        <w:r>
          <w:rPr>
            <w:noProof/>
            <w:webHidden/>
          </w:rPr>
          <w:fldChar w:fldCharType="end"/>
        </w:r>
      </w:hyperlink>
    </w:p>
    <w:p w:rsidR="001D5B3E" w:rsidRDefault="001D5B3E">
      <w:pPr>
        <w:pStyle w:val="Spistreci2"/>
        <w:rPr>
          <w:rFonts w:asciiTheme="minorHAnsi" w:eastAsiaTheme="minorEastAsia" w:hAnsiTheme="minorHAnsi" w:cstheme="minorBidi"/>
          <w:smallCaps w:val="0"/>
          <w:noProof/>
          <w:sz w:val="22"/>
          <w:szCs w:val="22"/>
        </w:rPr>
      </w:pPr>
      <w:hyperlink w:anchor="_Toc153439622" w:history="1">
        <w:r w:rsidRPr="0004612F">
          <w:rPr>
            <w:rStyle w:val="Hipercze"/>
            <w:noProof/>
          </w:rPr>
          <w:t>2.5.</w:t>
        </w:r>
        <w:r>
          <w:rPr>
            <w:rFonts w:asciiTheme="minorHAnsi" w:eastAsiaTheme="minorEastAsia" w:hAnsiTheme="minorHAnsi" w:cstheme="minorBidi"/>
            <w:smallCaps w:val="0"/>
            <w:noProof/>
            <w:sz w:val="22"/>
            <w:szCs w:val="22"/>
          </w:rPr>
          <w:tab/>
        </w:r>
        <w:r w:rsidRPr="0004612F">
          <w:rPr>
            <w:rStyle w:val="Hipercze"/>
            <w:noProof/>
          </w:rPr>
          <w:t>Informacje o występowaniu materiałów wybuchowych oraz zagrożenia wybuchem, w tym pomieszczeń zagrożonych wybuchem.</w:t>
        </w:r>
        <w:r>
          <w:rPr>
            <w:noProof/>
            <w:webHidden/>
          </w:rPr>
          <w:tab/>
        </w:r>
        <w:r>
          <w:rPr>
            <w:noProof/>
            <w:webHidden/>
          </w:rPr>
          <w:fldChar w:fldCharType="begin"/>
        </w:r>
        <w:r>
          <w:rPr>
            <w:noProof/>
            <w:webHidden/>
          </w:rPr>
          <w:instrText xml:space="preserve"> PAGEREF _Toc153439622 \h </w:instrText>
        </w:r>
        <w:r>
          <w:rPr>
            <w:noProof/>
            <w:webHidden/>
          </w:rPr>
        </w:r>
        <w:r>
          <w:rPr>
            <w:noProof/>
            <w:webHidden/>
          </w:rPr>
          <w:fldChar w:fldCharType="separate"/>
        </w:r>
        <w:r>
          <w:rPr>
            <w:noProof/>
            <w:webHidden/>
          </w:rPr>
          <w:t>11</w:t>
        </w:r>
        <w:r>
          <w:rPr>
            <w:noProof/>
            <w:webHidden/>
          </w:rPr>
          <w:fldChar w:fldCharType="end"/>
        </w:r>
      </w:hyperlink>
    </w:p>
    <w:p w:rsidR="001D5B3E" w:rsidRDefault="001D5B3E">
      <w:pPr>
        <w:pStyle w:val="Spistreci2"/>
        <w:rPr>
          <w:rFonts w:asciiTheme="minorHAnsi" w:eastAsiaTheme="minorEastAsia" w:hAnsiTheme="minorHAnsi" w:cstheme="minorBidi"/>
          <w:smallCaps w:val="0"/>
          <w:noProof/>
          <w:sz w:val="22"/>
          <w:szCs w:val="22"/>
        </w:rPr>
      </w:pPr>
      <w:hyperlink w:anchor="_Toc153439623" w:history="1">
        <w:r w:rsidRPr="0004612F">
          <w:rPr>
            <w:rStyle w:val="Hipercze"/>
            <w:noProof/>
          </w:rPr>
          <w:t>2.6.</w:t>
        </w:r>
        <w:r>
          <w:rPr>
            <w:rFonts w:asciiTheme="minorHAnsi" w:eastAsiaTheme="minorEastAsia" w:hAnsiTheme="minorHAnsi" w:cstheme="minorBidi"/>
            <w:smallCaps w:val="0"/>
            <w:noProof/>
            <w:sz w:val="22"/>
            <w:szCs w:val="22"/>
          </w:rPr>
          <w:tab/>
        </w:r>
        <w:r w:rsidRPr="0004612F">
          <w:rPr>
            <w:rStyle w:val="Hipercze"/>
            <w:noProof/>
          </w:rPr>
          <w:t>Informacje o klasie odporności pożarowej oraz odporności ogniowej i stopniu rozprzestrzeniania ognia przez elementy budowlane.</w:t>
        </w:r>
        <w:r>
          <w:rPr>
            <w:noProof/>
            <w:webHidden/>
          </w:rPr>
          <w:tab/>
        </w:r>
        <w:r>
          <w:rPr>
            <w:noProof/>
            <w:webHidden/>
          </w:rPr>
          <w:fldChar w:fldCharType="begin"/>
        </w:r>
        <w:r>
          <w:rPr>
            <w:noProof/>
            <w:webHidden/>
          </w:rPr>
          <w:instrText xml:space="preserve"> PAGEREF _Toc153439623 \h </w:instrText>
        </w:r>
        <w:r>
          <w:rPr>
            <w:noProof/>
            <w:webHidden/>
          </w:rPr>
        </w:r>
        <w:r>
          <w:rPr>
            <w:noProof/>
            <w:webHidden/>
          </w:rPr>
          <w:fldChar w:fldCharType="separate"/>
        </w:r>
        <w:r>
          <w:rPr>
            <w:noProof/>
            <w:webHidden/>
          </w:rPr>
          <w:t>12</w:t>
        </w:r>
        <w:r>
          <w:rPr>
            <w:noProof/>
            <w:webHidden/>
          </w:rPr>
          <w:fldChar w:fldCharType="end"/>
        </w:r>
      </w:hyperlink>
    </w:p>
    <w:p w:rsidR="001D5B3E" w:rsidRDefault="001D5B3E">
      <w:pPr>
        <w:pStyle w:val="Spistreci2"/>
        <w:rPr>
          <w:rFonts w:asciiTheme="minorHAnsi" w:eastAsiaTheme="minorEastAsia" w:hAnsiTheme="minorHAnsi" w:cstheme="minorBidi"/>
          <w:smallCaps w:val="0"/>
          <w:noProof/>
          <w:sz w:val="22"/>
          <w:szCs w:val="22"/>
        </w:rPr>
      </w:pPr>
      <w:hyperlink w:anchor="_Toc153439624" w:history="1">
        <w:r w:rsidRPr="0004612F">
          <w:rPr>
            <w:rStyle w:val="Hipercze"/>
            <w:noProof/>
          </w:rPr>
          <w:t>2.7.</w:t>
        </w:r>
        <w:r>
          <w:rPr>
            <w:rFonts w:asciiTheme="minorHAnsi" w:eastAsiaTheme="minorEastAsia" w:hAnsiTheme="minorHAnsi" w:cstheme="minorBidi"/>
            <w:smallCaps w:val="0"/>
            <w:noProof/>
            <w:sz w:val="22"/>
            <w:szCs w:val="22"/>
          </w:rPr>
          <w:tab/>
        </w:r>
        <w:r w:rsidRPr="0004612F">
          <w:rPr>
            <w:rStyle w:val="Hipercze"/>
            <w:noProof/>
          </w:rPr>
          <w:t>Informacje o podziale na strefy pożarowe.</w:t>
        </w:r>
        <w:r>
          <w:rPr>
            <w:noProof/>
            <w:webHidden/>
          </w:rPr>
          <w:tab/>
        </w:r>
        <w:r>
          <w:rPr>
            <w:noProof/>
            <w:webHidden/>
          </w:rPr>
          <w:fldChar w:fldCharType="begin"/>
        </w:r>
        <w:r>
          <w:rPr>
            <w:noProof/>
            <w:webHidden/>
          </w:rPr>
          <w:instrText xml:space="preserve"> PAGEREF _Toc153439624 \h </w:instrText>
        </w:r>
        <w:r>
          <w:rPr>
            <w:noProof/>
            <w:webHidden/>
          </w:rPr>
        </w:r>
        <w:r>
          <w:rPr>
            <w:noProof/>
            <w:webHidden/>
          </w:rPr>
          <w:fldChar w:fldCharType="separate"/>
        </w:r>
        <w:r>
          <w:rPr>
            <w:noProof/>
            <w:webHidden/>
          </w:rPr>
          <w:t>15</w:t>
        </w:r>
        <w:r>
          <w:rPr>
            <w:noProof/>
            <w:webHidden/>
          </w:rPr>
          <w:fldChar w:fldCharType="end"/>
        </w:r>
      </w:hyperlink>
    </w:p>
    <w:p w:rsidR="001D5B3E" w:rsidRDefault="001D5B3E">
      <w:pPr>
        <w:pStyle w:val="Spistreci2"/>
        <w:rPr>
          <w:rFonts w:asciiTheme="minorHAnsi" w:eastAsiaTheme="minorEastAsia" w:hAnsiTheme="minorHAnsi" w:cstheme="minorBidi"/>
          <w:smallCaps w:val="0"/>
          <w:noProof/>
          <w:sz w:val="22"/>
          <w:szCs w:val="22"/>
        </w:rPr>
      </w:pPr>
      <w:hyperlink w:anchor="_Toc153439625" w:history="1">
        <w:r w:rsidRPr="0004612F">
          <w:rPr>
            <w:rStyle w:val="Hipercze"/>
            <w:noProof/>
          </w:rPr>
          <w:t>2.8.</w:t>
        </w:r>
        <w:r>
          <w:rPr>
            <w:rFonts w:asciiTheme="minorHAnsi" w:eastAsiaTheme="minorEastAsia" w:hAnsiTheme="minorHAnsi" w:cstheme="minorBidi"/>
            <w:smallCaps w:val="0"/>
            <w:noProof/>
            <w:sz w:val="22"/>
            <w:szCs w:val="22"/>
          </w:rPr>
          <w:tab/>
        </w:r>
        <w:r w:rsidRPr="0004612F">
          <w:rPr>
            <w:rStyle w:val="Hipercze"/>
            <w:noProof/>
          </w:rPr>
          <w:t>Informacje o usytuowaniu z uwagi na bezpieczeństwo pożarowe, w tym informacje o parametrach wpływających na odległości dopuszczalne.</w:t>
        </w:r>
        <w:r>
          <w:rPr>
            <w:noProof/>
            <w:webHidden/>
          </w:rPr>
          <w:tab/>
        </w:r>
        <w:r>
          <w:rPr>
            <w:noProof/>
            <w:webHidden/>
          </w:rPr>
          <w:fldChar w:fldCharType="begin"/>
        </w:r>
        <w:r>
          <w:rPr>
            <w:noProof/>
            <w:webHidden/>
          </w:rPr>
          <w:instrText xml:space="preserve"> PAGEREF _Toc153439625 \h </w:instrText>
        </w:r>
        <w:r>
          <w:rPr>
            <w:noProof/>
            <w:webHidden/>
          </w:rPr>
        </w:r>
        <w:r>
          <w:rPr>
            <w:noProof/>
            <w:webHidden/>
          </w:rPr>
          <w:fldChar w:fldCharType="separate"/>
        </w:r>
        <w:r>
          <w:rPr>
            <w:noProof/>
            <w:webHidden/>
          </w:rPr>
          <w:t>15</w:t>
        </w:r>
        <w:r>
          <w:rPr>
            <w:noProof/>
            <w:webHidden/>
          </w:rPr>
          <w:fldChar w:fldCharType="end"/>
        </w:r>
      </w:hyperlink>
    </w:p>
    <w:p w:rsidR="001D5B3E" w:rsidRDefault="001D5B3E">
      <w:pPr>
        <w:pStyle w:val="Spistreci2"/>
        <w:rPr>
          <w:rFonts w:asciiTheme="minorHAnsi" w:eastAsiaTheme="minorEastAsia" w:hAnsiTheme="minorHAnsi" w:cstheme="minorBidi"/>
          <w:smallCaps w:val="0"/>
          <w:noProof/>
          <w:sz w:val="22"/>
          <w:szCs w:val="22"/>
        </w:rPr>
      </w:pPr>
      <w:hyperlink w:anchor="_Toc153439626" w:history="1">
        <w:r w:rsidRPr="0004612F">
          <w:rPr>
            <w:rStyle w:val="Hipercze"/>
            <w:noProof/>
          </w:rPr>
          <w:t>2.9.</w:t>
        </w:r>
        <w:r>
          <w:rPr>
            <w:rFonts w:asciiTheme="minorHAnsi" w:eastAsiaTheme="minorEastAsia" w:hAnsiTheme="minorHAnsi" w:cstheme="minorBidi"/>
            <w:smallCaps w:val="0"/>
            <w:noProof/>
            <w:sz w:val="22"/>
            <w:szCs w:val="22"/>
          </w:rPr>
          <w:tab/>
        </w:r>
        <w:r w:rsidRPr="0004612F">
          <w:rPr>
            <w:rStyle w:val="Hipercze"/>
            <w:noProof/>
          </w:rPr>
          <w:t>Informacje o warunkach i strategii ewakuacji ludzi lub ich uratowania w inny sposób, uwzględniające liczbę i stan sprawności osób przebywających w obiekcie.</w:t>
        </w:r>
        <w:r>
          <w:rPr>
            <w:noProof/>
            <w:webHidden/>
          </w:rPr>
          <w:tab/>
        </w:r>
        <w:r>
          <w:rPr>
            <w:noProof/>
            <w:webHidden/>
          </w:rPr>
          <w:fldChar w:fldCharType="begin"/>
        </w:r>
        <w:r>
          <w:rPr>
            <w:noProof/>
            <w:webHidden/>
          </w:rPr>
          <w:instrText xml:space="preserve"> PAGEREF _Toc153439626 \h </w:instrText>
        </w:r>
        <w:r>
          <w:rPr>
            <w:noProof/>
            <w:webHidden/>
          </w:rPr>
        </w:r>
        <w:r>
          <w:rPr>
            <w:noProof/>
            <w:webHidden/>
          </w:rPr>
          <w:fldChar w:fldCharType="separate"/>
        </w:r>
        <w:r>
          <w:rPr>
            <w:noProof/>
            <w:webHidden/>
          </w:rPr>
          <w:t>16</w:t>
        </w:r>
        <w:r>
          <w:rPr>
            <w:noProof/>
            <w:webHidden/>
          </w:rPr>
          <w:fldChar w:fldCharType="end"/>
        </w:r>
      </w:hyperlink>
    </w:p>
    <w:p w:rsidR="001D5B3E" w:rsidRDefault="001D5B3E">
      <w:pPr>
        <w:pStyle w:val="Spistreci2"/>
        <w:rPr>
          <w:rFonts w:asciiTheme="minorHAnsi" w:eastAsiaTheme="minorEastAsia" w:hAnsiTheme="minorHAnsi" w:cstheme="minorBidi"/>
          <w:smallCaps w:val="0"/>
          <w:noProof/>
          <w:sz w:val="22"/>
          <w:szCs w:val="22"/>
        </w:rPr>
      </w:pPr>
      <w:hyperlink w:anchor="_Toc153439627" w:history="1">
        <w:r w:rsidRPr="0004612F">
          <w:rPr>
            <w:rStyle w:val="Hipercze"/>
            <w:noProof/>
          </w:rPr>
          <w:t>2.10.</w:t>
        </w:r>
        <w:r>
          <w:rPr>
            <w:rFonts w:asciiTheme="minorHAnsi" w:eastAsiaTheme="minorEastAsia" w:hAnsiTheme="minorHAnsi" w:cstheme="minorBidi"/>
            <w:smallCaps w:val="0"/>
            <w:noProof/>
            <w:sz w:val="22"/>
            <w:szCs w:val="22"/>
          </w:rPr>
          <w:tab/>
        </w:r>
        <w:r w:rsidRPr="0004612F">
          <w:rPr>
            <w:rStyle w:val="Hipercze"/>
            <w:noProof/>
          </w:rPr>
          <w:t>Sposób zabezpieczenia przeciwpożarowego instalacji użytkowych</w:t>
        </w:r>
        <w:r>
          <w:rPr>
            <w:noProof/>
            <w:webHidden/>
          </w:rPr>
          <w:tab/>
        </w:r>
        <w:r>
          <w:rPr>
            <w:noProof/>
            <w:webHidden/>
          </w:rPr>
          <w:fldChar w:fldCharType="begin"/>
        </w:r>
        <w:r>
          <w:rPr>
            <w:noProof/>
            <w:webHidden/>
          </w:rPr>
          <w:instrText xml:space="preserve"> PAGEREF _Toc153439627 \h </w:instrText>
        </w:r>
        <w:r>
          <w:rPr>
            <w:noProof/>
            <w:webHidden/>
          </w:rPr>
        </w:r>
        <w:r>
          <w:rPr>
            <w:noProof/>
            <w:webHidden/>
          </w:rPr>
          <w:fldChar w:fldCharType="separate"/>
        </w:r>
        <w:r>
          <w:rPr>
            <w:noProof/>
            <w:webHidden/>
          </w:rPr>
          <w:t>20</w:t>
        </w:r>
        <w:r>
          <w:rPr>
            <w:noProof/>
            <w:webHidden/>
          </w:rPr>
          <w:fldChar w:fldCharType="end"/>
        </w:r>
      </w:hyperlink>
    </w:p>
    <w:p w:rsidR="001D5B3E" w:rsidRDefault="001D5B3E">
      <w:pPr>
        <w:pStyle w:val="Spistreci2"/>
        <w:rPr>
          <w:rFonts w:asciiTheme="minorHAnsi" w:eastAsiaTheme="minorEastAsia" w:hAnsiTheme="minorHAnsi" w:cstheme="minorBidi"/>
          <w:smallCaps w:val="0"/>
          <w:noProof/>
          <w:sz w:val="22"/>
          <w:szCs w:val="22"/>
        </w:rPr>
      </w:pPr>
      <w:hyperlink w:anchor="_Toc153439628" w:history="1">
        <w:r w:rsidRPr="0004612F">
          <w:rPr>
            <w:rStyle w:val="Hipercze"/>
            <w:noProof/>
          </w:rPr>
          <w:t>2.11.</w:t>
        </w:r>
        <w:r>
          <w:rPr>
            <w:rFonts w:asciiTheme="minorHAnsi" w:eastAsiaTheme="minorEastAsia" w:hAnsiTheme="minorHAnsi" w:cstheme="minorBidi"/>
            <w:smallCaps w:val="0"/>
            <w:noProof/>
            <w:sz w:val="22"/>
            <w:szCs w:val="22"/>
          </w:rPr>
          <w:tab/>
        </w:r>
        <w:r w:rsidRPr="0004612F">
          <w:rPr>
            <w:rStyle w:val="Hipercze"/>
            <w:noProof/>
          </w:rPr>
          <w:t>Informacje o doborze urządzeń przeciwpożarowych oraz innych instalacji i urządzeń służących bezpieczeństwu pożarowemu wraz z określeniem zakresu i celu ich stosowania.</w:t>
        </w:r>
        <w:r>
          <w:rPr>
            <w:noProof/>
            <w:webHidden/>
          </w:rPr>
          <w:tab/>
        </w:r>
        <w:r>
          <w:rPr>
            <w:noProof/>
            <w:webHidden/>
          </w:rPr>
          <w:fldChar w:fldCharType="begin"/>
        </w:r>
        <w:r>
          <w:rPr>
            <w:noProof/>
            <w:webHidden/>
          </w:rPr>
          <w:instrText xml:space="preserve"> PAGEREF _Toc153439628 \h </w:instrText>
        </w:r>
        <w:r>
          <w:rPr>
            <w:noProof/>
            <w:webHidden/>
          </w:rPr>
        </w:r>
        <w:r>
          <w:rPr>
            <w:noProof/>
            <w:webHidden/>
          </w:rPr>
          <w:fldChar w:fldCharType="separate"/>
        </w:r>
        <w:r>
          <w:rPr>
            <w:noProof/>
            <w:webHidden/>
          </w:rPr>
          <w:t>21</w:t>
        </w:r>
        <w:r>
          <w:rPr>
            <w:noProof/>
            <w:webHidden/>
          </w:rPr>
          <w:fldChar w:fldCharType="end"/>
        </w:r>
      </w:hyperlink>
    </w:p>
    <w:p w:rsidR="001D5B3E" w:rsidRDefault="001D5B3E">
      <w:pPr>
        <w:pStyle w:val="Spistreci2"/>
        <w:rPr>
          <w:rFonts w:asciiTheme="minorHAnsi" w:eastAsiaTheme="minorEastAsia" w:hAnsiTheme="minorHAnsi" w:cstheme="minorBidi"/>
          <w:smallCaps w:val="0"/>
          <w:noProof/>
          <w:sz w:val="22"/>
          <w:szCs w:val="22"/>
        </w:rPr>
      </w:pPr>
      <w:hyperlink w:anchor="_Toc153439629" w:history="1">
        <w:r w:rsidRPr="0004612F">
          <w:rPr>
            <w:rStyle w:val="Hipercze"/>
            <w:noProof/>
          </w:rPr>
          <w:t>2.12.</w:t>
        </w:r>
        <w:r>
          <w:rPr>
            <w:rFonts w:asciiTheme="minorHAnsi" w:eastAsiaTheme="minorEastAsia" w:hAnsiTheme="minorHAnsi" w:cstheme="minorBidi"/>
            <w:smallCaps w:val="0"/>
            <w:noProof/>
            <w:sz w:val="22"/>
            <w:szCs w:val="22"/>
          </w:rPr>
          <w:tab/>
        </w:r>
        <w:r w:rsidRPr="0004612F">
          <w:rPr>
            <w:rStyle w:val="Hipercze"/>
            <w:noProof/>
          </w:rPr>
          <w:t>Wyposażenie obiektu w gaśnice.</w:t>
        </w:r>
        <w:r>
          <w:rPr>
            <w:noProof/>
            <w:webHidden/>
          </w:rPr>
          <w:tab/>
        </w:r>
        <w:r>
          <w:rPr>
            <w:noProof/>
            <w:webHidden/>
          </w:rPr>
          <w:fldChar w:fldCharType="begin"/>
        </w:r>
        <w:r>
          <w:rPr>
            <w:noProof/>
            <w:webHidden/>
          </w:rPr>
          <w:instrText xml:space="preserve"> PAGEREF _Toc153439629 \h </w:instrText>
        </w:r>
        <w:r>
          <w:rPr>
            <w:noProof/>
            <w:webHidden/>
          </w:rPr>
        </w:r>
        <w:r>
          <w:rPr>
            <w:noProof/>
            <w:webHidden/>
          </w:rPr>
          <w:fldChar w:fldCharType="separate"/>
        </w:r>
        <w:r>
          <w:rPr>
            <w:noProof/>
            <w:webHidden/>
          </w:rPr>
          <w:t>22</w:t>
        </w:r>
        <w:r>
          <w:rPr>
            <w:noProof/>
            <w:webHidden/>
          </w:rPr>
          <w:fldChar w:fldCharType="end"/>
        </w:r>
      </w:hyperlink>
    </w:p>
    <w:p w:rsidR="001D5B3E" w:rsidRDefault="001D5B3E">
      <w:pPr>
        <w:pStyle w:val="Spistreci2"/>
        <w:rPr>
          <w:rFonts w:asciiTheme="minorHAnsi" w:eastAsiaTheme="minorEastAsia" w:hAnsiTheme="minorHAnsi" w:cstheme="minorBidi"/>
          <w:smallCaps w:val="0"/>
          <w:noProof/>
          <w:sz w:val="22"/>
          <w:szCs w:val="22"/>
        </w:rPr>
      </w:pPr>
      <w:hyperlink w:anchor="_Toc153439630" w:history="1">
        <w:r w:rsidRPr="0004612F">
          <w:rPr>
            <w:rStyle w:val="Hipercze"/>
            <w:noProof/>
          </w:rPr>
          <w:t>2.13.</w:t>
        </w:r>
        <w:r>
          <w:rPr>
            <w:rFonts w:asciiTheme="minorHAnsi" w:eastAsiaTheme="minorEastAsia" w:hAnsiTheme="minorHAnsi" w:cstheme="minorBidi"/>
            <w:smallCaps w:val="0"/>
            <w:noProof/>
            <w:sz w:val="22"/>
            <w:szCs w:val="22"/>
          </w:rPr>
          <w:tab/>
        </w:r>
        <w:r w:rsidRPr="0004612F">
          <w:rPr>
            <w:rStyle w:val="Hipercze"/>
            <w:noProof/>
          </w:rPr>
          <w:t>Informacje o przygotowaniu obiektu budowlanego do prowadzenia działań ratowniczych, w tym informacje o punktach poboru wody do celów przeciwpożarowych, nasadach służących do zasilania urządzeń gaśniczych i innych rozwiązaniach przewidzianych do tych działań oraz dźwigach dla ekip ratowniczych i prowadzących do nich dojściach.</w:t>
        </w:r>
        <w:r>
          <w:rPr>
            <w:noProof/>
            <w:webHidden/>
          </w:rPr>
          <w:tab/>
        </w:r>
        <w:r>
          <w:rPr>
            <w:noProof/>
            <w:webHidden/>
          </w:rPr>
          <w:fldChar w:fldCharType="begin"/>
        </w:r>
        <w:r>
          <w:rPr>
            <w:noProof/>
            <w:webHidden/>
          </w:rPr>
          <w:instrText xml:space="preserve"> PAGEREF _Toc153439630 \h </w:instrText>
        </w:r>
        <w:r>
          <w:rPr>
            <w:noProof/>
            <w:webHidden/>
          </w:rPr>
        </w:r>
        <w:r>
          <w:rPr>
            <w:noProof/>
            <w:webHidden/>
          </w:rPr>
          <w:fldChar w:fldCharType="separate"/>
        </w:r>
        <w:r>
          <w:rPr>
            <w:noProof/>
            <w:webHidden/>
          </w:rPr>
          <w:t>23</w:t>
        </w:r>
        <w:r>
          <w:rPr>
            <w:noProof/>
            <w:webHidden/>
          </w:rPr>
          <w:fldChar w:fldCharType="end"/>
        </w:r>
      </w:hyperlink>
    </w:p>
    <w:p w:rsidR="001D5B3E" w:rsidRDefault="001D5B3E">
      <w:pPr>
        <w:pStyle w:val="Spistreci2"/>
        <w:rPr>
          <w:rFonts w:asciiTheme="minorHAnsi" w:eastAsiaTheme="minorEastAsia" w:hAnsiTheme="minorHAnsi" w:cstheme="minorBidi"/>
          <w:smallCaps w:val="0"/>
          <w:noProof/>
          <w:sz w:val="22"/>
          <w:szCs w:val="22"/>
        </w:rPr>
      </w:pPr>
      <w:hyperlink w:anchor="_Toc153439631" w:history="1">
        <w:r w:rsidRPr="0004612F">
          <w:rPr>
            <w:rStyle w:val="Hipercze"/>
            <w:noProof/>
          </w:rPr>
          <w:t>2.14.</w:t>
        </w:r>
        <w:r>
          <w:rPr>
            <w:rFonts w:asciiTheme="minorHAnsi" w:eastAsiaTheme="minorEastAsia" w:hAnsiTheme="minorHAnsi" w:cstheme="minorBidi"/>
            <w:smallCaps w:val="0"/>
            <w:noProof/>
            <w:sz w:val="22"/>
            <w:szCs w:val="22"/>
          </w:rPr>
          <w:tab/>
        </w:r>
        <w:r w:rsidRPr="0004612F">
          <w:rPr>
            <w:rStyle w:val="Hipercze"/>
            <w:noProof/>
          </w:rPr>
          <w:t>Informacje o odstępstwach od przepisów.</w:t>
        </w:r>
        <w:r>
          <w:rPr>
            <w:noProof/>
            <w:webHidden/>
          </w:rPr>
          <w:tab/>
        </w:r>
        <w:r>
          <w:rPr>
            <w:noProof/>
            <w:webHidden/>
          </w:rPr>
          <w:fldChar w:fldCharType="begin"/>
        </w:r>
        <w:r>
          <w:rPr>
            <w:noProof/>
            <w:webHidden/>
          </w:rPr>
          <w:instrText xml:space="preserve"> PAGEREF _Toc153439631 \h </w:instrText>
        </w:r>
        <w:r>
          <w:rPr>
            <w:noProof/>
            <w:webHidden/>
          </w:rPr>
        </w:r>
        <w:r>
          <w:rPr>
            <w:noProof/>
            <w:webHidden/>
          </w:rPr>
          <w:fldChar w:fldCharType="separate"/>
        </w:r>
        <w:r>
          <w:rPr>
            <w:noProof/>
            <w:webHidden/>
          </w:rPr>
          <w:t>25</w:t>
        </w:r>
        <w:r>
          <w:rPr>
            <w:noProof/>
            <w:webHidden/>
          </w:rPr>
          <w:fldChar w:fldCharType="end"/>
        </w:r>
      </w:hyperlink>
    </w:p>
    <w:p w:rsidR="001D5B3E" w:rsidRDefault="001D5B3E">
      <w:pPr>
        <w:pStyle w:val="Spistreci1"/>
        <w:rPr>
          <w:rFonts w:asciiTheme="minorHAnsi" w:eastAsiaTheme="minorEastAsia" w:hAnsiTheme="minorHAnsi" w:cstheme="minorBidi"/>
          <w:b w:val="0"/>
          <w:bCs w:val="0"/>
          <w:caps w:val="0"/>
          <w:noProof/>
          <w:sz w:val="22"/>
          <w:szCs w:val="22"/>
        </w:rPr>
      </w:pPr>
      <w:hyperlink w:anchor="_Toc153439632" w:history="1">
        <w:r w:rsidRPr="0004612F">
          <w:rPr>
            <w:rStyle w:val="Hipercze"/>
            <w:noProof/>
          </w:rPr>
          <w:t>II.</w:t>
        </w:r>
        <w:r>
          <w:rPr>
            <w:rFonts w:asciiTheme="minorHAnsi" w:eastAsiaTheme="minorEastAsia" w:hAnsiTheme="minorHAnsi" w:cstheme="minorBidi"/>
            <w:b w:val="0"/>
            <w:bCs w:val="0"/>
            <w:caps w:val="0"/>
            <w:noProof/>
            <w:sz w:val="22"/>
            <w:szCs w:val="22"/>
          </w:rPr>
          <w:tab/>
        </w:r>
        <w:r w:rsidRPr="0004612F">
          <w:rPr>
            <w:rStyle w:val="Hipercze"/>
            <w:noProof/>
          </w:rPr>
          <w:t>Określenie wyposażenia w wymagane urządzenia przeciwpożarowe  i gaśnice oraz sposoby poddawania ich przeglądom technicznym  i czynnościom konserwacyjnym</w:t>
        </w:r>
        <w:r>
          <w:rPr>
            <w:noProof/>
            <w:webHidden/>
          </w:rPr>
          <w:tab/>
        </w:r>
        <w:r>
          <w:rPr>
            <w:noProof/>
            <w:webHidden/>
          </w:rPr>
          <w:fldChar w:fldCharType="begin"/>
        </w:r>
        <w:r>
          <w:rPr>
            <w:noProof/>
            <w:webHidden/>
          </w:rPr>
          <w:instrText xml:space="preserve"> PAGEREF _Toc153439632 \h </w:instrText>
        </w:r>
        <w:r>
          <w:rPr>
            <w:noProof/>
            <w:webHidden/>
          </w:rPr>
        </w:r>
        <w:r>
          <w:rPr>
            <w:noProof/>
            <w:webHidden/>
          </w:rPr>
          <w:fldChar w:fldCharType="separate"/>
        </w:r>
        <w:r>
          <w:rPr>
            <w:noProof/>
            <w:webHidden/>
          </w:rPr>
          <w:t>28</w:t>
        </w:r>
        <w:r>
          <w:rPr>
            <w:noProof/>
            <w:webHidden/>
          </w:rPr>
          <w:fldChar w:fldCharType="end"/>
        </w:r>
      </w:hyperlink>
    </w:p>
    <w:p w:rsidR="001D5B3E" w:rsidRDefault="001D5B3E">
      <w:pPr>
        <w:pStyle w:val="Spistreci2"/>
        <w:rPr>
          <w:rFonts w:asciiTheme="minorHAnsi" w:eastAsiaTheme="minorEastAsia" w:hAnsiTheme="minorHAnsi" w:cstheme="minorBidi"/>
          <w:smallCaps w:val="0"/>
          <w:noProof/>
          <w:sz w:val="22"/>
          <w:szCs w:val="22"/>
        </w:rPr>
      </w:pPr>
      <w:hyperlink w:anchor="_Toc153439633" w:history="1">
        <w:r w:rsidRPr="0004612F">
          <w:rPr>
            <w:rStyle w:val="Hipercze"/>
            <w:noProof/>
          </w:rPr>
          <w:t>1.</w:t>
        </w:r>
        <w:r>
          <w:rPr>
            <w:rFonts w:asciiTheme="minorHAnsi" w:eastAsiaTheme="minorEastAsia" w:hAnsiTheme="minorHAnsi" w:cstheme="minorBidi"/>
            <w:smallCaps w:val="0"/>
            <w:noProof/>
            <w:sz w:val="22"/>
            <w:szCs w:val="22"/>
          </w:rPr>
          <w:tab/>
        </w:r>
        <w:r w:rsidRPr="0004612F">
          <w:rPr>
            <w:rStyle w:val="Hipercze"/>
            <w:noProof/>
          </w:rPr>
          <w:t>Instalacja awaryjnego oświetlenia ewakuacyjnego.</w:t>
        </w:r>
        <w:r>
          <w:rPr>
            <w:noProof/>
            <w:webHidden/>
          </w:rPr>
          <w:tab/>
        </w:r>
        <w:r>
          <w:rPr>
            <w:noProof/>
            <w:webHidden/>
          </w:rPr>
          <w:fldChar w:fldCharType="begin"/>
        </w:r>
        <w:r>
          <w:rPr>
            <w:noProof/>
            <w:webHidden/>
          </w:rPr>
          <w:instrText xml:space="preserve"> PAGEREF _Toc153439633 \h </w:instrText>
        </w:r>
        <w:r>
          <w:rPr>
            <w:noProof/>
            <w:webHidden/>
          </w:rPr>
        </w:r>
        <w:r>
          <w:rPr>
            <w:noProof/>
            <w:webHidden/>
          </w:rPr>
          <w:fldChar w:fldCharType="separate"/>
        </w:r>
        <w:r>
          <w:rPr>
            <w:noProof/>
            <w:webHidden/>
          </w:rPr>
          <w:t>28</w:t>
        </w:r>
        <w:r>
          <w:rPr>
            <w:noProof/>
            <w:webHidden/>
          </w:rPr>
          <w:fldChar w:fldCharType="end"/>
        </w:r>
      </w:hyperlink>
    </w:p>
    <w:p w:rsidR="001D5B3E" w:rsidRDefault="001D5B3E">
      <w:pPr>
        <w:pStyle w:val="Spistreci2"/>
        <w:rPr>
          <w:rFonts w:asciiTheme="minorHAnsi" w:eastAsiaTheme="minorEastAsia" w:hAnsiTheme="minorHAnsi" w:cstheme="minorBidi"/>
          <w:smallCaps w:val="0"/>
          <w:noProof/>
          <w:sz w:val="22"/>
          <w:szCs w:val="22"/>
        </w:rPr>
      </w:pPr>
      <w:hyperlink w:anchor="_Toc153439634" w:history="1">
        <w:r w:rsidRPr="0004612F">
          <w:rPr>
            <w:rStyle w:val="Hipercze"/>
            <w:noProof/>
          </w:rPr>
          <w:t>2.</w:t>
        </w:r>
        <w:r>
          <w:rPr>
            <w:rFonts w:asciiTheme="minorHAnsi" w:eastAsiaTheme="minorEastAsia" w:hAnsiTheme="minorHAnsi" w:cstheme="minorBidi"/>
            <w:smallCaps w:val="0"/>
            <w:noProof/>
            <w:sz w:val="22"/>
            <w:szCs w:val="22"/>
          </w:rPr>
          <w:tab/>
        </w:r>
        <w:r w:rsidRPr="0004612F">
          <w:rPr>
            <w:rStyle w:val="Hipercze"/>
            <w:noProof/>
          </w:rPr>
          <w:t>Przeciwpożarowy wyłącznik prądu</w:t>
        </w:r>
        <w:r>
          <w:rPr>
            <w:noProof/>
            <w:webHidden/>
          </w:rPr>
          <w:tab/>
        </w:r>
        <w:r>
          <w:rPr>
            <w:noProof/>
            <w:webHidden/>
          </w:rPr>
          <w:fldChar w:fldCharType="begin"/>
        </w:r>
        <w:r>
          <w:rPr>
            <w:noProof/>
            <w:webHidden/>
          </w:rPr>
          <w:instrText xml:space="preserve"> PAGEREF _Toc153439634 \h </w:instrText>
        </w:r>
        <w:r>
          <w:rPr>
            <w:noProof/>
            <w:webHidden/>
          </w:rPr>
        </w:r>
        <w:r>
          <w:rPr>
            <w:noProof/>
            <w:webHidden/>
          </w:rPr>
          <w:fldChar w:fldCharType="separate"/>
        </w:r>
        <w:r>
          <w:rPr>
            <w:noProof/>
            <w:webHidden/>
          </w:rPr>
          <w:t>30</w:t>
        </w:r>
        <w:r>
          <w:rPr>
            <w:noProof/>
            <w:webHidden/>
          </w:rPr>
          <w:fldChar w:fldCharType="end"/>
        </w:r>
      </w:hyperlink>
    </w:p>
    <w:p w:rsidR="001D5B3E" w:rsidRDefault="001D5B3E">
      <w:pPr>
        <w:pStyle w:val="Spistreci2"/>
        <w:rPr>
          <w:rFonts w:asciiTheme="minorHAnsi" w:eastAsiaTheme="minorEastAsia" w:hAnsiTheme="minorHAnsi" w:cstheme="minorBidi"/>
          <w:smallCaps w:val="0"/>
          <w:noProof/>
          <w:sz w:val="22"/>
          <w:szCs w:val="22"/>
        </w:rPr>
      </w:pPr>
      <w:hyperlink w:anchor="_Toc153439635" w:history="1">
        <w:r w:rsidRPr="0004612F">
          <w:rPr>
            <w:rStyle w:val="Hipercze"/>
            <w:noProof/>
          </w:rPr>
          <w:t>3.</w:t>
        </w:r>
        <w:r>
          <w:rPr>
            <w:rFonts w:asciiTheme="minorHAnsi" w:eastAsiaTheme="minorEastAsia" w:hAnsiTheme="minorHAnsi" w:cstheme="minorBidi"/>
            <w:smallCaps w:val="0"/>
            <w:noProof/>
            <w:sz w:val="22"/>
            <w:szCs w:val="22"/>
          </w:rPr>
          <w:tab/>
        </w:r>
        <w:r w:rsidRPr="0004612F">
          <w:rPr>
            <w:rStyle w:val="Hipercze"/>
            <w:noProof/>
          </w:rPr>
          <w:t>Instalacja wodociągowa ppoż. z hydrantami wewnętrznymi 25</w:t>
        </w:r>
        <w:r>
          <w:rPr>
            <w:noProof/>
            <w:webHidden/>
          </w:rPr>
          <w:tab/>
        </w:r>
        <w:r>
          <w:rPr>
            <w:noProof/>
            <w:webHidden/>
          </w:rPr>
          <w:fldChar w:fldCharType="begin"/>
        </w:r>
        <w:r>
          <w:rPr>
            <w:noProof/>
            <w:webHidden/>
          </w:rPr>
          <w:instrText xml:space="preserve"> PAGEREF _Toc153439635 \h </w:instrText>
        </w:r>
        <w:r>
          <w:rPr>
            <w:noProof/>
            <w:webHidden/>
          </w:rPr>
        </w:r>
        <w:r>
          <w:rPr>
            <w:noProof/>
            <w:webHidden/>
          </w:rPr>
          <w:fldChar w:fldCharType="separate"/>
        </w:r>
        <w:r>
          <w:rPr>
            <w:noProof/>
            <w:webHidden/>
          </w:rPr>
          <w:t>31</w:t>
        </w:r>
        <w:r>
          <w:rPr>
            <w:noProof/>
            <w:webHidden/>
          </w:rPr>
          <w:fldChar w:fldCharType="end"/>
        </w:r>
      </w:hyperlink>
    </w:p>
    <w:p w:rsidR="001D5B3E" w:rsidRDefault="001D5B3E">
      <w:pPr>
        <w:pStyle w:val="Spistreci2"/>
        <w:rPr>
          <w:rFonts w:asciiTheme="minorHAnsi" w:eastAsiaTheme="minorEastAsia" w:hAnsiTheme="minorHAnsi" w:cstheme="minorBidi"/>
          <w:smallCaps w:val="0"/>
          <w:noProof/>
          <w:sz w:val="22"/>
          <w:szCs w:val="22"/>
        </w:rPr>
      </w:pPr>
      <w:hyperlink w:anchor="_Toc153439636" w:history="1">
        <w:r w:rsidRPr="0004612F">
          <w:rPr>
            <w:rStyle w:val="Hipercze"/>
            <w:noProof/>
          </w:rPr>
          <w:t>4.</w:t>
        </w:r>
        <w:r>
          <w:rPr>
            <w:rFonts w:asciiTheme="minorHAnsi" w:eastAsiaTheme="minorEastAsia" w:hAnsiTheme="minorHAnsi" w:cstheme="minorBidi"/>
            <w:smallCaps w:val="0"/>
            <w:noProof/>
            <w:sz w:val="22"/>
            <w:szCs w:val="22"/>
          </w:rPr>
          <w:tab/>
        </w:r>
        <w:r w:rsidRPr="0004612F">
          <w:rPr>
            <w:rStyle w:val="Hipercze"/>
            <w:noProof/>
          </w:rPr>
          <w:t>System grawitacyjnego oddymiania</w:t>
        </w:r>
        <w:r>
          <w:rPr>
            <w:noProof/>
            <w:webHidden/>
          </w:rPr>
          <w:tab/>
        </w:r>
        <w:r>
          <w:rPr>
            <w:noProof/>
            <w:webHidden/>
          </w:rPr>
          <w:fldChar w:fldCharType="begin"/>
        </w:r>
        <w:r>
          <w:rPr>
            <w:noProof/>
            <w:webHidden/>
          </w:rPr>
          <w:instrText xml:space="preserve"> PAGEREF _Toc153439636 \h </w:instrText>
        </w:r>
        <w:r>
          <w:rPr>
            <w:noProof/>
            <w:webHidden/>
          </w:rPr>
        </w:r>
        <w:r>
          <w:rPr>
            <w:noProof/>
            <w:webHidden/>
          </w:rPr>
          <w:fldChar w:fldCharType="separate"/>
        </w:r>
        <w:r>
          <w:rPr>
            <w:noProof/>
            <w:webHidden/>
          </w:rPr>
          <w:t>33</w:t>
        </w:r>
        <w:r>
          <w:rPr>
            <w:noProof/>
            <w:webHidden/>
          </w:rPr>
          <w:fldChar w:fldCharType="end"/>
        </w:r>
      </w:hyperlink>
    </w:p>
    <w:p w:rsidR="001D5B3E" w:rsidRDefault="001D5B3E">
      <w:pPr>
        <w:pStyle w:val="Spistreci2"/>
        <w:rPr>
          <w:rFonts w:asciiTheme="minorHAnsi" w:eastAsiaTheme="minorEastAsia" w:hAnsiTheme="minorHAnsi" w:cstheme="minorBidi"/>
          <w:smallCaps w:val="0"/>
          <w:noProof/>
          <w:sz w:val="22"/>
          <w:szCs w:val="22"/>
        </w:rPr>
      </w:pPr>
      <w:hyperlink w:anchor="_Toc153439637" w:history="1">
        <w:r w:rsidRPr="0004612F">
          <w:rPr>
            <w:rStyle w:val="Hipercze"/>
            <w:noProof/>
          </w:rPr>
          <w:t>5.</w:t>
        </w:r>
        <w:r>
          <w:rPr>
            <w:rFonts w:asciiTheme="minorHAnsi" w:eastAsiaTheme="minorEastAsia" w:hAnsiTheme="minorHAnsi" w:cstheme="minorBidi"/>
            <w:smallCaps w:val="0"/>
            <w:noProof/>
            <w:sz w:val="22"/>
            <w:szCs w:val="22"/>
          </w:rPr>
          <w:tab/>
        </w:r>
        <w:r w:rsidRPr="0004612F">
          <w:rPr>
            <w:rStyle w:val="Hipercze"/>
            <w:noProof/>
          </w:rPr>
          <w:t>System sygnalizacji pożarowej</w:t>
        </w:r>
        <w:r>
          <w:rPr>
            <w:noProof/>
            <w:webHidden/>
          </w:rPr>
          <w:tab/>
        </w:r>
        <w:r>
          <w:rPr>
            <w:noProof/>
            <w:webHidden/>
          </w:rPr>
          <w:fldChar w:fldCharType="begin"/>
        </w:r>
        <w:r>
          <w:rPr>
            <w:noProof/>
            <w:webHidden/>
          </w:rPr>
          <w:instrText xml:space="preserve"> PAGEREF _Toc153439637 \h </w:instrText>
        </w:r>
        <w:r>
          <w:rPr>
            <w:noProof/>
            <w:webHidden/>
          </w:rPr>
        </w:r>
        <w:r>
          <w:rPr>
            <w:noProof/>
            <w:webHidden/>
          </w:rPr>
          <w:fldChar w:fldCharType="separate"/>
        </w:r>
        <w:r>
          <w:rPr>
            <w:noProof/>
            <w:webHidden/>
          </w:rPr>
          <w:t>34</w:t>
        </w:r>
        <w:r>
          <w:rPr>
            <w:noProof/>
            <w:webHidden/>
          </w:rPr>
          <w:fldChar w:fldCharType="end"/>
        </w:r>
      </w:hyperlink>
    </w:p>
    <w:p w:rsidR="001D5B3E" w:rsidRDefault="001D5B3E">
      <w:pPr>
        <w:pStyle w:val="Spistreci2"/>
        <w:rPr>
          <w:rFonts w:asciiTheme="minorHAnsi" w:eastAsiaTheme="minorEastAsia" w:hAnsiTheme="minorHAnsi" w:cstheme="minorBidi"/>
          <w:smallCaps w:val="0"/>
          <w:noProof/>
          <w:sz w:val="22"/>
          <w:szCs w:val="22"/>
        </w:rPr>
      </w:pPr>
      <w:hyperlink w:anchor="_Toc153439638" w:history="1">
        <w:r w:rsidRPr="0004612F">
          <w:rPr>
            <w:rStyle w:val="Hipercze"/>
            <w:noProof/>
          </w:rPr>
          <w:t>6.</w:t>
        </w:r>
        <w:r>
          <w:rPr>
            <w:rFonts w:asciiTheme="minorHAnsi" w:eastAsiaTheme="minorEastAsia" w:hAnsiTheme="minorHAnsi" w:cstheme="minorBidi"/>
            <w:smallCaps w:val="0"/>
            <w:noProof/>
            <w:sz w:val="22"/>
            <w:szCs w:val="22"/>
          </w:rPr>
          <w:tab/>
        </w:r>
        <w:r w:rsidRPr="0004612F">
          <w:rPr>
            <w:rStyle w:val="Hipercze"/>
            <w:noProof/>
          </w:rPr>
          <w:t>Założenia do scenariusza rozwoju zdarzeń na wypadek pożaru</w:t>
        </w:r>
        <w:r>
          <w:rPr>
            <w:noProof/>
            <w:webHidden/>
          </w:rPr>
          <w:tab/>
        </w:r>
        <w:r>
          <w:rPr>
            <w:noProof/>
            <w:webHidden/>
          </w:rPr>
          <w:fldChar w:fldCharType="begin"/>
        </w:r>
        <w:r>
          <w:rPr>
            <w:noProof/>
            <w:webHidden/>
          </w:rPr>
          <w:instrText xml:space="preserve"> PAGEREF _Toc153439638 \h </w:instrText>
        </w:r>
        <w:r>
          <w:rPr>
            <w:noProof/>
            <w:webHidden/>
          </w:rPr>
        </w:r>
        <w:r>
          <w:rPr>
            <w:noProof/>
            <w:webHidden/>
          </w:rPr>
          <w:fldChar w:fldCharType="separate"/>
        </w:r>
        <w:r>
          <w:rPr>
            <w:noProof/>
            <w:webHidden/>
          </w:rPr>
          <w:t>37</w:t>
        </w:r>
        <w:r>
          <w:rPr>
            <w:noProof/>
            <w:webHidden/>
          </w:rPr>
          <w:fldChar w:fldCharType="end"/>
        </w:r>
      </w:hyperlink>
    </w:p>
    <w:p w:rsidR="001D5B3E" w:rsidRDefault="001D5B3E">
      <w:pPr>
        <w:pStyle w:val="Spistreci2"/>
        <w:rPr>
          <w:rFonts w:asciiTheme="minorHAnsi" w:eastAsiaTheme="minorEastAsia" w:hAnsiTheme="minorHAnsi" w:cstheme="minorBidi"/>
          <w:smallCaps w:val="0"/>
          <w:noProof/>
          <w:sz w:val="22"/>
          <w:szCs w:val="22"/>
        </w:rPr>
      </w:pPr>
      <w:hyperlink w:anchor="_Toc153439639" w:history="1">
        <w:r w:rsidRPr="0004612F">
          <w:rPr>
            <w:rStyle w:val="Hipercze"/>
            <w:noProof/>
          </w:rPr>
          <w:t>7.</w:t>
        </w:r>
        <w:r>
          <w:rPr>
            <w:rFonts w:asciiTheme="minorHAnsi" w:eastAsiaTheme="minorEastAsia" w:hAnsiTheme="minorHAnsi" w:cstheme="minorBidi"/>
            <w:smallCaps w:val="0"/>
            <w:noProof/>
            <w:sz w:val="22"/>
            <w:szCs w:val="22"/>
          </w:rPr>
          <w:tab/>
        </w:r>
        <w:r w:rsidRPr="0004612F">
          <w:rPr>
            <w:rStyle w:val="Hipercze"/>
            <w:noProof/>
          </w:rPr>
          <w:t>Gaśnice</w:t>
        </w:r>
        <w:r>
          <w:rPr>
            <w:noProof/>
            <w:webHidden/>
          </w:rPr>
          <w:tab/>
        </w:r>
        <w:r>
          <w:rPr>
            <w:noProof/>
            <w:webHidden/>
          </w:rPr>
          <w:fldChar w:fldCharType="begin"/>
        </w:r>
        <w:r>
          <w:rPr>
            <w:noProof/>
            <w:webHidden/>
          </w:rPr>
          <w:instrText xml:space="preserve"> PAGEREF _Toc153439639 \h </w:instrText>
        </w:r>
        <w:r>
          <w:rPr>
            <w:noProof/>
            <w:webHidden/>
          </w:rPr>
        </w:r>
        <w:r>
          <w:rPr>
            <w:noProof/>
            <w:webHidden/>
          </w:rPr>
          <w:fldChar w:fldCharType="separate"/>
        </w:r>
        <w:r>
          <w:rPr>
            <w:noProof/>
            <w:webHidden/>
          </w:rPr>
          <w:t>40</w:t>
        </w:r>
        <w:r>
          <w:rPr>
            <w:noProof/>
            <w:webHidden/>
          </w:rPr>
          <w:fldChar w:fldCharType="end"/>
        </w:r>
      </w:hyperlink>
    </w:p>
    <w:p w:rsidR="001D5B3E" w:rsidRDefault="001D5B3E">
      <w:pPr>
        <w:pStyle w:val="Spistreci2"/>
        <w:rPr>
          <w:rFonts w:asciiTheme="minorHAnsi" w:eastAsiaTheme="minorEastAsia" w:hAnsiTheme="minorHAnsi" w:cstheme="minorBidi"/>
          <w:smallCaps w:val="0"/>
          <w:noProof/>
          <w:sz w:val="22"/>
          <w:szCs w:val="22"/>
        </w:rPr>
      </w:pPr>
      <w:hyperlink w:anchor="_Toc153439640" w:history="1">
        <w:r w:rsidRPr="0004612F">
          <w:rPr>
            <w:rStyle w:val="Hipercze"/>
            <w:noProof/>
          </w:rPr>
          <w:t>8.</w:t>
        </w:r>
        <w:r>
          <w:rPr>
            <w:rFonts w:asciiTheme="minorHAnsi" w:eastAsiaTheme="minorEastAsia" w:hAnsiTheme="minorHAnsi" w:cstheme="minorBidi"/>
            <w:smallCaps w:val="0"/>
            <w:noProof/>
            <w:sz w:val="22"/>
            <w:szCs w:val="22"/>
          </w:rPr>
          <w:tab/>
        </w:r>
        <w:r w:rsidRPr="0004612F">
          <w:rPr>
            <w:rStyle w:val="Hipercze"/>
            <w:noProof/>
          </w:rPr>
          <w:t>Obowiązki w zakresie ochrony przeciwpożarowej</w:t>
        </w:r>
        <w:r>
          <w:rPr>
            <w:noProof/>
            <w:webHidden/>
          </w:rPr>
          <w:tab/>
        </w:r>
        <w:r>
          <w:rPr>
            <w:noProof/>
            <w:webHidden/>
          </w:rPr>
          <w:fldChar w:fldCharType="begin"/>
        </w:r>
        <w:r>
          <w:rPr>
            <w:noProof/>
            <w:webHidden/>
          </w:rPr>
          <w:instrText xml:space="preserve"> PAGEREF _Toc153439640 \h </w:instrText>
        </w:r>
        <w:r>
          <w:rPr>
            <w:noProof/>
            <w:webHidden/>
          </w:rPr>
        </w:r>
        <w:r>
          <w:rPr>
            <w:noProof/>
            <w:webHidden/>
          </w:rPr>
          <w:fldChar w:fldCharType="separate"/>
        </w:r>
        <w:r>
          <w:rPr>
            <w:noProof/>
            <w:webHidden/>
          </w:rPr>
          <w:t>45</w:t>
        </w:r>
        <w:r>
          <w:rPr>
            <w:noProof/>
            <w:webHidden/>
          </w:rPr>
          <w:fldChar w:fldCharType="end"/>
        </w:r>
      </w:hyperlink>
    </w:p>
    <w:p w:rsidR="001D5B3E" w:rsidRDefault="001D5B3E">
      <w:pPr>
        <w:pStyle w:val="Spistreci2"/>
        <w:rPr>
          <w:rFonts w:asciiTheme="minorHAnsi" w:eastAsiaTheme="minorEastAsia" w:hAnsiTheme="minorHAnsi" w:cstheme="minorBidi"/>
          <w:smallCaps w:val="0"/>
          <w:noProof/>
          <w:sz w:val="22"/>
          <w:szCs w:val="22"/>
        </w:rPr>
      </w:pPr>
      <w:hyperlink w:anchor="_Toc153439641" w:history="1">
        <w:r w:rsidRPr="0004612F">
          <w:rPr>
            <w:rStyle w:val="Hipercze"/>
            <w:noProof/>
          </w:rPr>
          <w:t>9.</w:t>
        </w:r>
        <w:r>
          <w:rPr>
            <w:rFonts w:asciiTheme="minorHAnsi" w:eastAsiaTheme="minorEastAsia" w:hAnsiTheme="minorHAnsi" w:cstheme="minorBidi"/>
            <w:smallCaps w:val="0"/>
            <w:noProof/>
            <w:sz w:val="22"/>
            <w:szCs w:val="22"/>
          </w:rPr>
          <w:tab/>
        </w:r>
        <w:r w:rsidRPr="0004612F">
          <w:rPr>
            <w:rStyle w:val="Hipercze"/>
            <w:noProof/>
          </w:rPr>
          <w:t>Czasookresy kontroli urządzeń i instalacji</w:t>
        </w:r>
        <w:r>
          <w:rPr>
            <w:noProof/>
            <w:webHidden/>
          </w:rPr>
          <w:tab/>
        </w:r>
        <w:r>
          <w:rPr>
            <w:noProof/>
            <w:webHidden/>
          </w:rPr>
          <w:fldChar w:fldCharType="begin"/>
        </w:r>
        <w:r>
          <w:rPr>
            <w:noProof/>
            <w:webHidden/>
          </w:rPr>
          <w:instrText xml:space="preserve"> PAGEREF _Toc153439641 \h </w:instrText>
        </w:r>
        <w:r>
          <w:rPr>
            <w:noProof/>
            <w:webHidden/>
          </w:rPr>
        </w:r>
        <w:r>
          <w:rPr>
            <w:noProof/>
            <w:webHidden/>
          </w:rPr>
          <w:fldChar w:fldCharType="separate"/>
        </w:r>
        <w:r>
          <w:rPr>
            <w:noProof/>
            <w:webHidden/>
          </w:rPr>
          <w:t>47</w:t>
        </w:r>
        <w:r>
          <w:rPr>
            <w:noProof/>
            <w:webHidden/>
          </w:rPr>
          <w:fldChar w:fldCharType="end"/>
        </w:r>
      </w:hyperlink>
    </w:p>
    <w:p w:rsidR="001D5B3E" w:rsidRDefault="001D5B3E">
      <w:pPr>
        <w:pStyle w:val="Spistreci1"/>
        <w:rPr>
          <w:rFonts w:asciiTheme="minorHAnsi" w:eastAsiaTheme="minorEastAsia" w:hAnsiTheme="minorHAnsi" w:cstheme="minorBidi"/>
          <w:b w:val="0"/>
          <w:bCs w:val="0"/>
          <w:caps w:val="0"/>
          <w:noProof/>
          <w:sz w:val="22"/>
          <w:szCs w:val="22"/>
        </w:rPr>
      </w:pPr>
      <w:hyperlink w:anchor="_Toc153439642" w:history="1">
        <w:r w:rsidRPr="0004612F">
          <w:rPr>
            <w:rStyle w:val="Hipercze"/>
            <w:noProof/>
          </w:rPr>
          <w:t>III.</w:t>
        </w:r>
        <w:r>
          <w:rPr>
            <w:rFonts w:asciiTheme="minorHAnsi" w:eastAsiaTheme="minorEastAsia" w:hAnsiTheme="minorHAnsi" w:cstheme="minorBidi"/>
            <w:b w:val="0"/>
            <w:bCs w:val="0"/>
            <w:caps w:val="0"/>
            <w:noProof/>
            <w:sz w:val="22"/>
            <w:szCs w:val="22"/>
          </w:rPr>
          <w:tab/>
        </w:r>
        <w:r w:rsidRPr="0004612F">
          <w:rPr>
            <w:rStyle w:val="Hipercze"/>
            <w:noProof/>
          </w:rPr>
          <w:t>Sposoby postępowania na wypadek pożaru oraz innych zagrożeń</w:t>
        </w:r>
        <w:r>
          <w:rPr>
            <w:noProof/>
            <w:webHidden/>
          </w:rPr>
          <w:tab/>
        </w:r>
        <w:r>
          <w:rPr>
            <w:noProof/>
            <w:webHidden/>
          </w:rPr>
          <w:fldChar w:fldCharType="begin"/>
        </w:r>
        <w:r>
          <w:rPr>
            <w:noProof/>
            <w:webHidden/>
          </w:rPr>
          <w:instrText xml:space="preserve"> PAGEREF _Toc153439642 \h </w:instrText>
        </w:r>
        <w:r>
          <w:rPr>
            <w:noProof/>
            <w:webHidden/>
          </w:rPr>
        </w:r>
        <w:r>
          <w:rPr>
            <w:noProof/>
            <w:webHidden/>
          </w:rPr>
          <w:fldChar w:fldCharType="separate"/>
        </w:r>
        <w:r>
          <w:rPr>
            <w:noProof/>
            <w:webHidden/>
          </w:rPr>
          <w:t>48</w:t>
        </w:r>
        <w:r>
          <w:rPr>
            <w:noProof/>
            <w:webHidden/>
          </w:rPr>
          <w:fldChar w:fldCharType="end"/>
        </w:r>
      </w:hyperlink>
    </w:p>
    <w:p w:rsidR="001D5B3E" w:rsidRDefault="001D5B3E">
      <w:pPr>
        <w:pStyle w:val="Spistreci2"/>
        <w:rPr>
          <w:rFonts w:asciiTheme="minorHAnsi" w:eastAsiaTheme="minorEastAsia" w:hAnsiTheme="minorHAnsi" w:cstheme="minorBidi"/>
          <w:smallCaps w:val="0"/>
          <w:noProof/>
          <w:sz w:val="22"/>
          <w:szCs w:val="22"/>
        </w:rPr>
      </w:pPr>
      <w:hyperlink w:anchor="_Toc153439643" w:history="1">
        <w:r w:rsidRPr="0004612F">
          <w:rPr>
            <w:rStyle w:val="Hipercze"/>
            <w:noProof/>
          </w:rPr>
          <w:t>1.</w:t>
        </w:r>
        <w:r>
          <w:rPr>
            <w:rFonts w:asciiTheme="minorHAnsi" w:eastAsiaTheme="minorEastAsia" w:hAnsiTheme="minorHAnsi" w:cstheme="minorBidi"/>
            <w:smallCaps w:val="0"/>
            <w:noProof/>
            <w:sz w:val="22"/>
            <w:szCs w:val="22"/>
          </w:rPr>
          <w:tab/>
        </w:r>
        <w:r w:rsidRPr="0004612F">
          <w:rPr>
            <w:rStyle w:val="Hipercze"/>
            <w:noProof/>
          </w:rPr>
          <w:t>Instrukcja postępowania na wypadek powstania zagrożenia</w:t>
        </w:r>
        <w:r>
          <w:rPr>
            <w:noProof/>
            <w:webHidden/>
          </w:rPr>
          <w:tab/>
        </w:r>
        <w:r>
          <w:rPr>
            <w:noProof/>
            <w:webHidden/>
          </w:rPr>
          <w:fldChar w:fldCharType="begin"/>
        </w:r>
        <w:r>
          <w:rPr>
            <w:noProof/>
            <w:webHidden/>
          </w:rPr>
          <w:instrText xml:space="preserve"> PAGEREF _Toc153439643 \h </w:instrText>
        </w:r>
        <w:r>
          <w:rPr>
            <w:noProof/>
            <w:webHidden/>
          </w:rPr>
        </w:r>
        <w:r>
          <w:rPr>
            <w:noProof/>
            <w:webHidden/>
          </w:rPr>
          <w:fldChar w:fldCharType="separate"/>
        </w:r>
        <w:r>
          <w:rPr>
            <w:noProof/>
            <w:webHidden/>
          </w:rPr>
          <w:t>48</w:t>
        </w:r>
        <w:r>
          <w:rPr>
            <w:noProof/>
            <w:webHidden/>
          </w:rPr>
          <w:fldChar w:fldCharType="end"/>
        </w:r>
      </w:hyperlink>
    </w:p>
    <w:p w:rsidR="001D5B3E" w:rsidRDefault="001D5B3E">
      <w:pPr>
        <w:pStyle w:val="Spistreci2"/>
        <w:rPr>
          <w:rFonts w:asciiTheme="minorHAnsi" w:eastAsiaTheme="minorEastAsia" w:hAnsiTheme="minorHAnsi" w:cstheme="minorBidi"/>
          <w:smallCaps w:val="0"/>
          <w:noProof/>
          <w:sz w:val="22"/>
          <w:szCs w:val="22"/>
        </w:rPr>
      </w:pPr>
      <w:hyperlink w:anchor="_Toc153439644" w:history="1">
        <w:r w:rsidRPr="0004612F">
          <w:rPr>
            <w:rStyle w:val="Hipercze"/>
            <w:noProof/>
          </w:rPr>
          <w:t>2.</w:t>
        </w:r>
        <w:r>
          <w:rPr>
            <w:rFonts w:asciiTheme="minorHAnsi" w:eastAsiaTheme="minorEastAsia" w:hAnsiTheme="minorHAnsi" w:cstheme="minorBidi"/>
            <w:smallCaps w:val="0"/>
            <w:noProof/>
            <w:sz w:val="22"/>
            <w:szCs w:val="22"/>
          </w:rPr>
          <w:tab/>
        </w:r>
        <w:r w:rsidRPr="0004612F">
          <w:rPr>
            <w:rStyle w:val="Hipercze"/>
            <w:noProof/>
          </w:rPr>
          <w:t>Alarmowanie</w:t>
        </w:r>
        <w:r>
          <w:rPr>
            <w:noProof/>
            <w:webHidden/>
          </w:rPr>
          <w:tab/>
        </w:r>
        <w:r>
          <w:rPr>
            <w:noProof/>
            <w:webHidden/>
          </w:rPr>
          <w:fldChar w:fldCharType="begin"/>
        </w:r>
        <w:r>
          <w:rPr>
            <w:noProof/>
            <w:webHidden/>
          </w:rPr>
          <w:instrText xml:space="preserve"> PAGEREF _Toc153439644 \h </w:instrText>
        </w:r>
        <w:r>
          <w:rPr>
            <w:noProof/>
            <w:webHidden/>
          </w:rPr>
        </w:r>
        <w:r>
          <w:rPr>
            <w:noProof/>
            <w:webHidden/>
          </w:rPr>
          <w:fldChar w:fldCharType="separate"/>
        </w:r>
        <w:r>
          <w:rPr>
            <w:noProof/>
            <w:webHidden/>
          </w:rPr>
          <w:t>49</w:t>
        </w:r>
        <w:r>
          <w:rPr>
            <w:noProof/>
            <w:webHidden/>
          </w:rPr>
          <w:fldChar w:fldCharType="end"/>
        </w:r>
      </w:hyperlink>
    </w:p>
    <w:p w:rsidR="001D5B3E" w:rsidRDefault="001D5B3E">
      <w:pPr>
        <w:pStyle w:val="Spistreci2"/>
        <w:rPr>
          <w:rFonts w:asciiTheme="minorHAnsi" w:eastAsiaTheme="minorEastAsia" w:hAnsiTheme="minorHAnsi" w:cstheme="minorBidi"/>
          <w:smallCaps w:val="0"/>
          <w:noProof/>
          <w:sz w:val="22"/>
          <w:szCs w:val="22"/>
        </w:rPr>
      </w:pPr>
      <w:hyperlink w:anchor="_Toc153439645" w:history="1">
        <w:r w:rsidRPr="0004612F">
          <w:rPr>
            <w:rStyle w:val="Hipercze"/>
            <w:noProof/>
          </w:rPr>
          <w:t>3.</w:t>
        </w:r>
        <w:r>
          <w:rPr>
            <w:rFonts w:asciiTheme="minorHAnsi" w:eastAsiaTheme="minorEastAsia" w:hAnsiTheme="minorHAnsi" w:cstheme="minorBidi"/>
            <w:smallCaps w:val="0"/>
            <w:noProof/>
            <w:sz w:val="22"/>
            <w:szCs w:val="22"/>
          </w:rPr>
          <w:tab/>
        </w:r>
        <w:r w:rsidRPr="0004612F">
          <w:rPr>
            <w:rStyle w:val="Hipercze"/>
            <w:noProof/>
          </w:rPr>
          <w:t>Akcja ratowniczo – gaśnicza</w:t>
        </w:r>
        <w:r>
          <w:rPr>
            <w:noProof/>
            <w:webHidden/>
          </w:rPr>
          <w:tab/>
        </w:r>
        <w:r>
          <w:rPr>
            <w:noProof/>
            <w:webHidden/>
          </w:rPr>
          <w:fldChar w:fldCharType="begin"/>
        </w:r>
        <w:r>
          <w:rPr>
            <w:noProof/>
            <w:webHidden/>
          </w:rPr>
          <w:instrText xml:space="preserve"> PAGEREF _Toc153439645 \h </w:instrText>
        </w:r>
        <w:r>
          <w:rPr>
            <w:noProof/>
            <w:webHidden/>
          </w:rPr>
        </w:r>
        <w:r>
          <w:rPr>
            <w:noProof/>
            <w:webHidden/>
          </w:rPr>
          <w:fldChar w:fldCharType="separate"/>
        </w:r>
        <w:r>
          <w:rPr>
            <w:noProof/>
            <w:webHidden/>
          </w:rPr>
          <w:t>50</w:t>
        </w:r>
        <w:r>
          <w:rPr>
            <w:noProof/>
            <w:webHidden/>
          </w:rPr>
          <w:fldChar w:fldCharType="end"/>
        </w:r>
      </w:hyperlink>
    </w:p>
    <w:p w:rsidR="001D5B3E" w:rsidRDefault="001D5B3E">
      <w:pPr>
        <w:pStyle w:val="Spistreci2"/>
        <w:rPr>
          <w:rFonts w:asciiTheme="minorHAnsi" w:eastAsiaTheme="minorEastAsia" w:hAnsiTheme="minorHAnsi" w:cstheme="minorBidi"/>
          <w:smallCaps w:val="0"/>
          <w:noProof/>
          <w:sz w:val="22"/>
          <w:szCs w:val="22"/>
        </w:rPr>
      </w:pPr>
      <w:hyperlink w:anchor="_Toc153439646" w:history="1">
        <w:r w:rsidRPr="0004612F">
          <w:rPr>
            <w:rStyle w:val="Hipercze"/>
            <w:noProof/>
          </w:rPr>
          <w:t>4.</w:t>
        </w:r>
        <w:r>
          <w:rPr>
            <w:rFonts w:asciiTheme="minorHAnsi" w:eastAsiaTheme="minorEastAsia" w:hAnsiTheme="minorHAnsi" w:cstheme="minorBidi"/>
            <w:smallCaps w:val="0"/>
            <w:noProof/>
            <w:sz w:val="22"/>
            <w:szCs w:val="22"/>
          </w:rPr>
          <w:tab/>
        </w:r>
        <w:r w:rsidRPr="0004612F">
          <w:rPr>
            <w:rStyle w:val="Hipercze"/>
            <w:noProof/>
          </w:rPr>
          <w:t>Możliwe przyczyny powstania pożaru</w:t>
        </w:r>
        <w:r>
          <w:rPr>
            <w:noProof/>
            <w:webHidden/>
          </w:rPr>
          <w:tab/>
        </w:r>
        <w:r>
          <w:rPr>
            <w:noProof/>
            <w:webHidden/>
          </w:rPr>
          <w:fldChar w:fldCharType="begin"/>
        </w:r>
        <w:r>
          <w:rPr>
            <w:noProof/>
            <w:webHidden/>
          </w:rPr>
          <w:instrText xml:space="preserve"> PAGEREF _Toc153439646 \h </w:instrText>
        </w:r>
        <w:r>
          <w:rPr>
            <w:noProof/>
            <w:webHidden/>
          </w:rPr>
        </w:r>
        <w:r>
          <w:rPr>
            <w:noProof/>
            <w:webHidden/>
          </w:rPr>
          <w:fldChar w:fldCharType="separate"/>
        </w:r>
        <w:r>
          <w:rPr>
            <w:noProof/>
            <w:webHidden/>
          </w:rPr>
          <w:t>51</w:t>
        </w:r>
        <w:r>
          <w:rPr>
            <w:noProof/>
            <w:webHidden/>
          </w:rPr>
          <w:fldChar w:fldCharType="end"/>
        </w:r>
      </w:hyperlink>
    </w:p>
    <w:p w:rsidR="001D5B3E" w:rsidRDefault="001D5B3E">
      <w:pPr>
        <w:pStyle w:val="Spistreci1"/>
        <w:rPr>
          <w:rFonts w:asciiTheme="minorHAnsi" w:eastAsiaTheme="minorEastAsia" w:hAnsiTheme="minorHAnsi" w:cstheme="minorBidi"/>
          <w:b w:val="0"/>
          <w:bCs w:val="0"/>
          <w:caps w:val="0"/>
          <w:noProof/>
          <w:sz w:val="22"/>
          <w:szCs w:val="22"/>
        </w:rPr>
      </w:pPr>
      <w:hyperlink w:anchor="_Toc153439647" w:history="1">
        <w:r w:rsidRPr="0004612F">
          <w:rPr>
            <w:rStyle w:val="Hipercze"/>
            <w:noProof/>
          </w:rPr>
          <w:t>IV.</w:t>
        </w:r>
        <w:r>
          <w:rPr>
            <w:rFonts w:asciiTheme="minorHAnsi" w:eastAsiaTheme="minorEastAsia" w:hAnsiTheme="minorHAnsi" w:cstheme="minorBidi"/>
            <w:b w:val="0"/>
            <w:bCs w:val="0"/>
            <w:caps w:val="0"/>
            <w:noProof/>
            <w:sz w:val="22"/>
            <w:szCs w:val="22"/>
          </w:rPr>
          <w:tab/>
        </w:r>
        <w:r w:rsidRPr="0004612F">
          <w:rPr>
            <w:rStyle w:val="Hipercze"/>
            <w:noProof/>
          </w:rPr>
          <w:t>Prace niebezpieczne pod względem pożarowym</w:t>
        </w:r>
        <w:r>
          <w:rPr>
            <w:noProof/>
            <w:webHidden/>
          </w:rPr>
          <w:tab/>
        </w:r>
        <w:r>
          <w:rPr>
            <w:noProof/>
            <w:webHidden/>
          </w:rPr>
          <w:fldChar w:fldCharType="begin"/>
        </w:r>
        <w:r>
          <w:rPr>
            <w:noProof/>
            <w:webHidden/>
          </w:rPr>
          <w:instrText xml:space="preserve"> PAGEREF _Toc153439647 \h </w:instrText>
        </w:r>
        <w:r>
          <w:rPr>
            <w:noProof/>
            <w:webHidden/>
          </w:rPr>
        </w:r>
        <w:r>
          <w:rPr>
            <w:noProof/>
            <w:webHidden/>
          </w:rPr>
          <w:fldChar w:fldCharType="separate"/>
        </w:r>
        <w:r>
          <w:rPr>
            <w:noProof/>
            <w:webHidden/>
          </w:rPr>
          <w:t>53</w:t>
        </w:r>
        <w:r>
          <w:rPr>
            <w:noProof/>
            <w:webHidden/>
          </w:rPr>
          <w:fldChar w:fldCharType="end"/>
        </w:r>
      </w:hyperlink>
    </w:p>
    <w:p w:rsidR="001D5B3E" w:rsidRDefault="001D5B3E">
      <w:pPr>
        <w:pStyle w:val="Spistreci2"/>
        <w:rPr>
          <w:rFonts w:asciiTheme="minorHAnsi" w:eastAsiaTheme="minorEastAsia" w:hAnsiTheme="minorHAnsi" w:cstheme="minorBidi"/>
          <w:smallCaps w:val="0"/>
          <w:noProof/>
          <w:sz w:val="22"/>
          <w:szCs w:val="22"/>
        </w:rPr>
      </w:pPr>
      <w:hyperlink w:anchor="_Toc153439648" w:history="1">
        <w:r w:rsidRPr="0004612F">
          <w:rPr>
            <w:rStyle w:val="Hipercze"/>
            <w:noProof/>
          </w:rPr>
          <w:t>1.</w:t>
        </w:r>
        <w:r>
          <w:rPr>
            <w:rFonts w:asciiTheme="minorHAnsi" w:eastAsiaTheme="minorEastAsia" w:hAnsiTheme="minorHAnsi" w:cstheme="minorBidi"/>
            <w:smallCaps w:val="0"/>
            <w:noProof/>
            <w:sz w:val="22"/>
            <w:szCs w:val="22"/>
          </w:rPr>
          <w:tab/>
        </w:r>
        <w:r w:rsidRPr="0004612F">
          <w:rPr>
            <w:rStyle w:val="Hipercze"/>
            <w:noProof/>
          </w:rPr>
          <w:t>Prace niebezpieczne pożarowo i ich organizacja</w:t>
        </w:r>
        <w:r>
          <w:rPr>
            <w:noProof/>
            <w:webHidden/>
          </w:rPr>
          <w:tab/>
        </w:r>
        <w:r>
          <w:rPr>
            <w:noProof/>
            <w:webHidden/>
          </w:rPr>
          <w:fldChar w:fldCharType="begin"/>
        </w:r>
        <w:r>
          <w:rPr>
            <w:noProof/>
            <w:webHidden/>
          </w:rPr>
          <w:instrText xml:space="preserve"> PAGEREF _Toc153439648 \h </w:instrText>
        </w:r>
        <w:r>
          <w:rPr>
            <w:noProof/>
            <w:webHidden/>
          </w:rPr>
        </w:r>
        <w:r>
          <w:rPr>
            <w:noProof/>
            <w:webHidden/>
          </w:rPr>
          <w:fldChar w:fldCharType="separate"/>
        </w:r>
        <w:r>
          <w:rPr>
            <w:noProof/>
            <w:webHidden/>
          </w:rPr>
          <w:t>53</w:t>
        </w:r>
        <w:r>
          <w:rPr>
            <w:noProof/>
            <w:webHidden/>
          </w:rPr>
          <w:fldChar w:fldCharType="end"/>
        </w:r>
      </w:hyperlink>
    </w:p>
    <w:p w:rsidR="001D5B3E" w:rsidRDefault="001D5B3E">
      <w:pPr>
        <w:pStyle w:val="Spistreci2"/>
        <w:rPr>
          <w:rFonts w:asciiTheme="minorHAnsi" w:eastAsiaTheme="minorEastAsia" w:hAnsiTheme="minorHAnsi" w:cstheme="minorBidi"/>
          <w:smallCaps w:val="0"/>
          <w:noProof/>
          <w:sz w:val="22"/>
          <w:szCs w:val="22"/>
        </w:rPr>
      </w:pPr>
      <w:hyperlink w:anchor="_Toc153439649" w:history="1">
        <w:r w:rsidRPr="0004612F">
          <w:rPr>
            <w:rStyle w:val="Hipercze"/>
            <w:noProof/>
          </w:rPr>
          <w:t>2.</w:t>
        </w:r>
        <w:r>
          <w:rPr>
            <w:rFonts w:asciiTheme="minorHAnsi" w:eastAsiaTheme="minorEastAsia" w:hAnsiTheme="minorHAnsi" w:cstheme="minorBidi"/>
            <w:smallCaps w:val="0"/>
            <w:noProof/>
            <w:sz w:val="22"/>
            <w:szCs w:val="22"/>
          </w:rPr>
          <w:tab/>
        </w:r>
        <w:r w:rsidRPr="0004612F">
          <w:rPr>
            <w:rStyle w:val="Hipercze"/>
            <w:noProof/>
          </w:rPr>
          <w:t>Warunki realizacji prac niebezpiecznych pod względem pożarowym</w:t>
        </w:r>
        <w:r>
          <w:rPr>
            <w:noProof/>
            <w:webHidden/>
          </w:rPr>
          <w:tab/>
        </w:r>
        <w:r>
          <w:rPr>
            <w:noProof/>
            <w:webHidden/>
          </w:rPr>
          <w:fldChar w:fldCharType="begin"/>
        </w:r>
        <w:r>
          <w:rPr>
            <w:noProof/>
            <w:webHidden/>
          </w:rPr>
          <w:instrText xml:space="preserve"> PAGEREF _Toc153439649 \h </w:instrText>
        </w:r>
        <w:r>
          <w:rPr>
            <w:noProof/>
            <w:webHidden/>
          </w:rPr>
        </w:r>
        <w:r>
          <w:rPr>
            <w:noProof/>
            <w:webHidden/>
          </w:rPr>
          <w:fldChar w:fldCharType="separate"/>
        </w:r>
        <w:r>
          <w:rPr>
            <w:noProof/>
            <w:webHidden/>
          </w:rPr>
          <w:t>54</w:t>
        </w:r>
        <w:r>
          <w:rPr>
            <w:noProof/>
            <w:webHidden/>
          </w:rPr>
          <w:fldChar w:fldCharType="end"/>
        </w:r>
      </w:hyperlink>
    </w:p>
    <w:p w:rsidR="001D5B3E" w:rsidRDefault="001D5B3E">
      <w:pPr>
        <w:pStyle w:val="Spistreci2"/>
        <w:rPr>
          <w:rFonts w:asciiTheme="minorHAnsi" w:eastAsiaTheme="minorEastAsia" w:hAnsiTheme="minorHAnsi" w:cstheme="minorBidi"/>
          <w:smallCaps w:val="0"/>
          <w:noProof/>
          <w:sz w:val="22"/>
          <w:szCs w:val="22"/>
        </w:rPr>
      </w:pPr>
      <w:hyperlink w:anchor="_Toc153439650" w:history="1">
        <w:r w:rsidRPr="0004612F">
          <w:rPr>
            <w:rStyle w:val="Hipercze"/>
            <w:noProof/>
          </w:rPr>
          <w:t>3.</w:t>
        </w:r>
        <w:r>
          <w:rPr>
            <w:rFonts w:asciiTheme="minorHAnsi" w:eastAsiaTheme="minorEastAsia" w:hAnsiTheme="minorHAnsi" w:cstheme="minorBidi"/>
            <w:smallCaps w:val="0"/>
            <w:noProof/>
            <w:sz w:val="22"/>
            <w:szCs w:val="22"/>
          </w:rPr>
          <w:tab/>
        </w:r>
        <w:r w:rsidRPr="0004612F">
          <w:rPr>
            <w:rStyle w:val="Hipercze"/>
            <w:noProof/>
          </w:rPr>
          <w:t>Kontrola miejsca pracy po ich zakończeniu</w:t>
        </w:r>
        <w:r>
          <w:rPr>
            <w:noProof/>
            <w:webHidden/>
          </w:rPr>
          <w:tab/>
        </w:r>
        <w:r>
          <w:rPr>
            <w:noProof/>
            <w:webHidden/>
          </w:rPr>
          <w:fldChar w:fldCharType="begin"/>
        </w:r>
        <w:r>
          <w:rPr>
            <w:noProof/>
            <w:webHidden/>
          </w:rPr>
          <w:instrText xml:space="preserve"> PAGEREF _Toc153439650 \h </w:instrText>
        </w:r>
        <w:r>
          <w:rPr>
            <w:noProof/>
            <w:webHidden/>
          </w:rPr>
        </w:r>
        <w:r>
          <w:rPr>
            <w:noProof/>
            <w:webHidden/>
          </w:rPr>
          <w:fldChar w:fldCharType="separate"/>
        </w:r>
        <w:r>
          <w:rPr>
            <w:noProof/>
            <w:webHidden/>
          </w:rPr>
          <w:t>57</w:t>
        </w:r>
        <w:r>
          <w:rPr>
            <w:noProof/>
            <w:webHidden/>
          </w:rPr>
          <w:fldChar w:fldCharType="end"/>
        </w:r>
      </w:hyperlink>
    </w:p>
    <w:p w:rsidR="001D5B3E" w:rsidRDefault="001D5B3E">
      <w:pPr>
        <w:pStyle w:val="Spistreci1"/>
        <w:rPr>
          <w:rFonts w:asciiTheme="minorHAnsi" w:eastAsiaTheme="minorEastAsia" w:hAnsiTheme="minorHAnsi" w:cstheme="minorBidi"/>
          <w:b w:val="0"/>
          <w:bCs w:val="0"/>
          <w:caps w:val="0"/>
          <w:noProof/>
          <w:sz w:val="22"/>
          <w:szCs w:val="22"/>
        </w:rPr>
      </w:pPr>
      <w:hyperlink w:anchor="_Toc153439651" w:history="1">
        <w:r w:rsidRPr="0004612F">
          <w:rPr>
            <w:rStyle w:val="Hipercze"/>
            <w:noProof/>
          </w:rPr>
          <w:t>V.</w:t>
        </w:r>
        <w:r>
          <w:rPr>
            <w:rFonts w:asciiTheme="minorHAnsi" w:eastAsiaTheme="minorEastAsia" w:hAnsiTheme="minorHAnsi" w:cstheme="minorBidi"/>
            <w:b w:val="0"/>
            <w:bCs w:val="0"/>
            <w:caps w:val="0"/>
            <w:noProof/>
            <w:sz w:val="22"/>
            <w:szCs w:val="22"/>
          </w:rPr>
          <w:tab/>
        </w:r>
        <w:r w:rsidRPr="0004612F">
          <w:rPr>
            <w:rStyle w:val="Hipercze"/>
            <w:noProof/>
          </w:rPr>
          <w:t>Warunki i organizacja ewakuacji</w:t>
        </w:r>
        <w:r>
          <w:rPr>
            <w:noProof/>
            <w:webHidden/>
          </w:rPr>
          <w:tab/>
        </w:r>
        <w:r>
          <w:rPr>
            <w:noProof/>
            <w:webHidden/>
          </w:rPr>
          <w:fldChar w:fldCharType="begin"/>
        </w:r>
        <w:r>
          <w:rPr>
            <w:noProof/>
            <w:webHidden/>
          </w:rPr>
          <w:instrText xml:space="preserve"> PAGEREF _Toc153439651 \h </w:instrText>
        </w:r>
        <w:r>
          <w:rPr>
            <w:noProof/>
            <w:webHidden/>
          </w:rPr>
        </w:r>
        <w:r>
          <w:rPr>
            <w:noProof/>
            <w:webHidden/>
          </w:rPr>
          <w:fldChar w:fldCharType="separate"/>
        </w:r>
        <w:r>
          <w:rPr>
            <w:noProof/>
            <w:webHidden/>
          </w:rPr>
          <w:t>58</w:t>
        </w:r>
        <w:r>
          <w:rPr>
            <w:noProof/>
            <w:webHidden/>
          </w:rPr>
          <w:fldChar w:fldCharType="end"/>
        </w:r>
      </w:hyperlink>
    </w:p>
    <w:p w:rsidR="001D5B3E" w:rsidRDefault="001D5B3E">
      <w:pPr>
        <w:pStyle w:val="Spistreci2"/>
        <w:rPr>
          <w:rFonts w:asciiTheme="minorHAnsi" w:eastAsiaTheme="minorEastAsia" w:hAnsiTheme="minorHAnsi" w:cstheme="minorBidi"/>
          <w:smallCaps w:val="0"/>
          <w:noProof/>
          <w:sz w:val="22"/>
          <w:szCs w:val="22"/>
        </w:rPr>
      </w:pPr>
      <w:hyperlink w:anchor="_Toc153439652" w:history="1">
        <w:r w:rsidRPr="0004612F">
          <w:rPr>
            <w:rStyle w:val="Hipercze"/>
            <w:noProof/>
          </w:rPr>
          <w:t>1.</w:t>
        </w:r>
        <w:r>
          <w:rPr>
            <w:rFonts w:asciiTheme="minorHAnsi" w:eastAsiaTheme="minorEastAsia" w:hAnsiTheme="minorHAnsi" w:cstheme="minorBidi"/>
            <w:smallCaps w:val="0"/>
            <w:noProof/>
            <w:sz w:val="22"/>
            <w:szCs w:val="22"/>
          </w:rPr>
          <w:tab/>
        </w:r>
        <w:r w:rsidRPr="0004612F">
          <w:rPr>
            <w:rStyle w:val="Hipercze"/>
            <w:noProof/>
          </w:rPr>
          <w:t>Wymagania prawne</w:t>
        </w:r>
        <w:r>
          <w:rPr>
            <w:noProof/>
            <w:webHidden/>
          </w:rPr>
          <w:tab/>
        </w:r>
        <w:r>
          <w:rPr>
            <w:noProof/>
            <w:webHidden/>
          </w:rPr>
          <w:fldChar w:fldCharType="begin"/>
        </w:r>
        <w:r>
          <w:rPr>
            <w:noProof/>
            <w:webHidden/>
          </w:rPr>
          <w:instrText xml:space="preserve"> PAGEREF _Toc153439652 \h </w:instrText>
        </w:r>
        <w:r>
          <w:rPr>
            <w:noProof/>
            <w:webHidden/>
          </w:rPr>
        </w:r>
        <w:r>
          <w:rPr>
            <w:noProof/>
            <w:webHidden/>
          </w:rPr>
          <w:fldChar w:fldCharType="separate"/>
        </w:r>
        <w:r>
          <w:rPr>
            <w:noProof/>
            <w:webHidden/>
          </w:rPr>
          <w:t>58</w:t>
        </w:r>
        <w:r>
          <w:rPr>
            <w:noProof/>
            <w:webHidden/>
          </w:rPr>
          <w:fldChar w:fldCharType="end"/>
        </w:r>
      </w:hyperlink>
    </w:p>
    <w:p w:rsidR="001D5B3E" w:rsidRDefault="001D5B3E">
      <w:pPr>
        <w:pStyle w:val="Spistreci2"/>
        <w:rPr>
          <w:rFonts w:asciiTheme="minorHAnsi" w:eastAsiaTheme="minorEastAsia" w:hAnsiTheme="minorHAnsi" w:cstheme="minorBidi"/>
          <w:smallCaps w:val="0"/>
          <w:noProof/>
          <w:sz w:val="22"/>
          <w:szCs w:val="22"/>
        </w:rPr>
      </w:pPr>
      <w:hyperlink w:anchor="_Toc153439653" w:history="1">
        <w:r w:rsidRPr="0004612F">
          <w:rPr>
            <w:rStyle w:val="Hipercze"/>
            <w:noProof/>
          </w:rPr>
          <w:t>2.</w:t>
        </w:r>
        <w:r>
          <w:rPr>
            <w:rFonts w:asciiTheme="minorHAnsi" w:eastAsiaTheme="minorEastAsia" w:hAnsiTheme="minorHAnsi" w:cstheme="minorBidi"/>
            <w:smallCaps w:val="0"/>
            <w:noProof/>
            <w:sz w:val="22"/>
            <w:szCs w:val="22"/>
          </w:rPr>
          <w:tab/>
        </w:r>
        <w:r w:rsidRPr="0004612F">
          <w:rPr>
            <w:rStyle w:val="Hipercze"/>
            <w:noProof/>
          </w:rPr>
          <w:t>Oznakowanie dróg ewakuacyjnych</w:t>
        </w:r>
        <w:r>
          <w:rPr>
            <w:noProof/>
            <w:webHidden/>
          </w:rPr>
          <w:tab/>
        </w:r>
        <w:r>
          <w:rPr>
            <w:noProof/>
            <w:webHidden/>
          </w:rPr>
          <w:fldChar w:fldCharType="begin"/>
        </w:r>
        <w:r>
          <w:rPr>
            <w:noProof/>
            <w:webHidden/>
          </w:rPr>
          <w:instrText xml:space="preserve"> PAGEREF _Toc153439653 \h </w:instrText>
        </w:r>
        <w:r>
          <w:rPr>
            <w:noProof/>
            <w:webHidden/>
          </w:rPr>
        </w:r>
        <w:r>
          <w:rPr>
            <w:noProof/>
            <w:webHidden/>
          </w:rPr>
          <w:fldChar w:fldCharType="separate"/>
        </w:r>
        <w:r>
          <w:rPr>
            <w:noProof/>
            <w:webHidden/>
          </w:rPr>
          <w:t>63</w:t>
        </w:r>
        <w:r>
          <w:rPr>
            <w:noProof/>
            <w:webHidden/>
          </w:rPr>
          <w:fldChar w:fldCharType="end"/>
        </w:r>
      </w:hyperlink>
    </w:p>
    <w:p w:rsidR="001D5B3E" w:rsidRDefault="001D5B3E">
      <w:pPr>
        <w:pStyle w:val="Spistreci1"/>
        <w:rPr>
          <w:rFonts w:asciiTheme="minorHAnsi" w:eastAsiaTheme="minorEastAsia" w:hAnsiTheme="minorHAnsi" w:cstheme="minorBidi"/>
          <w:b w:val="0"/>
          <w:bCs w:val="0"/>
          <w:caps w:val="0"/>
          <w:noProof/>
          <w:sz w:val="22"/>
          <w:szCs w:val="22"/>
        </w:rPr>
      </w:pPr>
      <w:hyperlink w:anchor="_Toc153439654" w:history="1">
        <w:r w:rsidRPr="0004612F">
          <w:rPr>
            <w:rStyle w:val="Hipercze"/>
            <w:noProof/>
          </w:rPr>
          <w:t>VI.</w:t>
        </w:r>
        <w:r>
          <w:rPr>
            <w:rFonts w:asciiTheme="minorHAnsi" w:eastAsiaTheme="minorEastAsia" w:hAnsiTheme="minorHAnsi" w:cstheme="minorBidi"/>
            <w:b w:val="0"/>
            <w:bCs w:val="0"/>
            <w:caps w:val="0"/>
            <w:noProof/>
            <w:sz w:val="22"/>
            <w:szCs w:val="22"/>
          </w:rPr>
          <w:tab/>
        </w:r>
        <w:r w:rsidRPr="0004612F">
          <w:rPr>
            <w:rStyle w:val="Hipercze"/>
            <w:noProof/>
          </w:rPr>
          <w:t>Sposoby zapoznania zatrudnionych pracowników z przepisami przeciwpożarowymi i przedmiotową instrukcją</w:t>
        </w:r>
        <w:r>
          <w:rPr>
            <w:noProof/>
            <w:webHidden/>
          </w:rPr>
          <w:tab/>
        </w:r>
        <w:r>
          <w:rPr>
            <w:noProof/>
            <w:webHidden/>
          </w:rPr>
          <w:fldChar w:fldCharType="begin"/>
        </w:r>
        <w:r>
          <w:rPr>
            <w:noProof/>
            <w:webHidden/>
          </w:rPr>
          <w:instrText xml:space="preserve"> PAGEREF _Toc153439654 \h </w:instrText>
        </w:r>
        <w:r>
          <w:rPr>
            <w:noProof/>
            <w:webHidden/>
          </w:rPr>
        </w:r>
        <w:r>
          <w:rPr>
            <w:noProof/>
            <w:webHidden/>
          </w:rPr>
          <w:fldChar w:fldCharType="separate"/>
        </w:r>
        <w:r>
          <w:rPr>
            <w:noProof/>
            <w:webHidden/>
          </w:rPr>
          <w:t>66</w:t>
        </w:r>
        <w:r>
          <w:rPr>
            <w:noProof/>
            <w:webHidden/>
          </w:rPr>
          <w:fldChar w:fldCharType="end"/>
        </w:r>
      </w:hyperlink>
    </w:p>
    <w:p w:rsidR="001D5B3E" w:rsidRDefault="001D5B3E">
      <w:pPr>
        <w:pStyle w:val="Spistreci1"/>
        <w:rPr>
          <w:rFonts w:asciiTheme="minorHAnsi" w:eastAsiaTheme="minorEastAsia" w:hAnsiTheme="minorHAnsi" w:cstheme="minorBidi"/>
          <w:b w:val="0"/>
          <w:bCs w:val="0"/>
          <w:caps w:val="0"/>
          <w:noProof/>
          <w:sz w:val="22"/>
          <w:szCs w:val="22"/>
        </w:rPr>
      </w:pPr>
      <w:hyperlink w:anchor="_Toc153439655" w:history="1">
        <w:r w:rsidRPr="0004612F">
          <w:rPr>
            <w:rStyle w:val="Hipercze"/>
            <w:noProof/>
          </w:rPr>
          <w:t>VII.</w:t>
        </w:r>
        <w:r>
          <w:rPr>
            <w:rFonts w:asciiTheme="minorHAnsi" w:eastAsiaTheme="minorEastAsia" w:hAnsiTheme="minorHAnsi" w:cstheme="minorBidi"/>
            <w:b w:val="0"/>
            <w:bCs w:val="0"/>
            <w:caps w:val="0"/>
            <w:noProof/>
            <w:sz w:val="22"/>
            <w:szCs w:val="22"/>
          </w:rPr>
          <w:tab/>
        </w:r>
        <w:r w:rsidRPr="0004612F">
          <w:rPr>
            <w:rStyle w:val="Hipercze"/>
            <w:noProof/>
          </w:rPr>
          <w:t>Zadania i obowiązki w zakresie ochrony przeciwpożarowej dla osób będących ich stałymi użytkownikami</w:t>
        </w:r>
        <w:r>
          <w:rPr>
            <w:noProof/>
            <w:webHidden/>
          </w:rPr>
          <w:tab/>
        </w:r>
        <w:r>
          <w:rPr>
            <w:noProof/>
            <w:webHidden/>
          </w:rPr>
          <w:fldChar w:fldCharType="begin"/>
        </w:r>
        <w:r>
          <w:rPr>
            <w:noProof/>
            <w:webHidden/>
          </w:rPr>
          <w:instrText xml:space="preserve"> PAGEREF _Toc153439655 \h </w:instrText>
        </w:r>
        <w:r>
          <w:rPr>
            <w:noProof/>
            <w:webHidden/>
          </w:rPr>
        </w:r>
        <w:r>
          <w:rPr>
            <w:noProof/>
            <w:webHidden/>
          </w:rPr>
          <w:fldChar w:fldCharType="separate"/>
        </w:r>
        <w:r>
          <w:rPr>
            <w:noProof/>
            <w:webHidden/>
          </w:rPr>
          <w:t>68</w:t>
        </w:r>
        <w:r>
          <w:rPr>
            <w:noProof/>
            <w:webHidden/>
          </w:rPr>
          <w:fldChar w:fldCharType="end"/>
        </w:r>
      </w:hyperlink>
    </w:p>
    <w:p w:rsidR="001D5B3E" w:rsidRDefault="001D5B3E">
      <w:pPr>
        <w:pStyle w:val="Spistreci2"/>
        <w:rPr>
          <w:rFonts w:asciiTheme="minorHAnsi" w:eastAsiaTheme="minorEastAsia" w:hAnsiTheme="minorHAnsi" w:cstheme="minorBidi"/>
          <w:smallCaps w:val="0"/>
          <w:noProof/>
          <w:sz w:val="22"/>
          <w:szCs w:val="22"/>
        </w:rPr>
      </w:pPr>
      <w:hyperlink w:anchor="_Toc153439656" w:history="1">
        <w:r w:rsidRPr="0004612F">
          <w:rPr>
            <w:rStyle w:val="Hipercze"/>
            <w:noProof/>
          </w:rPr>
          <w:t>1.</w:t>
        </w:r>
        <w:r>
          <w:rPr>
            <w:rFonts w:asciiTheme="minorHAnsi" w:eastAsiaTheme="minorEastAsia" w:hAnsiTheme="minorHAnsi" w:cstheme="minorBidi"/>
            <w:smallCaps w:val="0"/>
            <w:noProof/>
            <w:sz w:val="22"/>
            <w:szCs w:val="22"/>
          </w:rPr>
          <w:tab/>
        </w:r>
        <w:r w:rsidRPr="0004612F">
          <w:rPr>
            <w:rStyle w:val="Hipercze"/>
            <w:noProof/>
          </w:rPr>
          <w:t>Zadania właściciela/zarządcy</w:t>
        </w:r>
        <w:r>
          <w:rPr>
            <w:noProof/>
            <w:webHidden/>
          </w:rPr>
          <w:tab/>
        </w:r>
        <w:r>
          <w:rPr>
            <w:noProof/>
            <w:webHidden/>
          </w:rPr>
          <w:fldChar w:fldCharType="begin"/>
        </w:r>
        <w:r>
          <w:rPr>
            <w:noProof/>
            <w:webHidden/>
          </w:rPr>
          <w:instrText xml:space="preserve"> PAGEREF _Toc153439656 \h </w:instrText>
        </w:r>
        <w:r>
          <w:rPr>
            <w:noProof/>
            <w:webHidden/>
          </w:rPr>
        </w:r>
        <w:r>
          <w:rPr>
            <w:noProof/>
            <w:webHidden/>
          </w:rPr>
          <w:fldChar w:fldCharType="separate"/>
        </w:r>
        <w:r>
          <w:rPr>
            <w:noProof/>
            <w:webHidden/>
          </w:rPr>
          <w:t>68</w:t>
        </w:r>
        <w:r>
          <w:rPr>
            <w:noProof/>
            <w:webHidden/>
          </w:rPr>
          <w:fldChar w:fldCharType="end"/>
        </w:r>
      </w:hyperlink>
    </w:p>
    <w:p w:rsidR="001D5B3E" w:rsidRDefault="001D5B3E">
      <w:pPr>
        <w:pStyle w:val="Spistreci2"/>
        <w:rPr>
          <w:rFonts w:asciiTheme="minorHAnsi" w:eastAsiaTheme="minorEastAsia" w:hAnsiTheme="minorHAnsi" w:cstheme="minorBidi"/>
          <w:smallCaps w:val="0"/>
          <w:noProof/>
          <w:sz w:val="22"/>
          <w:szCs w:val="22"/>
        </w:rPr>
      </w:pPr>
      <w:hyperlink w:anchor="_Toc153439657" w:history="1">
        <w:r w:rsidRPr="0004612F">
          <w:rPr>
            <w:rStyle w:val="Hipercze"/>
            <w:noProof/>
          </w:rPr>
          <w:t>2.</w:t>
        </w:r>
        <w:r>
          <w:rPr>
            <w:rFonts w:asciiTheme="minorHAnsi" w:eastAsiaTheme="minorEastAsia" w:hAnsiTheme="minorHAnsi" w:cstheme="minorBidi"/>
            <w:smallCaps w:val="0"/>
            <w:noProof/>
            <w:sz w:val="22"/>
            <w:szCs w:val="22"/>
          </w:rPr>
          <w:tab/>
        </w:r>
        <w:r w:rsidRPr="0004612F">
          <w:rPr>
            <w:rStyle w:val="Hipercze"/>
            <w:noProof/>
          </w:rPr>
          <w:t>Zadania i obowiązki pracowników</w:t>
        </w:r>
        <w:r>
          <w:rPr>
            <w:noProof/>
            <w:webHidden/>
          </w:rPr>
          <w:tab/>
        </w:r>
        <w:r>
          <w:rPr>
            <w:noProof/>
            <w:webHidden/>
          </w:rPr>
          <w:fldChar w:fldCharType="begin"/>
        </w:r>
        <w:r>
          <w:rPr>
            <w:noProof/>
            <w:webHidden/>
          </w:rPr>
          <w:instrText xml:space="preserve"> PAGEREF _Toc153439657 \h </w:instrText>
        </w:r>
        <w:r>
          <w:rPr>
            <w:noProof/>
            <w:webHidden/>
          </w:rPr>
        </w:r>
        <w:r>
          <w:rPr>
            <w:noProof/>
            <w:webHidden/>
          </w:rPr>
          <w:fldChar w:fldCharType="separate"/>
        </w:r>
        <w:r>
          <w:rPr>
            <w:noProof/>
            <w:webHidden/>
          </w:rPr>
          <w:t>70</w:t>
        </w:r>
        <w:r>
          <w:rPr>
            <w:noProof/>
            <w:webHidden/>
          </w:rPr>
          <w:fldChar w:fldCharType="end"/>
        </w:r>
      </w:hyperlink>
    </w:p>
    <w:p w:rsidR="001D5B3E" w:rsidRDefault="001D5B3E">
      <w:pPr>
        <w:pStyle w:val="Spistreci1"/>
        <w:rPr>
          <w:rFonts w:asciiTheme="minorHAnsi" w:eastAsiaTheme="minorEastAsia" w:hAnsiTheme="minorHAnsi" w:cstheme="minorBidi"/>
          <w:b w:val="0"/>
          <w:bCs w:val="0"/>
          <w:caps w:val="0"/>
          <w:noProof/>
          <w:sz w:val="22"/>
          <w:szCs w:val="22"/>
        </w:rPr>
      </w:pPr>
      <w:hyperlink w:anchor="_Toc153439658" w:history="1">
        <w:r w:rsidRPr="0004612F">
          <w:rPr>
            <w:rStyle w:val="Hipercze"/>
            <w:noProof/>
          </w:rPr>
          <w:t>VIII.</w:t>
        </w:r>
        <w:r>
          <w:rPr>
            <w:rFonts w:asciiTheme="minorHAnsi" w:eastAsiaTheme="minorEastAsia" w:hAnsiTheme="minorHAnsi" w:cstheme="minorBidi"/>
            <w:b w:val="0"/>
            <w:bCs w:val="0"/>
            <w:caps w:val="0"/>
            <w:noProof/>
            <w:sz w:val="22"/>
            <w:szCs w:val="22"/>
          </w:rPr>
          <w:tab/>
        </w:r>
        <w:r w:rsidRPr="0004612F">
          <w:rPr>
            <w:rStyle w:val="Hipercze"/>
            <w:noProof/>
          </w:rPr>
          <w:t>Załączniki</w:t>
        </w:r>
        <w:r>
          <w:rPr>
            <w:noProof/>
            <w:webHidden/>
          </w:rPr>
          <w:tab/>
        </w:r>
        <w:r>
          <w:rPr>
            <w:noProof/>
            <w:webHidden/>
          </w:rPr>
          <w:fldChar w:fldCharType="begin"/>
        </w:r>
        <w:r>
          <w:rPr>
            <w:noProof/>
            <w:webHidden/>
          </w:rPr>
          <w:instrText xml:space="preserve"> PAGEREF _Toc153439658 \h </w:instrText>
        </w:r>
        <w:r>
          <w:rPr>
            <w:noProof/>
            <w:webHidden/>
          </w:rPr>
        </w:r>
        <w:r>
          <w:rPr>
            <w:noProof/>
            <w:webHidden/>
          </w:rPr>
          <w:fldChar w:fldCharType="separate"/>
        </w:r>
        <w:r>
          <w:rPr>
            <w:noProof/>
            <w:webHidden/>
          </w:rPr>
          <w:t>72</w:t>
        </w:r>
        <w:r>
          <w:rPr>
            <w:noProof/>
            <w:webHidden/>
          </w:rPr>
          <w:fldChar w:fldCharType="end"/>
        </w:r>
      </w:hyperlink>
    </w:p>
    <w:p w:rsidR="001D5B3E" w:rsidRDefault="001D5B3E">
      <w:pPr>
        <w:pStyle w:val="Spistreci1"/>
        <w:rPr>
          <w:rFonts w:asciiTheme="minorHAnsi" w:eastAsiaTheme="minorEastAsia" w:hAnsiTheme="minorHAnsi" w:cstheme="minorBidi"/>
          <w:b w:val="0"/>
          <w:bCs w:val="0"/>
          <w:caps w:val="0"/>
          <w:noProof/>
          <w:sz w:val="22"/>
          <w:szCs w:val="22"/>
        </w:rPr>
      </w:pPr>
      <w:hyperlink w:anchor="_Toc153439659" w:history="1">
        <w:r w:rsidRPr="0004612F">
          <w:rPr>
            <w:rStyle w:val="Hipercze"/>
            <w:noProof/>
          </w:rPr>
          <w:t>IX.</w:t>
        </w:r>
        <w:r>
          <w:rPr>
            <w:rFonts w:asciiTheme="minorHAnsi" w:eastAsiaTheme="minorEastAsia" w:hAnsiTheme="minorHAnsi" w:cstheme="minorBidi"/>
            <w:b w:val="0"/>
            <w:bCs w:val="0"/>
            <w:caps w:val="0"/>
            <w:noProof/>
            <w:sz w:val="22"/>
            <w:szCs w:val="22"/>
          </w:rPr>
          <w:tab/>
        </w:r>
        <w:r w:rsidRPr="0004612F">
          <w:rPr>
            <w:rStyle w:val="Hipercze"/>
            <w:noProof/>
          </w:rPr>
          <w:t>Plany obiektów</w:t>
        </w:r>
        <w:r>
          <w:rPr>
            <w:noProof/>
            <w:webHidden/>
          </w:rPr>
          <w:tab/>
        </w:r>
        <w:r>
          <w:rPr>
            <w:noProof/>
            <w:webHidden/>
          </w:rPr>
          <w:fldChar w:fldCharType="begin"/>
        </w:r>
        <w:r>
          <w:rPr>
            <w:noProof/>
            <w:webHidden/>
          </w:rPr>
          <w:instrText xml:space="preserve"> PAGEREF _Toc153439659 \h </w:instrText>
        </w:r>
        <w:r>
          <w:rPr>
            <w:noProof/>
            <w:webHidden/>
          </w:rPr>
        </w:r>
        <w:r>
          <w:rPr>
            <w:noProof/>
            <w:webHidden/>
          </w:rPr>
          <w:fldChar w:fldCharType="separate"/>
        </w:r>
        <w:r>
          <w:rPr>
            <w:noProof/>
            <w:webHidden/>
          </w:rPr>
          <w:t>79</w:t>
        </w:r>
        <w:r>
          <w:rPr>
            <w:noProof/>
            <w:webHidden/>
          </w:rPr>
          <w:fldChar w:fldCharType="end"/>
        </w:r>
      </w:hyperlink>
    </w:p>
    <w:p w:rsidR="001D5B3E" w:rsidRDefault="001D5B3E">
      <w:pPr>
        <w:pStyle w:val="Spistreci1"/>
        <w:rPr>
          <w:rFonts w:asciiTheme="minorHAnsi" w:eastAsiaTheme="minorEastAsia" w:hAnsiTheme="minorHAnsi" w:cstheme="minorBidi"/>
          <w:b w:val="0"/>
          <w:bCs w:val="0"/>
          <w:caps w:val="0"/>
          <w:noProof/>
          <w:sz w:val="22"/>
          <w:szCs w:val="22"/>
        </w:rPr>
      </w:pPr>
      <w:hyperlink w:anchor="_Toc153439660" w:history="1">
        <w:r w:rsidRPr="0004612F">
          <w:rPr>
            <w:rStyle w:val="Hipercze"/>
            <w:noProof/>
          </w:rPr>
          <w:t>X.</w:t>
        </w:r>
        <w:r>
          <w:rPr>
            <w:rFonts w:asciiTheme="minorHAnsi" w:eastAsiaTheme="minorEastAsia" w:hAnsiTheme="minorHAnsi" w:cstheme="minorBidi"/>
            <w:b w:val="0"/>
            <w:bCs w:val="0"/>
            <w:caps w:val="0"/>
            <w:noProof/>
            <w:sz w:val="22"/>
            <w:szCs w:val="22"/>
          </w:rPr>
          <w:tab/>
        </w:r>
        <w:r w:rsidRPr="0004612F">
          <w:rPr>
            <w:rStyle w:val="Hipercze"/>
            <w:noProof/>
          </w:rPr>
          <w:t>Wskazanie osób lub podmiotów opracowujących instrukcję</w:t>
        </w:r>
        <w:r>
          <w:rPr>
            <w:noProof/>
            <w:webHidden/>
          </w:rPr>
          <w:tab/>
        </w:r>
        <w:r>
          <w:rPr>
            <w:noProof/>
            <w:webHidden/>
          </w:rPr>
          <w:fldChar w:fldCharType="begin"/>
        </w:r>
        <w:r>
          <w:rPr>
            <w:noProof/>
            <w:webHidden/>
          </w:rPr>
          <w:instrText xml:space="preserve"> PAGEREF _Toc153439660 \h </w:instrText>
        </w:r>
        <w:r>
          <w:rPr>
            <w:noProof/>
            <w:webHidden/>
          </w:rPr>
        </w:r>
        <w:r>
          <w:rPr>
            <w:noProof/>
            <w:webHidden/>
          </w:rPr>
          <w:fldChar w:fldCharType="separate"/>
        </w:r>
        <w:r>
          <w:rPr>
            <w:noProof/>
            <w:webHidden/>
          </w:rPr>
          <w:t>80</w:t>
        </w:r>
        <w:r>
          <w:rPr>
            <w:noProof/>
            <w:webHidden/>
          </w:rPr>
          <w:fldChar w:fldCharType="end"/>
        </w:r>
      </w:hyperlink>
    </w:p>
    <w:p w:rsidR="00EF6FAC" w:rsidRDefault="00345923" w:rsidP="00B9286E">
      <w:pPr>
        <w:tabs>
          <w:tab w:val="left" w:pos="8931"/>
        </w:tabs>
        <w:spacing w:line="360" w:lineRule="auto"/>
      </w:pPr>
      <w:r>
        <w:fldChar w:fldCharType="end"/>
      </w:r>
    </w:p>
    <w:p w:rsidR="005F3959" w:rsidRPr="005F3959" w:rsidRDefault="00DF4422" w:rsidP="005F3959">
      <w:pPr>
        <w:pStyle w:val="Nagwek1"/>
        <w:spacing w:after="360"/>
        <w:rPr>
          <w:szCs w:val="24"/>
        </w:rPr>
      </w:pPr>
      <w:r>
        <w:br w:type="page"/>
      </w:r>
      <w:bookmarkStart w:id="0" w:name="_Toc361141519"/>
      <w:r w:rsidRPr="00DF4422">
        <w:rPr>
          <w:szCs w:val="24"/>
        </w:rPr>
        <w:lastRenderedPageBreak/>
        <w:t>Podstawy prawne</w:t>
      </w:r>
      <w:bookmarkEnd w:id="0"/>
      <w:r w:rsidR="005F3959">
        <w:rPr>
          <w:szCs w:val="24"/>
        </w:rPr>
        <w:t>:</w:t>
      </w:r>
    </w:p>
    <w:p w:rsidR="00196F42" w:rsidRDefault="00196F42" w:rsidP="00F85C09">
      <w:pPr>
        <w:pStyle w:val="Akapitzlist"/>
        <w:numPr>
          <w:ilvl w:val="0"/>
          <w:numId w:val="61"/>
        </w:numPr>
        <w:tabs>
          <w:tab w:val="left" w:pos="851"/>
        </w:tabs>
        <w:spacing w:after="0" w:line="360" w:lineRule="auto"/>
        <w:ind w:left="851"/>
        <w:jc w:val="both"/>
        <w:rPr>
          <w:color w:val="000000"/>
          <w:szCs w:val="24"/>
        </w:rPr>
      </w:pPr>
      <w:r>
        <w:rPr>
          <w:color w:val="000000"/>
          <w:szCs w:val="24"/>
        </w:rPr>
        <w:t>Ustawa o ochronie</w:t>
      </w:r>
      <w:r w:rsidR="00A50A83">
        <w:rPr>
          <w:color w:val="000000"/>
          <w:szCs w:val="24"/>
        </w:rPr>
        <w:t xml:space="preserve"> przeciwpożarowej (Dz. U. z 2022</w:t>
      </w:r>
      <w:r>
        <w:rPr>
          <w:color w:val="000000"/>
          <w:szCs w:val="24"/>
        </w:rPr>
        <w:t xml:space="preserve"> r., poz. </w:t>
      </w:r>
      <w:r w:rsidR="00A50A83">
        <w:rPr>
          <w:color w:val="000000"/>
          <w:szCs w:val="24"/>
        </w:rPr>
        <w:t>2057</w:t>
      </w:r>
      <w:r>
        <w:rPr>
          <w:color w:val="000000"/>
          <w:szCs w:val="24"/>
        </w:rPr>
        <w:t xml:space="preserve"> ze zm.)</w:t>
      </w:r>
    </w:p>
    <w:p w:rsidR="000910C0" w:rsidRDefault="00196F42" w:rsidP="00F85C09">
      <w:pPr>
        <w:pStyle w:val="Akapitzlist"/>
        <w:numPr>
          <w:ilvl w:val="0"/>
          <w:numId w:val="61"/>
        </w:numPr>
        <w:tabs>
          <w:tab w:val="left" w:pos="851"/>
        </w:tabs>
        <w:spacing w:after="0" w:line="360" w:lineRule="auto"/>
        <w:ind w:left="851"/>
        <w:jc w:val="both"/>
        <w:rPr>
          <w:color w:val="000000"/>
          <w:szCs w:val="24"/>
        </w:rPr>
      </w:pPr>
      <w:r w:rsidRPr="009135A1">
        <w:rPr>
          <w:color w:val="000000"/>
          <w:szCs w:val="24"/>
        </w:rPr>
        <w:t>Ustawa o Państwowe</w:t>
      </w:r>
      <w:r w:rsidR="00A50A83">
        <w:rPr>
          <w:color w:val="000000"/>
          <w:szCs w:val="24"/>
        </w:rPr>
        <w:t>j Straży Pożarnej (Dz. U. z 2022</w:t>
      </w:r>
      <w:r w:rsidRPr="009135A1">
        <w:rPr>
          <w:color w:val="000000"/>
          <w:szCs w:val="24"/>
        </w:rPr>
        <w:t xml:space="preserve"> r.,</w:t>
      </w:r>
      <w:r w:rsidR="00A50A83">
        <w:rPr>
          <w:color w:val="000000"/>
          <w:szCs w:val="24"/>
        </w:rPr>
        <w:t xml:space="preserve"> poz. 1969</w:t>
      </w:r>
      <w:r>
        <w:rPr>
          <w:color w:val="000000"/>
          <w:szCs w:val="24"/>
        </w:rPr>
        <w:t xml:space="preserve"> ze zm.</w:t>
      </w:r>
      <w:r w:rsidRPr="009135A1">
        <w:rPr>
          <w:color w:val="000000"/>
          <w:szCs w:val="24"/>
        </w:rPr>
        <w:t>)</w:t>
      </w:r>
    </w:p>
    <w:p w:rsidR="000910C0" w:rsidRPr="000910C0" w:rsidRDefault="000910C0" w:rsidP="00F85C09">
      <w:pPr>
        <w:pStyle w:val="Akapitzlist"/>
        <w:numPr>
          <w:ilvl w:val="0"/>
          <w:numId w:val="61"/>
        </w:numPr>
        <w:tabs>
          <w:tab w:val="left" w:pos="851"/>
        </w:tabs>
        <w:spacing w:after="0" w:line="360" w:lineRule="auto"/>
        <w:ind w:left="851"/>
        <w:jc w:val="both"/>
        <w:rPr>
          <w:color w:val="000000"/>
          <w:szCs w:val="24"/>
        </w:rPr>
      </w:pPr>
      <w:r w:rsidRPr="000910C0">
        <w:rPr>
          <w:color w:val="000000"/>
          <w:szCs w:val="24"/>
        </w:rPr>
        <w:t>Postanowienie Łódzkiego Komendanta Wojewódzkiego PSP z dnia 17.11.2023 r. znak WPZ.52840.150.2023.4.MJ.</w:t>
      </w:r>
    </w:p>
    <w:p w:rsidR="00196F42" w:rsidRDefault="00196F42" w:rsidP="00F85C09">
      <w:pPr>
        <w:pStyle w:val="Akapitzlist"/>
        <w:numPr>
          <w:ilvl w:val="0"/>
          <w:numId w:val="61"/>
        </w:numPr>
        <w:tabs>
          <w:tab w:val="left" w:pos="851"/>
        </w:tabs>
        <w:spacing w:after="0" w:line="360" w:lineRule="auto"/>
        <w:ind w:left="851"/>
        <w:jc w:val="both"/>
        <w:rPr>
          <w:color w:val="000000"/>
          <w:szCs w:val="24"/>
        </w:rPr>
      </w:pPr>
      <w:r w:rsidRPr="009135A1">
        <w:rPr>
          <w:color w:val="000000"/>
          <w:szCs w:val="24"/>
        </w:rPr>
        <w:t>Rozporządzenie MI w sprawie warunków technicznych, jakim powinny odpowiadać budynki i ich usytuowanie (Dz. U. z 2022 poz. 1225</w:t>
      </w:r>
      <w:r w:rsidR="00A50A83">
        <w:rPr>
          <w:color w:val="000000"/>
          <w:szCs w:val="24"/>
        </w:rPr>
        <w:t xml:space="preserve"> ze zm.</w:t>
      </w:r>
      <w:r w:rsidRPr="009135A1">
        <w:rPr>
          <w:color w:val="000000"/>
          <w:szCs w:val="24"/>
        </w:rPr>
        <w:t>)</w:t>
      </w:r>
    </w:p>
    <w:p w:rsidR="00196F42" w:rsidRDefault="00196F42" w:rsidP="00F85C09">
      <w:pPr>
        <w:pStyle w:val="Akapitzlist"/>
        <w:numPr>
          <w:ilvl w:val="0"/>
          <w:numId w:val="61"/>
        </w:numPr>
        <w:tabs>
          <w:tab w:val="left" w:pos="851"/>
        </w:tabs>
        <w:spacing w:after="0" w:line="360" w:lineRule="auto"/>
        <w:ind w:left="851"/>
        <w:jc w:val="both"/>
        <w:rPr>
          <w:color w:val="000000"/>
          <w:szCs w:val="24"/>
        </w:rPr>
      </w:pPr>
      <w:r w:rsidRPr="009135A1">
        <w:rPr>
          <w:color w:val="000000"/>
          <w:szCs w:val="24"/>
        </w:rPr>
        <w:t xml:space="preserve">Rozporządzenie MSWiA w sprawie ochrony przeciwpożarowej budynków, innych obiektów budowlanych i terenów (Dz. U. </w:t>
      </w:r>
      <w:r w:rsidR="006B2AF1">
        <w:rPr>
          <w:color w:val="000000"/>
          <w:szCs w:val="24"/>
        </w:rPr>
        <w:t>z 2023</w:t>
      </w:r>
      <w:r w:rsidRPr="009135A1">
        <w:rPr>
          <w:color w:val="000000"/>
          <w:szCs w:val="24"/>
        </w:rPr>
        <w:t xml:space="preserve"> r., poz. </w:t>
      </w:r>
      <w:r w:rsidR="006B2AF1">
        <w:rPr>
          <w:color w:val="000000"/>
          <w:szCs w:val="24"/>
        </w:rPr>
        <w:t>822</w:t>
      </w:r>
      <w:r w:rsidRPr="009135A1">
        <w:rPr>
          <w:color w:val="000000"/>
          <w:szCs w:val="24"/>
        </w:rPr>
        <w:t>)</w:t>
      </w:r>
    </w:p>
    <w:p w:rsidR="00196F42" w:rsidRDefault="00196F42" w:rsidP="00F85C09">
      <w:pPr>
        <w:pStyle w:val="Akapitzlist"/>
        <w:numPr>
          <w:ilvl w:val="0"/>
          <w:numId w:val="61"/>
        </w:numPr>
        <w:tabs>
          <w:tab w:val="left" w:pos="851"/>
        </w:tabs>
        <w:spacing w:after="0" w:line="360" w:lineRule="auto"/>
        <w:ind w:left="851"/>
        <w:jc w:val="both"/>
        <w:rPr>
          <w:color w:val="000000"/>
          <w:szCs w:val="24"/>
        </w:rPr>
      </w:pPr>
      <w:r w:rsidRPr="009135A1">
        <w:rPr>
          <w:color w:val="000000"/>
          <w:szCs w:val="24"/>
        </w:rPr>
        <w:t>Rozporządzenie MSWiA w sprawie przeciwpożarowego zaopatrzenia w wodę oraz dróg pożarowych (Dz. U. z 2009 r. nr 124, poz. 1030)</w:t>
      </w:r>
    </w:p>
    <w:p w:rsidR="00196F42" w:rsidRDefault="00196F42" w:rsidP="00F85C09">
      <w:pPr>
        <w:pStyle w:val="Akapitzlist"/>
        <w:numPr>
          <w:ilvl w:val="0"/>
          <w:numId w:val="61"/>
        </w:numPr>
        <w:tabs>
          <w:tab w:val="left" w:pos="851"/>
        </w:tabs>
        <w:spacing w:after="0" w:line="360" w:lineRule="auto"/>
        <w:ind w:left="851"/>
        <w:jc w:val="both"/>
        <w:rPr>
          <w:color w:val="000000"/>
          <w:szCs w:val="24"/>
        </w:rPr>
      </w:pPr>
      <w:r w:rsidRPr="009135A1">
        <w:rPr>
          <w:color w:val="000000"/>
          <w:szCs w:val="24"/>
        </w:rPr>
        <w:t>PN-92/N-01256-01 Znaki Bezpieczeństwa. Ochrona przeciwpożarowa.</w:t>
      </w:r>
    </w:p>
    <w:p w:rsidR="00196F42" w:rsidRDefault="00196F42" w:rsidP="00F85C09">
      <w:pPr>
        <w:pStyle w:val="Akapitzlist"/>
        <w:numPr>
          <w:ilvl w:val="0"/>
          <w:numId w:val="61"/>
        </w:numPr>
        <w:tabs>
          <w:tab w:val="left" w:pos="851"/>
        </w:tabs>
        <w:spacing w:after="0" w:line="360" w:lineRule="auto"/>
        <w:ind w:left="851"/>
        <w:jc w:val="both"/>
        <w:rPr>
          <w:color w:val="000000"/>
          <w:szCs w:val="24"/>
        </w:rPr>
      </w:pPr>
      <w:r w:rsidRPr="009135A1">
        <w:rPr>
          <w:color w:val="000000"/>
          <w:szCs w:val="24"/>
        </w:rPr>
        <w:t>Znaki bezpieczeństwa Ewakuacyjne PN EN ISO 7010:2011.</w:t>
      </w:r>
    </w:p>
    <w:p w:rsidR="00196F42" w:rsidRDefault="00196F42" w:rsidP="00F85C09">
      <w:pPr>
        <w:pStyle w:val="Akapitzlist"/>
        <w:numPr>
          <w:ilvl w:val="0"/>
          <w:numId w:val="61"/>
        </w:numPr>
        <w:tabs>
          <w:tab w:val="left" w:pos="851"/>
        </w:tabs>
        <w:spacing w:after="0" w:line="360" w:lineRule="auto"/>
        <w:ind w:left="851"/>
        <w:jc w:val="both"/>
        <w:rPr>
          <w:color w:val="000000"/>
          <w:szCs w:val="24"/>
        </w:rPr>
      </w:pPr>
      <w:r w:rsidRPr="009135A1">
        <w:rPr>
          <w:color w:val="000000"/>
          <w:szCs w:val="24"/>
        </w:rPr>
        <w:t>PN-N-01256-04 Znaki bezpieczeństwa. Techniczne środki przeciwpożarowe.</w:t>
      </w:r>
    </w:p>
    <w:p w:rsidR="00196F42" w:rsidRDefault="00196F42" w:rsidP="00F85C09">
      <w:pPr>
        <w:pStyle w:val="Akapitzlist"/>
        <w:numPr>
          <w:ilvl w:val="0"/>
          <w:numId w:val="61"/>
        </w:numPr>
        <w:tabs>
          <w:tab w:val="left" w:pos="851"/>
        </w:tabs>
        <w:spacing w:after="0" w:line="360" w:lineRule="auto"/>
        <w:ind w:left="851"/>
        <w:jc w:val="both"/>
        <w:rPr>
          <w:color w:val="000000"/>
          <w:szCs w:val="24"/>
        </w:rPr>
      </w:pPr>
      <w:r w:rsidRPr="009135A1">
        <w:rPr>
          <w:color w:val="000000"/>
          <w:szCs w:val="24"/>
        </w:rPr>
        <w:t>Informacje uzyskane przez właściciela/zarządcę obiektu.</w:t>
      </w:r>
    </w:p>
    <w:p w:rsidR="00BB5F74" w:rsidRPr="00BB5F74" w:rsidRDefault="00196F42" w:rsidP="00F85C09">
      <w:pPr>
        <w:pStyle w:val="Akapitzlist"/>
        <w:numPr>
          <w:ilvl w:val="0"/>
          <w:numId w:val="61"/>
        </w:numPr>
        <w:tabs>
          <w:tab w:val="left" w:pos="851"/>
        </w:tabs>
        <w:spacing w:after="0" w:line="360" w:lineRule="auto"/>
        <w:ind w:left="851"/>
        <w:jc w:val="both"/>
        <w:rPr>
          <w:color w:val="000000"/>
          <w:szCs w:val="24"/>
        </w:rPr>
      </w:pPr>
      <w:r w:rsidRPr="009135A1">
        <w:rPr>
          <w:color w:val="000000"/>
        </w:rPr>
        <w:t>Inne przepisy i normy obowiązujące w zakresie ochrony ppoż.</w:t>
      </w:r>
    </w:p>
    <w:p w:rsidR="00056CF0" w:rsidRDefault="00056CF0" w:rsidP="008B4BB9">
      <w:pPr>
        <w:spacing w:line="360" w:lineRule="auto"/>
      </w:pPr>
    </w:p>
    <w:p w:rsidR="0023412B" w:rsidRDefault="0023412B" w:rsidP="008B4BB9">
      <w:pPr>
        <w:spacing w:line="360" w:lineRule="auto"/>
      </w:pPr>
    </w:p>
    <w:p w:rsidR="0023412B" w:rsidRDefault="0023412B" w:rsidP="008B4BB9">
      <w:pPr>
        <w:spacing w:line="360" w:lineRule="auto"/>
      </w:pPr>
    </w:p>
    <w:p w:rsidR="0023412B" w:rsidRDefault="0023412B" w:rsidP="008B4BB9">
      <w:pPr>
        <w:spacing w:line="360" w:lineRule="auto"/>
      </w:pPr>
    </w:p>
    <w:p w:rsidR="0023412B" w:rsidRDefault="0023412B" w:rsidP="008B4BB9">
      <w:pPr>
        <w:spacing w:line="360" w:lineRule="auto"/>
      </w:pPr>
    </w:p>
    <w:p w:rsidR="0023412B" w:rsidRDefault="0023412B" w:rsidP="008B4BB9">
      <w:pPr>
        <w:spacing w:line="360" w:lineRule="auto"/>
      </w:pPr>
    </w:p>
    <w:p w:rsidR="0023412B" w:rsidRDefault="0023412B" w:rsidP="008B4BB9">
      <w:pPr>
        <w:spacing w:line="360" w:lineRule="auto"/>
      </w:pPr>
    </w:p>
    <w:p w:rsidR="0023412B" w:rsidRDefault="0023412B" w:rsidP="008B4BB9">
      <w:pPr>
        <w:spacing w:line="360" w:lineRule="auto"/>
      </w:pPr>
    </w:p>
    <w:p w:rsidR="0023412B" w:rsidRDefault="0023412B" w:rsidP="008B4BB9">
      <w:pPr>
        <w:spacing w:line="360" w:lineRule="auto"/>
      </w:pPr>
    </w:p>
    <w:p w:rsidR="0023412B" w:rsidRDefault="0023412B" w:rsidP="008B4BB9">
      <w:pPr>
        <w:spacing w:line="360" w:lineRule="auto"/>
      </w:pPr>
    </w:p>
    <w:p w:rsidR="0023412B" w:rsidRDefault="0023412B" w:rsidP="008B4BB9">
      <w:pPr>
        <w:spacing w:line="360" w:lineRule="auto"/>
      </w:pPr>
    </w:p>
    <w:p w:rsidR="006B2AF1" w:rsidRDefault="006B2AF1" w:rsidP="008B4BB9">
      <w:pPr>
        <w:spacing w:line="360" w:lineRule="auto"/>
      </w:pPr>
    </w:p>
    <w:p w:rsidR="006B2AF1" w:rsidRDefault="006B2AF1" w:rsidP="008B4BB9">
      <w:pPr>
        <w:spacing w:line="360" w:lineRule="auto"/>
      </w:pPr>
    </w:p>
    <w:p w:rsidR="006B2AF1" w:rsidRDefault="006B2AF1" w:rsidP="008B4BB9">
      <w:pPr>
        <w:spacing w:line="360" w:lineRule="auto"/>
      </w:pPr>
    </w:p>
    <w:p w:rsidR="006B2AF1" w:rsidRDefault="006B2AF1" w:rsidP="008B4BB9">
      <w:pPr>
        <w:spacing w:line="360" w:lineRule="auto"/>
      </w:pPr>
    </w:p>
    <w:p w:rsidR="00056CF0" w:rsidRPr="00CF4262" w:rsidRDefault="00673C69" w:rsidP="00056CF0">
      <w:pPr>
        <w:pStyle w:val="Nagwek1"/>
        <w:spacing w:before="240" w:after="60"/>
        <w:ind w:left="720" w:hanging="720"/>
        <w:jc w:val="left"/>
      </w:pPr>
      <w:r>
        <w:lastRenderedPageBreak/>
        <w:t>Cel instrukcji:</w:t>
      </w:r>
    </w:p>
    <w:p w:rsidR="00056CF0" w:rsidRPr="00545173" w:rsidRDefault="00056CF0" w:rsidP="00056CF0">
      <w:pPr>
        <w:autoSpaceDE w:val="0"/>
        <w:autoSpaceDN w:val="0"/>
        <w:adjustRightInd w:val="0"/>
        <w:spacing w:line="360" w:lineRule="auto"/>
        <w:ind w:firstLine="708"/>
        <w:jc w:val="both"/>
        <w:rPr>
          <w:color w:val="000000"/>
          <w:sz w:val="16"/>
          <w:szCs w:val="26"/>
        </w:rPr>
      </w:pPr>
    </w:p>
    <w:p w:rsidR="00056CF0" w:rsidRPr="00056CF0" w:rsidRDefault="00056CF0" w:rsidP="00056CF0">
      <w:pPr>
        <w:autoSpaceDE w:val="0"/>
        <w:autoSpaceDN w:val="0"/>
        <w:adjustRightInd w:val="0"/>
        <w:spacing w:line="360" w:lineRule="auto"/>
        <w:ind w:firstLine="708"/>
        <w:jc w:val="both"/>
        <w:rPr>
          <w:color w:val="000000"/>
        </w:rPr>
      </w:pPr>
      <w:r w:rsidRPr="00056CF0">
        <w:rPr>
          <w:color w:val="000000"/>
        </w:rPr>
        <w:t>Celem opracowania niniejszej Instrukcji Bezpieczeństwa Pożarowego jest ustalenie wymagań przeciwpożarowych w zakresie organizacyjnym, technicznym, porządkowym itp., jakie należy uwzględnić w czasie eksploatacj</w:t>
      </w:r>
      <w:r w:rsidR="006B2AF1">
        <w:rPr>
          <w:color w:val="000000"/>
        </w:rPr>
        <w:t xml:space="preserve">i </w:t>
      </w:r>
      <w:r w:rsidR="000910C0">
        <w:rPr>
          <w:color w:val="000000"/>
        </w:rPr>
        <w:t xml:space="preserve">budynku Uniwersytetu Łódzkiego stanowiącego przestrzeń multimedialną, naukową, dydaktyczną oraz noclegową. </w:t>
      </w:r>
    </w:p>
    <w:p w:rsidR="00056CF0" w:rsidRPr="00056CF0" w:rsidRDefault="00056CF0" w:rsidP="00056CF0">
      <w:pPr>
        <w:autoSpaceDE w:val="0"/>
        <w:autoSpaceDN w:val="0"/>
        <w:adjustRightInd w:val="0"/>
        <w:spacing w:line="360" w:lineRule="auto"/>
        <w:ind w:firstLine="708"/>
        <w:jc w:val="both"/>
        <w:rPr>
          <w:color w:val="000000"/>
        </w:rPr>
      </w:pPr>
      <w:r w:rsidRPr="00056CF0">
        <w:rPr>
          <w:color w:val="000000"/>
        </w:rPr>
        <w:t>Zgodnie z ustaw</w:t>
      </w:r>
      <w:r>
        <w:rPr>
          <w:color w:val="000000"/>
        </w:rPr>
        <w:t>ą</w:t>
      </w:r>
      <w:r w:rsidRPr="00056CF0">
        <w:rPr>
          <w:color w:val="000000"/>
        </w:rPr>
        <w:t xml:space="preserve"> o ochronie przeciwpożarowej zarządca lub użytkownik budynku zapewniając ochronę przeciwpożarową obiektów, obowiązany jest w szczególności:</w:t>
      </w:r>
    </w:p>
    <w:p w:rsidR="00056CF0" w:rsidRPr="00056CF0" w:rsidRDefault="00056CF0" w:rsidP="00F85C09">
      <w:pPr>
        <w:numPr>
          <w:ilvl w:val="0"/>
          <w:numId w:val="29"/>
        </w:numPr>
        <w:autoSpaceDE w:val="0"/>
        <w:autoSpaceDN w:val="0"/>
        <w:adjustRightInd w:val="0"/>
        <w:spacing w:line="360" w:lineRule="auto"/>
        <w:ind w:left="709"/>
        <w:jc w:val="both"/>
        <w:rPr>
          <w:color w:val="000000"/>
        </w:rPr>
      </w:pPr>
      <w:r w:rsidRPr="00056CF0">
        <w:rPr>
          <w:color w:val="000000"/>
        </w:rPr>
        <w:t xml:space="preserve">przestrzegać przeciwpożarowych wymagań budowlanych, instalacyjnych i technologicznych, </w:t>
      </w:r>
    </w:p>
    <w:p w:rsidR="00056CF0" w:rsidRPr="00056CF0" w:rsidRDefault="00056CF0" w:rsidP="00F85C09">
      <w:pPr>
        <w:numPr>
          <w:ilvl w:val="0"/>
          <w:numId w:val="29"/>
        </w:numPr>
        <w:tabs>
          <w:tab w:val="left" w:pos="709"/>
        </w:tabs>
        <w:autoSpaceDE w:val="0"/>
        <w:autoSpaceDN w:val="0"/>
        <w:adjustRightInd w:val="0"/>
        <w:spacing w:line="360" w:lineRule="auto"/>
        <w:ind w:left="709"/>
        <w:jc w:val="both"/>
        <w:rPr>
          <w:color w:val="000000"/>
        </w:rPr>
      </w:pPr>
      <w:r w:rsidRPr="00056CF0">
        <w:rPr>
          <w:color w:val="000000"/>
        </w:rPr>
        <w:t xml:space="preserve">wyposażyć obiekt w sprzęt pożarniczy i ratowniczy oraz środki gaśnicze zgodnie </w:t>
      </w:r>
      <w:r w:rsidRPr="00056CF0">
        <w:rPr>
          <w:color w:val="000000"/>
        </w:rPr>
        <w:br/>
        <w:t>z obowiązującymi przepisami,</w:t>
      </w:r>
    </w:p>
    <w:p w:rsidR="00056CF0" w:rsidRPr="00056CF0" w:rsidRDefault="00056CF0" w:rsidP="00F85C09">
      <w:pPr>
        <w:numPr>
          <w:ilvl w:val="0"/>
          <w:numId w:val="29"/>
        </w:numPr>
        <w:autoSpaceDE w:val="0"/>
        <w:autoSpaceDN w:val="0"/>
        <w:adjustRightInd w:val="0"/>
        <w:spacing w:line="360" w:lineRule="auto"/>
        <w:ind w:left="709"/>
        <w:jc w:val="both"/>
        <w:rPr>
          <w:color w:val="000000"/>
        </w:rPr>
      </w:pPr>
      <w:r w:rsidRPr="00056CF0">
        <w:rPr>
          <w:color w:val="000000"/>
        </w:rPr>
        <w:t>zapewnić osobom przebywającym w obiekcie i na terenie bezpieczeństwo i możliwość ewakuacji,</w:t>
      </w:r>
    </w:p>
    <w:p w:rsidR="00056CF0" w:rsidRPr="00056CF0" w:rsidRDefault="00056CF0" w:rsidP="00F85C09">
      <w:pPr>
        <w:numPr>
          <w:ilvl w:val="0"/>
          <w:numId w:val="29"/>
        </w:numPr>
        <w:autoSpaceDE w:val="0"/>
        <w:autoSpaceDN w:val="0"/>
        <w:adjustRightInd w:val="0"/>
        <w:spacing w:line="360" w:lineRule="auto"/>
        <w:ind w:left="709"/>
        <w:jc w:val="both"/>
        <w:rPr>
          <w:color w:val="000000"/>
        </w:rPr>
      </w:pPr>
      <w:r w:rsidRPr="00056CF0">
        <w:rPr>
          <w:color w:val="000000"/>
        </w:rPr>
        <w:t xml:space="preserve">przygotować obiekty do prowadzenia akcji ratowniczej, </w:t>
      </w:r>
    </w:p>
    <w:p w:rsidR="00056CF0" w:rsidRPr="00056CF0" w:rsidRDefault="00056CF0" w:rsidP="00F85C09">
      <w:pPr>
        <w:numPr>
          <w:ilvl w:val="0"/>
          <w:numId w:val="29"/>
        </w:numPr>
        <w:tabs>
          <w:tab w:val="left" w:pos="709"/>
        </w:tabs>
        <w:autoSpaceDE w:val="0"/>
        <w:autoSpaceDN w:val="0"/>
        <w:adjustRightInd w:val="0"/>
        <w:spacing w:line="360" w:lineRule="auto"/>
        <w:ind w:left="709"/>
        <w:jc w:val="both"/>
        <w:rPr>
          <w:color w:val="000000"/>
        </w:rPr>
      </w:pPr>
      <w:r w:rsidRPr="00056CF0">
        <w:rPr>
          <w:color w:val="000000"/>
        </w:rPr>
        <w:t>ustalić sposoby postępowania na wypadek pożaru, klęski żywiołowej lub innego miejscowego zagrożenia,</w:t>
      </w:r>
    </w:p>
    <w:p w:rsidR="00056CF0" w:rsidRPr="00056CF0" w:rsidRDefault="00056CF0" w:rsidP="00F85C09">
      <w:pPr>
        <w:numPr>
          <w:ilvl w:val="0"/>
          <w:numId w:val="29"/>
        </w:numPr>
        <w:autoSpaceDE w:val="0"/>
        <w:autoSpaceDN w:val="0"/>
        <w:adjustRightInd w:val="0"/>
        <w:spacing w:line="360" w:lineRule="auto"/>
        <w:ind w:left="709"/>
        <w:jc w:val="both"/>
        <w:rPr>
          <w:color w:val="000000"/>
        </w:rPr>
      </w:pPr>
      <w:r w:rsidRPr="00056CF0">
        <w:rPr>
          <w:color w:val="000000"/>
        </w:rPr>
        <w:t>zaznajomić pracowników z przepisami przeciwpożarowymi.</w:t>
      </w:r>
    </w:p>
    <w:p w:rsidR="00203749" w:rsidRPr="00203749" w:rsidRDefault="00203749" w:rsidP="00D42D4C">
      <w:pPr>
        <w:widowControl w:val="0"/>
        <w:autoSpaceDE w:val="0"/>
        <w:autoSpaceDN w:val="0"/>
        <w:adjustRightInd w:val="0"/>
        <w:spacing w:before="120" w:after="120" w:line="360" w:lineRule="auto"/>
        <w:ind w:firstLine="708"/>
        <w:jc w:val="both"/>
        <w:rPr>
          <w:color w:val="000000"/>
        </w:rPr>
      </w:pPr>
      <w:r w:rsidRPr="00203749">
        <w:rPr>
          <w:color w:val="000000"/>
        </w:rPr>
        <w:t xml:space="preserve">Zgodnie z § 6 </w:t>
      </w:r>
      <w:r w:rsidR="00013C48">
        <w:rPr>
          <w:color w:val="000000"/>
        </w:rPr>
        <w:t xml:space="preserve">ust. 1 </w:t>
      </w:r>
      <w:r w:rsidRPr="00203749">
        <w:rPr>
          <w:color w:val="000000"/>
        </w:rPr>
        <w:t>rozporządzenia MSWiA z dnia 7 czerwca 2010 r. w sprawie ochrony przeciwpożarowej budynków, innych obiektów budowlanych i terenów</w:t>
      </w:r>
      <w:r w:rsidR="00013C48">
        <w:rPr>
          <w:color w:val="000000"/>
        </w:rPr>
        <w:br/>
      </w:r>
      <w:r w:rsidRPr="00203749">
        <w:rPr>
          <w:color w:val="000000"/>
        </w:rPr>
        <w:t>(Dz.</w:t>
      </w:r>
      <w:r w:rsidR="00D81EFF">
        <w:rPr>
          <w:color w:val="000000"/>
        </w:rPr>
        <w:t xml:space="preserve"> </w:t>
      </w:r>
      <w:r w:rsidRPr="00203749">
        <w:rPr>
          <w:color w:val="000000"/>
        </w:rPr>
        <w:t>U.</w:t>
      </w:r>
      <w:r w:rsidR="006B2AF1">
        <w:rPr>
          <w:color w:val="000000"/>
        </w:rPr>
        <w:t xml:space="preserve"> z 2023 r.</w:t>
      </w:r>
      <w:r w:rsidRPr="00203749">
        <w:rPr>
          <w:color w:val="000000"/>
        </w:rPr>
        <w:t xml:space="preserve">, poz. </w:t>
      </w:r>
      <w:r w:rsidR="006B2AF1">
        <w:rPr>
          <w:color w:val="000000"/>
        </w:rPr>
        <w:t>822</w:t>
      </w:r>
      <w:r w:rsidRPr="00203749">
        <w:rPr>
          <w:color w:val="000000"/>
        </w:rPr>
        <w:t>)</w:t>
      </w:r>
      <w:r>
        <w:rPr>
          <w:color w:val="000000"/>
        </w:rPr>
        <w:t xml:space="preserve"> w</w:t>
      </w:r>
      <w:r w:rsidRPr="00203749">
        <w:rPr>
          <w:color w:val="000000"/>
        </w:rPr>
        <w:t xml:space="preserve">łaściciele, zarządcy lub użytkownicy obiektów bądź ich części stanowiących odrębne strefy pożarowe, przeznaczonych do wykonywania funkcji użyteczności publicznej, zamieszkania zbiorowego, produkcyjnych, magazynowych oraz inwentarskich, zapewniają i wdrażają instrukcję bezpieczeństwa pożarowego, zawierającą: </w:t>
      </w:r>
    </w:p>
    <w:p w:rsidR="006D1A7D" w:rsidRDefault="00203749" w:rsidP="00F85C09">
      <w:pPr>
        <w:pStyle w:val="Akapitzlist"/>
        <w:widowControl w:val="0"/>
        <w:numPr>
          <w:ilvl w:val="0"/>
          <w:numId w:val="36"/>
        </w:numPr>
        <w:autoSpaceDE w:val="0"/>
        <w:autoSpaceDN w:val="0"/>
        <w:adjustRightInd w:val="0"/>
        <w:spacing w:before="120" w:after="120" w:line="360" w:lineRule="auto"/>
        <w:jc w:val="both"/>
        <w:rPr>
          <w:color w:val="000000"/>
        </w:rPr>
      </w:pPr>
      <w:r w:rsidRPr="006D1A7D">
        <w:rPr>
          <w:color w:val="000000"/>
        </w:rPr>
        <w:t xml:space="preserve">warunki ochrony przeciwpożarowej, wynikające z przeznaczenia, sposobu użytkowania, prowadzonego procesu technologicznego, magazynowania (składowania) i warunków technicznych obiektu, w tym zagrożenia wybuchem; </w:t>
      </w:r>
    </w:p>
    <w:p w:rsidR="006D1A7D" w:rsidRDefault="00203749" w:rsidP="00F85C09">
      <w:pPr>
        <w:pStyle w:val="Akapitzlist"/>
        <w:widowControl w:val="0"/>
        <w:numPr>
          <w:ilvl w:val="0"/>
          <w:numId w:val="36"/>
        </w:numPr>
        <w:autoSpaceDE w:val="0"/>
        <w:autoSpaceDN w:val="0"/>
        <w:adjustRightInd w:val="0"/>
        <w:spacing w:before="120" w:after="120" w:line="360" w:lineRule="auto"/>
        <w:jc w:val="both"/>
        <w:rPr>
          <w:color w:val="000000"/>
        </w:rPr>
      </w:pPr>
      <w:r w:rsidRPr="006D1A7D">
        <w:rPr>
          <w:color w:val="000000"/>
        </w:rPr>
        <w:t xml:space="preserve">określenie wyposażenia w wymagane urządzenia przeciwpożarowe i gaśnice oraz sposoby poddawania ich przeglądom technicznym i czynnościom konserwacyjnym; </w:t>
      </w:r>
    </w:p>
    <w:p w:rsidR="006D1A7D" w:rsidRDefault="00203749" w:rsidP="00F85C09">
      <w:pPr>
        <w:pStyle w:val="Akapitzlist"/>
        <w:widowControl w:val="0"/>
        <w:numPr>
          <w:ilvl w:val="0"/>
          <w:numId w:val="36"/>
        </w:numPr>
        <w:autoSpaceDE w:val="0"/>
        <w:autoSpaceDN w:val="0"/>
        <w:adjustRightInd w:val="0"/>
        <w:spacing w:before="120" w:after="120" w:line="360" w:lineRule="auto"/>
        <w:jc w:val="both"/>
        <w:rPr>
          <w:color w:val="000000"/>
        </w:rPr>
      </w:pPr>
      <w:r w:rsidRPr="006D1A7D">
        <w:rPr>
          <w:color w:val="000000"/>
        </w:rPr>
        <w:t xml:space="preserve">sposoby postępowania na wypadek pożaru i innego zagrożenia; </w:t>
      </w:r>
    </w:p>
    <w:p w:rsidR="006D1A7D" w:rsidRDefault="00203749" w:rsidP="00F85C09">
      <w:pPr>
        <w:pStyle w:val="Akapitzlist"/>
        <w:widowControl w:val="0"/>
        <w:numPr>
          <w:ilvl w:val="0"/>
          <w:numId w:val="36"/>
        </w:numPr>
        <w:autoSpaceDE w:val="0"/>
        <w:autoSpaceDN w:val="0"/>
        <w:adjustRightInd w:val="0"/>
        <w:spacing w:before="120" w:after="120" w:line="360" w:lineRule="auto"/>
        <w:jc w:val="both"/>
        <w:rPr>
          <w:color w:val="000000"/>
        </w:rPr>
      </w:pPr>
      <w:r w:rsidRPr="006D1A7D">
        <w:rPr>
          <w:color w:val="000000"/>
        </w:rPr>
        <w:t xml:space="preserve">sposoby zabezpieczenia prac niebezpiecznych pod względem pożarowym, jeżeli takie prace są przewidywane; </w:t>
      </w:r>
    </w:p>
    <w:p w:rsidR="006D1A7D" w:rsidRDefault="00203749" w:rsidP="00F85C09">
      <w:pPr>
        <w:pStyle w:val="Akapitzlist"/>
        <w:widowControl w:val="0"/>
        <w:numPr>
          <w:ilvl w:val="0"/>
          <w:numId w:val="36"/>
        </w:numPr>
        <w:autoSpaceDE w:val="0"/>
        <w:autoSpaceDN w:val="0"/>
        <w:adjustRightInd w:val="0"/>
        <w:spacing w:before="120" w:after="120" w:line="360" w:lineRule="auto"/>
        <w:jc w:val="both"/>
        <w:rPr>
          <w:color w:val="000000"/>
        </w:rPr>
      </w:pPr>
      <w:r w:rsidRPr="006D1A7D">
        <w:rPr>
          <w:color w:val="000000"/>
        </w:rPr>
        <w:lastRenderedPageBreak/>
        <w:t xml:space="preserve">warunki i organizację ewakuacji ludzi oraz praktyczne sposoby ich sprawdzania; </w:t>
      </w:r>
    </w:p>
    <w:p w:rsidR="006D1A7D" w:rsidRDefault="00203749" w:rsidP="00F85C09">
      <w:pPr>
        <w:pStyle w:val="Akapitzlist"/>
        <w:widowControl w:val="0"/>
        <w:numPr>
          <w:ilvl w:val="0"/>
          <w:numId w:val="36"/>
        </w:numPr>
        <w:autoSpaceDE w:val="0"/>
        <w:autoSpaceDN w:val="0"/>
        <w:adjustRightInd w:val="0"/>
        <w:spacing w:before="120" w:after="120" w:line="360" w:lineRule="auto"/>
        <w:jc w:val="both"/>
        <w:rPr>
          <w:color w:val="000000"/>
        </w:rPr>
      </w:pPr>
      <w:r w:rsidRPr="006D1A7D">
        <w:rPr>
          <w:color w:val="000000"/>
        </w:rPr>
        <w:t xml:space="preserve">sposoby zapoznania użytkowników obiektu, w tym zatrudnionych pracowników, z przepisami przeciwpożarowymi oraz treścią przedmiotowej instrukcji; </w:t>
      </w:r>
    </w:p>
    <w:p w:rsidR="006D1A7D" w:rsidRDefault="00203749" w:rsidP="00F85C09">
      <w:pPr>
        <w:pStyle w:val="Akapitzlist"/>
        <w:widowControl w:val="0"/>
        <w:numPr>
          <w:ilvl w:val="0"/>
          <w:numId w:val="36"/>
        </w:numPr>
        <w:autoSpaceDE w:val="0"/>
        <w:autoSpaceDN w:val="0"/>
        <w:adjustRightInd w:val="0"/>
        <w:spacing w:before="120" w:after="120" w:line="360" w:lineRule="auto"/>
        <w:jc w:val="both"/>
        <w:rPr>
          <w:color w:val="000000"/>
        </w:rPr>
      </w:pPr>
      <w:r w:rsidRPr="006D1A7D">
        <w:rPr>
          <w:color w:val="000000"/>
        </w:rPr>
        <w:t xml:space="preserve">zadania i obowiązki w zakresie ochrony przeciwpożarowej dla osób będących ich stałymi użytkownikami; </w:t>
      </w:r>
    </w:p>
    <w:p w:rsidR="00203749" w:rsidRPr="006D1A7D" w:rsidRDefault="00203749" w:rsidP="00F85C09">
      <w:pPr>
        <w:pStyle w:val="Akapitzlist"/>
        <w:widowControl w:val="0"/>
        <w:numPr>
          <w:ilvl w:val="0"/>
          <w:numId w:val="36"/>
        </w:numPr>
        <w:autoSpaceDE w:val="0"/>
        <w:autoSpaceDN w:val="0"/>
        <w:adjustRightInd w:val="0"/>
        <w:spacing w:before="120" w:after="120" w:line="360" w:lineRule="auto"/>
        <w:jc w:val="both"/>
        <w:rPr>
          <w:color w:val="000000"/>
        </w:rPr>
      </w:pPr>
      <w:r w:rsidRPr="006D1A7D">
        <w:rPr>
          <w:color w:val="000000"/>
        </w:rPr>
        <w:t xml:space="preserve">plany obiektów, obejmujące także ich usytuowanie, oraz terenu przyległego, z uwzględnieniem graficznych danych dotyczących w szczególności: </w:t>
      </w:r>
    </w:p>
    <w:p w:rsidR="006D1A7D" w:rsidRDefault="00203749" w:rsidP="00F85C09">
      <w:pPr>
        <w:pStyle w:val="Akapitzlist"/>
        <w:widowControl w:val="0"/>
        <w:numPr>
          <w:ilvl w:val="0"/>
          <w:numId w:val="37"/>
        </w:numPr>
        <w:autoSpaceDE w:val="0"/>
        <w:autoSpaceDN w:val="0"/>
        <w:adjustRightInd w:val="0"/>
        <w:spacing w:before="120" w:after="120" w:line="360" w:lineRule="auto"/>
        <w:jc w:val="both"/>
        <w:rPr>
          <w:color w:val="000000"/>
        </w:rPr>
      </w:pPr>
      <w:r w:rsidRPr="006D1A7D">
        <w:rPr>
          <w:color w:val="000000"/>
        </w:rPr>
        <w:t xml:space="preserve">powierzchni, wysokości i liczby kondygnacji budynku,  </w:t>
      </w:r>
    </w:p>
    <w:p w:rsidR="006D1A7D" w:rsidRDefault="00203749" w:rsidP="00F85C09">
      <w:pPr>
        <w:pStyle w:val="Akapitzlist"/>
        <w:widowControl w:val="0"/>
        <w:numPr>
          <w:ilvl w:val="0"/>
          <w:numId w:val="37"/>
        </w:numPr>
        <w:autoSpaceDE w:val="0"/>
        <w:autoSpaceDN w:val="0"/>
        <w:adjustRightInd w:val="0"/>
        <w:spacing w:before="120" w:after="120" w:line="360" w:lineRule="auto"/>
        <w:jc w:val="both"/>
        <w:rPr>
          <w:color w:val="000000"/>
        </w:rPr>
      </w:pPr>
      <w:r w:rsidRPr="006D1A7D">
        <w:rPr>
          <w:color w:val="000000"/>
        </w:rPr>
        <w:t xml:space="preserve">odległości od obiektów sąsiadujących,  </w:t>
      </w:r>
    </w:p>
    <w:p w:rsidR="006D1A7D" w:rsidRPr="0023412B" w:rsidRDefault="00203749" w:rsidP="00F85C09">
      <w:pPr>
        <w:pStyle w:val="Akapitzlist"/>
        <w:widowControl w:val="0"/>
        <w:numPr>
          <w:ilvl w:val="0"/>
          <w:numId w:val="37"/>
        </w:numPr>
        <w:autoSpaceDE w:val="0"/>
        <w:autoSpaceDN w:val="0"/>
        <w:adjustRightInd w:val="0"/>
        <w:spacing w:before="120" w:after="120" w:line="360" w:lineRule="auto"/>
        <w:jc w:val="both"/>
        <w:rPr>
          <w:color w:val="000000"/>
        </w:rPr>
      </w:pPr>
      <w:r w:rsidRPr="0023412B">
        <w:rPr>
          <w:color w:val="000000"/>
        </w:rPr>
        <w:t xml:space="preserve">parametrów pożarowych występujących substancji palnych, </w:t>
      </w:r>
    </w:p>
    <w:p w:rsidR="006D1A7D" w:rsidRDefault="00203749" w:rsidP="00F85C09">
      <w:pPr>
        <w:pStyle w:val="Akapitzlist"/>
        <w:widowControl w:val="0"/>
        <w:numPr>
          <w:ilvl w:val="0"/>
          <w:numId w:val="37"/>
        </w:numPr>
        <w:autoSpaceDE w:val="0"/>
        <w:autoSpaceDN w:val="0"/>
        <w:adjustRightInd w:val="0"/>
        <w:spacing w:before="120" w:after="120" w:line="360" w:lineRule="auto"/>
        <w:jc w:val="both"/>
        <w:rPr>
          <w:color w:val="000000"/>
        </w:rPr>
      </w:pPr>
      <w:r w:rsidRPr="006D1A7D">
        <w:rPr>
          <w:color w:val="000000"/>
        </w:rPr>
        <w:t xml:space="preserve">występującej gęstości obciążenia ogniowego w strefie pożarowej lub w strefach pożarowych,  </w:t>
      </w:r>
    </w:p>
    <w:p w:rsidR="006D1A7D" w:rsidRDefault="00203749" w:rsidP="00F85C09">
      <w:pPr>
        <w:pStyle w:val="Akapitzlist"/>
        <w:widowControl w:val="0"/>
        <w:numPr>
          <w:ilvl w:val="0"/>
          <w:numId w:val="37"/>
        </w:numPr>
        <w:autoSpaceDE w:val="0"/>
        <w:autoSpaceDN w:val="0"/>
        <w:adjustRightInd w:val="0"/>
        <w:spacing w:before="120" w:after="120" w:line="360" w:lineRule="auto"/>
        <w:jc w:val="both"/>
        <w:rPr>
          <w:color w:val="000000"/>
        </w:rPr>
      </w:pPr>
      <w:r w:rsidRPr="006D1A7D">
        <w:rPr>
          <w:color w:val="000000"/>
        </w:rPr>
        <w:t xml:space="preserve">kategorii zagrożenia ludzi, przewidywanej liczby osób na każdej kondygnacji i w poszczególnych pomieszczeniach,  </w:t>
      </w:r>
    </w:p>
    <w:p w:rsidR="006D1A7D" w:rsidRDefault="00203749" w:rsidP="00F85C09">
      <w:pPr>
        <w:pStyle w:val="Akapitzlist"/>
        <w:widowControl w:val="0"/>
        <w:numPr>
          <w:ilvl w:val="0"/>
          <w:numId w:val="37"/>
        </w:numPr>
        <w:autoSpaceDE w:val="0"/>
        <w:autoSpaceDN w:val="0"/>
        <w:adjustRightInd w:val="0"/>
        <w:spacing w:before="120" w:after="120" w:line="360" w:lineRule="auto"/>
        <w:jc w:val="both"/>
        <w:rPr>
          <w:color w:val="000000"/>
        </w:rPr>
      </w:pPr>
      <w:r w:rsidRPr="006D1A7D">
        <w:rPr>
          <w:color w:val="000000"/>
        </w:rPr>
        <w:t xml:space="preserve">lokalizacji pomieszczeń i przestrzeni zewnętrznych zaklasyfikowanych jako strefy zagrożenia wybuchem,  </w:t>
      </w:r>
    </w:p>
    <w:p w:rsidR="006D1A7D" w:rsidRDefault="00203749" w:rsidP="00F85C09">
      <w:pPr>
        <w:pStyle w:val="Akapitzlist"/>
        <w:widowControl w:val="0"/>
        <w:numPr>
          <w:ilvl w:val="0"/>
          <w:numId w:val="37"/>
        </w:numPr>
        <w:autoSpaceDE w:val="0"/>
        <w:autoSpaceDN w:val="0"/>
        <w:adjustRightInd w:val="0"/>
        <w:spacing w:before="120" w:after="120" w:line="360" w:lineRule="auto"/>
        <w:jc w:val="both"/>
        <w:rPr>
          <w:color w:val="000000"/>
        </w:rPr>
      </w:pPr>
      <w:r w:rsidRPr="006D1A7D">
        <w:rPr>
          <w:color w:val="000000"/>
        </w:rPr>
        <w:t xml:space="preserve">podziału obiektu na strefy pożarowe,  </w:t>
      </w:r>
    </w:p>
    <w:p w:rsidR="006D1A7D" w:rsidRDefault="00203749" w:rsidP="00F85C09">
      <w:pPr>
        <w:pStyle w:val="Akapitzlist"/>
        <w:widowControl w:val="0"/>
        <w:numPr>
          <w:ilvl w:val="0"/>
          <w:numId w:val="37"/>
        </w:numPr>
        <w:autoSpaceDE w:val="0"/>
        <w:autoSpaceDN w:val="0"/>
        <w:adjustRightInd w:val="0"/>
        <w:spacing w:before="120" w:after="120" w:line="360" w:lineRule="auto"/>
        <w:jc w:val="both"/>
        <w:rPr>
          <w:color w:val="000000"/>
        </w:rPr>
      </w:pPr>
      <w:r w:rsidRPr="006D1A7D">
        <w:rPr>
          <w:color w:val="000000"/>
        </w:rPr>
        <w:t xml:space="preserve"> warunków ewakuacji, ze wskazaniem kierunków i wyjść ewakuacyjnych,  </w:t>
      </w:r>
    </w:p>
    <w:p w:rsidR="006D1A7D" w:rsidRDefault="00203749" w:rsidP="00F85C09">
      <w:pPr>
        <w:pStyle w:val="Akapitzlist"/>
        <w:widowControl w:val="0"/>
        <w:numPr>
          <w:ilvl w:val="0"/>
          <w:numId w:val="37"/>
        </w:numPr>
        <w:autoSpaceDE w:val="0"/>
        <w:autoSpaceDN w:val="0"/>
        <w:adjustRightInd w:val="0"/>
        <w:spacing w:before="120" w:after="120" w:line="360" w:lineRule="auto"/>
        <w:jc w:val="both"/>
        <w:rPr>
          <w:color w:val="000000"/>
        </w:rPr>
      </w:pPr>
      <w:r w:rsidRPr="006D1A7D">
        <w:rPr>
          <w:color w:val="000000"/>
        </w:rPr>
        <w:t xml:space="preserve">miejsc usytuowania urządzeń przeciwpożarowych i gaśnic, kurków głównych instalacji gazowej, materiałów niebezpiecznych pożarowo oraz miejsc usytuowania elementów sterujących urządzeniami przeciwpożarowymi,  </w:t>
      </w:r>
    </w:p>
    <w:p w:rsidR="006D1A7D" w:rsidRDefault="00203749" w:rsidP="00F85C09">
      <w:pPr>
        <w:pStyle w:val="Akapitzlist"/>
        <w:widowControl w:val="0"/>
        <w:numPr>
          <w:ilvl w:val="0"/>
          <w:numId w:val="37"/>
        </w:numPr>
        <w:autoSpaceDE w:val="0"/>
        <w:autoSpaceDN w:val="0"/>
        <w:adjustRightInd w:val="0"/>
        <w:spacing w:before="120" w:after="120" w:line="360" w:lineRule="auto"/>
        <w:jc w:val="both"/>
        <w:rPr>
          <w:color w:val="000000"/>
        </w:rPr>
      </w:pPr>
      <w:r w:rsidRPr="006D1A7D">
        <w:rPr>
          <w:color w:val="000000"/>
        </w:rPr>
        <w:t xml:space="preserve">wskazania dojść do dźwigów dla ekip ratowniczych,  </w:t>
      </w:r>
    </w:p>
    <w:p w:rsidR="006D1A7D" w:rsidRDefault="00203749" w:rsidP="00F85C09">
      <w:pPr>
        <w:pStyle w:val="Akapitzlist"/>
        <w:widowControl w:val="0"/>
        <w:numPr>
          <w:ilvl w:val="0"/>
          <w:numId w:val="37"/>
        </w:numPr>
        <w:autoSpaceDE w:val="0"/>
        <w:autoSpaceDN w:val="0"/>
        <w:adjustRightInd w:val="0"/>
        <w:spacing w:before="120" w:after="120" w:line="360" w:lineRule="auto"/>
        <w:jc w:val="both"/>
        <w:rPr>
          <w:color w:val="000000"/>
        </w:rPr>
      </w:pPr>
      <w:r w:rsidRPr="006D1A7D">
        <w:rPr>
          <w:color w:val="000000"/>
        </w:rPr>
        <w:t xml:space="preserve">hydrantów zewnętrznych oraz innych źródeł wody do celów przeciwpożarowych,  </w:t>
      </w:r>
    </w:p>
    <w:p w:rsidR="0023412B" w:rsidRDefault="00203749" w:rsidP="00F85C09">
      <w:pPr>
        <w:pStyle w:val="Akapitzlist"/>
        <w:widowControl w:val="0"/>
        <w:numPr>
          <w:ilvl w:val="0"/>
          <w:numId w:val="37"/>
        </w:numPr>
        <w:autoSpaceDE w:val="0"/>
        <w:autoSpaceDN w:val="0"/>
        <w:adjustRightInd w:val="0"/>
        <w:spacing w:before="120" w:after="120" w:line="360" w:lineRule="auto"/>
        <w:jc w:val="both"/>
        <w:rPr>
          <w:color w:val="000000"/>
        </w:rPr>
      </w:pPr>
      <w:r w:rsidRPr="005B6C0E">
        <w:rPr>
          <w:color w:val="000000"/>
        </w:rPr>
        <w:t xml:space="preserve">dróg pożarowych i innych dróg dojazdowych, z zaznaczeniem wjazdów na teren ogrodzony;  </w:t>
      </w:r>
    </w:p>
    <w:p w:rsidR="00203749" w:rsidRPr="005B6C0E" w:rsidRDefault="00203749" w:rsidP="00F85C09">
      <w:pPr>
        <w:pStyle w:val="Akapitzlist"/>
        <w:widowControl w:val="0"/>
        <w:numPr>
          <w:ilvl w:val="0"/>
          <w:numId w:val="36"/>
        </w:numPr>
        <w:autoSpaceDE w:val="0"/>
        <w:autoSpaceDN w:val="0"/>
        <w:adjustRightInd w:val="0"/>
        <w:spacing w:before="120" w:after="120" w:line="360" w:lineRule="auto"/>
        <w:jc w:val="both"/>
        <w:rPr>
          <w:color w:val="000000"/>
        </w:rPr>
      </w:pPr>
      <w:r w:rsidRPr="005B6C0E">
        <w:rPr>
          <w:color w:val="000000"/>
        </w:rPr>
        <w:t xml:space="preserve">wskazanie osób lub podmiotów opracowujących instrukcję. </w:t>
      </w:r>
    </w:p>
    <w:p w:rsidR="002C04D3" w:rsidRDefault="00013C48" w:rsidP="00013C48">
      <w:pPr>
        <w:widowControl w:val="0"/>
        <w:autoSpaceDE w:val="0"/>
        <w:autoSpaceDN w:val="0"/>
        <w:adjustRightInd w:val="0"/>
        <w:spacing w:before="120" w:after="120" w:line="360" w:lineRule="auto"/>
        <w:jc w:val="both"/>
        <w:rPr>
          <w:b/>
          <w:color w:val="FF0000"/>
        </w:rPr>
      </w:pPr>
      <w:r w:rsidRPr="00176DEB">
        <w:rPr>
          <w:b/>
          <w:color w:val="FF0000"/>
        </w:rPr>
        <w:t xml:space="preserve">Ust. 7. Instrukcja bezpieczeństwa pożarowego jest poddawana okresowej aktualizacji, </w:t>
      </w:r>
      <w:r w:rsidR="008A3779" w:rsidRPr="00176DEB">
        <w:rPr>
          <w:b/>
          <w:color w:val="FF0000"/>
        </w:rPr>
        <w:br/>
      </w:r>
      <w:r w:rsidRPr="00176DEB">
        <w:rPr>
          <w:b/>
          <w:color w:val="FF0000"/>
        </w:rPr>
        <w:t>co najmniej raz na 2 lata, a także po takich zmianach sposobu użytkowania obiektu lub procesu technologicznego, które wpływają na zmianę warunków ochrony przeciwpożarowej.</w:t>
      </w:r>
    </w:p>
    <w:p w:rsidR="00176DEB" w:rsidRDefault="00176DEB" w:rsidP="00013C48">
      <w:pPr>
        <w:widowControl w:val="0"/>
        <w:autoSpaceDE w:val="0"/>
        <w:autoSpaceDN w:val="0"/>
        <w:adjustRightInd w:val="0"/>
        <w:spacing w:before="120" w:after="120" w:line="360" w:lineRule="auto"/>
        <w:jc w:val="both"/>
        <w:rPr>
          <w:b/>
          <w:color w:val="FF0000"/>
        </w:rPr>
      </w:pPr>
    </w:p>
    <w:p w:rsidR="00176DEB" w:rsidRPr="00176DEB" w:rsidRDefault="00176DEB" w:rsidP="00013C48">
      <w:pPr>
        <w:widowControl w:val="0"/>
        <w:autoSpaceDE w:val="0"/>
        <w:autoSpaceDN w:val="0"/>
        <w:adjustRightInd w:val="0"/>
        <w:spacing w:before="120" w:after="120" w:line="360" w:lineRule="auto"/>
        <w:jc w:val="both"/>
        <w:rPr>
          <w:b/>
          <w:color w:val="FF0000"/>
        </w:rPr>
      </w:pPr>
    </w:p>
    <w:p w:rsidR="00013C48" w:rsidRDefault="00013C48" w:rsidP="00013C48">
      <w:pPr>
        <w:widowControl w:val="0"/>
        <w:autoSpaceDE w:val="0"/>
        <w:autoSpaceDN w:val="0"/>
        <w:adjustRightInd w:val="0"/>
        <w:spacing w:before="120" w:after="120" w:line="360" w:lineRule="auto"/>
        <w:jc w:val="both"/>
      </w:pPr>
      <w:r w:rsidRPr="00A50A83">
        <w:lastRenderedPageBreak/>
        <w:t xml:space="preserve">Ust. 8. Instrukcja bezpieczeństwa pożarowego nie jest wymagana dla obiektów lub ich części, o których mowa w ust. 1, jeżeli nie występuje w nich strefa zagrożenia wybuchem, </w:t>
      </w:r>
      <w:r w:rsidR="00BC2AC6" w:rsidRPr="00A50A83">
        <w:br/>
      </w:r>
      <w:r w:rsidRPr="00A50A83">
        <w:t xml:space="preserve">a ponadto: </w:t>
      </w:r>
    </w:p>
    <w:p w:rsidR="006D1A7D" w:rsidRPr="00A50A83" w:rsidRDefault="00013C48" w:rsidP="00F85C09">
      <w:pPr>
        <w:pStyle w:val="Akapitzlist"/>
        <w:widowControl w:val="0"/>
        <w:numPr>
          <w:ilvl w:val="0"/>
          <w:numId w:val="38"/>
        </w:numPr>
        <w:autoSpaceDE w:val="0"/>
        <w:autoSpaceDN w:val="0"/>
        <w:adjustRightInd w:val="0"/>
        <w:spacing w:before="120" w:after="120" w:line="360" w:lineRule="auto"/>
        <w:jc w:val="both"/>
      </w:pPr>
      <w:r w:rsidRPr="00A50A83">
        <w:t xml:space="preserve">kubatura brutto budynku lub jego części stanowiącej odrębną strefę pożarową </w:t>
      </w:r>
      <w:r w:rsidRPr="00A50A83">
        <w:br/>
        <w:t>nie przekracza 1 000 m</w:t>
      </w:r>
      <w:r w:rsidRPr="00A50A83">
        <w:rPr>
          <w:vertAlign w:val="superscript"/>
        </w:rPr>
        <w:t>3</w:t>
      </w:r>
      <w:r w:rsidRPr="00A50A83">
        <w:t xml:space="preserve">, z zastrzeżeniem pkt 2; </w:t>
      </w:r>
    </w:p>
    <w:p w:rsidR="006D1A7D" w:rsidRPr="00A50A83" w:rsidRDefault="00013C48" w:rsidP="00F85C09">
      <w:pPr>
        <w:pStyle w:val="Akapitzlist"/>
        <w:widowControl w:val="0"/>
        <w:numPr>
          <w:ilvl w:val="0"/>
          <w:numId w:val="38"/>
        </w:numPr>
        <w:autoSpaceDE w:val="0"/>
        <w:autoSpaceDN w:val="0"/>
        <w:adjustRightInd w:val="0"/>
        <w:spacing w:before="120" w:after="120" w:line="360" w:lineRule="auto"/>
        <w:jc w:val="both"/>
      </w:pPr>
      <w:r w:rsidRPr="00A50A83">
        <w:t>kubatura brutto budynku inwent</w:t>
      </w:r>
      <w:r w:rsidR="00BC2AC6" w:rsidRPr="00A50A83">
        <w:t>arskiego nie przekracza 1 500 m</w:t>
      </w:r>
      <w:r w:rsidR="00BC2AC6" w:rsidRPr="00A50A83">
        <w:rPr>
          <w:vertAlign w:val="superscript"/>
        </w:rPr>
        <w:t>3</w:t>
      </w:r>
      <w:r w:rsidRPr="00A50A83">
        <w:t>;</w:t>
      </w:r>
    </w:p>
    <w:p w:rsidR="009D453B" w:rsidRPr="00A50A83" w:rsidRDefault="00013C48" w:rsidP="00F85C09">
      <w:pPr>
        <w:pStyle w:val="Akapitzlist"/>
        <w:widowControl w:val="0"/>
        <w:numPr>
          <w:ilvl w:val="0"/>
          <w:numId w:val="38"/>
        </w:numPr>
        <w:autoSpaceDE w:val="0"/>
        <w:autoSpaceDN w:val="0"/>
        <w:adjustRightInd w:val="0"/>
        <w:spacing w:before="120" w:after="120" w:line="360" w:lineRule="auto"/>
        <w:jc w:val="both"/>
      </w:pPr>
      <w:r w:rsidRPr="00A50A83">
        <w:t>powierzchnia strefy pożarowej obiektu innego niż budynek nie przek</w:t>
      </w:r>
      <w:r w:rsidR="00BC2AC6" w:rsidRPr="00A50A83">
        <w:t xml:space="preserve">racza </w:t>
      </w:r>
      <w:r w:rsidR="00BC2AC6" w:rsidRPr="00A50A83">
        <w:br/>
        <w:t>1 000 m</w:t>
      </w:r>
      <w:r w:rsidR="00BC2AC6" w:rsidRPr="00A50A83">
        <w:rPr>
          <w:vertAlign w:val="superscript"/>
        </w:rPr>
        <w:t>2</w:t>
      </w:r>
      <w:r w:rsidRPr="00A50A83">
        <w:t xml:space="preserve">. </w:t>
      </w:r>
    </w:p>
    <w:p w:rsidR="006D1A7D" w:rsidRPr="00176DEB" w:rsidRDefault="00013C48" w:rsidP="00013C48">
      <w:pPr>
        <w:widowControl w:val="0"/>
        <w:autoSpaceDE w:val="0"/>
        <w:autoSpaceDN w:val="0"/>
        <w:adjustRightInd w:val="0"/>
        <w:spacing w:before="120" w:after="120" w:line="360" w:lineRule="auto"/>
        <w:jc w:val="both"/>
        <w:rPr>
          <w:b/>
          <w:color w:val="FF0000"/>
        </w:rPr>
      </w:pPr>
      <w:r w:rsidRPr="00176DEB">
        <w:rPr>
          <w:b/>
          <w:color w:val="FF0000"/>
        </w:rPr>
        <w:t>Ust. 9. Instrukcja bezpieczeństwa pożarowego powinna się znajdować w miejscach dostępnych dla ekip ratowniczych.</w:t>
      </w:r>
    </w:p>
    <w:p w:rsidR="00056CF0" w:rsidRPr="00D42D4C" w:rsidRDefault="00056CF0" w:rsidP="00203749">
      <w:pPr>
        <w:autoSpaceDE w:val="0"/>
        <w:autoSpaceDN w:val="0"/>
        <w:adjustRightInd w:val="0"/>
        <w:spacing w:line="360" w:lineRule="auto"/>
        <w:ind w:firstLine="708"/>
        <w:jc w:val="both"/>
        <w:rPr>
          <w:sz w:val="10"/>
        </w:rPr>
      </w:pPr>
    </w:p>
    <w:p w:rsidR="00056CF0" w:rsidRPr="00056CF0" w:rsidRDefault="00056CF0" w:rsidP="00056CF0">
      <w:pPr>
        <w:spacing w:line="360" w:lineRule="auto"/>
        <w:ind w:firstLine="708"/>
        <w:jc w:val="both"/>
        <w:rPr>
          <w:color w:val="000000"/>
        </w:rPr>
      </w:pPr>
      <w:r w:rsidRPr="00056CF0">
        <w:rPr>
          <w:color w:val="000000"/>
        </w:rPr>
        <w:t xml:space="preserve">Do zapoznania się z instrukcją i przestrzegania jej ustaleń zobowiązani są wszyscy pracownicy bez względu na rodzaj wykonywanej pracy i zajmowane stanowisko. Przyjęcie do wiadomości postanowień instrukcji pracownicy potwierdzają w oświadczeniu własnoręcznym podpisem, które powinno być włączone do akt osobowych pracownika </w:t>
      </w:r>
      <w:r w:rsidRPr="00A1622E">
        <w:t>(</w:t>
      </w:r>
      <w:r w:rsidR="009228F4" w:rsidRPr="00A1622E">
        <w:rPr>
          <w:i/>
        </w:rPr>
        <w:t>załącznik nr</w:t>
      </w:r>
      <w:r w:rsidRPr="00A1622E">
        <w:rPr>
          <w:i/>
        </w:rPr>
        <w:t xml:space="preserve"> 1</w:t>
      </w:r>
      <w:r w:rsidRPr="00A1622E">
        <w:t>).</w:t>
      </w:r>
    </w:p>
    <w:p w:rsidR="00056CF0" w:rsidRPr="00056CF0" w:rsidRDefault="00056CF0" w:rsidP="00056CF0">
      <w:pPr>
        <w:spacing w:line="360" w:lineRule="auto"/>
        <w:ind w:firstLine="708"/>
        <w:jc w:val="both"/>
        <w:rPr>
          <w:color w:val="000000"/>
        </w:rPr>
      </w:pPr>
      <w:r w:rsidRPr="00056CF0">
        <w:rPr>
          <w:color w:val="000000"/>
        </w:rPr>
        <w:t>Postanowienia instrukcji obowiązują również pracowników firm i </w:t>
      </w:r>
      <w:r w:rsidR="009228F4" w:rsidRPr="00056CF0">
        <w:rPr>
          <w:color w:val="000000"/>
        </w:rPr>
        <w:t>przedsiębiorstw wykonujących</w:t>
      </w:r>
      <w:r w:rsidRPr="00056CF0">
        <w:rPr>
          <w:color w:val="000000"/>
        </w:rPr>
        <w:t xml:space="preserve"> jakiekolwiek prace na terenie obiektu. Umowa o powierzenie prac musi zobowiązywać wykonawców do przestrzegania ustaleń wynikających z treści instrukcji. Wykonawcy ponadto zobowiązani są zapoznać z treścią instrukcji swoich pracowników, którzy potwierdzają przyjęcie do wiadomości jej postanowień własnoręcznym podpisem</w:t>
      </w:r>
      <w:r w:rsidRPr="00056CF0">
        <w:rPr>
          <w:color w:val="000000"/>
        </w:rPr>
        <w:br/>
        <w:t>(</w:t>
      </w:r>
      <w:r w:rsidRPr="00056CF0">
        <w:rPr>
          <w:i/>
          <w:color w:val="000000"/>
        </w:rPr>
        <w:t xml:space="preserve">załącznik nr </w:t>
      </w:r>
      <w:r w:rsidR="00A1622E">
        <w:rPr>
          <w:i/>
          <w:color w:val="000000"/>
        </w:rPr>
        <w:t>2</w:t>
      </w:r>
      <w:r w:rsidR="009228F4" w:rsidRPr="00056CF0">
        <w:rPr>
          <w:color w:val="000000"/>
        </w:rPr>
        <w:t>).</w:t>
      </w:r>
    </w:p>
    <w:p w:rsidR="00056CF0" w:rsidRDefault="00056CF0" w:rsidP="005F3959">
      <w:pPr>
        <w:spacing w:line="360" w:lineRule="auto"/>
        <w:ind w:firstLine="708"/>
        <w:jc w:val="both"/>
        <w:rPr>
          <w:color w:val="000000"/>
        </w:rPr>
      </w:pPr>
      <w:r w:rsidRPr="00056CF0">
        <w:rPr>
          <w:color w:val="000000"/>
        </w:rPr>
        <w:t>Właściciel</w:t>
      </w:r>
      <w:r w:rsidR="00673C69">
        <w:rPr>
          <w:color w:val="000000"/>
        </w:rPr>
        <w:t>/zarządca</w:t>
      </w:r>
      <w:r w:rsidRPr="00056CF0">
        <w:rPr>
          <w:color w:val="000000"/>
        </w:rPr>
        <w:t xml:space="preserve"> lub osoba przez niego wyznaczona ma prawo i obowiązek kontrolować wykonawców </w:t>
      </w:r>
      <w:r w:rsidR="005F3959">
        <w:rPr>
          <w:color w:val="000000"/>
        </w:rPr>
        <w:t>w zakresie realizacji w</w:t>
      </w:r>
      <w:r w:rsidRPr="00056CF0">
        <w:rPr>
          <w:color w:val="000000"/>
        </w:rPr>
        <w:t>w</w:t>
      </w:r>
      <w:r w:rsidR="005F3959">
        <w:rPr>
          <w:color w:val="000000"/>
        </w:rPr>
        <w:t xml:space="preserve">. ustaleń </w:t>
      </w:r>
      <w:r w:rsidRPr="00056CF0">
        <w:rPr>
          <w:color w:val="000000"/>
        </w:rPr>
        <w:t>i przestrzegania przez ich pracowników postanowień instrukcji.</w:t>
      </w:r>
    </w:p>
    <w:p w:rsidR="005F3959" w:rsidRPr="005F3959" w:rsidRDefault="005F3959" w:rsidP="005F3959">
      <w:pPr>
        <w:spacing w:line="360" w:lineRule="auto"/>
        <w:ind w:firstLine="708"/>
        <w:jc w:val="both"/>
        <w:rPr>
          <w:color w:val="000000"/>
        </w:rPr>
      </w:pPr>
    </w:p>
    <w:p w:rsidR="00DC593E" w:rsidRDefault="00DC593E" w:rsidP="005F3959">
      <w:pPr>
        <w:spacing w:line="360" w:lineRule="auto"/>
        <w:ind w:firstLine="708"/>
        <w:jc w:val="both"/>
        <w:rPr>
          <w:b/>
        </w:rPr>
      </w:pPr>
    </w:p>
    <w:p w:rsidR="0013200D" w:rsidRPr="00DC593E" w:rsidRDefault="0013200D" w:rsidP="005F3959">
      <w:pPr>
        <w:spacing w:line="360" w:lineRule="auto"/>
        <w:ind w:firstLine="708"/>
        <w:jc w:val="both"/>
        <w:rPr>
          <w:b/>
        </w:rPr>
      </w:pPr>
    </w:p>
    <w:p w:rsidR="00DC193F" w:rsidRPr="00DC593E" w:rsidRDefault="00EF6FAC" w:rsidP="003F4C04">
      <w:pPr>
        <w:spacing w:line="360" w:lineRule="auto"/>
        <w:jc w:val="both"/>
        <w:rPr>
          <w:bCs/>
          <w:i/>
          <w:smallCaps/>
        </w:rPr>
      </w:pPr>
      <w:r w:rsidRPr="00DC593E">
        <w:rPr>
          <w:i/>
        </w:rPr>
        <w:br w:type="page"/>
      </w:r>
    </w:p>
    <w:p w:rsidR="0062090E" w:rsidRPr="00665A7F" w:rsidRDefault="0062090E" w:rsidP="00F85C09">
      <w:pPr>
        <w:pStyle w:val="rozdzia0"/>
        <w:numPr>
          <w:ilvl w:val="0"/>
          <w:numId w:val="10"/>
        </w:numPr>
        <w:spacing w:line="276" w:lineRule="auto"/>
        <w:ind w:left="426" w:hanging="284"/>
      </w:pPr>
      <w:bookmarkStart w:id="1" w:name="_Toc382941516"/>
      <w:bookmarkStart w:id="2" w:name="_Toc382941666"/>
      <w:bookmarkStart w:id="3" w:name="_Toc153439615"/>
      <w:r w:rsidRPr="00665A7F">
        <w:lastRenderedPageBreak/>
        <w:t>Warunki ochrony przeciwpożarowej, wynikające z przeznaczenia, sposobu użytkowania, prowadzonego procesu technologicznego, magazynowania (składowania) i w</w:t>
      </w:r>
      <w:r w:rsidR="00C45FEE" w:rsidRPr="00665A7F">
        <w:t xml:space="preserve">arunków technicznych obiektu, </w:t>
      </w:r>
      <w:r w:rsidR="00C45FEE" w:rsidRPr="00E85A10">
        <w:t>w </w:t>
      </w:r>
      <w:r w:rsidRPr="00E85A10">
        <w:t>tym zagrożenia wybuchem</w:t>
      </w:r>
      <w:bookmarkEnd w:id="1"/>
      <w:bookmarkEnd w:id="2"/>
      <w:bookmarkEnd w:id="3"/>
    </w:p>
    <w:p w:rsidR="00C45FEE" w:rsidRDefault="002F477C" w:rsidP="007976B3">
      <w:pPr>
        <w:pStyle w:val="Podtytu"/>
        <w:numPr>
          <w:ilvl w:val="1"/>
          <w:numId w:val="6"/>
        </w:numPr>
        <w:ind w:left="360" w:hanging="360"/>
      </w:pPr>
      <w:bookmarkStart w:id="4" w:name="_Toc153439616"/>
      <w:r>
        <w:t>Przedmiot opracowania</w:t>
      </w:r>
      <w:bookmarkEnd w:id="4"/>
    </w:p>
    <w:p w:rsidR="0002769B" w:rsidRDefault="00176DEB" w:rsidP="0002769B">
      <w:pPr>
        <w:spacing w:line="360" w:lineRule="auto"/>
        <w:jc w:val="both"/>
        <w:rPr>
          <w:color w:val="000000"/>
        </w:rPr>
      </w:pPr>
      <w:r>
        <w:rPr>
          <w:color w:val="000000"/>
        </w:rPr>
        <w:t xml:space="preserve">Niniejsze opracowanie obejmuje warunki ochrony przeciwpożarowej występujące </w:t>
      </w:r>
      <w:r w:rsidR="00A2064B">
        <w:rPr>
          <w:color w:val="000000"/>
        </w:rPr>
        <w:br/>
      </w:r>
      <w:r w:rsidR="0002769B">
        <w:rPr>
          <w:color w:val="000000"/>
        </w:rPr>
        <w:t>w budynku Uniwersytetu Łódzkiego przy ul. Sienkiewicza 21. Budynek przeznaczony dla</w:t>
      </w:r>
      <w:r w:rsidR="0002769B" w:rsidRPr="0002769B">
        <w:rPr>
          <w:color w:val="000000"/>
        </w:rPr>
        <w:t xml:space="preserve"> potrzeb jednostek międzywydziałowych Uniwersytetu Łódzkiego, </w:t>
      </w:r>
      <w:r w:rsidR="0002769B">
        <w:rPr>
          <w:color w:val="000000"/>
        </w:rPr>
        <w:t>obejmujący nowoczesne</w:t>
      </w:r>
      <w:r w:rsidR="0002769B" w:rsidRPr="0002769B">
        <w:rPr>
          <w:color w:val="000000"/>
        </w:rPr>
        <w:t xml:space="preserve"> centrum kultury, które </w:t>
      </w:r>
      <w:r w:rsidR="0002769B">
        <w:rPr>
          <w:color w:val="000000"/>
        </w:rPr>
        <w:t>dysponuje</w:t>
      </w:r>
      <w:r w:rsidR="0002769B" w:rsidRPr="0002769B">
        <w:rPr>
          <w:color w:val="000000"/>
        </w:rPr>
        <w:t xml:space="preserve"> odpowiednim zapleczem do planowania, organizacji oraz prezentacji wystaw artystów światowej sławy, poruszających się w swojej twórczości na styku nauki i sztuki.</w:t>
      </w:r>
    </w:p>
    <w:p w:rsidR="00A2064B" w:rsidRPr="00FE0EF1" w:rsidRDefault="00A2064B" w:rsidP="006B2AF1">
      <w:pPr>
        <w:spacing w:line="360" w:lineRule="auto"/>
        <w:jc w:val="both"/>
        <w:rPr>
          <w:color w:val="000000"/>
        </w:rPr>
      </w:pPr>
    </w:p>
    <w:p w:rsidR="00F41D70" w:rsidRPr="00F41D70" w:rsidRDefault="00E0361A" w:rsidP="007976B3">
      <w:pPr>
        <w:pStyle w:val="Podtytu"/>
        <w:numPr>
          <w:ilvl w:val="0"/>
          <w:numId w:val="6"/>
        </w:numPr>
        <w:spacing w:line="360" w:lineRule="auto"/>
        <w:ind w:left="357" w:hanging="357"/>
      </w:pPr>
      <w:bookmarkStart w:id="5" w:name="_Toc153439617"/>
      <w:r>
        <w:t>Wa</w:t>
      </w:r>
      <w:r w:rsidR="00EB454F">
        <w:t>runki ochrony przeciwpożarowej</w:t>
      </w:r>
      <w:r w:rsidR="00B02E11">
        <w:t>.</w:t>
      </w:r>
      <w:bookmarkEnd w:id="5"/>
    </w:p>
    <w:p w:rsidR="0002769B" w:rsidRPr="0002769B" w:rsidRDefault="0002769B" w:rsidP="00F85C09">
      <w:pPr>
        <w:pStyle w:val="Akapitzlist"/>
        <w:numPr>
          <w:ilvl w:val="0"/>
          <w:numId w:val="62"/>
        </w:numPr>
        <w:spacing w:before="120" w:after="180" w:line="240" w:lineRule="auto"/>
        <w:contextualSpacing w:val="0"/>
        <w:jc w:val="both"/>
        <w:outlineLvl w:val="1"/>
        <w:rPr>
          <w:rFonts w:eastAsia="Times New Roman"/>
          <w:b/>
          <w:vanish/>
          <w:szCs w:val="24"/>
          <w:lang w:eastAsia="pl-PL"/>
        </w:rPr>
      </w:pPr>
      <w:bookmarkStart w:id="6" w:name="_Toc104661964"/>
      <w:bookmarkStart w:id="7" w:name="_Toc105261875"/>
      <w:bookmarkStart w:id="8" w:name="_Hlk497897801"/>
    </w:p>
    <w:p w:rsidR="0002769B" w:rsidRPr="0002769B" w:rsidRDefault="0002769B" w:rsidP="00F85C09">
      <w:pPr>
        <w:pStyle w:val="Akapitzlist"/>
        <w:numPr>
          <w:ilvl w:val="0"/>
          <w:numId w:val="62"/>
        </w:numPr>
        <w:spacing w:before="120" w:after="180" w:line="240" w:lineRule="auto"/>
        <w:contextualSpacing w:val="0"/>
        <w:jc w:val="both"/>
        <w:outlineLvl w:val="1"/>
        <w:rPr>
          <w:rFonts w:eastAsia="Times New Roman"/>
          <w:b/>
          <w:vanish/>
          <w:szCs w:val="24"/>
          <w:lang w:eastAsia="pl-PL"/>
        </w:rPr>
      </w:pPr>
    </w:p>
    <w:p w:rsidR="00B02E11" w:rsidRDefault="00B02E11" w:rsidP="00F85C09">
      <w:pPr>
        <w:pStyle w:val="Podtytu"/>
        <w:numPr>
          <w:ilvl w:val="1"/>
          <w:numId w:val="62"/>
        </w:numPr>
        <w:ind w:left="426"/>
      </w:pPr>
      <w:bookmarkStart w:id="9" w:name="_Toc153439618"/>
      <w:r w:rsidRPr="008A7E68">
        <w:t xml:space="preserve">Informacje o powierzchni, </w:t>
      </w:r>
      <w:r w:rsidR="00A2064B">
        <w:t xml:space="preserve">kubaturze, </w:t>
      </w:r>
      <w:r w:rsidRPr="008A7E68">
        <w:t>wysokości i liczbie kondygnacji</w:t>
      </w:r>
      <w:bookmarkEnd w:id="6"/>
      <w:bookmarkEnd w:id="7"/>
      <w:bookmarkEnd w:id="9"/>
      <w:r w:rsidRPr="008A7E68">
        <w:tab/>
      </w:r>
      <w:r w:rsidRPr="008A7E68">
        <w:tab/>
      </w:r>
    </w:p>
    <w:p w:rsidR="0002769B" w:rsidRDefault="0002769B" w:rsidP="0002769B">
      <w:pPr>
        <w:spacing w:before="113"/>
        <w:rPr>
          <w:w w:val="105"/>
        </w:rPr>
      </w:pPr>
      <w:r>
        <w:rPr>
          <w:w w:val="105"/>
        </w:rPr>
        <w:t>Budynek posiada</w:t>
      </w:r>
      <w:r w:rsidRPr="0002769B">
        <w:rPr>
          <w:w w:val="105"/>
        </w:rPr>
        <w:t xml:space="preserve"> następujące parametry techniczne:</w:t>
      </w:r>
    </w:p>
    <w:p w:rsidR="0002769B" w:rsidRPr="0002769B" w:rsidRDefault="0002769B" w:rsidP="0002769B">
      <w:pPr>
        <w:spacing w:before="113"/>
        <w:rPr>
          <w:w w:val="105"/>
        </w:rPr>
      </w:pPr>
    </w:p>
    <w:tbl>
      <w:tblPr>
        <w:tblStyle w:val="TableNormal"/>
        <w:tblW w:w="8363" w:type="dxa"/>
        <w:tblInd w:w="299"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Look w:val="01E0"/>
      </w:tblPr>
      <w:tblGrid>
        <w:gridCol w:w="4409"/>
        <w:gridCol w:w="3954"/>
      </w:tblGrid>
      <w:tr w:rsidR="0002769B" w:rsidRPr="0002769B" w:rsidTr="0002769B">
        <w:trPr>
          <w:trHeight w:val="630"/>
        </w:trPr>
        <w:tc>
          <w:tcPr>
            <w:tcW w:w="4409" w:type="dxa"/>
            <w:shd w:val="clear" w:color="auto" w:fill="D9D9D9" w:themeFill="background1" w:themeFillShade="D9"/>
            <w:vAlign w:val="center"/>
          </w:tcPr>
          <w:p w:rsidR="0002769B" w:rsidRPr="0002769B" w:rsidRDefault="0002769B" w:rsidP="0002769B">
            <w:pPr>
              <w:ind w:left="198"/>
              <w:jc w:val="center"/>
              <w:rPr>
                <w:rFonts w:ascii="Times New Roman" w:hAnsi="Times New Roman" w:cs="Times New Roman"/>
                <w:sz w:val="24"/>
                <w:szCs w:val="24"/>
                <w:lang w:val="pl-PL"/>
              </w:rPr>
            </w:pPr>
          </w:p>
        </w:tc>
        <w:tc>
          <w:tcPr>
            <w:tcW w:w="3954" w:type="dxa"/>
            <w:shd w:val="clear" w:color="auto" w:fill="D9D9D9" w:themeFill="background1" w:themeFillShade="D9"/>
            <w:vAlign w:val="center"/>
          </w:tcPr>
          <w:p w:rsidR="0002769B" w:rsidRPr="0002769B" w:rsidRDefault="0002769B" w:rsidP="0002769B">
            <w:pPr>
              <w:jc w:val="center"/>
              <w:rPr>
                <w:rFonts w:ascii="Times New Roman" w:hAnsi="Times New Roman" w:cs="Times New Roman"/>
                <w:sz w:val="24"/>
                <w:szCs w:val="24"/>
              </w:rPr>
            </w:pPr>
            <w:proofErr w:type="spellStart"/>
            <w:r w:rsidRPr="0002769B">
              <w:rPr>
                <w:rFonts w:ascii="Times New Roman" w:hAnsi="Times New Roman" w:cs="Times New Roman"/>
                <w:sz w:val="24"/>
                <w:szCs w:val="24"/>
              </w:rPr>
              <w:t>Budynek</w:t>
            </w:r>
            <w:proofErr w:type="spellEnd"/>
            <w:r w:rsidRPr="0002769B">
              <w:rPr>
                <w:rFonts w:ascii="Times New Roman" w:hAnsi="Times New Roman" w:cs="Times New Roman"/>
                <w:sz w:val="24"/>
                <w:szCs w:val="24"/>
              </w:rPr>
              <w:t xml:space="preserve"> </w:t>
            </w:r>
            <w:proofErr w:type="spellStart"/>
            <w:r w:rsidRPr="0002769B">
              <w:rPr>
                <w:rFonts w:ascii="Times New Roman" w:hAnsi="Times New Roman" w:cs="Times New Roman"/>
                <w:sz w:val="24"/>
                <w:szCs w:val="24"/>
              </w:rPr>
              <w:t>Uniwersytetu</w:t>
            </w:r>
            <w:proofErr w:type="spellEnd"/>
            <w:r w:rsidRPr="0002769B">
              <w:rPr>
                <w:rFonts w:ascii="Times New Roman" w:hAnsi="Times New Roman" w:cs="Times New Roman"/>
                <w:sz w:val="24"/>
                <w:szCs w:val="24"/>
              </w:rPr>
              <w:t xml:space="preserve"> </w:t>
            </w:r>
            <w:proofErr w:type="spellStart"/>
            <w:r w:rsidRPr="0002769B">
              <w:rPr>
                <w:rFonts w:ascii="Times New Roman" w:hAnsi="Times New Roman" w:cs="Times New Roman"/>
                <w:sz w:val="24"/>
                <w:szCs w:val="24"/>
              </w:rPr>
              <w:t>Łódzkiego</w:t>
            </w:r>
            <w:proofErr w:type="spellEnd"/>
          </w:p>
        </w:tc>
      </w:tr>
      <w:tr w:rsidR="0002769B" w:rsidRPr="0002769B" w:rsidTr="0002769B">
        <w:trPr>
          <w:trHeight w:val="1893"/>
        </w:trPr>
        <w:tc>
          <w:tcPr>
            <w:tcW w:w="4409" w:type="dxa"/>
            <w:vMerge w:val="restart"/>
            <w:shd w:val="clear" w:color="auto" w:fill="D9D9D9" w:themeFill="background1" w:themeFillShade="D9"/>
            <w:vAlign w:val="center"/>
          </w:tcPr>
          <w:p w:rsidR="0002769B" w:rsidRPr="0002769B" w:rsidRDefault="0002769B" w:rsidP="0002769B">
            <w:pPr>
              <w:jc w:val="center"/>
              <w:rPr>
                <w:rFonts w:ascii="Times New Roman" w:hAnsi="Times New Roman" w:cs="Times New Roman"/>
                <w:sz w:val="24"/>
                <w:szCs w:val="24"/>
              </w:rPr>
            </w:pPr>
            <w:proofErr w:type="spellStart"/>
            <w:r w:rsidRPr="0002769B">
              <w:rPr>
                <w:rFonts w:ascii="Times New Roman" w:hAnsi="Times New Roman" w:cs="Times New Roman"/>
                <w:sz w:val="24"/>
                <w:szCs w:val="24"/>
              </w:rPr>
              <w:t>Powierzchnia</w:t>
            </w:r>
            <w:proofErr w:type="spellEnd"/>
            <w:r w:rsidRPr="0002769B">
              <w:rPr>
                <w:rFonts w:ascii="Times New Roman" w:hAnsi="Times New Roman" w:cs="Times New Roman"/>
                <w:sz w:val="24"/>
                <w:szCs w:val="24"/>
              </w:rPr>
              <w:t xml:space="preserve"> </w:t>
            </w:r>
            <w:proofErr w:type="spellStart"/>
            <w:r w:rsidRPr="0002769B">
              <w:rPr>
                <w:rFonts w:ascii="Times New Roman" w:hAnsi="Times New Roman" w:cs="Times New Roman"/>
                <w:sz w:val="24"/>
                <w:szCs w:val="24"/>
              </w:rPr>
              <w:t>wewnętrzna</w:t>
            </w:r>
            <w:proofErr w:type="spellEnd"/>
            <w:r w:rsidRPr="0002769B">
              <w:rPr>
                <w:rFonts w:ascii="Times New Roman" w:hAnsi="Times New Roman" w:cs="Times New Roman"/>
                <w:sz w:val="24"/>
                <w:szCs w:val="24"/>
              </w:rPr>
              <w:t xml:space="preserve"> [m</w:t>
            </w:r>
            <w:r w:rsidRPr="0002769B">
              <w:rPr>
                <w:rFonts w:ascii="Times New Roman" w:hAnsi="Times New Roman" w:cs="Times New Roman"/>
                <w:sz w:val="24"/>
                <w:szCs w:val="24"/>
                <w:vertAlign w:val="superscript"/>
              </w:rPr>
              <w:t>2</w:t>
            </w:r>
            <w:r w:rsidRPr="0002769B">
              <w:rPr>
                <w:rFonts w:ascii="Times New Roman" w:hAnsi="Times New Roman" w:cs="Times New Roman"/>
                <w:sz w:val="24"/>
                <w:szCs w:val="24"/>
              </w:rPr>
              <w:t>]</w:t>
            </w:r>
          </w:p>
        </w:tc>
        <w:tc>
          <w:tcPr>
            <w:tcW w:w="3954" w:type="dxa"/>
            <w:vAlign w:val="center"/>
          </w:tcPr>
          <w:p w:rsidR="0002769B" w:rsidRPr="0002769B" w:rsidRDefault="0002769B" w:rsidP="0002769B">
            <w:pPr>
              <w:pStyle w:val="Default"/>
              <w:jc w:val="center"/>
              <w:rPr>
                <w:rFonts w:ascii="Times New Roman" w:hAnsi="Times New Roman" w:cs="Times New Roman"/>
                <w:color w:val="auto"/>
                <w:lang w:val="pl-PL"/>
              </w:rPr>
            </w:pPr>
            <w:r w:rsidRPr="0002769B">
              <w:rPr>
                <w:rFonts w:ascii="Times New Roman" w:hAnsi="Times New Roman" w:cs="Times New Roman"/>
                <w:color w:val="auto"/>
                <w:lang w:val="pl-PL"/>
              </w:rPr>
              <w:t>piwnica 320,2</w:t>
            </w:r>
          </w:p>
          <w:p w:rsidR="0002769B" w:rsidRPr="0002769B" w:rsidRDefault="0002769B" w:rsidP="0002769B">
            <w:pPr>
              <w:pStyle w:val="Default"/>
              <w:jc w:val="center"/>
              <w:rPr>
                <w:rFonts w:ascii="Times New Roman" w:hAnsi="Times New Roman" w:cs="Times New Roman"/>
                <w:lang w:val="pl-PL"/>
              </w:rPr>
            </w:pPr>
            <w:r w:rsidRPr="0002769B">
              <w:rPr>
                <w:rFonts w:ascii="Times New Roman" w:hAnsi="Times New Roman" w:cs="Times New Roman"/>
                <w:lang w:val="pl-PL"/>
              </w:rPr>
              <w:t xml:space="preserve">parter </w:t>
            </w:r>
            <w:bookmarkStart w:id="10" w:name="_Hlk145252652"/>
            <w:r w:rsidRPr="0002769B">
              <w:rPr>
                <w:rFonts w:ascii="Times New Roman" w:hAnsi="Times New Roman" w:cs="Times New Roman"/>
                <w:lang w:val="pl-PL"/>
              </w:rPr>
              <w:t>776,2</w:t>
            </w:r>
            <w:bookmarkEnd w:id="10"/>
          </w:p>
          <w:p w:rsidR="0002769B" w:rsidRPr="0002769B" w:rsidRDefault="0002769B" w:rsidP="0002769B">
            <w:pPr>
              <w:pStyle w:val="Default"/>
              <w:jc w:val="center"/>
              <w:rPr>
                <w:rFonts w:ascii="Times New Roman" w:hAnsi="Times New Roman" w:cs="Times New Roman"/>
                <w:lang w:val="pl-PL"/>
              </w:rPr>
            </w:pPr>
            <w:r w:rsidRPr="0002769B">
              <w:rPr>
                <w:rFonts w:ascii="Times New Roman" w:hAnsi="Times New Roman" w:cs="Times New Roman"/>
                <w:lang w:val="pl-PL"/>
              </w:rPr>
              <w:t>I piętro 724,1</w:t>
            </w:r>
          </w:p>
          <w:p w:rsidR="0002769B" w:rsidRPr="0002769B" w:rsidRDefault="0002769B" w:rsidP="0002769B">
            <w:pPr>
              <w:pStyle w:val="Default"/>
              <w:jc w:val="center"/>
              <w:rPr>
                <w:rFonts w:ascii="Times New Roman" w:hAnsi="Times New Roman" w:cs="Times New Roman"/>
                <w:lang w:val="pl-PL"/>
              </w:rPr>
            </w:pPr>
            <w:r w:rsidRPr="0002769B">
              <w:rPr>
                <w:rFonts w:ascii="Times New Roman" w:hAnsi="Times New Roman" w:cs="Times New Roman"/>
                <w:lang w:val="pl-PL"/>
              </w:rPr>
              <w:t>II piętro 724,1</w:t>
            </w:r>
          </w:p>
          <w:p w:rsidR="0002769B" w:rsidRPr="0002769B" w:rsidRDefault="0002769B" w:rsidP="0002769B">
            <w:pPr>
              <w:pStyle w:val="Default"/>
              <w:jc w:val="center"/>
              <w:rPr>
                <w:rFonts w:ascii="Times New Roman" w:hAnsi="Times New Roman" w:cs="Times New Roman"/>
              </w:rPr>
            </w:pPr>
            <w:r w:rsidRPr="0002769B">
              <w:rPr>
                <w:rFonts w:ascii="Times New Roman" w:hAnsi="Times New Roman" w:cs="Times New Roman"/>
              </w:rPr>
              <w:t xml:space="preserve">III </w:t>
            </w:r>
            <w:proofErr w:type="spellStart"/>
            <w:r w:rsidRPr="0002769B">
              <w:rPr>
                <w:rFonts w:ascii="Times New Roman" w:hAnsi="Times New Roman" w:cs="Times New Roman"/>
              </w:rPr>
              <w:t>piętro</w:t>
            </w:r>
            <w:proofErr w:type="spellEnd"/>
            <w:r w:rsidRPr="0002769B">
              <w:rPr>
                <w:rFonts w:ascii="Times New Roman" w:hAnsi="Times New Roman" w:cs="Times New Roman"/>
              </w:rPr>
              <w:t xml:space="preserve"> 724,1</w:t>
            </w:r>
          </w:p>
          <w:p w:rsidR="0002769B" w:rsidRPr="0002769B" w:rsidRDefault="0002769B" w:rsidP="0002769B">
            <w:pPr>
              <w:pStyle w:val="Default"/>
              <w:jc w:val="center"/>
              <w:rPr>
                <w:rFonts w:ascii="Times New Roman" w:hAnsi="Times New Roman" w:cs="Times New Roman"/>
                <w:color w:val="auto"/>
              </w:rPr>
            </w:pPr>
            <w:proofErr w:type="spellStart"/>
            <w:r w:rsidRPr="0002769B">
              <w:rPr>
                <w:rFonts w:ascii="Times New Roman" w:hAnsi="Times New Roman" w:cs="Times New Roman"/>
              </w:rPr>
              <w:t>poddasze</w:t>
            </w:r>
            <w:proofErr w:type="spellEnd"/>
            <w:r w:rsidRPr="0002769B">
              <w:rPr>
                <w:rFonts w:ascii="Times New Roman" w:hAnsi="Times New Roman" w:cs="Times New Roman"/>
              </w:rPr>
              <w:t xml:space="preserve"> 630,83</w:t>
            </w:r>
          </w:p>
        </w:tc>
      </w:tr>
      <w:tr w:rsidR="0002769B" w:rsidRPr="0002769B" w:rsidTr="0002769B">
        <w:trPr>
          <w:trHeight w:val="49"/>
        </w:trPr>
        <w:tc>
          <w:tcPr>
            <w:tcW w:w="4409" w:type="dxa"/>
            <w:vMerge/>
            <w:shd w:val="clear" w:color="auto" w:fill="D9D9D9" w:themeFill="background1" w:themeFillShade="D9"/>
            <w:vAlign w:val="center"/>
          </w:tcPr>
          <w:p w:rsidR="0002769B" w:rsidRPr="0002769B" w:rsidRDefault="0002769B" w:rsidP="0002769B">
            <w:pPr>
              <w:ind w:left="198"/>
              <w:jc w:val="center"/>
              <w:rPr>
                <w:rFonts w:ascii="Times New Roman" w:hAnsi="Times New Roman" w:cs="Times New Roman"/>
                <w:sz w:val="24"/>
                <w:szCs w:val="24"/>
              </w:rPr>
            </w:pPr>
          </w:p>
        </w:tc>
        <w:tc>
          <w:tcPr>
            <w:tcW w:w="3954" w:type="dxa"/>
            <w:vAlign w:val="center"/>
          </w:tcPr>
          <w:p w:rsidR="0002769B" w:rsidRPr="0002769B" w:rsidRDefault="0002769B" w:rsidP="0002769B">
            <w:pPr>
              <w:jc w:val="center"/>
              <w:rPr>
                <w:rFonts w:ascii="Times New Roman" w:hAnsi="Times New Roman" w:cs="Times New Roman"/>
                <w:sz w:val="24"/>
                <w:szCs w:val="24"/>
              </w:rPr>
            </w:pPr>
            <w:r w:rsidRPr="0002769B">
              <w:rPr>
                <w:rFonts w:ascii="Times New Roman" w:hAnsi="Times New Roman" w:cs="Times New Roman"/>
                <w:sz w:val="24"/>
                <w:szCs w:val="24"/>
              </w:rPr>
              <w:t>Suma 3899,53</w:t>
            </w:r>
          </w:p>
        </w:tc>
      </w:tr>
      <w:tr w:rsidR="0002769B" w:rsidRPr="0002769B" w:rsidTr="0002769B">
        <w:trPr>
          <w:trHeight w:val="388"/>
        </w:trPr>
        <w:tc>
          <w:tcPr>
            <w:tcW w:w="4409" w:type="dxa"/>
            <w:shd w:val="clear" w:color="auto" w:fill="D9D9D9" w:themeFill="background1" w:themeFillShade="D9"/>
            <w:vAlign w:val="center"/>
          </w:tcPr>
          <w:p w:rsidR="0002769B" w:rsidRPr="0002769B" w:rsidRDefault="0002769B" w:rsidP="0002769B">
            <w:pPr>
              <w:jc w:val="center"/>
              <w:rPr>
                <w:rFonts w:ascii="Times New Roman" w:hAnsi="Times New Roman" w:cs="Times New Roman"/>
                <w:sz w:val="24"/>
                <w:szCs w:val="24"/>
              </w:rPr>
            </w:pPr>
            <w:proofErr w:type="spellStart"/>
            <w:r w:rsidRPr="0002769B">
              <w:rPr>
                <w:rFonts w:ascii="Times New Roman" w:hAnsi="Times New Roman" w:cs="Times New Roman"/>
                <w:sz w:val="24"/>
                <w:szCs w:val="24"/>
              </w:rPr>
              <w:t>Kubatura</w:t>
            </w:r>
            <w:proofErr w:type="spellEnd"/>
            <w:r w:rsidRPr="0002769B">
              <w:rPr>
                <w:rFonts w:ascii="Times New Roman" w:hAnsi="Times New Roman" w:cs="Times New Roman"/>
                <w:sz w:val="24"/>
                <w:szCs w:val="24"/>
              </w:rPr>
              <w:t xml:space="preserve"> </w:t>
            </w:r>
            <w:proofErr w:type="spellStart"/>
            <w:r w:rsidRPr="0002769B">
              <w:rPr>
                <w:rFonts w:ascii="Times New Roman" w:hAnsi="Times New Roman" w:cs="Times New Roman"/>
                <w:sz w:val="24"/>
                <w:szCs w:val="24"/>
              </w:rPr>
              <w:t>brutto</w:t>
            </w:r>
            <w:proofErr w:type="spellEnd"/>
            <w:r w:rsidRPr="0002769B">
              <w:rPr>
                <w:rFonts w:ascii="Times New Roman" w:hAnsi="Times New Roman" w:cs="Times New Roman"/>
                <w:sz w:val="24"/>
                <w:szCs w:val="24"/>
              </w:rPr>
              <w:t>[m</w:t>
            </w:r>
            <w:r w:rsidRPr="0002769B">
              <w:rPr>
                <w:rFonts w:ascii="Times New Roman" w:hAnsi="Times New Roman" w:cs="Times New Roman"/>
                <w:sz w:val="24"/>
                <w:szCs w:val="24"/>
                <w:vertAlign w:val="superscript"/>
              </w:rPr>
              <w:t>3</w:t>
            </w:r>
            <w:r w:rsidRPr="0002769B">
              <w:rPr>
                <w:rFonts w:ascii="Times New Roman" w:hAnsi="Times New Roman" w:cs="Times New Roman"/>
                <w:sz w:val="24"/>
                <w:szCs w:val="24"/>
              </w:rPr>
              <w:t>]</w:t>
            </w:r>
          </w:p>
        </w:tc>
        <w:tc>
          <w:tcPr>
            <w:tcW w:w="3954" w:type="dxa"/>
            <w:vAlign w:val="center"/>
          </w:tcPr>
          <w:p w:rsidR="0002769B" w:rsidRPr="0002769B" w:rsidRDefault="0002769B" w:rsidP="0002769B">
            <w:pPr>
              <w:jc w:val="center"/>
              <w:rPr>
                <w:rFonts w:ascii="Times New Roman" w:eastAsia="TT16742o00" w:hAnsi="Times New Roman" w:cs="Times New Roman"/>
                <w:sz w:val="24"/>
                <w:szCs w:val="24"/>
              </w:rPr>
            </w:pPr>
            <w:r w:rsidRPr="0002769B">
              <w:rPr>
                <w:rFonts w:ascii="Times New Roman" w:eastAsia="TT16742o00" w:hAnsi="Times New Roman" w:cs="Times New Roman"/>
                <w:sz w:val="24"/>
                <w:szCs w:val="24"/>
              </w:rPr>
              <w:t>≈ 20 3000</w:t>
            </w:r>
          </w:p>
        </w:tc>
      </w:tr>
      <w:tr w:rsidR="0002769B" w:rsidRPr="0002769B" w:rsidTr="0002769B">
        <w:trPr>
          <w:trHeight w:val="609"/>
        </w:trPr>
        <w:tc>
          <w:tcPr>
            <w:tcW w:w="4409" w:type="dxa"/>
            <w:shd w:val="clear" w:color="auto" w:fill="D9D9D9" w:themeFill="background1" w:themeFillShade="D9"/>
            <w:vAlign w:val="center"/>
          </w:tcPr>
          <w:p w:rsidR="0002769B" w:rsidRPr="0002769B" w:rsidRDefault="0002769B" w:rsidP="0002769B">
            <w:pPr>
              <w:ind w:left="206"/>
              <w:jc w:val="center"/>
              <w:rPr>
                <w:rFonts w:ascii="Times New Roman" w:hAnsi="Times New Roman" w:cs="Times New Roman"/>
                <w:sz w:val="24"/>
                <w:szCs w:val="24"/>
                <w:lang w:val="pl-PL"/>
              </w:rPr>
            </w:pPr>
            <w:r w:rsidRPr="0002769B">
              <w:rPr>
                <w:rFonts w:ascii="Times New Roman" w:hAnsi="Times New Roman" w:cs="Times New Roman"/>
                <w:sz w:val="24"/>
                <w:szCs w:val="24"/>
                <w:lang w:val="pl-PL"/>
              </w:rPr>
              <w:t xml:space="preserve">Wysokość budynku [m] – zgodnie </w:t>
            </w:r>
            <w:r w:rsidRPr="0002769B">
              <w:rPr>
                <w:rFonts w:ascii="Times New Roman" w:hAnsi="Times New Roman" w:cs="Times New Roman"/>
                <w:sz w:val="24"/>
                <w:szCs w:val="24"/>
                <w:lang w:val="pl-PL"/>
              </w:rPr>
              <w:br/>
              <w:t>z § 6 rozporządzenia [4]</w:t>
            </w:r>
          </w:p>
        </w:tc>
        <w:tc>
          <w:tcPr>
            <w:tcW w:w="3954" w:type="dxa"/>
            <w:vAlign w:val="center"/>
          </w:tcPr>
          <w:p w:rsidR="0002769B" w:rsidRPr="0002769B" w:rsidRDefault="0002769B" w:rsidP="0002769B">
            <w:pPr>
              <w:jc w:val="center"/>
              <w:rPr>
                <w:rFonts w:ascii="Times New Roman" w:hAnsi="Times New Roman" w:cs="Times New Roman"/>
                <w:sz w:val="24"/>
                <w:szCs w:val="24"/>
              </w:rPr>
            </w:pPr>
            <w:r w:rsidRPr="0002769B">
              <w:rPr>
                <w:rFonts w:ascii="Times New Roman" w:eastAsia="TT16742o00" w:hAnsi="Times New Roman" w:cs="Times New Roman"/>
                <w:sz w:val="24"/>
                <w:szCs w:val="24"/>
              </w:rPr>
              <w:t>23,21</w:t>
            </w:r>
          </w:p>
        </w:tc>
      </w:tr>
      <w:tr w:rsidR="0002769B" w:rsidRPr="0002769B" w:rsidTr="0002769B">
        <w:trPr>
          <w:trHeight w:val="388"/>
        </w:trPr>
        <w:tc>
          <w:tcPr>
            <w:tcW w:w="4409" w:type="dxa"/>
            <w:shd w:val="clear" w:color="auto" w:fill="D9D9D9" w:themeFill="background1" w:themeFillShade="D9"/>
            <w:vAlign w:val="center"/>
          </w:tcPr>
          <w:p w:rsidR="0002769B" w:rsidRPr="0002769B" w:rsidRDefault="0002769B" w:rsidP="0002769B">
            <w:pPr>
              <w:jc w:val="center"/>
              <w:rPr>
                <w:rFonts w:ascii="Times New Roman" w:hAnsi="Times New Roman" w:cs="Times New Roman"/>
                <w:sz w:val="24"/>
                <w:szCs w:val="24"/>
              </w:rPr>
            </w:pPr>
            <w:proofErr w:type="spellStart"/>
            <w:r w:rsidRPr="0002769B">
              <w:rPr>
                <w:rFonts w:ascii="Times New Roman" w:hAnsi="Times New Roman" w:cs="Times New Roman"/>
                <w:sz w:val="24"/>
                <w:szCs w:val="24"/>
              </w:rPr>
              <w:t>Liczba</w:t>
            </w:r>
            <w:proofErr w:type="spellEnd"/>
            <w:r w:rsidRPr="0002769B">
              <w:rPr>
                <w:rFonts w:ascii="Times New Roman" w:hAnsi="Times New Roman" w:cs="Times New Roman"/>
                <w:sz w:val="24"/>
                <w:szCs w:val="24"/>
              </w:rPr>
              <w:t xml:space="preserve"> </w:t>
            </w:r>
            <w:proofErr w:type="spellStart"/>
            <w:r w:rsidRPr="0002769B">
              <w:rPr>
                <w:rFonts w:ascii="Times New Roman" w:hAnsi="Times New Roman" w:cs="Times New Roman"/>
                <w:sz w:val="24"/>
                <w:szCs w:val="24"/>
              </w:rPr>
              <w:t>kondygnacji</w:t>
            </w:r>
            <w:proofErr w:type="spellEnd"/>
          </w:p>
        </w:tc>
        <w:tc>
          <w:tcPr>
            <w:tcW w:w="3954" w:type="dxa"/>
            <w:vAlign w:val="center"/>
          </w:tcPr>
          <w:p w:rsidR="0002769B" w:rsidRPr="0002769B" w:rsidRDefault="0002769B" w:rsidP="0002769B">
            <w:pPr>
              <w:jc w:val="center"/>
              <w:rPr>
                <w:rFonts w:ascii="Times New Roman" w:hAnsi="Times New Roman" w:cs="Times New Roman"/>
                <w:sz w:val="24"/>
                <w:szCs w:val="24"/>
              </w:rPr>
            </w:pPr>
            <w:r w:rsidRPr="0002769B">
              <w:rPr>
                <w:rFonts w:ascii="Times New Roman" w:hAnsi="Times New Roman" w:cs="Times New Roman"/>
                <w:sz w:val="24"/>
                <w:szCs w:val="24"/>
              </w:rPr>
              <w:t xml:space="preserve">5 </w:t>
            </w:r>
            <w:proofErr w:type="spellStart"/>
            <w:r w:rsidRPr="0002769B">
              <w:rPr>
                <w:rFonts w:ascii="Times New Roman" w:hAnsi="Times New Roman" w:cs="Times New Roman"/>
                <w:sz w:val="24"/>
                <w:szCs w:val="24"/>
              </w:rPr>
              <w:t>nadziemnych</w:t>
            </w:r>
            <w:proofErr w:type="spellEnd"/>
            <w:r w:rsidRPr="0002769B">
              <w:rPr>
                <w:rFonts w:ascii="Times New Roman" w:hAnsi="Times New Roman" w:cs="Times New Roman"/>
                <w:sz w:val="24"/>
                <w:szCs w:val="24"/>
              </w:rPr>
              <w:t xml:space="preserve"> + 1 </w:t>
            </w:r>
            <w:proofErr w:type="spellStart"/>
            <w:r w:rsidRPr="0002769B">
              <w:rPr>
                <w:rFonts w:ascii="Times New Roman" w:hAnsi="Times New Roman" w:cs="Times New Roman"/>
                <w:sz w:val="24"/>
                <w:szCs w:val="24"/>
              </w:rPr>
              <w:t>podziemna</w:t>
            </w:r>
            <w:proofErr w:type="spellEnd"/>
          </w:p>
        </w:tc>
      </w:tr>
    </w:tbl>
    <w:p w:rsidR="002E515C" w:rsidRDefault="002E515C" w:rsidP="00545173"/>
    <w:p w:rsidR="0002769B" w:rsidRDefault="0002769B" w:rsidP="00545173"/>
    <w:p w:rsidR="0002769B" w:rsidRDefault="0002769B" w:rsidP="00545173"/>
    <w:p w:rsidR="0002769B" w:rsidRDefault="0002769B" w:rsidP="00545173"/>
    <w:p w:rsidR="0002769B" w:rsidRDefault="0002769B" w:rsidP="00545173"/>
    <w:p w:rsidR="0002769B" w:rsidRDefault="0002769B" w:rsidP="00545173"/>
    <w:p w:rsidR="0002769B" w:rsidRDefault="0002769B" w:rsidP="00545173"/>
    <w:p w:rsidR="0002769B" w:rsidRDefault="0002769B" w:rsidP="00545173"/>
    <w:p w:rsidR="008A7E68" w:rsidRPr="008A7E68" w:rsidRDefault="008A7E68" w:rsidP="00F85C09">
      <w:pPr>
        <w:pStyle w:val="Podtytu"/>
        <w:numPr>
          <w:ilvl w:val="1"/>
          <w:numId w:val="62"/>
        </w:numPr>
        <w:spacing w:line="360" w:lineRule="auto"/>
        <w:ind w:left="425" w:hanging="431"/>
      </w:pPr>
      <w:bookmarkStart w:id="11" w:name="_Toc153439619"/>
      <w:r w:rsidRPr="008A7E68">
        <w:lastRenderedPageBreak/>
        <w:t>Charakterystyka zagrożenia pożarowego, w tym informacje o parametrach pożarowych materiałów niebezpiecznych pożarowo oraz zagrożeniach wynikających z procesów technologicznych</w:t>
      </w:r>
      <w:bookmarkEnd w:id="11"/>
      <w:r w:rsidRPr="008A7E68">
        <w:tab/>
      </w:r>
    </w:p>
    <w:p w:rsidR="0002769B" w:rsidRPr="0002769B" w:rsidRDefault="0002769B" w:rsidP="0002769B">
      <w:pPr>
        <w:spacing w:line="360" w:lineRule="auto"/>
        <w:jc w:val="both"/>
        <w:rPr>
          <w:color w:val="000000"/>
        </w:rPr>
      </w:pPr>
      <w:r w:rsidRPr="0002769B">
        <w:rPr>
          <w:color w:val="000000"/>
        </w:rPr>
        <w:t>Materiały palne występujące w obiekcie są ściśle powiązane z jego sposobem użytkowania. Występujące materiały palne stanowić będą wyposażenie mieszkań (ZL V) oraz pomieszczeń biurowych i wystawowych (ZL III i ZL I). Zaliczyć do nich można: meble tapicerowane, meble drewniane, szmaty, makulatura, urządzenia elektroniczne AGD i RTV w obudowie z twor</w:t>
      </w:r>
      <w:r>
        <w:rPr>
          <w:color w:val="000000"/>
        </w:rPr>
        <w:t xml:space="preserve">zyw sztucznych, czyściwo, itp. </w:t>
      </w:r>
      <w:r w:rsidRPr="0002769B">
        <w:rPr>
          <w:color w:val="000000"/>
        </w:rPr>
        <w:t>Materiały palne jw. zaliczone są do grupy pożarów: „A” - materiały stałe, zwykle pochodzenia organicznego, których normalne spalanie zachodzi z tworzeniem żarzących się węgli, „B” - ciecze i materiały stałe topiące się. Zgodnie z wymogami § 258 rozporządzenia [4] do wykończenia wnętrz w tego typu obiektach, zabronione jest stosowanie materiałów i wyrobów łatwo zapalnych, których produkty rozkładu termicznego są bardzo toksyczne lub intensywnie dymiące tj. w zakresie reakcji na ogień zgodnie z PN-EN 13501-1: 2008 klasyfikowane, jako materiały klasy podstawowej D z indeksem wydzielania dymu s2 i s3 oraz klasy E i F, a w zakresie wydzielania toksycznych produktów spalania na podstawie normy PN-B-02855:1988 klasy D, E o wskaźniku toksykometrycznym WLC50SM &lt; 15, a także klasy F. W związku z tym, do wykończenia wnętrz w przedmiotowym budynku dopuszczone są materiały i wyroby klasy A1, A2, B, C, oraz D z indeksem s1 o wskaźniku toksykometrycznym WLC50SM &gt; 15. W budynku zastosowane zostaną podłogi z ceramiki, płytek gres, lastrico oraz parkietu ułożonego na wylewce c</w:t>
      </w:r>
      <w:r>
        <w:rPr>
          <w:color w:val="000000"/>
        </w:rPr>
        <w:t xml:space="preserve">ementowej – warunek spełniony. </w:t>
      </w:r>
      <w:r w:rsidRPr="0002769B">
        <w:rPr>
          <w:color w:val="000000"/>
        </w:rPr>
        <w:t xml:space="preserve">Okładziny sufitów oraz sufity podwieszone wykonane zostaną z materiałów niepalnych lub niezapalnych, niekapiących i nieodpadających pod wpływem ognia. Okładziny sufitów stanowić będą materiały z płyt gk oraz tynkowane metodą na mokro – warunek spełniony. Sufity podwieszane w korytarzach pełne z płyt </w:t>
      </w:r>
      <w:proofErr w:type="spellStart"/>
      <w:r w:rsidRPr="0002769B">
        <w:rPr>
          <w:color w:val="000000"/>
        </w:rPr>
        <w:t>g-k</w:t>
      </w:r>
      <w:proofErr w:type="spellEnd"/>
      <w:r w:rsidRPr="0002769B">
        <w:rPr>
          <w:color w:val="000000"/>
        </w:rPr>
        <w:t>, w toaletach sufit modularny. W przypadku stosowania materiałów wykończeniowych luźno zwisających, w szczególności w kurtynach, zasłonach, draperiach, kotarach oraz żaluzjach, za łatwo zapalne uważa się materiały, których właściwości określone w badaniach zgodnych z Polskimi Normami odnoszącymi się do zapalności i rozprzestrzeniania płomienia przez wyroby włókiennicze nie spełniają co najmniej jednego z kryteriów:</w:t>
      </w:r>
    </w:p>
    <w:p w:rsidR="0002769B" w:rsidRDefault="0002769B" w:rsidP="00F85C09">
      <w:pPr>
        <w:pStyle w:val="Akapitzlist"/>
        <w:numPr>
          <w:ilvl w:val="0"/>
          <w:numId w:val="71"/>
        </w:numPr>
        <w:spacing w:after="0" w:line="240" w:lineRule="auto"/>
        <w:ind w:left="714" w:hanging="357"/>
        <w:jc w:val="both"/>
        <w:rPr>
          <w:color w:val="000000"/>
        </w:rPr>
      </w:pPr>
      <w:proofErr w:type="spellStart"/>
      <w:r w:rsidRPr="0002769B">
        <w:rPr>
          <w:color w:val="000000"/>
        </w:rPr>
        <w:t>ti</w:t>
      </w:r>
      <w:proofErr w:type="spellEnd"/>
      <w:r w:rsidRPr="0002769B">
        <w:rPr>
          <w:color w:val="000000"/>
        </w:rPr>
        <w:t xml:space="preserve"> ≥ 4 s, </w:t>
      </w:r>
    </w:p>
    <w:p w:rsidR="0002769B" w:rsidRPr="0002769B" w:rsidRDefault="0002769B" w:rsidP="00F85C09">
      <w:pPr>
        <w:pStyle w:val="Akapitzlist"/>
        <w:numPr>
          <w:ilvl w:val="0"/>
          <w:numId w:val="71"/>
        </w:numPr>
        <w:spacing w:after="0" w:line="240" w:lineRule="auto"/>
        <w:ind w:left="714" w:hanging="357"/>
        <w:jc w:val="both"/>
        <w:rPr>
          <w:color w:val="000000"/>
        </w:rPr>
      </w:pPr>
      <w:proofErr w:type="spellStart"/>
      <w:r w:rsidRPr="0002769B">
        <w:rPr>
          <w:color w:val="000000"/>
        </w:rPr>
        <w:t>ts</w:t>
      </w:r>
      <w:proofErr w:type="spellEnd"/>
      <w:r w:rsidRPr="0002769B">
        <w:rPr>
          <w:color w:val="000000"/>
        </w:rPr>
        <w:t xml:space="preserve"> ≤ 30 s, </w:t>
      </w:r>
    </w:p>
    <w:p w:rsidR="0002769B" w:rsidRDefault="0002769B" w:rsidP="00F85C09">
      <w:pPr>
        <w:pStyle w:val="Akapitzlist"/>
        <w:numPr>
          <w:ilvl w:val="0"/>
          <w:numId w:val="71"/>
        </w:numPr>
        <w:spacing w:after="0" w:line="240" w:lineRule="auto"/>
        <w:ind w:left="714" w:hanging="357"/>
        <w:jc w:val="both"/>
        <w:rPr>
          <w:color w:val="000000"/>
        </w:rPr>
      </w:pPr>
      <w:r w:rsidRPr="0002769B">
        <w:rPr>
          <w:color w:val="000000"/>
        </w:rPr>
        <w:t>nie następuje przepalenie trzeciej nitki,</w:t>
      </w:r>
    </w:p>
    <w:p w:rsidR="0002769B" w:rsidRPr="0002769B" w:rsidRDefault="0002769B" w:rsidP="00F85C09">
      <w:pPr>
        <w:pStyle w:val="Akapitzlist"/>
        <w:numPr>
          <w:ilvl w:val="0"/>
          <w:numId w:val="71"/>
        </w:numPr>
        <w:spacing w:after="0" w:line="240" w:lineRule="auto"/>
        <w:ind w:left="714" w:hanging="357"/>
        <w:jc w:val="both"/>
        <w:rPr>
          <w:color w:val="000000"/>
        </w:rPr>
      </w:pPr>
      <w:r w:rsidRPr="0002769B">
        <w:rPr>
          <w:color w:val="000000"/>
        </w:rPr>
        <w:t xml:space="preserve"> nie występują płonące krople. </w:t>
      </w:r>
    </w:p>
    <w:p w:rsidR="00EB454F" w:rsidRPr="00EB454F" w:rsidRDefault="0002769B" w:rsidP="0002769B">
      <w:pPr>
        <w:spacing w:line="360" w:lineRule="auto"/>
        <w:jc w:val="both"/>
        <w:rPr>
          <w:color w:val="000000"/>
        </w:rPr>
      </w:pPr>
      <w:r w:rsidRPr="0002769B">
        <w:rPr>
          <w:color w:val="000000"/>
        </w:rPr>
        <w:lastRenderedPageBreak/>
        <w:t>W związku z powyższym, należy stosować wyłącznie materiały wykończeniowe luźno zwisające klasyfikowane jako: niepalne, palne niezapalne lub trudno zapalne – brak materiałów wykończeniowych luźno zwisających w budynku. W budynku nie przewiduje się składowania i używania innych materiałów i substancji niebezpiecznych pożarowo, w rozumieniu § 2 ust. 1 pkt 1 rozporządzenia [5].</w:t>
      </w:r>
    </w:p>
    <w:p w:rsidR="00B02E11" w:rsidRDefault="008A7E68" w:rsidP="00F85C09">
      <w:pPr>
        <w:pStyle w:val="Podtytu"/>
        <w:numPr>
          <w:ilvl w:val="1"/>
          <w:numId w:val="62"/>
        </w:numPr>
        <w:spacing w:line="360" w:lineRule="auto"/>
        <w:ind w:left="426"/>
      </w:pPr>
      <w:bookmarkStart w:id="12" w:name="_Toc153439620"/>
      <w:r w:rsidRPr="008A7E68">
        <w:t>Informacje o kategorii zagrożenia ludzi oraz przewidywanej liczbie osób na każdej kondygnacji, a także w pomieszczeniach, których drzwi ewakuacyjne powinny otwierać się na zewnątrz pomieszczeń</w:t>
      </w:r>
      <w:bookmarkEnd w:id="12"/>
    </w:p>
    <w:p w:rsidR="0002769B" w:rsidRPr="0002769B" w:rsidRDefault="0002769B" w:rsidP="0002769B">
      <w:pPr>
        <w:spacing w:line="360" w:lineRule="auto"/>
        <w:jc w:val="both"/>
        <w:rPr>
          <w:bCs/>
        </w:rPr>
      </w:pPr>
      <w:bookmarkStart w:id="13" w:name="_Toc104661968"/>
      <w:bookmarkStart w:id="14" w:name="_Toc105261878"/>
      <w:bookmarkStart w:id="15" w:name="_Toc401148894"/>
      <w:r w:rsidRPr="0002769B">
        <w:rPr>
          <w:bCs/>
        </w:rPr>
        <w:t>Budynek zawiera pomieszczenia zakwalifikowane do kategorii ZLI, ZLIII, ZLV zagrożenia ludzi. Poniżej przedstawiono charakterystykę użyt</w:t>
      </w:r>
      <w:r>
        <w:rPr>
          <w:bCs/>
        </w:rPr>
        <w:t>kową poszczególnych kondygnacji b</w:t>
      </w:r>
      <w:r w:rsidRPr="0002769B">
        <w:rPr>
          <w:bCs/>
        </w:rPr>
        <w:t>udynku:</w:t>
      </w:r>
    </w:p>
    <w:p w:rsidR="0002769B" w:rsidRPr="0002769B" w:rsidRDefault="0002769B" w:rsidP="00F85C09">
      <w:pPr>
        <w:pStyle w:val="Akapitzlist"/>
        <w:numPr>
          <w:ilvl w:val="0"/>
          <w:numId w:val="72"/>
        </w:numPr>
        <w:suppressAutoHyphens/>
        <w:spacing w:after="0" w:line="360" w:lineRule="auto"/>
        <w:ind w:left="426"/>
        <w:contextualSpacing w:val="0"/>
        <w:jc w:val="both"/>
      </w:pPr>
      <w:r w:rsidRPr="0002769B">
        <w:t>piwnice – przestrzeń techniczna zakwalifikowana do grupy PM o gęstości obciążenia ogniowego Qd&lt;500 MJ/m</w:t>
      </w:r>
      <w:r w:rsidRPr="0002769B">
        <w:rPr>
          <w:vertAlign w:val="superscript"/>
        </w:rPr>
        <w:t>2</w:t>
      </w:r>
      <w:r w:rsidRPr="0002769B">
        <w:t xml:space="preserve">. Występować będą pomieszczenia techniczne (wymiennikownia, </w:t>
      </w:r>
      <w:proofErr w:type="spellStart"/>
      <w:r w:rsidRPr="0002769B">
        <w:t>wentylatornia</w:t>
      </w:r>
      <w:proofErr w:type="spellEnd"/>
      <w:r w:rsidRPr="0002769B">
        <w:t>) oraz gospodarcze (magazyny pościeli, magazyny wyposażenia pokoi gościnnych) itp. Brak pomieszczeń przeznaczonych na pobyt ludzi,</w:t>
      </w:r>
    </w:p>
    <w:p w:rsidR="0002769B" w:rsidRPr="0002769B" w:rsidRDefault="0002769B" w:rsidP="00F85C09">
      <w:pPr>
        <w:pStyle w:val="Akapitzlist"/>
        <w:numPr>
          <w:ilvl w:val="0"/>
          <w:numId w:val="72"/>
        </w:numPr>
        <w:suppressAutoHyphens/>
        <w:spacing w:after="0" w:line="360" w:lineRule="auto"/>
        <w:ind w:left="426"/>
        <w:contextualSpacing w:val="0"/>
        <w:jc w:val="both"/>
      </w:pPr>
      <w:r w:rsidRPr="0002769B">
        <w:t xml:space="preserve">parter - wejście główne, recepcja i księgarnia, przestrzeń multimedialna, przeszklony dziedziniec, przestrzeń </w:t>
      </w:r>
      <w:proofErr w:type="spellStart"/>
      <w:r w:rsidRPr="0002769B">
        <w:t>coworking</w:t>
      </w:r>
      <w:proofErr w:type="spellEnd"/>
      <w:r w:rsidRPr="0002769B">
        <w:t>, kawiarnia. Parter budynku zawiera pomieszczenia zakwalifikowane do kategorii ZL I zagrożenia ludzi. W pomieszczeniu nr 11 (przestrzeń multimedialna 2) oraz w pomieszczeniu nr 8 (patio/przestrzeń multimedialna 1) jednocześnie może przybywać łącznie ponad 50 osób w każdym pomieszczeniu. W kawiarni nr 21 może przebywać ponad 50 osób. Pozostałe pomieszczenia parteru użytkowane będą do 50 osób. Pomieszczenia nr: 11, 8 posiadają 2 wyjścia ewakuacyjne oddalone od siebie o co najmniej 5 m, z których drzwi otwierane są na zewnątrz pomieszczenia (do klatek schodowych KL2 oraz KL3 oraz wyjścia W4-W5). Kawiarnia nr 21 posiada 2 wyjścia ewakuacyjne oddalone od siebie o co najmniej 5 m z których drzwi otwierane są na zewnątrz pomieszczenia (drzwi prowadzące na zewnątrz budynku oraz drzwi do KL3). Łącznie na parterze budynku może przebywać ok. 150 osób.</w:t>
      </w:r>
    </w:p>
    <w:p w:rsidR="0002769B" w:rsidRPr="0002769B" w:rsidRDefault="0002769B" w:rsidP="00F85C09">
      <w:pPr>
        <w:pStyle w:val="Akapitzlist"/>
        <w:numPr>
          <w:ilvl w:val="0"/>
          <w:numId w:val="72"/>
        </w:numPr>
        <w:suppressAutoHyphens/>
        <w:spacing w:after="0" w:line="360" w:lineRule="auto"/>
        <w:ind w:left="426"/>
        <w:contextualSpacing w:val="0"/>
        <w:jc w:val="both"/>
      </w:pPr>
      <w:r w:rsidRPr="0002769B">
        <w:t>I piętro - sale ekspozycyjne, sale konferencyjne, biblioteka, pokoje biurowe. I piętro zawiera pomieszczenia zakwalifikowane do kategorii ZL III zagrożenia ludzi. Brak pomieszczeń przeznaczonych dla ponad 50 osób niebędących stałymi użytkownikami. Łącznie na I piętrze budynku może przebywać ok. 88 osób. Pomieszczenie nr 1.11 przeznaczone jest dla 44 osób,</w:t>
      </w:r>
    </w:p>
    <w:p w:rsidR="0002769B" w:rsidRPr="0002769B" w:rsidRDefault="0002769B" w:rsidP="00F85C09">
      <w:pPr>
        <w:pStyle w:val="Akapitzlist"/>
        <w:numPr>
          <w:ilvl w:val="0"/>
          <w:numId w:val="72"/>
        </w:numPr>
        <w:suppressAutoHyphens/>
        <w:spacing w:after="0" w:line="360" w:lineRule="auto"/>
        <w:ind w:left="426"/>
        <w:contextualSpacing w:val="0"/>
        <w:jc w:val="both"/>
      </w:pPr>
      <w:r w:rsidRPr="0002769B">
        <w:lastRenderedPageBreak/>
        <w:t>II piętro - apartamenty hotelowe, pomieszczenia pomocnicze. II piętro zawiera pomieszczenia zakwalifikowane do kategorii ZL V zagrożenia ludzi. Na kondygnacji zapewniono 23 miejsca noclegowe. Łącznie na kondygnacji mogą przebywać 23 osoby,</w:t>
      </w:r>
    </w:p>
    <w:p w:rsidR="0002769B" w:rsidRPr="0002769B" w:rsidRDefault="0002769B" w:rsidP="00F85C09">
      <w:pPr>
        <w:pStyle w:val="Akapitzlist"/>
        <w:numPr>
          <w:ilvl w:val="0"/>
          <w:numId w:val="72"/>
        </w:numPr>
        <w:suppressAutoHyphens/>
        <w:spacing w:after="0" w:line="360" w:lineRule="auto"/>
        <w:ind w:left="426"/>
        <w:contextualSpacing w:val="0"/>
        <w:jc w:val="both"/>
      </w:pPr>
      <w:r w:rsidRPr="0002769B">
        <w:t>III piętro - apartamenty hotelowe, pomieszczenia pomocnicze. III piętro zawiera pomieszczenia zakwalifikowane do kategorii ZL V zagrożenia ludzi. Na kondygnacji zapewniono 23 miejsca noclegowe. Łącznie na kondygnacji mogą przebywać 23 osoby,</w:t>
      </w:r>
    </w:p>
    <w:p w:rsidR="0002769B" w:rsidRPr="0002769B" w:rsidRDefault="0002769B" w:rsidP="00F85C09">
      <w:pPr>
        <w:pStyle w:val="Akapitzlist"/>
        <w:numPr>
          <w:ilvl w:val="0"/>
          <w:numId w:val="72"/>
        </w:numPr>
        <w:suppressAutoHyphens/>
        <w:spacing w:after="0" w:line="360" w:lineRule="auto"/>
        <w:ind w:left="426"/>
        <w:contextualSpacing w:val="0"/>
        <w:jc w:val="both"/>
      </w:pPr>
      <w:r w:rsidRPr="0002769B">
        <w:t>poddasze: przestrzeń techniczna zakwalifikowana do grupy PM o gęstości obciążenia ogniowego Qd&lt;500 MJ/m</w:t>
      </w:r>
      <w:r w:rsidRPr="0002769B">
        <w:rPr>
          <w:vertAlign w:val="superscript"/>
        </w:rPr>
        <w:t>2</w:t>
      </w:r>
      <w:r w:rsidRPr="0002769B">
        <w:t>. Występować będą pomieszczenia techniczne. Brak pomieszczeń przeznaczonych na pobyt ludzi.</w:t>
      </w:r>
    </w:p>
    <w:p w:rsidR="0002769B" w:rsidRPr="0002769B" w:rsidRDefault="0002769B" w:rsidP="0002769B">
      <w:pPr>
        <w:spacing w:line="360" w:lineRule="auto"/>
      </w:pPr>
      <w:r w:rsidRPr="0002769B">
        <w:t>Łączna liczba miejsc noclegowych w budynku – 46.</w:t>
      </w:r>
    </w:p>
    <w:p w:rsidR="00C5651E" w:rsidRPr="00FC2738" w:rsidRDefault="00C5651E" w:rsidP="00F85C09">
      <w:pPr>
        <w:pStyle w:val="Podtytu"/>
        <w:numPr>
          <w:ilvl w:val="1"/>
          <w:numId w:val="62"/>
        </w:numPr>
        <w:spacing w:line="360" w:lineRule="auto"/>
        <w:ind w:left="426"/>
      </w:pPr>
      <w:bookmarkStart w:id="16" w:name="_Toc153439621"/>
      <w:r w:rsidRPr="00065A7E">
        <w:t>Maksymalna gęstość obciążenia ogniowego poszczególnych stref pożarowych PM wraz z warunkami przyjętymi do jej określenia.</w:t>
      </w:r>
      <w:bookmarkEnd w:id="13"/>
      <w:bookmarkEnd w:id="14"/>
      <w:bookmarkEnd w:id="16"/>
    </w:p>
    <w:bookmarkEnd w:id="15"/>
    <w:p w:rsidR="0002769B" w:rsidRPr="0002769B" w:rsidRDefault="0002769B" w:rsidP="0002769B">
      <w:pPr>
        <w:spacing w:line="360" w:lineRule="auto"/>
        <w:jc w:val="both"/>
        <w:rPr>
          <w:rFonts w:eastAsia="Arial"/>
        </w:rPr>
      </w:pPr>
      <w:r w:rsidRPr="0002769B">
        <w:t>W strefach pożarowych ZL (SP2-SP5) występują pomieszczenia gospodarcze i pomocnicze (głównie w części hotelowej ZL V) - gęstość obciążenia ogniowego tych pomieszczeń nie przekracza 500 MJ/m</w:t>
      </w:r>
      <w:r w:rsidRPr="0002769B">
        <w:rPr>
          <w:vertAlign w:val="superscript"/>
        </w:rPr>
        <w:t>2</w:t>
      </w:r>
      <w:r w:rsidRPr="0002769B">
        <w:t xml:space="preserve">. W strefach pożarowych PM (SP1 i SP6) występują pomieszczenia techniczne (pom. wodomierza, wymiennikownia, </w:t>
      </w:r>
      <w:proofErr w:type="spellStart"/>
      <w:r w:rsidRPr="0002769B">
        <w:t>wentylatornia</w:t>
      </w:r>
      <w:proofErr w:type="spellEnd"/>
      <w:r w:rsidRPr="0002769B">
        <w:t xml:space="preserve"> oraz magazyny obsługujące przestrzeń hotelową). Gęstość obciążenia ogniowego tych pomieszczeń i całych stref pożarowych nie przekracza 500 MJ/m</w:t>
      </w:r>
      <w:r w:rsidRPr="0002769B">
        <w:rPr>
          <w:vertAlign w:val="superscript"/>
        </w:rPr>
        <w:t>2</w:t>
      </w:r>
      <w:r w:rsidRPr="0002769B">
        <w:rPr>
          <w:rFonts w:eastAsia="Arial"/>
        </w:rPr>
        <w:t>.</w:t>
      </w:r>
    </w:p>
    <w:p w:rsidR="00C5651E" w:rsidRPr="00542CC7" w:rsidRDefault="00C5651E" w:rsidP="00F85C09">
      <w:pPr>
        <w:pStyle w:val="Podtytu"/>
        <w:numPr>
          <w:ilvl w:val="1"/>
          <w:numId w:val="62"/>
        </w:numPr>
        <w:spacing w:line="360" w:lineRule="auto"/>
        <w:ind w:left="426"/>
      </w:pPr>
      <w:bookmarkStart w:id="17" w:name="_Toc104661970"/>
      <w:bookmarkStart w:id="18" w:name="_Toc105261879"/>
      <w:bookmarkStart w:id="19" w:name="_Toc153439622"/>
      <w:r w:rsidRPr="00173CD5">
        <w:t>Informacje o występowaniu materiałów wybuchowych oraz zagrożenia wybuchem, w tym pomieszczeń zagrożonych wybuchem</w:t>
      </w:r>
      <w:r w:rsidRPr="00542CC7">
        <w:t>.</w:t>
      </w:r>
      <w:bookmarkEnd w:id="17"/>
      <w:bookmarkEnd w:id="18"/>
      <w:bookmarkEnd w:id="19"/>
    </w:p>
    <w:p w:rsidR="00C5651E" w:rsidRDefault="0002769B" w:rsidP="00C5651E">
      <w:pPr>
        <w:spacing w:line="360" w:lineRule="auto"/>
        <w:jc w:val="both"/>
      </w:pPr>
      <w:r>
        <w:t>Zgodnie z rozporządzeniem – [5</w:t>
      </w:r>
      <w:r w:rsidR="00C5651E">
        <w:t>], jako pomieszczenie zagrożone wybuchem uważa się pomieszczenie, w którym może się wytworzyć mieszanina wybuchowa powstała z wydzielającej się takiej ilości palnych gazów, par, mgieł, której wybuch mógłby spowodować przyrost ciśnienia w pomieszczeniu przekraczający 5 kPa. Ponadto, przepisy ustanawiają następującą klasyfikację stref zagrożenia wybuchem:</w:t>
      </w:r>
    </w:p>
    <w:p w:rsidR="00C5651E" w:rsidRDefault="00C5651E" w:rsidP="00C5651E">
      <w:pPr>
        <w:spacing w:line="360" w:lineRule="auto"/>
        <w:jc w:val="both"/>
      </w:pPr>
      <w:r w:rsidRPr="00CA3E96">
        <w:rPr>
          <w:b/>
        </w:rPr>
        <w:t>Strefa 0</w:t>
      </w:r>
      <w:r>
        <w:t xml:space="preserve"> - strefa, w której mieszanina wybuchowa gazów, par lub mgieł występuje stale lub długotrwale w normalnych warunkach pracy, </w:t>
      </w:r>
    </w:p>
    <w:p w:rsidR="00C5651E" w:rsidRDefault="00C5651E" w:rsidP="00C5651E">
      <w:pPr>
        <w:spacing w:line="360" w:lineRule="auto"/>
        <w:jc w:val="both"/>
      </w:pPr>
      <w:r w:rsidRPr="00CA3E96">
        <w:rPr>
          <w:b/>
        </w:rPr>
        <w:t>Strefa 1</w:t>
      </w:r>
      <w:r>
        <w:t xml:space="preserve"> - strefa, w której mieszanina wybuchowa gazów, par lub mgieł może   występować w normalnych warunkach pracy,</w:t>
      </w:r>
    </w:p>
    <w:p w:rsidR="00C5651E" w:rsidRDefault="00C5651E" w:rsidP="00C5651E">
      <w:pPr>
        <w:spacing w:line="360" w:lineRule="auto"/>
        <w:jc w:val="both"/>
      </w:pPr>
      <w:r w:rsidRPr="00CA3E96">
        <w:rPr>
          <w:b/>
        </w:rPr>
        <w:lastRenderedPageBreak/>
        <w:t>Strefa 2</w:t>
      </w:r>
      <w:r>
        <w:t xml:space="preserve"> - strefa, w której istnieje niewielkie prawdopodobieństwo </w:t>
      </w:r>
      <w:r w:rsidR="009228F4">
        <w:t>wystąpienia mieszaniny</w:t>
      </w:r>
      <w:r>
        <w:t xml:space="preserve"> wybuchowej gazów, par lub mgieł, przy </w:t>
      </w:r>
      <w:r w:rsidR="009228F4">
        <w:t>czym mieszanina</w:t>
      </w:r>
      <w:r>
        <w:t xml:space="preserve"> wybuchowa może występować jedynie krótkotrwale,</w:t>
      </w:r>
    </w:p>
    <w:p w:rsidR="00C5651E" w:rsidRDefault="00C5651E" w:rsidP="00C5651E">
      <w:pPr>
        <w:spacing w:line="360" w:lineRule="auto"/>
        <w:jc w:val="both"/>
      </w:pPr>
      <w:r w:rsidRPr="00CA3E96">
        <w:rPr>
          <w:b/>
        </w:rPr>
        <w:t>Strefa 20</w:t>
      </w:r>
      <w:r>
        <w:t xml:space="preserve"> - strefa, w której mieszanina wybuchowa pyłów występuje często </w:t>
      </w:r>
      <w:r w:rsidR="009228F4">
        <w:t>lub długotrwale</w:t>
      </w:r>
      <w:r>
        <w:t xml:space="preserve"> w normalnych warunkach pracy,</w:t>
      </w:r>
    </w:p>
    <w:p w:rsidR="00C5651E" w:rsidRDefault="00C5651E" w:rsidP="00C5651E">
      <w:pPr>
        <w:spacing w:line="360" w:lineRule="auto"/>
        <w:jc w:val="both"/>
      </w:pPr>
      <w:r w:rsidRPr="00CA3E96">
        <w:rPr>
          <w:b/>
        </w:rPr>
        <w:t>Strefa 21</w:t>
      </w:r>
      <w:r>
        <w:t xml:space="preserve"> - strefa, w której zalegające pyły mogą stworzyć mieszaninę   wybuchową na skutek awaryjnego stanu pracy urządzeń,</w:t>
      </w:r>
    </w:p>
    <w:p w:rsidR="00C5651E" w:rsidRDefault="00C5651E" w:rsidP="00C5651E">
      <w:pPr>
        <w:spacing w:line="360" w:lineRule="auto"/>
        <w:jc w:val="both"/>
      </w:pPr>
      <w:r w:rsidRPr="00CA3E96">
        <w:rPr>
          <w:b/>
        </w:rPr>
        <w:t>Strefa 22</w:t>
      </w:r>
      <w:r>
        <w:t xml:space="preserve"> - strefa, w której zalegające pyły mogą krótkotrwale stworzyć mieszaninę wybuchową wskutek przypadkowego </w:t>
      </w:r>
      <w:r w:rsidR="009228F4">
        <w:t>zawirowania powietrza</w:t>
      </w:r>
      <w:r>
        <w:t>.</w:t>
      </w:r>
    </w:p>
    <w:p w:rsidR="00C5651E" w:rsidRPr="00900A8D" w:rsidRDefault="00C5651E" w:rsidP="000255E0">
      <w:pPr>
        <w:spacing w:line="360" w:lineRule="auto"/>
        <w:jc w:val="center"/>
        <w:rPr>
          <w:b/>
          <w:u w:val="single"/>
        </w:rPr>
      </w:pPr>
      <w:r w:rsidRPr="00900A8D">
        <w:rPr>
          <w:b/>
          <w:u w:val="single"/>
        </w:rPr>
        <w:t>W obiekcie nie ma pomieszczeń zagrożonych wybuchem</w:t>
      </w:r>
      <w:r w:rsidR="000255E0" w:rsidRPr="00900A8D">
        <w:rPr>
          <w:b/>
          <w:u w:val="single"/>
        </w:rPr>
        <w:t xml:space="preserve"> oraz stref zagrożenia wybuchem</w:t>
      </w:r>
    </w:p>
    <w:p w:rsidR="00C5651E" w:rsidRPr="00900A8D" w:rsidRDefault="00C5651E" w:rsidP="004C49EA">
      <w:pPr>
        <w:spacing w:before="60" w:afterLines="60" w:line="360" w:lineRule="auto"/>
        <w:jc w:val="both"/>
        <w:rPr>
          <w:sz w:val="14"/>
        </w:rPr>
      </w:pPr>
      <w:bookmarkStart w:id="20" w:name="_Toc104661969"/>
      <w:bookmarkStart w:id="21" w:name="_Toc105261880"/>
    </w:p>
    <w:p w:rsidR="00C5651E" w:rsidRDefault="00C5651E" w:rsidP="00F85C09">
      <w:pPr>
        <w:pStyle w:val="Podtytu"/>
        <w:numPr>
          <w:ilvl w:val="1"/>
          <w:numId w:val="62"/>
        </w:numPr>
        <w:spacing w:line="360" w:lineRule="auto"/>
        <w:ind w:left="426"/>
      </w:pPr>
      <w:bookmarkStart w:id="22" w:name="_Toc153439623"/>
      <w:r w:rsidRPr="00173CD5">
        <w:t>Informacje o klasie odporności pożarowej oraz odporności ogniowej i stopniu rozprzestrzeniania ognia przez elementy budowlane</w:t>
      </w:r>
      <w:r w:rsidRPr="00FC2738">
        <w:t>.</w:t>
      </w:r>
      <w:bookmarkEnd w:id="20"/>
      <w:bookmarkEnd w:id="21"/>
      <w:bookmarkEnd w:id="22"/>
    </w:p>
    <w:p w:rsidR="0002769B" w:rsidRPr="0002769B" w:rsidRDefault="0002769B" w:rsidP="0002769B">
      <w:pPr>
        <w:spacing w:line="360" w:lineRule="auto"/>
      </w:pPr>
      <w:r w:rsidRPr="0002769B">
        <w:t>Wymaganą klasą odporności pożarowej budynku zgodnie z rozporządzeniem [4] jest klasa „B”. Wymagana klasa odporności ogniowej elementów budynku przedstawia się następująco:</w:t>
      </w:r>
    </w:p>
    <w:p w:rsidR="0002769B" w:rsidRPr="0002769B" w:rsidRDefault="0002769B" w:rsidP="0002769B">
      <w:pPr>
        <w:rPr>
          <w:sz w:val="18"/>
          <w:szCs w:val="18"/>
        </w:rPr>
      </w:pPr>
      <w:r w:rsidRPr="0002769B">
        <w:rPr>
          <w:b/>
          <w:noProof/>
          <w:sz w:val="18"/>
          <w:szCs w:val="18"/>
        </w:rPr>
        <w:drawing>
          <wp:anchor distT="0" distB="0" distL="114300" distR="114300" simplePos="0" relativeHeight="251682816" behindDoc="1" locked="0" layoutInCell="1" allowOverlap="1">
            <wp:simplePos x="0" y="0"/>
            <wp:positionH relativeFrom="column">
              <wp:posOffset>-62865</wp:posOffset>
            </wp:positionH>
            <wp:positionV relativeFrom="paragraph">
              <wp:posOffset>3175</wp:posOffset>
            </wp:positionV>
            <wp:extent cx="5756910" cy="1600200"/>
            <wp:effectExtent l="19050" t="0" r="0" b="0"/>
            <wp:wrapTight wrapText="bothSides">
              <wp:wrapPolygon edited="0">
                <wp:start x="-71" y="0"/>
                <wp:lineTo x="-71" y="21343"/>
                <wp:lineTo x="21586" y="21343"/>
                <wp:lineTo x="21586" y="0"/>
                <wp:lineTo x="-71" y="0"/>
              </wp:wrapPolygon>
            </wp:wrapTight>
            <wp:docPr id="4" name="Obraz 1" descr="Obraz zawierający tekst, zrzut ekranu, Czcionka, numer&#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8739262" name="Obraz 1" descr="Obraz zawierający tekst, zrzut ekranu, Czcionka, numer&#10;&#10;Opis wygenerowany automatycznie"/>
                    <pic:cNvPicPr/>
                  </pic:nvPicPr>
                  <pic:blipFill>
                    <a:blip r:embed="rId8" cstate="print"/>
                    <a:stretch>
                      <a:fillRect/>
                    </a:stretch>
                  </pic:blipFill>
                  <pic:spPr>
                    <a:xfrm>
                      <a:off x="0" y="0"/>
                      <a:ext cx="5756910" cy="1600200"/>
                    </a:xfrm>
                    <a:prstGeom prst="rect">
                      <a:avLst/>
                    </a:prstGeom>
                  </pic:spPr>
                </pic:pic>
              </a:graphicData>
            </a:graphic>
          </wp:anchor>
        </w:drawing>
      </w:r>
      <w:r w:rsidRPr="0002769B">
        <w:rPr>
          <w:sz w:val="18"/>
          <w:szCs w:val="18"/>
        </w:rPr>
        <w:t xml:space="preserve">Oznaczenia w tabeli: </w:t>
      </w:r>
    </w:p>
    <w:p w:rsidR="0002769B" w:rsidRPr="0002769B" w:rsidRDefault="0002769B" w:rsidP="0002769B">
      <w:pPr>
        <w:rPr>
          <w:sz w:val="18"/>
          <w:szCs w:val="18"/>
        </w:rPr>
      </w:pPr>
      <w:r w:rsidRPr="0002769B">
        <w:rPr>
          <w:sz w:val="18"/>
          <w:szCs w:val="18"/>
        </w:rPr>
        <w:t>R - nośność ogniowa (w minutach), określona zgodnie z Polską Normą dotyczącą zasad ustalania klas odporności ogniowej elementów budynku,</w:t>
      </w:r>
    </w:p>
    <w:p w:rsidR="0002769B" w:rsidRPr="0002769B" w:rsidRDefault="0002769B" w:rsidP="0002769B">
      <w:pPr>
        <w:rPr>
          <w:sz w:val="18"/>
          <w:szCs w:val="18"/>
        </w:rPr>
      </w:pPr>
      <w:r w:rsidRPr="0002769B">
        <w:rPr>
          <w:sz w:val="18"/>
          <w:szCs w:val="18"/>
        </w:rPr>
        <w:t>E - szczelność ogniowa (w minutach), określona jw.,</w:t>
      </w:r>
    </w:p>
    <w:p w:rsidR="0002769B" w:rsidRPr="0002769B" w:rsidRDefault="0002769B" w:rsidP="0002769B">
      <w:pPr>
        <w:rPr>
          <w:sz w:val="18"/>
          <w:szCs w:val="18"/>
        </w:rPr>
      </w:pPr>
      <w:r w:rsidRPr="0002769B">
        <w:rPr>
          <w:sz w:val="18"/>
          <w:szCs w:val="18"/>
        </w:rPr>
        <w:t>I - izolacyjność ogniowa (w minutach), określona jw.,</w:t>
      </w:r>
    </w:p>
    <w:p w:rsidR="0002769B" w:rsidRPr="0002769B" w:rsidRDefault="0002769B" w:rsidP="0002769B">
      <w:pPr>
        <w:rPr>
          <w:sz w:val="18"/>
          <w:szCs w:val="18"/>
        </w:rPr>
      </w:pPr>
      <w:r w:rsidRPr="0002769B">
        <w:rPr>
          <w:sz w:val="18"/>
          <w:szCs w:val="18"/>
        </w:rPr>
        <w:t>(-) - nie stawia się wymagań.</w:t>
      </w:r>
    </w:p>
    <w:p w:rsidR="0002769B" w:rsidRPr="0002769B" w:rsidRDefault="0002769B" w:rsidP="00F85C09">
      <w:pPr>
        <w:pStyle w:val="Akapitzlist"/>
        <w:numPr>
          <w:ilvl w:val="0"/>
          <w:numId w:val="77"/>
        </w:numPr>
        <w:spacing w:after="0" w:line="240" w:lineRule="auto"/>
        <w:ind w:left="426"/>
        <w:contextualSpacing w:val="0"/>
        <w:rPr>
          <w:sz w:val="18"/>
          <w:szCs w:val="18"/>
        </w:rPr>
      </w:pPr>
      <w:r w:rsidRPr="0002769B">
        <w:rPr>
          <w:sz w:val="18"/>
          <w:szCs w:val="18"/>
        </w:rPr>
        <w:t>Jeżeli przegroda jest częścią głównej konstrukcji nośnej, powinna spełniać także kryteria nośności ogniowej (R) odpowiednio do wymagań zawartych w kol. 2 i 3 dla danej klasy odporności pożarowej budynku.</w:t>
      </w:r>
    </w:p>
    <w:p w:rsidR="0002769B" w:rsidRPr="0002769B" w:rsidRDefault="0002769B" w:rsidP="00F85C09">
      <w:pPr>
        <w:pStyle w:val="Akapitzlist"/>
        <w:numPr>
          <w:ilvl w:val="0"/>
          <w:numId w:val="77"/>
        </w:numPr>
        <w:spacing w:after="0" w:line="240" w:lineRule="auto"/>
        <w:ind w:left="426"/>
        <w:contextualSpacing w:val="0"/>
        <w:rPr>
          <w:sz w:val="18"/>
          <w:szCs w:val="18"/>
        </w:rPr>
      </w:pPr>
      <w:r w:rsidRPr="0002769B">
        <w:rPr>
          <w:sz w:val="18"/>
          <w:szCs w:val="18"/>
        </w:rPr>
        <w:t>Klasa odporności ogniowej dotyczy pasa międzykondygnacyjnego wraz z połączeniem ze stropem.</w:t>
      </w:r>
    </w:p>
    <w:p w:rsidR="0002769B" w:rsidRPr="0002769B" w:rsidRDefault="0002769B" w:rsidP="00F85C09">
      <w:pPr>
        <w:pStyle w:val="Akapitzlist"/>
        <w:numPr>
          <w:ilvl w:val="0"/>
          <w:numId w:val="77"/>
        </w:numPr>
        <w:spacing w:after="0" w:line="240" w:lineRule="auto"/>
        <w:ind w:left="426"/>
        <w:contextualSpacing w:val="0"/>
        <w:rPr>
          <w:sz w:val="18"/>
          <w:szCs w:val="18"/>
        </w:rPr>
      </w:pPr>
      <w:r w:rsidRPr="0002769B">
        <w:rPr>
          <w:sz w:val="18"/>
          <w:szCs w:val="18"/>
        </w:rPr>
        <w:t>Wymagania nie dotyczą naświetli dachowych, świetlików, lukarn i okien połaciowych (z zastrzeżeniem § 218), jeśli otwory w połaci dachowej nie zajmują więcej niż 20% jej powierzchni; nie dotyczą także budynku, w którym nad najwyższą kondygnacją znajduje się strop albo inna przegroda, spełniająca kryteria określone w kol. 4.</w:t>
      </w:r>
    </w:p>
    <w:p w:rsidR="0002769B" w:rsidRPr="0002769B" w:rsidRDefault="0002769B" w:rsidP="00F85C09">
      <w:pPr>
        <w:pStyle w:val="Akapitzlist"/>
        <w:numPr>
          <w:ilvl w:val="0"/>
          <w:numId w:val="77"/>
        </w:numPr>
        <w:spacing w:after="0" w:line="240" w:lineRule="auto"/>
        <w:ind w:left="426"/>
        <w:contextualSpacing w:val="0"/>
        <w:rPr>
          <w:sz w:val="18"/>
          <w:szCs w:val="18"/>
        </w:rPr>
      </w:pPr>
      <w:r w:rsidRPr="0002769B">
        <w:rPr>
          <w:sz w:val="18"/>
          <w:szCs w:val="18"/>
        </w:rPr>
        <w:t>Dla ścian komór zsypu wymaga się klasy E I 60, a dla drzwi komór zsypu klasy E I 30.</w:t>
      </w:r>
    </w:p>
    <w:p w:rsidR="0002769B" w:rsidRPr="0002769B" w:rsidRDefault="0002769B" w:rsidP="00F85C09">
      <w:pPr>
        <w:pStyle w:val="Akapitzlist"/>
        <w:numPr>
          <w:ilvl w:val="0"/>
          <w:numId w:val="77"/>
        </w:numPr>
        <w:spacing w:after="0" w:line="240" w:lineRule="auto"/>
        <w:ind w:left="426"/>
        <w:contextualSpacing w:val="0"/>
        <w:rPr>
          <w:sz w:val="18"/>
          <w:szCs w:val="18"/>
        </w:rPr>
      </w:pPr>
      <w:r w:rsidRPr="0002769B">
        <w:rPr>
          <w:sz w:val="18"/>
          <w:szCs w:val="18"/>
        </w:rPr>
        <w:t>Klasa odporności ogniowej dotyczy elementów wraz z uszczelnieniami złączy i dylatacjami.</w:t>
      </w:r>
    </w:p>
    <w:p w:rsidR="0002769B" w:rsidRDefault="0002769B" w:rsidP="0002769B">
      <w:pPr>
        <w:pStyle w:val="Akapitzlist"/>
        <w:ind w:left="426"/>
        <w:jc w:val="both"/>
        <w:rPr>
          <w:rFonts w:ascii="Arial" w:hAnsi="Arial" w:cs="Arial"/>
        </w:rPr>
      </w:pPr>
    </w:p>
    <w:p w:rsidR="0002769B" w:rsidRDefault="0002769B" w:rsidP="0002769B">
      <w:pPr>
        <w:pStyle w:val="Akapitzlist"/>
        <w:ind w:left="426"/>
        <w:jc w:val="both"/>
        <w:rPr>
          <w:rFonts w:ascii="Arial" w:hAnsi="Arial" w:cs="Arial"/>
        </w:rPr>
      </w:pPr>
    </w:p>
    <w:p w:rsidR="0002769B" w:rsidRDefault="0002769B" w:rsidP="0002769B">
      <w:pPr>
        <w:pStyle w:val="Akapitzlist"/>
        <w:ind w:left="426"/>
        <w:jc w:val="both"/>
        <w:rPr>
          <w:rFonts w:ascii="Arial" w:hAnsi="Arial" w:cs="Arial"/>
        </w:rPr>
      </w:pPr>
    </w:p>
    <w:p w:rsidR="0002769B" w:rsidRPr="0002769B" w:rsidRDefault="0002769B" w:rsidP="0002769B">
      <w:pPr>
        <w:spacing w:line="360" w:lineRule="auto"/>
        <w:jc w:val="both"/>
        <w:rPr>
          <w:b/>
          <w:bCs/>
        </w:rPr>
      </w:pPr>
      <w:r w:rsidRPr="0002769B">
        <w:rPr>
          <w:b/>
          <w:bCs/>
        </w:rPr>
        <w:lastRenderedPageBreak/>
        <w:t>Sposób spełnienia wymagań przez elementy budynku:</w:t>
      </w:r>
    </w:p>
    <w:p w:rsidR="0002769B" w:rsidRPr="0002769B" w:rsidRDefault="0002769B" w:rsidP="00F85C09">
      <w:pPr>
        <w:pStyle w:val="Akapitzlist"/>
        <w:numPr>
          <w:ilvl w:val="0"/>
          <w:numId w:val="78"/>
        </w:numPr>
        <w:suppressAutoHyphens/>
        <w:spacing w:after="0" w:line="360" w:lineRule="auto"/>
        <w:ind w:left="426"/>
        <w:contextualSpacing w:val="0"/>
        <w:jc w:val="both"/>
        <w:rPr>
          <w:szCs w:val="24"/>
        </w:rPr>
      </w:pPr>
      <w:r w:rsidRPr="0002769B">
        <w:rPr>
          <w:szCs w:val="24"/>
        </w:rPr>
        <w:t xml:space="preserve">Główna konstrukcja nośna – budynek wykonany został w konstrukcji murowanej ze stropami żelbetowymi w części nadziemnej oraz stropem ceglanym nad piwnicą. </w:t>
      </w:r>
      <w:r w:rsidRPr="0002769B">
        <w:rPr>
          <w:bCs/>
          <w:szCs w:val="24"/>
        </w:rPr>
        <w:t>Główna konstrukcja nośna budynku spełnia wymagania R120 (NRO).</w:t>
      </w:r>
    </w:p>
    <w:p w:rsidR="0002769B" w:rsidRPr="0002769B" w:rsidRDefault="0002769B" w:rsidP="00F85C09">
      <w:pPr>
        <w:pStyle w:val="Akapitzlist"/>
        <w:numPr>
          <w:ilvl w:val="0"/>
          <w:numId w:val="78"/>
        </w:numPr>
        <w:suppressAutoHyphens/>
        <w:spacing w:after="0" w:line="360" w:lineRule="auto"/>
        <w:ind w:left="426"/>
        <w:contextualSpacing w:val="0"/>
        <w:jc w:val="both"/>
        <w:rPr>
          <w:szCs w:val="24"/>
        </w:rPr>
      </w:pPr>
      <w:r w:rsidRPr="0002769B">
        <w:rPr>
          <w:szCs w:val="24"/>
        </w:rPr>
        <w:t>Konstrukcja i przekrycie dachu – Dach wykonany o konstrukcji drewnianej R30 (NRO)</w:t>
      </w:r>
      <w:r w:rsidRPr="0002769B">
        <w:rPr>
          <w:bCs/>
          <w:szCs w:val="24"/>
        </w:rPr>
        <w:t xml:space="preserve"> z przekryciem z blachy tytan-cynk łączonej na rąbek w klasie całej warstwy przekrycia RE30 (NRO). Przekrycie świetlika wykonane jako NRO bez klasy RE30. Suma powierzchni połaci dachowych wszystkich (łączenie ze świetlikiem nad patio) = 1172,62m</w:t>
      </w:r>
      <w:r w:rsidRPr="0002769B">
        <w:rPr>
          <w:bCs/>
          <w:szCs w:val="24"/>
          <w:vertAlign w:val="superscript"/>
        </w:rPr>
        <w:t>2</w:t>
      </w:r>
      <w:r w:rsidRPr="0002769B">
        <w:rPr>
          <w:bCs/>
          <w:szCs w:val="24"/>
        </w:rPr>
        <w:t>, zaś suma okien połaciowych + okien oddymiających + świetlik nad patio – 229,09 m</w:t>
      </w:r>
      <w:r w:rsidRPr="0002769B">
        <w:rPr>
          <w:bCs/>
          <w:szCs w:val="24"/>
          <w:vertAlign w:val="superscript"/>
        </w:rPr>
        <w:t>2</w:t>
      </w:r>
      <w:r w:rsidRPr="0002769B">
        <w:rPr>
          <w:bCs/>
          <w:szCs w:val="24"/>
        </w:rPr>
        <w:t xml:space="preserve"> stąd świetliki zajmują 19,53% co stanowi &lt; 20% powierzchni wszystkich połaci dachowych (zgodnie z pkt 3 pod tabelą nr 2 jw.).</w:t>
      </w:r>
    </w:p>
    <w:p w:rsidR="0002769B" w:rsidRPr="0002769B" w:rsidRDefault="0002769B" w:rsidP="00F85C09">
      <w:pPr>
        <w:pStyle w:val="Akapitzlist"/>
        <w:numPr>
          <w:ilvl w:val="0"/>
          <w:numId w:val="78"/>
        </w:numPr>
        <w:suppressAutoHyphens/>
        <w:spacing w:after="0" w:line="360" w:lineRule="auto"/>
        <w:ind w:left="426"/>
        <w:contextualSpacing w:val="0"/>
        <w:jc w:val="both"/>
        <w:rPr>
          <w:szCs w:val="24"/>
        </w:rPr>
      </w:pPr>
      <w:r w:rsidRPr="0002769B">
        <w:rPr>
          <w:szCs w:val="24"/>
        </w:rPr>
        <w:t xml:space="preserve">Stropy – wykonane jako stropy belkowo - pustakowe prefabrykowane. Stropy </w:t>
      </w:r>
      <w:proofErr w:type="spellStart"/>
      <w:r w:rsidRPr="0002769B">
        <w:rPr>
          <w:szCs w:val="24"/>
        </w:rPr>
        <w:t>międzykondygnacyjne</w:t>
      </w:r>
      <w:proofErr w:type="spellEnd"/>
      <w:r w:rsidRPr="0002769B">
        <w:rPr>
          <w:szCs w:val="24"/>
        </w:rPr>
        <w:t xml:space="preserve"> wykonane w klasie odporności ogniowej REI 60 (NRO) w części nadziemnej. Nad piwnicą (istniejący strop ceglany kolebkowy) w klasie REI 120.</w:t>
      </w:r>
    </w:p>
    <w:p w:rsidR="0002769B" w:rsidRPr="0002769B" w:rsidRDefault="0002769B" w:rsidP="00F85C09">
      <w:pPr>
        <w:pStyle w:val="Akapitzlist"/>
        <w:numPr>
          <w:ilvl w:val="0"/>
          <w:numId w:val="78"/>
        </w:numPr>
        <w:suppressAutoHyphens/>
        <w:spacing w:after="0" w:line="360" w:lineRule="auto"/>
        <w:ind w:left="426"/>
        <w:contextualSpacing w:val="0"/>
        <w:jc w:val="both"/>
        <w:rPr>
          <w:szCs w:val="24"/>
        </w:rPr>
      </w:pPr>
      <w:r w:rsidRPr="0002769B">
        <w:rPr>
          <w:szCs w:val="24"/>
        </w:rPr>
        <w:t xml:space="preserve">Ściany zewnętrzne – murowane z cegły pełnej, odporność ogniowa min. EI 60 (NRO) w pasie międzykondygnacyjnym – warunek spełniony. </w:t>
      </w:r>
    </w:p>
    <w:p w:rsidR="0002769B" w:rsidRPr="0002769B" w:rsidRDefault="0002769B" w:rsidP="00F85C09">
      <w:pPr>
        <w:pStyle w:val="Akapitzlist"/>
        <w:numPr>
          <w:ilvl w:val="0"/>
          <w:numId w:val="78"/>
        </w:numPr>
        <w:suppressAutoHyphens/>
        <w:spacing w:after="0" w:line="360" w:lineRule="auto"/>
        <w:ind w:left="426"/>
        <w:contextualSpacing w:val="0"/>
        <w:jc w:val="both"/>
        <w:rPr>
          <w:szCs w:val="24"/>
        </w:rPr>
      </w:pPr>
      <w:r w:rsidRPr="0002769B">
        <w:rPr>
          <w:szCs w:val="24"/>
        </w:rPr>
        <w:t xml:space="preserve">Ściany wewnętrzne murowane z cegły pełniej oraz w zabudowie systemowej gk o klasie odporności ogniowej co najmniej EI30 (NRO). Ściany wewnętrzne pomiędzy galeriami komunikacyjnymi a patio wykonane w klasie EI30. Wykonanie zadaszenia patio powoduje, iż ściany stanowiące obudowę patio (dziedzińca) są ścianami wewnętrznymi budynku dla których wymagana jest klasa odporności ogniowej EI30. Wymaganie to jest spełnione dla ściany (muru) jednakże nie została zapewniona klasa odporności ogniowej EI30 dla przeszkleń w ścianach wewnętrznych patio </w:t>
      </w:r>
      <w:r w:rsidRPr="0002769B">
        <w:rPr>
          <w:b/>
          <w:bCs/>
          <w:szCs w:val="24"/>
        </w:rPr>
        <w:t xml:space="preserve">– uzyskano odstępstwo. </w:t>
      </w:r>
      <w:r w:rsidRPr="0002769B">
        <w:rPr>
          <w:szCs w:val="24"/>
          <w:u w:val="single"/>
        </w:rPr>
        <w:t>W ramach rozwiązań zamiennych wykonano grawitacyjny system oddymiania przekrytego dziedzińca wewnętrznego (patio).</w:t>
      </w:r>
    </w:p>
    <w:p w:rsidR="0002769B" w:rsidRPr="0002769B" w:rsidRDefault="0002769B" w:rsidP="00F85C09">
      <w:pPr>
        <w:pStyle w:val="Akapitzlist"/>
        <w:numPr>
          <w:ilvl w:val="0"/>
          <w:numId w:val="78"/>
        </w:numPr>
        <w:suppressAutoHyphens/>
        <w:spacing w:after="0" w:line="360" w:lineRule="auto"/>
        <w:ind w:left="426"/>
        <w:contextualSpacing w:val="0"/>
        <w:jc w:val="both"/>
        <w:rPr>
          <w:szCs w:val="24"/>
        </w:rPr>
      </w:pPr>
      <w:r w:rsidRPr="0002769B">
        <w:rPr>
          <w:szCs w:val="24"/>
        </w:rPr>
        <w:t xml:space="preserve">Klatki schodowe - </w:t>
      </w:r>
      <w:r w:rsidRPr="0002769B">
        <w:rPr>
          <w:color w:val="000000"/>
          <w:szCs w:val="24"/>
        </w:rPr>
        <w:t xml:space="preserve"> żelbetowe wzorowane na zachowywanych schodach żelbetowych centralnej klatki schodowej. Wymaganie R60 dla biegów i spoczników klatek schodowych zostało spełnione.</w:t>
      </w:r>
    </w:p>
    <w:p w:rsidR="0002769B" w:rsidRDefault="0002769B" w:rsidP="00F85C09">
      <w:pPr>
        <w:pStyle w:val="Akapitzlist"/>
        <w:numPr>
          <w:ilvl w:val="0"/>
          <w:numId w:val="78"/>
        </w:numPr>
        <w:suppressAutoHyphens/>
        <w:spacing w:after="0" w:line="360" w:lineRule="auto"/>
        <w:ind w:left="426"/>
        <w:contextualSpacing w:val="0"/>
        <w:jc w:val="both"/>
        <w:rPr>
          <w:szCs w:val="24"/>
        </w:rPr>
      </w:pPr>
      <w:r w:rsidRPr="0002769B">
        <w:rPr>
          <w:szCs w:val="24"/>
        </w:rPr>
        <w:t>Ściany wewnętrzne oddzielające poszczególne lokale mieszkalne oraz lokale mieszkalne od dróg komunikacji ogólnej, wykonane w klasie odporności ogniowej co najmniej EI30. Patio traktowane jest jako pomieszczenie budynku.</w:t>
      </w:r>
    </w:p>
    <w:p w:rsidR="0002769B" w:rsidRPr="0002769B" w:rsidRDefault="0002769B" w:rsidP="0002769B">
      <w:pPr>
        <w:pStyle w:val="Akapitzlist"/>
        <w:suppressAutoHyphens/>
        <w:spacing w:after="0" w:line="360" w:lineRule="auto"/>
        <w:ind w:left="426"/>
        <w:contextualSpacing w:val="0"/>
        <w:jc w:val="both"/>
        <w:rPr>
          <w:szCs w:val="24"/>
        </w:rPr>
      </w:pPr>
    </w:p>
    <w:p w:rsidR="0002769B" w:rsidRPr="0002769B" w:rsidRDefault="0002769B" w:rsidP="0002769B">
      <w:pPr>
        <w:spacing w:line="360" w:lineRule="auto"/>
        <w:jc w:val="both"/>
        <w:rPr>
          <w:rFonts w:eastAsia="Arial"/>
        </w:rPr>
      </w:pPr>
      <w:r w:rsidRPr="0002769B">
        <w:rPr>
          <w:rFonts w:eastAsia="Arial"/>
        </w:rPr>
        <w:lastRenderedPageBreak/>
        <w:t>Okładziny sufitów oraz sufity podwieszone zaprojektowano z materiałów niepalnych lub niezapalnych, nie kapiących i nie odpadających pod wpływem ognia, co odpowiada klasie reakcji na ogień:</w:t>
      </w:r>
    </w:p>
    <w:p w:rsidR="0002769B" w:rsidRPr="0002769B" w:rsidRDefault="0002769B" w:rsidP="00F85C09">
      <w:pPr>
        <w:numPr>
          <w:ilvl w:val="0"/>
          <w:numId w:val="75"/>
        </w:numPr>
        <w:pBdr>
          <w:top w:val="nil"/>
          <w:left w:val="nil"/>
          <w:bottom w:val="nil"/>
          <w:right w:val="nil"/>
          <w:between w:val="nil"/>
        </w:pBdr>
        <w:spacing w:line="360" w:lineRule="auto"/>
        <w:jc w:val="both"/>
        <w:rPr>
          <w:rFonts w:eastAsia="Arial"/>
          <w:color w:val="000000"/>
        </w:rPr>
      </w:pPr>
      <w:r w:rsidRPr="0002769B">
        <w:rPr>
          <w:rFonts w:eastAsia="Arial"/>
          <w:color w:val="000000"/>
          <w:highlight w:val="white"/>
        </w:rPr>
        <w:t>A1;</w:t>
      </w:r>
    </w:p>
    <w:p w:rsidR="0002769B" w:rsidRPr="0002769B" w:rsidRDefault="0002769B" w:rsidP="00F85C09">
      <w:pPr>
        <w:numPr>
          <w:ilvl w:val="0"/>
          <w:numId w:val="75"/>
        </w:numPr>
        <w:pBdr>
          <w:top w:val="nil"/>
          <w:left w:val="nil"/>
          <w:bottom w:val="nil"/>
          <w:right w:val="nil"/>
          <w:between w:val="nil"/>
        </w:pBdr>
        <w:spacing w:line="360" w:lineRule="auto"/>
        <w:jc w:val="both"/>
        <w:rPr>
          <w:rFonts w:eastAsia="Arial"/>
          <w:color w:val="000000"/>
        </w:rPr>
      </w:pPr>
      <w:r w:rsidRPr="0002769B">
        <w:rPr>
          <w:rFonts w:eastAsia="Arial"/>
          <w:color w:val="000000"/>
          <w:highlight w:val="white"/>
        </w:rPr>
        <w:t>A2-s1, d0; A2-s2, d0; A2-s3, d0,</w:t>
      </w:r>
    </w:p>
    <w:p w:rsidR="0002769B" w:rsidRPr="0002769B" w:rsidRDefault="0002769B" w:rsidP="00F85C09">
      <w:pPr>
        <w:numPr>
          <w:ilvl w:val="0"/>
          <w:numId w:val="75"/>
        </w:numPr>
        <w:pBdr>
          <w:top w:val="nil"/>
          <w:left w:val="nil"/>
          <w:bottom w:val="nil"/>
          <w:right w:val="nil"/>
          <w:between w:val="nil"/>
        </w:pBdr>
        <w:spacing w:after="200" w:line="360" w:lineRule="auto"/>
        <w:jc w:val="both"/>
        <w:rPr>
          <w:rFonts w:eastAsia="Arial"/>
          <w:color w:val="000000"/>
        </w:rPr>
      </w:pPr>
      <w:r w:rsidRPr="0002769B">
        <w:rPr>
          <w:rFonts w:eastAsia="Arial"/>
          <w:color w:val="000000"/>
          <w:highlight w:val="white"/>
        </w:rPr>
        <w:t>B-s1, d0; B-s2, d0; B-s3, d0;</w:t>
      </w:r>
    </w:p>
    <w:p w:rsidR="0002769B" w:rsidRPr="0002769B" w:rsidRDefault="0002769B" w:rsidP="0002769B">
      <w:pPr>
        <w:spacing w:line="360" w:lineRule="auto"/>
        <w:jc w:val="both"/>
        <w:rPr>
          <w:rFonts w:eastAsia="Arial"/>
        </w:rPr>
      </w:pPr>
      <w:r w:rsidRPr="0002769B">
        <w:rPr>
          <w:rFonts w:eastAsia="Arial"/>
        </w:rPr>
        <w:t>Do wykończenia wnętrz oraz jako wykończenia podłóg lub materiały okładzinowe na drogach komunikacji ogólnej służących celom ewakuacji przewidziano materiały co najmniej trudno zapalne, co odpowiada klasie reakcji na ogień:</w:t>
      </w:r>
    </w:p>
    <w:p w:rsidR="0002769B" w:rsidRPr="0002769B" w:rsidRDefault="0002769B" w:rsidP="0002769B">
      <w:pPr>
        <w:spacing w:line="360" w:lineRule="auto"/>
        <w:jc w:val="both"/>
        <w:rPr>
          <w:rFonts w:eastAsia="Arial"/>
        </w:rPr>
      </w:pPr>
      <w:r w:rsidRPr="0002769B">
        <w:rPr>
          <w:rFonts w:eastAsia="Arial"/>
        </w:rPr>
        <w:t>1) dla materiałów okładzinowych</w:t>
      </w:r>
    </w:p>
    <w:p w:rsidR="0002769B" w:rsidRPr="0002769B" w:rsidRDefault="0002769B" w:rsidP="00F85C09">
      <w:pPr>
        <w:numPr>
          <w:ilvl w:val="0"/>
          <w:numId w:val="73"/>
        </w:numPr>
        <w:pBdr>
          <w:top w:val="nil"/>
          <w:left w:val="nil"/>
          <w:bottom w:val="nil"/>
          <w:right w:val="nil"/>
          <w:between w:val="nil"/>
        </w:pBdr>
        <w:spacing w:line="360" w:lineRule="auto"/>
        <w:jc w:val="both"/>
        <w:rPr>
          <w:rFonts w:eastAsia="Arial"/>
          <w:color w:val="000000"/>
        </w:rPr>
      </w:pPr>
      <w:r w:rsidRPr="0002769B">
        <w:rPr>
          <w:rFonts w:eastAsia="Arial"/>
          <w:color w:val="000000"/>
        </w:rPr>
        <w:t>A1;</w:t>
      </w:r>
    </w:p>
    <w:p w:rsidR="0002769B" w:rsidRPr="0002769B" w:rsidRDefault="0002769B" w:rsidP="00F85C09">
      <w:pPr>
        <w:numPr>
          <w:ilvl w:val="0"/>
          <w:numId w:val="73"/>
        </w:numPr>
        <w:pBdr>
          <w:top w:val="nil"/>
          <w:left w:val="nil"/>
          <w:bottom w:val="nil"/>
          <w:right w:val="nil"/>
          <w:between w:val="nil"/>
        </w:pBdr>
        <w:spacing w:line="360" w:lineRule="auto"/>
        <w:jc w:val="both"/>
        <w:rPr>
          <w:rFonts w:eastAsia="Arial"/>
          <w:color w:val="000000"/>
        </w:rPr>
      </w:pPr>
      <w:r w:rsidRPr="0002769B">
        <w:rPr>
          <w:rFonts w:eastAsia="Arial"/>
          <w:color w:val="000000"/>
        </w:rPr>
        <w:t xml:space="preserve">A2-s1, d0; A2-s2, d0; </w:t>
      </w:r>
    </w:p>
    <w:p w:rsidR="0002769B" w:rsidRPr="0002769B" w:rsidRDefault="0002769B" w:rsidP="00F85C09">
      <w:pPr>
        <w:numPr>
          <w:ilvl w:val="0"/>
          <w:numId w:val="73"/>
        </w:numPr>
        <w:pBdr>
          <w:top w:val="nil"/>
          <w:left w:val="nil"/>
          <w:bottom w:val="nil"/>
          <w:right w:val="nil"/>
          <w:between w:val="nil"/>
        </w:pBdr>
        <w:spacing w:line="360" w:lineRule="auto"/>
        <w:jc w:val="both"/>
        <w:rPr>
          <w:rFonts w:eastAsia="Arial"/>
          <w:color w:val="000000"/>
        </w:rPr>
      </w:pPr>
      <w:r w:rsidRPr="0002769B">
        <w:rPr>
          <w:rFonts w:eastAsia="Arial"/>
          <w:color w:val="000000"/>
        </w:rPr>
        <w:t xml:space="preserve">A2-s1, d1; A2-s2, d1; </w:t>
      </w:r>
    </w:p>
    <w:p w:rsidR="0002769B" w:rsidRPr="0002769B" w:rsidRDefault="0002769B" w:rsidP="00F85C09">
      <w:pPr>
        <w:numPr>
          <w:ilvl w:val="0"/>
          <w:numId w:val="73"/>
        </w:numPr>
        <w:pBdr>
          <w:top w:val="nil"/>
          <w:left w:val="nil"/>
          <w:bottom w:val="nil"/>
          <w:right w:val="nil"/>
          <w:between w:val="nil"/>
        </w:pBdr>
        <w:spacing w:line="360" w:lineRule="auto"/>
        <w:jc w:val="both"/>
        <w:rPr>
          <w:rFonts w:eastAsia="Arial"/>
          <w:color w:val="000000"/>
        </w:rPr>
      </w:pPr>
      <w:r w:rsidRPr="0002769B">
        <w:rPr>
          <w:rFonts w:eastAsia="Arial"/>
          <w:color w:val="000000"/>
        </w:rPr>
        <w:t xml:space="preserve">A2-s1, d2; A2-s2, d2; </w:t>
      </w:r>
    </w:p>
    <w:p w:rsidR="0002769B" w:rsidRPr="0002769B" w:rsidRDefault="0002769B" w:rsidP="00F85C09">
      <w:pPr>
        <w:numPr>
          <w:ilvl w:val="0"/>
          <w:numId w:val="73"/>
        </w:numPr>
        <w:pBdr>
          <w:top w:val="nil"/>
          <w:left w:val="nil"/>
          <w:bottom w:val="nil"/>
          <w:right w:val="nil"/>
          <w:between w:val="nil"/>
        </w:pBdr>
        <w:spacing w:line="360" w:lineRule="auto"/>
        <w:jc w:val="both"/>
        <w:rPr>
          <w:rFonts w:eastAsia="Arial"/>
          <w:color w:val="000000"/>
        </w:rPr>
      </w:pPr>
      <w:r w:rsidRPr="0002769B">
        <w:rPr>
          <w:rFonts w:eastAsia="Arial"/>
          <w:color w:val="000000"/>
        </w:rPr>
        <w:t xml:space="preserve">B-s1, d0; B-s2, d0; </w:t>
      </w:r>
    </w:p>
    <w:p w:rsidR="0002769B" w:rsidRPr="0002769B" w:rsidRDefault="0002769B" w:rsidP="00F85C09">
      <w:pPr>
        <w:numPr>
          <w:ilvl w:val="0"/>
          <w:numId w:val="73"/>
        </w:numPr>
        <w:pBdr>
          <w:top w:val="nil"/>
          <w:left w:val="nil"/>
          <w:bottom w:val="nil"/>
          <w:right w:val="nil"/>
          <w:between w:val="nil"/>
        </w:pBdr>
        <w:spacing w:line="360" w:lineRule="auto"/>
        <w:jc w:val="both"/>
        <w:rPr>
          <w:rFonts w:eastAsia="Arial"/>
          <w:color w:val="000000"/>
        </w:rPr>
      </w:pPr>
      <w:r w:rsidRPr="0002769B">
        <w:rPr>
          <w:rFonts w:eastAsia="Arial"/>
          <w:color w:val="000000"/>
        </w:rPr>
        <w:t>B-s1, d1; B-s2, d1</w:t>
      </w:r>
    </w:p>
    <w:p w:rsidR="0002769B" w:rsidRPr="0002769B" w:rsidRDefault="0002769B" w:rsidP="00F85C09">
      <w:pPr>
        <w:numPr>
          <w:ilvl w:val="0"/>
          <w:numId w:val="73"/>
        </w:numPr>
        <w:pBdr>
          <w:top w:val="nil"/>
          <w:left w:val="nil"/>
          <w:bottom w:val="nil"/>
          <w:right w:val="nil"/>
          <w:between w:val="nil"/>
        </w:pBdr>
        <w:spacing w:line="360" w:lineRule="auto"/>
        <w:jc w:val="both"/>
        <w:rPr>
          <w:rFonts w:eastAsia="Arial"/>
          <w:color w:val="000000"/>
        </w:rPr>
      </w:pPr>
      <w:r w:rsidRPr="0002769B">
        <w:rPr>
          <w:rFonts w:eastAsia="Arial"/>
          <w:color w:val="000000"/>
        </w:rPr>
        <w:t xml:space="preserve">B-s1, d2; B-s2, d2; </w:t>
      </w:r>
    </w:p>
    <w:p w:rsidR="0002769B" w:rsidRPr="0002769B" w:rsidRDefault="0002769B" w:rsidP="00F85C09">
      <w:pPr>
        <w:numPr>
          <w:ilvl w:val="0"/>
          <w:numId w:val="73"/>
        </w:numPr>
        <w:pBdr>
          <w:top w:val="nil"/>
          <w:left w:val="nil"/>
          <w:bottom w:val="nil"/>
          <w:right w:val="nil"/>
          <w:between w:val="nil"/>
        </w:pBdr>
        <w:spacing w:line="360" w:lineRule="auto"/>
        <w:jc w:val="both"/>
        <w:rPr>
          <w:rFonts w:eastAsia="Arial"/>
          <w:color w:val="000000"/>
        </w:rPr>
      </w:pPr>
      <w:r w:rsidRPr="0002769B">
        <w:rPr>
          <w:rFonts w:eastAsia="Arial"/>
          <w:color w:val="000000"/>
        </w:rPr>
        <w:t xml:space="preserve">C-s1, d0; C-s2, d0; </w:t>
      </w:r>
    </w:p>
    <w:p w:rsidR="0002769B" w:rsidRPr="0002769B" w:rsidRDefault="0002769B" w:rsidP="00F85C09">
      <w:pPr>
        <w:numPr>
          <w:ilvl w:val="0"/>
          <w:numId w:val="73"/>
        </w:numPr>
        <w:pBdr>
          <w:top w:val="nil"/>
          <w:left w:val="nil"/>
          <w:bottom w:val="nil"/>
          <w:right w:val="nil"/>
          <w:between w:val="nil"/>
        </w:pBdr>
        <w:spacing w:line="360" w:lineRule="auto"/>
        <w:jc w:val="both"/>
        <w:rPr>
          <w:rFonts w:eastAsia="Arial"/>
          <w:color w:val="000000"/>
        </w:rPr>
      </w:pPr>
      <w:r w:rsidRPr="0002769B">
        <w:rPr>
          <w:rFonts w:eastAsia="Arial"/>
          <w:color w:val="000000"/>
        </w:rPr>
        <w:t>C-s1, d1; C-s2, d1;</w:t>
      </w:r>
    </w:p>
    <w:p w:rsidR="0002769B" w:rsidRPr="0002769B" w:rsidRDefault="0002769B" w:rsidP="00F85C09">
      <w:pPr>
        <w:numPr>
          <w:ilvl w:val="0"/>
          <w:numId w:val="73"/>
        </w:numPr>
        <w:pBdr>
          <w:top w:val="nil"/>
          <w:left w:val="nil"/>
          <w:bottom w:val="nil"/>
          <w:right w:val="nil"/>
          <w:between w:val="nil"/>
        </w:pBdr>
        <w:spacing w:line="360" w:lineRule="auto"/>
        <w:jc w:val="both"/>
        <w:rPr>
          <w:rFonts w:eastAsia="Arial"/>
          <w:color w:val="000000"/>
        </w:rPr>
      </w:pPr>
      <w:r w:rsidRPr="0002769B">
        <w:rPr>
          <w:rFonts w:eastAsia="Arial"/>
          <w:color w:val="000000"/>
        </w:rPr>
        <w:t xml:space="preserve">C-s1, d2; C-s2, d2; </w:t>
      </w:r>
    </w:p>
    <w:p w:rsidR="0002769B" w:rsidRPr="0002769B" w:rsidRDefault="0002769B" w:rsidP="00F85C09">
      <w:pPr>
        <w:numPr>
          <w:ilvl w:val="0"/>
          <w:numId w:val="73"/>
        </w:numPr>
        <w:pBdr>
          <w:top w:val="nil"/>
          <w:left w:val="nil"/>
          <w:bottom w:val="nil"/>
          <w:right w:val="nil"/>
          <w:between w:val="nil"/>
        </w:pBdr>
        <w:spacing w:after="200" w:line="360" w:lineRule="auto"/>
        <w:jc w:val="both"/>
        <w:rPr>
          <w:rFonts w:eastAsia="Arial"/>
          <w:color w:val="000000"/>
        </w:rPr>
      </w:pPr>
      <w:r w:rsidRPr="0002769B">
        <w:rPr>
          <w:rFonts w:eastAsia="Arial"/>
          <w:color w:val="000000"/>
        </w:rPr>
        <w:t>D-s1, d0; D-s1, d1; D-s1, d2;</w:t>
      </w:r>
    </w:p>
    <w:p w:rsidR="0002769B" w:rsidRPr="0002769B" w:rsidRDefault="0002769B" w:rsidP="0002769B">
      <w:pPr>
        <w:spacing w:line="360" w:lineRule="auto"/>
        <w:ind w:firstLine="142"/>
        <w:jc w:val="both"/>
        <w:rPr>
          <w:rFonts w:eastAsia="Arial"/>
        </w:rPr>
      </w:pPr>
      <w:r w:rsidRPr="0002769B">
        <w:rPr>
          <w:rFonts w:eastAsia="Arial"/>
        </w:rPr>
        <w:t>2) dla wykładzin podłogowych</w:t>
      </w:r>
    </w:p>
    <w:p w:rsidR="0002769B" w:rsidRPr="0002769B" w:rsidRDefault="0002769B" w:rsidP="00F85C09">
      <w:pPr>
        <w:numPr>
          <w:ilvl w:val="0"/>
          <w:numId w:val="74"/>
        </w:numPr>
        <w:pBdr>
          <w:top w:val="nil"/>
          <w:left w:val="nil"/>
          <w:bottom w:val="nil"/>
          <w:right w:val="nil"/>
          <w:between w:val="nil"/>
        </w:pBdr>
        <w:spacing w:line="360" w:lineRule="auto"/>
        <w:jc w:val="both"/>
        <w:rPr>
          <w:rFonts w:eastAsia="Arial"/>
          <w:color w:val="000000"/>
          <w:lang w:val="en-US"/>
        </w:rPr>
      </w:pPr>
      <w:r w:rsidRPr="0002769B">
        <w:rPr>
          <w:rFonts w:eastAsia="Arial"/>
          <w:color w:val="000000"/>
          <w:lang w:val="en-US"/>
        </w:rPr>
        <w:t>A1</w:t>
      </w:r>
      <w:r w:rsidRPr="0002769B">
        <w:rPr>
          <w:rFonts w:eastAsia="Arial"/>
          <w:color w:val="000000"/>
          <w:vertAlign w:val="subscript"/>
          <w:lang w:val="en-US"/>
        </w:rPr>
        <w:t>fl</w:t>
      </w:r>
      <w:r w:rsidRPr="0002769B">
        <w:rPr>
          <w:rFonts w:eastAsia="Arial"/>
          <w:color w:val="000000"/>
          <w:lang w:val="en-US"/>
        </w:rPr>
        <w:t>; A2</w:t>
      </w:r>
      <w:r w:rsidRPr="0002769B">
        <w:rPr>
          <w:rFonts w:eastAsia="Arial"/>
          <w:color w:val="000000"/>
          <w:vertAlign w:val="subscript"/>
          <w:lang w:val="en-US"/>
        </w:rPr>
        <w:t xml:space="preserve"> fl</w:t>
      </w:r>
      <w:r w:rsidRPr="0002769B">
        <w:rPr>
          <w:rFonts w:eastAsia="Arial"/>
          <w:color w:val="000000"/>
          <w:lang w:val="en-US"/>
        </w:rPr>
        <w:t xml:space="preserve"> -s1; A2</w:t>
      </w:r>
      <w:r w:rsidRPr="0002769B">
        <w:rPr>
          <w:rFonts w:eastAsia="Arial"/>
          <w:color w:val="000000"/>
          <w:vertAlign w:val="subscript"/>
          <w:lang w:val="en-US"/>
        </w:rPr>
        <w:t xml:space="preserve"> fl</w:t>
      </w:r>
      <w:r w:rsidRPr="0002769B">
        <w:rPr>
          <w:rFonts w:eastAsia="Arial"/>
          <w:color w:val="000000"/>
          <w:lang w:val="en-US"/>
        </w:rPr>
        <w:t xml:space="preserve"> -s2,</w:t>
      </w:r>
    </w:p>
    <w:p w:rsidR="0002769B" w:rsidRPr="0002769B" w:rsidRDefault="0002769B" w:rsidP="00F85C09">
      <w:pPr>
        <w:numPr>
          <w:ilvl w:val="0"/>
          <w:numId w:val="74"/>
        </w:numPr>
        <w:pBdr>
          <w:top w:val="nil"/>
          <w:left w:val="nil"/>
          <w:bottom w:val="nil"/>
          <w:right w:val="nil"/>
          <w:between w:val="nil"/>
        </w:pBdr>
        <w:spacing w:after="200" w:line="360" w:lineRule="auto"/>
        <w:jc w:val="both"/>
        <w:rPr>
          <w:rFonts w:eastAsia="Arial"/>
          <w:color w:val="000000"/>
          <w:lang w:val="en-US"/>
        </w:rPr>
      </w:pPr>
      <w:r w:rsidRPr="0002769B">
        <w:rPr>
          <w:rFonts w:eastAsia="Arial"/>
          <w:color w:val="000000"/>
          <w:lang w:val="en-US"/>
        </w:rPr>
        <w:t>B</w:t>
      </w:r>
      <w:r w:rsidRPr="0002769B">
        <w:rPr>
          <w:rFonts w:eastAsia="Arial"/>
          <w:color w:val="000000"/>
          <w:vertAlign w:val="subscript"/>
          <w:lang w:val="en-US"/>
        </w:rPr>
        <w:t xml:space="preserve"> fl</w:t>
      </w:r>
      <w:r w:rsidRPr="0002769B">
        <w:rPr>
          <w:rFonts w:eastAsia="Arial"/>
          <w:color w:val="000000"/>
          <w:lang w:val="en-US"/>
        </w:rPr>
        <w:t xml:space="preserve"> -s1; B</w:t>
      </w:r>
      <w:r w:rsidRPr="0002769B">
        <w:rPr>
          <w:rFonts w:eastAsia="Arial"/>
          <w:color w:val="000000"/>
          <w:vertAlign w:val="subscript"/>
          <w:lang w:val="en-US"/>
        </w:rPr>
        <w:t xml:space="preserve"> fl</w:t>
      </w:r>
      <w:r w:rsidRPr="0002769B">
        <w:rPr>
          <w:rFonts w:eastAsia="Arial"/>
          <w:color w:val="000000"/>
          <w:lang w:val="en-US"/>
        </w:rPr>
        <w:t xml:space="preserve"> -s2; C</w:t>
      </w:r>
      <w:r w:rsidRPr="0002769B">
        <w:rPr>
          <w:rFonts w:eastAsia="Arial"/>
          <w:color w:val="000000"/>
          <w:vertAlign w:val="subscript"/>
          <w:lang w:val="en-US"/>
        </w:rPr>
        <w:t xml:space="preserve"> fl</w:t>
      </w:r>
      <w:r w:rsidRPr="0002769B">
        <w:rPr>
          <w:rFonts w:eastAsia="Arial"/>
          <w:color w:val="000000"/>
          <w:lang w:val="en-US"/>
        </w:rPr>
        <w:t xml:space="preserve"> -s1; C</w:t>
      </w:r>
      <w:r w:rsidRPr="0002769B">
        <w:rPr>
          <w:rFonts w:eastAsia="Arial"/>
          <w:color w:val="000000"/>
          <w:vertAlign w:val="subscript"/>
          <w:lang w:val="en-US"/>
        </w:rPr>
        <w:t xml:space="preserve"> fl</w:t>
      </w:r>
      <w:r w:rsidRPr="0002769B">
        <w:rPr>
          <w:rFonts w:eastAsia="Arial"/>
          <w:color w:val="000000"/>
          <w:lang w:val="en-US"/>
        </w:rPr>
        <w:t xml:space="preserve"> -s2</w:t>
      </w:r>
    </w:p>
    <w:p w:rsidR="0002769B" w:rsidRPr="0002769B" w:rsidRDefault="0002769B" w:rsidP="0002769B">
      <w:pPr>
        <w:spacing w:line="360" w:lineRule="auto"/>
        <w:jc w:val="both"/>
        <w:rPr>
          <w:rFonts w:eastAsia="Arial"/>
        </w:rPr>
      </w:pPr>
      <w:r w:rsidRPr="0002769B">
        <w:rPr>
          <w:rFonts w:eastAsia="Arial"/>
        </w:rPr>
        <w:t>3) dla kabli:</w:t>
      </w:r>
    </w:p>
    <w:p w:rsidR="0002769B" w:rsidRPr="0002769B" w:rsidRDefault="0002769B" w:rsidP="00F85C09">
      <w:pPr>
        <w:numPr>
          <w:ilvl w:val="0"/>
          <w:numId w:val="76"/>
        </w:numPr>
        <w:pBdr>
          <w:top w:val="nil"/>
          <w:left w:val="nil"/>
          <w:bottom w:val="nil"/>
          <w:right w:val="nil"/>
          <w:between w:val="nil"/>
        </w:pBdr>
        <w:spacing w:line="360" w:lineRule="auto"/>
        <w:jc w:val="both"/>
        <w:rPr>
          <w:rFonts w:eastAsia="Arial"/>
          <w:color w:val="000000"/>
        </w:rPr>
      </w:pPr>
      <w:r w:rsidRPr="0002769B">
        <w:rPr>
          <w:rFonts w:eastAsia="Arial"/>
          <w:color w:val="000000"/>
        </w:rPr>
        <w:t>Wymagania klasy reakcji na ogień kabli i innych przewodów, z wyjątkiem kabli ognioodpornych (PH30 – PH90): co najmniej D</w:t>
      </w:r>
      <w:r w:rsidRPr="0002769B">
        <w:rPr>
          <w:rFonts w:eastAsia="Arial"/>
          <w:color w:val="000000"/>
          <w:vertAlign w:val="subscript"/>
        </w:rPr>
        <w:t>ca</w:t>
      </w:r>
      <w:r w:rsidRPr="0002769B">
        <w:rPr>
          <w:rFonts w:eastAsia="Arial"/>
          <w:color w:val="000000"/>
        </w:rPr>
        <w:t>-s2, d1, a2. Przewody i kable stosowane poza drogami ewakuacyjnymi,</w:t>
      </w:r>
    </w:p>
    <w:p w:rsidR="00F92E46" w:rsidRPr="0002769B" w:rsidRDefault="0002769B" w:rsidP="00F85C09">
      <w:pPr>
        <w:pStyle w:val="Akapitzlist"/>
        <w:numPr>
          <w:ilvl w:val="0"/>
          <w:numId w:val="66"/>
        </w:numPr>
        <w:spacing w:after="0" w:line="360" w:lineRule="auto"/>
        <w:ind w:left="714" w:hanging="357"/>
        <w:jc w:val="both"/>
      </w:pPr>
      <w:r w:rsidRPr="0002769B">
        <w:rPr>
          <w:rFonts w:eastAsia="Arial"/>
          <w:color w:val="000000"/>
          <w:szCs w:val="24"/>
        </w:rPr>
        <w:t>Wymagania klasy reakcji na ogień kabli i innych przewodów, z wyjątkiem kabli ognioodpornych (PH30 – PH90): co najmniej B2ca-s1b, d1, a1. Przewody i kable stosowane na drogach ewakuacyjnych</w:t>
      </w:r>
      <w:r w:rsidR="00BF6161" w:rsidRPr="0002769B">
        <w:t>.</w:t>
      </w:r>
    </w:p>
    <w:p w:rsidR="008A7E68" w:rsidRDefault="00AF7727" w:rsidP="00F85C09">
      <w:pPr>
        <w:pStyle w:val="Podtytu"/>
        <w:numPr>
          <w:ilvl w:val="1"/>
          <w:numId w:val="62"/>
        </w:numPr>
        <w:spacing w:line="360" w:lineRule="auto"/>
        <w:ind w:left="426"/>
      </w:pPr>
      <w:bookmarkStart w:id="23" w:name="_Toc104661967"/>
      <w:bookmarkStart w:id="24" w:name="_Toc105261881"/>
      <w:bookmarkStart w:id="25" w:name="_Toc153439624"/>
      <w:r w:rsidRPr="00955819">
        <w:lastRenderedPageBreak/>
        <w:t>Informacje o podziale na strefy pożarowe.</w:t>
      </w:r>
      <w:bookmarkEnd w:id="23"/>
      <w:bookmarkEnd w:id="24"/>
      <w:bookmarkEnd w:id="25"/>
    </w:p>
    <w:p w:rsidR="0002769B" w:rsidRPr="0002769B" w:rsidRDefault="0002769B" w:rsidP="0002769B">
      <w:pPr>
        <w:spacing w:line="360" w:lineRule="auto"/>
        <w:jc w:val="both"/>
      </w:pPr>
      <w:bookmarkStart w:id="26" w:name="_Toc104661990"/>
      <w:bookmarkStart w:id="27" w:name="_Toc105261882"/>
      <w:r w:rsidRPr="0002769B">
        <w:t>Koncepcja zabezpieczenia przeciwpożarowego budynku polega na podziale obiektu na strefy pożarowe względem kondygnacji. W tym celu zgodnie z § 226 ust. 2 rozporządzenia [4] klatki schodowe (oznaczone numerami KL1, KL2, KL3) są obudowane ścianami REI60/EI60, zamknięte drzwiami co najmniej EI30 oraz oddymianie. Szyb dźwigowy w KL2 jest oddymiany łącznie z KL2. Szyb dźwigowy w patio posiada obudowę REI60/EI60 z drzwiami przystankowymi EI30. Szyb dźwigowy w patio jest oddymiany. W związku z powyższym przedstawia się następujący podział na strefy pożarowe:</w:t>
      </w:r>
    </w:p>
    <w:p w:rsidR="0002769B" w:rsidRPr="0002769B" w:rsidRDefault="0002769B" w:rsidP="00F85C09">
      <w:pPr>
        <w:pStyle w:val="Akapitzlist"/>
        <w:numPr>
          <w:ilvl w:val="0"/>
          <w:numId w:val="72"/>
        </w:numPr>
        <w:suppressAutoHyphens/>
        <w:spacing w:after="0" w:line="360" w:lineRule="auto"/>
        <w:contextualSpacing w:val="0"/>
        <w:jc w:val="both"/>
        <w:rPr>
          <w:szCs w:val="24"/>
        </w:rPr>
      </w:pPr>
      <w:r w:rsidRPr="0002769B">
        <w:rPr>
          <w:szCs w:val="24"/>
        </w:rPr>
        <w:t>SP1 (PM o Qd&lt;500 MJ/m</w:t>
      </w:r>
      <w:r w:rsidRPr="0002769B">
        <w:rPr>
          <w:szCs w:val="24"/>
          <w:vertAlign w:val="superscript"/>
        </w:rPr>
        <w:t>2</w:t>
      </w:r>
      <w:r w:rsidRPr="0002769B">
        <w:rPr>
          <w:szCs w:val="24"/>
        </w:rPr>
        <w:t>) o powierzchni 320,2 m</w:t>
      </w:r>
      <w:r w:rsidRPr="0002769B">
        <w:rPr>
          <w:szCs w:val="24"/>
          <w:vertAlign w:val="superscript"/>
        </w:rPr>
        <w:t>2</w:t>
      </w:r>
      <w:r w:rsidRPr="0002769B">
        <w:rPr>
          <w:szCs w:val="24"/>
        </w:rPr>
        <w:t xml:space="preserve"> obejmująca piwnice w kondygnacji podziemnej,</w:t>
      </w:r>
    </w:p>
    <w:p w:rsidR="0002769B" w:rsidRPr="0002769B" w:rsidRDefault="0002769B" w:rsidP="00F85C09">
      <w:pPr>
        <w:pStyle w:val="Akapitzlist"/>
        <w:numPr>
          <w:ilvl w:val="0"/>
          <w:numId w:val="72"/>
        </w:numPr>
        <w:suppressAutoHyphens/>
        <w:spacing w:after="0" w:line="360" w:lineRule="auto"/>
        <w:contextualSpacing w:val="0"/>
        <w:jc w:val="both"/>
        <w:rPr>
          <w:szCs w:val="24"/>
        </w:rPr>
      </w:pPr>
      <w:r w:rsidRPr="0002769B">
        <w:rPr>
          <w:szCs w:val="24"/>
        </w:rPr>
        <w:t>SP 2 (ZL I): o powierzchni 776,2 m</w:t>
      </w:r>
      <w:r w:rsidRPr="0002769B">
        <w:rPr>
          <w:szCs w:val="24"/>
          <w:vertAlign w:val="superscript"/>
        </w:rPr>
        <w:t>2</w:t>
      </w:r>
      <w:r w:rsidRPr="0002769B">
        <w:rPr>
          <w:szCs w:val="24"/>
        </w:rPr>
        <w:t xml:space="preserve"> obejmująca kondygnację parteru,</w:t>
      </w:r>
    </w:p>
    <w:p w:rsidR="0002769B" w:rsidRPr="0002769B" w:rsidRDefault="0002769B" w:rsidP="00F85C09">
      <w:pPr>
        <w:pStyle w:val="Akapitzlist"/>
        <w:numPr>
          <w:ilvl w:val="0"/>
          <w:numId w:val="72"/>
        </w:numPr>
        <w:suppressAutoHyphens/>
        <w:spacing w:after="0" w:line="360" w:lineRule="auto"/>
        <w:contextualSpacing w:val="0"/>
        <w:jc w:val="both"/>
        <w:rPr>
          <w:szCs w:val="24"/>
        </w:rPr>
      </w:pPr>
      <w:r w:rsidRPr="0002769B">
        <w:rPr>
          <w:szCs w:val="24"/>
        </w:rPr>
        <w:t>SP 3 (ZL III): o powierzchni 724,1 m</w:t>
      </w:r>
      <w:r w:rsidRPr="0002769B">
        <w:rPr>
          <w:szCs w:val="24"/>
          <w:vertAlign w:val="superscript"/>
        </w:rPr>
        <w:t>2</w:t>
      </w:r>
      <w:r w:rsidRPr="0002769B">
        <w:rPr>
          <w:szCs w:val="24"/>
        </w:rPr>
        <w:t xml:space="preserve"> obejmująca kondygnację I piętra, </w:t>
      </w:r>
    </w:p>
    <w:p w:rsidR="0002769B" w:rsidRPr="0002769B" w:rsidRDefault="0002769B" w:rsidP="00F85C09">
      <w:pPr>
        <w:pStyle w:val="Akapitzlist"/>
        <w:numPr>
          <w:ilvl w:val="0"/>
          <w:numId w:val="72"/>
        </w:numPr>
        <w:suppressAutoHyphens/>
        <w:spacing w:after="0" w:line="360" w:lineRule="auto"/>
        <w:contextualSpacing w:val="0"/>
        <w:jc w:val="both"/>
        <w:rPr>
          <w:szCs w:val="24"/>
        </w:rPr>
      </w:pPr>
      <w:r w:rsidRPr="0002769B">
        <w:rPr>
          <w:szCs w:val="24"/>
        </w:rPr>
        <w:t>SP 4 (ZL V): o powierzchni 724,1 m</w:t>
      </w:r>
      <w:r w:rsidRPr="0002769B">
        <w:rPr>
          <w:szCs w:val="24"/>
          <w:vertAlign w:val="superscript"/>
        </w:rPr>
        <w:t>2</w:t>
      </w:r>
      <w:r w:rsidRPr="0002769B">
        <w:rPr>
          <w:szCs w:val="24"/>
        </w:rPr>
        <w:t xml:space="preserve"> obejmująca kondygnację II piętra, </w:t>
      </w:r>
    </w:p>
    <w:p w:rsidR="0002769B" w:rsidRPr="0002769B" w:rsidRDefault="0002769B" w:rsidP="00F85C09">
      <w:pPr>
        <w:pStyle w:val="Akapitzlist"/>
        <w:numPr>
          <w:ilvl w:val="0"/>
          <w:numId w:val="72"/>
        </w:numPr>
        <w:suppressAutoHyphens/>
        <w:spacing w:after="0" w:line="360" w:lineRule="auto"/>
        <w:contextualSpacing w:val="0"/>
        <w:jc w:val="both"/>
        <w:rPr>
          <w:szCs w:val="24"/>
        </w:rPr>
      </w:pPr>
      <w:r w:rsidRPr="0002769B">
        <w:rPr>
          <w:szCs w:val="24"/>
        </w:rPr>
        <w:t>SP 5 (ZL V): o powierzchni 724,1 m</w:t>
      </w:r>
      <w:r w:rsidRPr="0002769B">
        <w:rPr>
          <w:szCs w:val="24"/>
          <w:vertAlign w:val="superscript"/>
        </w:rPr>
        <w:t>2</w:t>
      </w:r>
      <w:r w:rsidRPr="0002769B">
        <w:rPr>
          <w:szCs w:val="24"/>
        </w:rPr>
        <w:t xml:space="preserve"> obejmująca kondygnację III piętra, </w:t>
      </w:r>
    </w:p>
    <w:p w:rsidR="0002769B" w:rsidRPr="0002769B" w:rsidRDefault="0002769B" w:rsidP="00F85C09">
      <w:pPr>
        <w:pStyle w:val="Akapitzlist"/>
        <w:numPr>
          <w:ilvl w:val="0"/>
          <w:numId w:val="72"/>
        </w:numPr>
        <w:suppressAutoHyphens/>
        <w:spacing w:after="0" w:line="360" w:lineRule="auto"/>
        <w:contextualSpacing w:val="0"/>
        <w:jc w:val="both"/>
        <w:rPr>
          <w:szCs w:val="24"/>
        </w:rPr>
      </w:pPr>
      <w:r w:rsidRPr="0002769B">
        <w:rPr>
          <w:szCs w:val="24"/>
        </w:rPr>
        <w:t>SP 6 (PM o Qd&lt;500 MJ/m</w:t>
      </w:r>
      <w:r w:rsidRPr="0002769B">
        <w:rPr>
          <w:szCs w:val="24"/>
          <w:vertAlign w:val="superscript"/>
        </w:rPr>
        <w:t>2</w:t>
      </w:r>
      <w:r w:rsidRPr="0002769B">
        <w:rPr>
          <w:szCs w:val="24"/>
        </w:rPr>
        <w:t>) o powierzchni 630,83 m</w:t>
      </w:r>
      <w:r w:rsidRPr="0002769B">
        <w:rPr>
          <w:szCs w:val="24"/>
          <w:vertAlign w:val="superscript"/>
        </w:rPr>
        <w:t>2</w:t>
      </w:r>
      <w:r w:rsidRPr="0002769B">
        <w:rPr>
          <w:szCs w:val="24"/>
        </w:rPr>
        <w:t xml:space="preserve"> obejmująca poddasze budynku.</w:t>
      </w:r>
    </w:p>
    <w:p w:rsidR="000255E0" w:rsidRPr="0002769B" w:rsidRDefault="0002769B" w:rsidP="0002769B">
      <w:pPr>
        <w:spacing w:line="360" w:lineRule="auto"/>
        <w:jc w:val="both"/>
      </w:pPr>
      <w:r w:rsidRPr="0002769B">
        <w:t xml:space="preserve">Podział na strefy pożarowe wykonany zgodnie z § 226 ust. 2 rozporządzenia [4]. </w:t>
      </w:r>
      <w:r w:rsidRPr="0002769B">
        <w:rPr>
          <w:u w:val="single"/>
        </w:rPr>
        <w:t>W ramach rozwiązań zamiennych drzwi z klatek schodowych, prowadzące do kondygnacji podziemnej posiadają klasę odporności ogniowej EI60s</w:t>
      </w:r>
      <w:r w:rsidRPr="0002769B">
        <w:t>. Strop nad piwnicą w klasie REI 120. Dopuszczalna wielkość stref pożarowych (SP2-SP5) w przedmiotowym budynku, zgodnie z rozporządzeniem [4] wynosi 5000 m</w:t>
      </w:r>
      <w:r w:rsidRPr="0002769B">
        <w:rPr>
          <w:vertAlign w:val="superscript"/>
        </w:rPr>
        <w:t>2</w:t>
      </w:r>
      <w:r w:rsidRPr="0002769B">
        <w:t xml:space="preserve"> i nie została przekroczona – warunek spełniony. Dopuszczalna wielkość strefy pożarowej (SP6) w przedmiotowym budynku, zgodnie z rozporządzeniem [4] wynosi 10000 m</w:t>
      </w:r>
      <w:r w:rsidRPr="0002769B">
        <w:rPr>
          <w:vertAlign w:val="superscript"/>
        </w:rPr>
        <w:t>2</w:t>
      </w:r>
      <w:r w:rsidRPr="0002769B">
        <w:t xml:space="preserve"> i nie została przekroczona – warunek spełniony. Dopuszczalna wielkość strefy pożarowej (SP1) w przedmiotowym budynku, zgodnie z rozporządzeniem [4] wynosi 5000 m</w:t>
      </w:r>
      <w:r w:rsidRPr="0002769B">
        <w:rPr>
          <w:vertAlign w:val="superscript"/>
        </w:rPr>
        <w:t>2</w:t>
      </w:r>
      <w:r w:rsidRPr="0002769B">
        <w:t xml:space="preserve"> i nie została przekroczona – warunek spełniony</w:t>
      </w:r>
    </w:p>
    <w:p w:rsidR="00AF7727" w:rsidRPr="00FC2738" w:rsidRDefault="00AF7727" w:rsidP="00F85C09">
      <w:pPr>
        <w:pStyle w:val="Podtytu"/>
        <w:numPr>
          <w:ilvl w:val="1"/>
          <w:numId w:val="62"/>
        </w:numPr>
        <w:spacing w:line="360" w:lineRule="auto"/>
        <w:ind w:left="426"/>
      </w:pPr>
      <w:bookmarkStart w:id="28" w:name="_Toc153439625"/>
      <w:r w:rsidRPr="008861A6">
        <w:t>Informacje o usytuowaniu z uwagi na bezpieczeństwo pożarowe, w tym informacje o parametrach wpływających na odległości dopuszczalne.</w:t>
      </w:r>
      <w:bookmarkEnd w:id="26"/>
      <w:bookmarkEnd w:id="27"/>
      <w:bookmarkEnd w:id="28"/>
    </w:p>
    <w:p w:rsidR="0002769B" w:rsidRPr="0002769B" w:rsidRDefault="0002769B" w:rsidP="0002769B">
      <w:pPr>
        <w:spacing w:line="360" w:lineRule="auto"/>
        <w:jc w:val="both"/>
        <w:rPr>
          <w:rFonts w:cstheme="minorHAnsi"/>
          <w:color w:val="000000"/>
          <w:szCs w:val="20"/>
        </w:rPr>
      </w:pPr>
      <w:r w:rsidRPr="0002769B">
        <w:rPr>
          <w:rFonts w:cstheme="minorHAnsi"/>
          <w:color w:val="000000"/>
          <w:szCs w:val="20"/>
        </w:rPr>
        <w:t>Przedmiotowy budynek zlokalizowano w następujących odległościach od sąsiednich budynków:</w:t>
      </w:r>
    </w:p>
    <w:p w:rsidR="005172D7" w:rsidRDefault="0002769B" w:rsidP="00F85C09">
      <w:pPr>
        <w:pStyle w:val="Akapitzlist"/>
        <w:numPr>
          <w:ilvl w:val="0"/>
          <w:numId w:val="79"/>
        </w:numPr>
        <w:spacing w:line="360" w:lineRule="auto"/>
        <w:jc w:val="both"/>
        <w:rPr>
          <w:rFonts w:cstheme="minorHAnsi"/>
          <w:color w:val="000000"/>
          <w:szCs w:val="20"/>
        </w:rPr>
      </w:pPr>
      <w:r w:rsidRPr="0002769B">
        <w:rPr>
          <w:rFonts w:cstheme="minorHAnsi"/>
          <w:color w:val="000000"/>
          <w:szCs w:val="20"/>
        </w:rPr>
        <w:t xml:space="preserve">od strony północnej budynku zlokalizowano skwer miejski oraz budynek </w:t>
      </w:r>
      <w:r w:rsidRPr="005172D7">
        <w:rPr>
          <w:rFonts w:cstheme="minorHAnsi"/>
          <w:color w:val="000000"/>
          <w:szCs w:val="20"/>
        </w:rPr>
        <w:t>ZL (naroże północno-zac</w:t>
      </w:r>
      <w:r w:rsidR="005172D7">
        <w:rPr>
          <w:rFonts w:cstheme="minorHAnsi"/>
          <w:color w:val="000000"/>
          <w:szCs w:val="20"/>
        </w:rPr>
        <w:t xml:space="preserve">hodnie przedmiotowego budynku). </w:t>
      </w:r>
      <w:r w:rsidRPr="005172D7">
        <w:rPr>
          <w:rFonts w:cstheme="minorHAnsi"/>
          <w:color w:val="000000"/>
          <w:szCs w:val="20"/>
        </w:rPr>
        <w:t>Ściana północna budynku posadowiona jest w granicy z działką nr 65/10</w:t>
      </w:r>
      <w:r w:rsidR="005172D7">
        <w:rPr>
          <w:rFonts w:cstheme="minorHAnsi"/>
          <w:color w:val="000000"/>
          <w:szCs w:val="20"/>
        </w:rPr>
        <w:t>,</w:t>
      </w:r>
    </w:p>
    <w:p w:rsidR="005172D7" w:rsidRDefault="005172D7" w:rsidP="00F85C09">
      <w:pPr>
        <w:pStyle w:val="Akapitzlist"/>
        <w:numPr>
          <w:ilvl w:val="0"/>
          <w:numId w:val="79"/>
        </w:numPr>
        <w:spacing w:line="360" w:lineRule="auto"/>
        <w:jc w:val="both"/>
        <w:rPr>
          <w:rFonts w:cstheme="minorHAnsi"/>
          <w:color w:val="000000"/>
          <w:szCs w:val="20"/>
        </w:rPr>
      </w:pPr>
      <w:r>
        <w:rPr>
          <w:rFonts w:cstheme="minorHAnsi"/>
          <w:color w:val="000000"/>
          <w:szCs w:val="20"/>
        </w:rPr>
        <w:lastRenderedPageBreak/>
        <w:t>ś</w:t>
      </w:r>
      <w:r w:rsidRPr="005172D7">
        <w:rPr>
          <w:rFonts w:cstheme="minorHAnsi"/>
          <w:color w:val="000000"/>
          <w:szCs w:val="20"/>
        </w:rPr>
        <w:t xml:space="preserve">ciana północna budynku </w:t>
      </w:r>
      <w:r w:rsidR="0002769B" w:rsidRPr="005172D7">
        <w:rPr>
          <w:rFonts w:cstheme="minorHAnsi"/>
          <w:color w:val="000000"/>
          <w:szCs w:val="20"/>
        </w:rPr>
        <w:t>wykonana jako przeciwpożarowa o klasie odporności ogniowej REI 120. Okna w ścianie północnej wykonane w klasie odporności ogniowej EI60,</w:t>
      </w:r>
    </w:p>
    <w:p w:rsidR="005172D7" w:rsidRDefault="0002769B" w:rsidP="00F85C09">
      <w:pPr>
        <w:pStyle w:val="Akapitzlist"/>
        <w:numPr>
          <w:ilvl w:val="0"/>
          <w:numId w:val="79"/>
        </w:numPr>
        <w:spacing w:line="360" w:lineRule="auto"/>
        <w:jc w:val="both"/>
        <w:rPr>
          <w:rFonts w:cstheme="minorHAnsi"/>
          <w:color w:val="000000"/>
          <w:szCs w:val="20"/>
        </w:rPr>
      </w:pPr>
      <w:r w:rsidRPr="005172D7">
        <w:rPr>
          <w:rFonts w:cstheme="minorHAnsi"/>
          <w:color w:val="000000"/>
          <w:szCs w:val="20"/>
        </w:rPr>
        <w:t>od strony północno - zachodniej (naroże budynku) występuje budynek ZL oddzielony ścianą REI 120 w pasie 6m (ścian istniejąca sąsiedniego budynku). Brak innych budynków od strony zachodniej, występuje teren zielony obiektu,</w:t>
      </w:r>
    </w:p>
    <w:p w:rsidR="005172D7" w:rsidRDefault="0002769B" w:rsidP="00F85C09">
      <w:pPr>
        <w:pStyle w:val="Akapitzlist"/>
        <w:numPr>
          <w:ilvl w:val="0"/>
          <w:numId w:val="79"/>
        </w:numPr>
        <w:spacing w:line="360" w:lineRule="auto"/>
        <w:jc w:val="both"/>
        <w:rPr>
          <w:rFonts w:cstheme="minorHAnsi"/>
          <w:color w:val="000000"/>
          <w:szCs w:val="20"/>
        </w:rPr>
      </w:pPr>
      <w:r w:rsidRPr="005172D7">
        <w:rPr>
          <w:rFonts w:cstheme="minorHAnsi"/>
          <w:color w:val="000000"/>
          <w:szCs w:val="20"/>
        </w:rPr>
        <w:t>od strony wschodniej w odległości 13 m występuje budynek ZL,</w:t>
      </w:r>
    </w:p>
    <w:p w:rsidR="0002769B" w:rsidRPr="005172D7" w:rsidRDefault="0002769B" w:rsidP="00F85C09">
      <w:pPr>
        <w:pStyle w:val="Akapitzlist"/>
        <w:numPr>
          <w:ilvl w:val="0"/>
          <w:numId w:val="79"/>
        </w:numPr>
        <w:spacing w:line="360" w:lineRule="auto"/>
        <w:jc w:val="both"/>
        <w:rPr>
          <w:rFonts w:cstheme="minorHAnsi"/>
          <w:color w:val="000000"/>
          <w:szCs w:val="20"/>
        </w:rPr>
      </w:pPr>
      <w:r w:rsidRPr="005172D7">
        <w:rPr>
          <w:rFonts w:cstheme="minorHAnsi"/>
          <w:color w:val="000000"/>
          <w:szCs w:val="20"/>
        </w:rPr>
        <w:t>od strony południowej w odległości 13 m występuje budynek ZL.</w:t>
      </w:r>
    </w:p>
    <w:p w:rsidR="004A196A" w:rsidRDefault="0002769B" w:rsidP="0002769B">
      <w:pPr>
        <w:spacing w:line="360" w:lineRule="auto"/>
        <w:jc w:val="both"/>
        <w:rPr>
          <w:rFonts w:cstheme="minorHAnsi"/>
          <w:color w:val="000000"/>
          <w:szCs w:val="20"/>
        </w:rPr>
      </w:pPr>
      <w:r w:rsidRPr="0002769B">
        <w:rPr>
          <w:rFonts w:cstheme="minorHAnsi"/>
          <w:color w:val="000000"/>
          <w:szCs w:val="20"/>
        </w:rPr>
        <w:t>Z uwagi na wykonanie ściany północnej budynku jako ściany oddz</w:t>
      </w:r>
      <w:r w:rsidR="005172D7">
        <w:rPr>
          <w:rFonts w:cstheme="minorHAnsi"/>
          <w:color w:val="000000"/>
          <w:szCs w:val="20"/>
        </w:rPr>
        <w:t>ielenia ppoż. naruszony zostaje</w:t>
      </w:r>
      <w:r w:rsidRPr="0002769B">
        <w:rPr>
          <w:rFonts w:cstheme="minorHAnsi"/>
          <w:color w:val="000000"/>
          <w:szCs w:val="20"/>
        </w:rPr>
        <w:t xml:space="preserve"> przepis dot. wyprowadzenia ściany oddzielenia ppoż. zlokalizowanej poniżej odległości poziomej mniejszej niż 5 m od klap dymowych, świetlików o ponad 0,3 m ponad górną ich krawędź – </w:t>
      </w:r>
      <w:r w:rsidR="005172D7" w:rsidRPr="005172D7">
        <w:rPr>
          <w:rFonts w:cstheme="minorHAnsi"/>
          <w:b/>
          <w:color w:val="000000"/>
          <w:szCs w:val="20"/>
        </w:rPr>
        <w:t>uzyskano odstępstwo.</w:t>
      </w:r>
      <w:r w:rsidRPr="0002769B">
        <w:rPr>
          <w:rFonts w:cstheme="minorHAnsi"/>
          <w:color w:val="000000"/>
          <w:szCs w:val="20"/>
        </w:rPr>
        <w:t xml:space="preserve"> Nieprawidłowość dot. klapy oddymiającej z KL1 oraz okien dachowych na poddaszu od strony północnej.  </w:t>
      </w:r>
    </w:p>
    <w:p w:rsidR="003069BE" w:rsidRDefault="003069BE" w:rsidP="003069BE"/>
    <w:p w:rsidR="008A7E68" w:rsidRDefault="006A7FC8" w:rsidP="004C49EA">
      <w:pPr>
        <w:pStyle w:val="Podtytu"/>
        <w:numPr>
          <w:ilvl w:val="1"/>
          <w:numId w:val="62"/>
        </w:numPr>
        <w:spacing w:before="60" w:afterLines="60" w:line="360" w:lineRule="auto"/>
        <w:ind w:left="426"/>
      </w:pPr>
      <w:bookmarkStart w:id="29" w:name="_Toc153439626"/>
      <w:r w:rsidRPr="006A7FC8">
        <w:t>Informacje o warunkach i strategii ewakuacji ludzi lub ich uratowania w inny sposób, uwzględniające liczbę i stan sprawności osób przebywających w obiekcie.</w:t>
      </w:r>
      <w:bookmarkEnd w:id="29"/>
    </w:p>
    <w:p w:rsidR="005172D7" w:rsidRDefault="005172D7" w:rsidP="005172D7">
      <w:pPr>
        <w:spacing w:line="360" w:lineRule="auto"/>
        <w:jc w:val="both"/>
      </w:pPr>
      <w:r w:rsidRPr="005172D7">
        <w:t>Z pomieszczeń przeznaczonych na pobyt ludzi powinna być zapewniona możliwość ewakuacji w bezpieczne miejsce na zewnątrz budynku lub do sąsiedniej strefy pożarowej, bezpośrednio albo drogami komunikacji ogólnej zwanymi drogami ewakuacyjnymi. Analizy warunków ewakuacji w budynku dokonano na podstawie wymagań określonych w rozporządzeniu [4]. Warunki ewakuacji ocenia się przede wszystkim w oparciu o liczbę ewakuowanych osób. Ilość osób przyjmuje się w zależności od charakteru terenu, budynku, pomieszczenia lub jego aranżacji. Łączna szerokość drzwi w świetle, stanowiących wyjście ewakuacyjne z pomieszczenia, należy obliczać proporcjonalnie do liczby osób mogących przebywać w nim równocześnie, przyjmując co najmniej 0,6 m szerokości na 100 osób, przy czym najmniejsza szerokość drzwi w świetle ościeżnicy powinna wynosić 0,9 m, a w przypadku drzwi służących do ewakuacji do 3 osób – 0,8 m – warunek spełniony. Drzwi stanowiące wyjścia ewakuacyjne z pomieszczeń przeznaczonych dla 3 osób posiadają szerokość co najmniej 0,8 m, dla ponad 3 osób zapewniono drzwi o szerokości w świetle co najmniej 0,9 m. Z uwagi na zabytkowy charakter budynku, występują drzwi o niespełnionych parametrach:</w:t>
      </w:r>
    </w:p>
    <w:p w:rsidR="005172D7" w:rsidRPr="005172D7" w:rsidRDefault="005172D7" w:rsidP="005172D7">
      <w:pPr>
        <w:spacing w:line="360" w:lineRule="auto"/>
        <w:jc w:val="both"/>
      </w:pPr>
    </w:p>
    <w:p w:rsidR="005172D7" w:rsidRPr="005172D7" w:rsidRDefault="005172D7" w:rsidP="00F85C09">
      <w:pPr>
        <w:pStyle w:val="Akapitzlist"/>
        <w:numPr>
          <w:ilvl w:val="0"/>
          <w:numId w:val="81"/>
        </w:numPr>
        <w:suppressAutoHyphens/>
        <w:spacing w:after="0" w:line="360" w:lineRule="auto"/>
        <w:ind w:left="426"/>
        <w:contextualSpacing w:val="0"/>
        <w:jc w:val="both"/>
        <w:rPr>
          <w:szCs w:val="24"/>
        </w:rPr>
      </w:pPr>
      <w:r w:rsidRPr="005172D7">
        <w:rPr>
          <w:szCs w:val="24"/>
        </w:rPr>
        <w:lastRenderedPageBreak/>
        <w:t>z pomieszczenia sali konferencyjnej A nr 1.11 drzwi o szerokości 84 cm,</w:t>
      </w:r>
    </w:p>
    <w:p w:rsidR="005172D7" w:rsidRPr="005172D7" w:rsidRDefault="005172D7" w:rsidP="00F85C09">
      <w:pPr>
        <w:pStyle w:val="Akapitzlist"/>
        <w:numPr>
          <w:ilvl w:val="0"/>
          <w:numId w:val="81"/>
        </w:numPr>
        <w:suppressAutoHyphens/>
        <w:spacing w:after="0" w:line="360" w:lineRule="auto"/>
        <w:ind w:left="426"/>
        <w:contextualSpacing w:val="0"/>
        <w:jc w:val="both"/>
        <w:rPr>
          <w:szCs w:val="24"/>
        </w:rPr>
      </w:pPr>
      <w:r w:rsidRPr="005172D7">
        <w:rPr>
          <w:szCs w:val="24"/>
        </w:rPr>
        <w:t>z pomieszczenia sali konferencyjnej B nr 1.12 drzwi o szerokości 87 cm,</w:t>
      </w:r>
    </w:p>
    <w:p w:rsidR="005172D7" w:rsidRPr="005172D7" w:rsidRDefault="005172D7" w:rsidP="005172D7">
      <w:pPr>
        <w:spacing w:line="360" w:lineRule="auto"/>
        <w:jc w:val="both"/>
        <w:rPr>
          <w:b/>
          <w:bCs/>
        </w:rPr>
      </w:pPr>
      <w:r w:rsidRPr="005172D7">
        <w:t xml:space="preserve">drzwi jw. nie stanowią wyjść ewakuacyjnych. Z sali konferencyjnej B ewakuacja prowadzi przez drzwi o szerokości 1,2 m. Ewakuacja z sali konferencyjnej A prowadzi przez drzwi o szerokości 0,9 m.  Drzwi zabytkowe o szerokości 76 cm i wysokości 196 cm (naprzeciwko wyjścia z pom. 1.11) nie występują na drodze ewakuacji. Ewakuacja z pomieszczenia 1.11 i 1.12 prowadzi do KL3. Ponadto z pomieszczenia 1.11 ewakuacja możliwa przejściem ewakuacyjnym przez pomieszczenie 1.10 do KL2. W budynku występują również drzwi zabytkowe w obrębie klatki schodowej KL2 które nie posiadają jednego nieblokowanego skrzydła drzwiowego co najmniej 0,9 m – </w:t>
      </w:r>
      <w:r w:rsidRPr="005172D7">
        <w:rPr>
          <w:b/>
          <w:bCs/>
        </w:rPr>
        <w:t xml:space="preserve">uzyskano odstępstwo. </w:t>
      </w:r>
      <w:r w:rsidRPr="005172D7">
        <w:t xml:space="preserve">Drzwi zabytkowe w KL2 posiadają nieblokowane skrzydła drzwiowe o szerokości 0,8 m. Pozostałe drzwi wieloskrzydłowe posiadają jedno nieblokowane skrzydło drzwiowe o szerokości co najmniej 0,9 m. Szerokość drzwi stanowiących wyjście ewakuacyjne z pomieszczeń budynku, posiadają szerokość co najmniej 0,9 m. Ewakuacja z klatek schodowych prowadzi na zewnątrz budynku poprzez drzwi o szerokości co najmniej 1,2 m z jednym nieblokowanym skrzydłem drzwiowym co najmniej 0,9 m – warunek spełniony. Drzwi stanowiące wyjścia ewakuacyjne otwierają się na zewnątrz budynku z wyjątkiem drzwi z: KL2 (W2), KL3 (W3), kawiarni 21 (W3) – wymaganie niespełnione, dopuszczone z uwagi na budynek zabytkowy. Przejścia ewakuacyjne posiadają długość poniżej 40 m i prowadzą przez nie więcej niż 3 pomieszczenia. Przejścia ewakuacyjne o szerokości 0,9 m oraz w miejscach, gdzie ewakuacja przeznaczona jest do 3 osób, szerokość przejścia wynosi 0,8 m – warunek spełniony. Szerokość poziomych dróg ewakuacyjnych powinna wynosić min. 1,4 m, przy czym dopuszcza się zmniejszenie tej szerokości do 1,2 m, jeżeli jest ona przeznaczona do ewakuacji nie więcej niż 20 osób – warunek spełniony. W budynku występują korytarze o szerokościach ponad 1,4 m. Przez występujące lokalne zawężenie korytarza 2.18 (137 cm) - ewakuacja przeznaczona dla 20 osób. </w:t>
      </w:r>
    </w:p>
    <w:p w:rsidR="005172D7" w:rsidRDefault="005172D7" w:rsidP="005172D7">
      <w:pPr>
        <w:spacing w:line="360" w:lineRule="auto"/>
        <w:jc w:val="both"/>
      </w:pPr>
      <w:r w:rsidRPr="005172D7">
        <w:t xml:space="preserve">Drogi ewakuacyjne o wysokości co najmniej 2,2 m – warunek spełniony. Korytarze ewakuacyjne podzielone na odcinki mniejsze niż 50 m – klatkami schodowymi z drzwiami dymoszczelnymi. </w:t>
      </w:r>
      <w:r w:rsidRPr="005172D7">
        <w:rPr>
          <w:u w:val="single"/>
        </w:rPr>
        <w:t xml:space="preserve">W strefie pożarowej ZL V, drzwi z pomieszczeń, z wyjątkiem </w:t>
      </w:r>
      <w:proofErr w:type="spellStart"/>
      <w:r w:rsidRPr="005172D7">
        <w:rPr>
          <w:u w:val="single"/>
        </w:rPr>
        <w:t>higienicznosanitarnych</w:t>
      </w:r>
      <w:proofErr w:type="spellEnd"/>
      <w:r w:rsidRPr="005172D7">
        <w:rPr>
          <w:u w:val="single"/>
        </w:rPr>
        <w:t>, prowadzące na drogi komunikacji ogólnej, posiadają klasę odporności ogniowej co najmniej EI30s (rozwiązanie zamienne</w:t>
      </w:r>
      <w:r w:rsidRPr="005172D7">
        <w:t>).</w:t>
      </w:r>
    </w:p>
    <w:p w:rsidR="005172D7" w:rsidRPr="005172D7" w:rsidRDefault="005172D7" w:rsidP="005172D7">
      <w:pPr>
        <w:spacing w:line="360" w:lineRule="auto"/>
        <w:jc w:val="both"/>
      </w:pPr>
    </w:p>
    <w:p w:rsidR="005172D7" w:rsidRPr="005172D7" w:rsidRDefault="005172D7" w:rsidP="005172D7">
      <w:pPr>
        <w:spacing w:line="360" w:lineRule="auto"/>
        <w:jc w:val="both"/>
      </w:pPr>
      <w:r w:rsidRPr="005172D7">
        <w:lastRenderedPageBreak/>
        <w:t xml:space="preserve">W budynku występują 3 klatki schodowe: KL1, KL2, KL3.  Klatki schodowe </w:t>
      </w:r>
      <w:r w:rsidRPr="005172D7">
        <w:br/>
        <w:t xml:space="preserve">KL1 i KL3 komunikują poddasze budynku z piwnicą. KL2 komunikuje parter budynku z III piętrem. Wszystkie klatki schodowe są przeznaczone do ewakuacji ludzi. Klatki schodowe zostały obudowane ścianami REI60/EI60 oraz zamknięte drzwiami przeciwpożarowymi dymoszczelnymi EI30s. W przestrzeni zamkniętej klatki schodowej KL2 występują drzwi historyczne, które nie mogą zostać usunięte, oraz nie mogą zostać wyposażone w siłownik. W trakcie ewakuacji zabytkowe drzwi wewnętrzne w KL2 zostaną ręcznie otwarte w celu zapewnienia oddymiania całej przestrzeni klatki schodowej. </w:t>
      </w:r>
      <w:r w:rsidRPr="005172D7">
        <w:rPr>
          <w:u w:val="single"/>
        </w:rPr>
        <w:t>Zejścia do piwnicy z klatek schodowych zostały zamknięte drzwiami EI60s</w:t>
      </w:r>
      <w:r w:rsidRPr="005172D7">
        <w:t xml:space="preserve">. Wszystkie klatki schodowe zostały oddymiane. KL1 posiada wyjście ewakuacyjne prowadzące przez G.0 (komunikacja) bezpośrednio na zewnątrz budynku. </w:t>
      </w:r>
    </w:p>
    <w:p w:rsidR="005172D7" w:rsidRPr="005172D7" w:rsidRDefault="005172D7" w:rsidP="005172D7">
      <w:pPr>
        <w:spacing w:line="360" w:lineRule="auto"/>
        <w:jc w:val="both"/>
      </w:pPr>
      <w:r w:rsidRPr="005172D7">
        <w:t xml:space="preserve">Ściany zewnętrzne budynku w pasie 8 m od wyjścia z KL1 spełniają wymagania jak dla stropu budynku – REI60/EI60. Wyjścia z KL 2 i KL 3 prowadzą korytarzami z obudową REI60 i zamknięciami w klasie EI30 do wyjść ewakuacyjnych. Długość dojść ewakuacyjnych od wyjścia z KL 2 i KL 3 do wyjść ewakuacyjnych wynosi do 10 m. Drzwi rozsuwane przy wyjściu z KL 2 nie stanowią wyjścia ewakuacyjnego. Ewakuacja z klatek schodowych nie jest prowadzona przez patio. Ewakuacja z pięter III – I odbywa się poziomymi drogami ewakuacyjnymi do KL1, KL2, KL3. Długość dojść ewakuacyjnych do KL2 i KL3 w części południowej obiektu wynosi do 10 m. W części północnej obiektu na III i II piętrze występują 2 kierunki ewakuacji do KL1 i KL2. Ewakuacja odbywa się również bezpośrednio z pomieszczeń do klatek schodowych. Na kondygnacjach I-III piętro występują galerie komunikacyjne (galerie G1, G2, G3), które nie stanowią drogi ewakuacyjnej. </w:t>
      </w:r>
      <w:r w:rsidRPr="005172D7">
        <w:rPr>
          <w:u w:val="single"/>
        </w:rPr>
        <w:t>W ramach rozwiązań zamiennych galerie komunikacyjne (G1, G2, G3) zostały zamknięte drzwiami EI30s od pozostałej części budynku</w:t>
      </w:r>
      <w:r w:rsidRPr="005172D7">
        <w:t xml:space="preserve">. Z parteru budynku ewakuacja odbywa się z reguły w ramach przejść ewakuacyjnych prowadzących bezpośrednio na zewnątrz budynku. Możliwa jest również poprzez wyjścia ewakuacyjne do KL1, KL2 i KL3. Z kondygnacji podziemnej oraz poddasza nie rozpatruje się warunków ewakuacji – brak pomieszczeń przeznaczonych na pobyt ludzi. Za równo z poddasza jak i z piwnicy, komunikacja odbywa się do obudowanych i oddymianych klatek schodowych KL1 i KL3. </w:t>
      </w:r>
    </w:p>
    <w:p w:rsidR="005172D7" w:rsidRDefault="005172D7" w:rsidP="005172D7">
      <w:pPr>
        <w:spacing w:line="360" w:lineRule="auto"/>
        <w:jc w:val="both"/>
      </w:pPr>
      <w:r w:rsidRPr="005172D7">
        <w:t xml:space="preserve">Klatki schodowe wykonane z materiałów niepalnych o klasie odporności ogniowej R60. Z uwagi na ograniczenia konstrukcyjne nie zostały spełnione wymagania w zakresie technicznych parametrów klatek schodowych. </w:t>
      </w:r>
    </w:p>
    <w:p w:rsidR="005172D7" w:rsidRPr="005172D7" w:rsidRDefault="005172D7" w:rsidP="005172D7">
      <w:pPr>
        <w:spacing w:line="360" w:lineRule="auto"/>
        <w:jc w:val="both"/>
      </w:pPr>
      <w:r w:rsidRPr="005172D7">
        <w:lastRenderedPageBreak/>
        <w:t>Klatki schodowe powinny posiadać szerokość biegu co najmniej 1,2 m oraz szerokość spocznika co najmniej 1,5 m –</w:t>
      </w:r>
      <w:r w:rsidRPr="005172D7">
        <w:rPr>
          <w:b/>
        </w:rPr>
        <w:t xml:space="preserve"> uzyskano odstępstwo.</w:t>
      </w:r>
      <w:r w:rsidRPr="005172D7">
        <w:t xml:space="preserve"> Klatka schodowa KL 1 posiada szerokość biegów i spoczników w przedziale:</w:t>
      </w:r>
    </w:p>
    <w:p w:rsidR="005172D7" w:rsidRPr="005172D7" w:rsidRDefault="005172D7" w:rsidP="00F85C09">
      <w:pPr>
        <w:pStyle w:val="Akapitzlist"/>
        <w:numPr>
          <w:ilvl w:val="0"/>
          <w:numId w:val="80"/>
        </w:numPr>
        <w:suppressAutoHyphens/>
        <w:spacing w:after="0" w:line="360" w:lineRule="auto"/>
        <w:ind w:left="709"/>
        <w:contextualSpacing w:val="0"/>
        <w:jc w:val="both"/>
        <w:rPr>
          <w:szCs w:val="24"/>
        </w:rPr>
      </w:pPr>
      <w:r w:rsidRPr="005172D7">
        <w:rPr>
          <w:szCs w:val="24"/>
        </w:rPr>
        <w:t>poddasze: 103 cm (bieg), 153 (spocznik),</w:t>
      </w:r>
    </w:p>
    <w:p w:rsidR="005172D7" w:rsidRPr="005172D7" w:rsidRDefault="005172D7" w:rsidP="00F85C09">
      <w:pPr>
        <w:pStyle w:val="Akapitzlist"/>
        <w:numPr>
          <w:ilvl w:val="0"/>
          <w:numId w:val="80"/>
        </w:numPr>
        <w:suppressAutoHyphens/>
        <w:spacing w:after="0" w:line="360" w:lineRule="auto"/>
        <w:ind w:left="709"/>
        <w:contextualSpacing w:val="0"/>
        <w:jc w:val="both"/>
        <w:rPr>
          <w:szCs w:val="24"/>
        </w:rPr>
      </w:pPr>
      <w:r w:rsidRPr="005172D7">
        <w:rPr>
          <w:szCs w:val="24"/>
        </w:rPr>
        <w:t>III piętro: 103 cm (bieg), 155 (spocznik),</w:t>
      </w:r>
    </w:p>
    <w:p w:rsidR="005172D7" w:rsidRPr="005172D7" w:rsidRDefault="005172D7" w:rsidP="00F85C09">
      <w:pPr>
        <w:pStyle w:val="Akapitzlist"/>
        <w:numPr>
          <w:ilvl w:val="0"/>
          <w:numId w:val="80"/>
        </w:numPr>
        <w:suppressAutoHyphens/>
        <w:spacing w:after="0" w:line="360" w:lineRule="auto"/>
        <w:ind w:left="709"/>
        <w:contextualSpacing w:val="0"/>
        <w:jc w:val="both"/>
        <w:rPr>
          <w:szCs w:val="24"/>
        </w:rPr>
      </w:pPr>
      <w:r w:rsidRPr="005172D7">
        <w:rPr>
          <w:szCs w:val="24"/>
        </w:rPr>
        <w:t>II piętro: 103 cm (bieg), 155 (spocznik),</w:t>
      </w:r>
    </w:p>
    <w:p w:rsidR="005172D7" w:rsidRPr="005172D7" w:rsidRDefault="005172D7" w:rsidP="00F85C09">
      <w:pPr>
        <w:pStyle w:val="Akapitzlist"/>
        <w:numPr>
          <w:ilvl w:val="0"/>
          <w:numId w:val="80"/>
        </w:numPr>
        <w:suppressAutoHyphens/>
        <w:spacing w:after="0" w:line="360" w:lineRule="auto"/>
        <w:ind w:left="709"/>
        <w:contextualSpacing w:val="0"/>
        <w:jc w:val="both"/>
        <w:rPr>
          <w:szCs w:val="24"/>
        </w:rPr>
      </w:pPr>
      <w:r w:rsidRPr="005172D7">
        <w:rPr>
          <w:szCs w:val="24"/>
        </w:rPr>
        <w:t>I piętro: 103 cm (bieg), 155 (spocznik),</w:t>
      </w:r>
    </w:p>
    <w:p w:rsidR="005172D7" w:rsidRPr="005172D7" w:rsidRDefault="005172D7" w:rsidP="00F85C09">
      <w:pPr>
        <w:pStyle w:val="Akapitzlist"/>
        <w:numPr>
          <w:ilvl w:val="0"/>
          <w:numId w:val="80"/>
        </w:numPr>
        <w:suppressAutoHyphens/>
        <w:spacing w:after="0" w:line="360" w:lineRule="auto"/>
        <w:ind w:left="709"/>
        <w:contextualSpacing w:val="0"/>
        <w:jc w:val="both"/>
        <w:rPr>
          <w:szCs w:val="24"/>
        </w:rPr>
      </w:pPr>
      <w:r w:rsidRPr="005172D7">
        <w:rPr>
          <w:szCs w:val="24"/>
        </w:rPr>
        <w:t>parter: 103 cm (bieg), 155 (spocznik),</w:t>
      </w:r>
    </w:p>
    <w:p w:rsidR="005172D7" w:rsidRPr="005172D7" w:rsidRDefault="005172D7" w:rsidP="00F85C09">
      <w:pPr>
        <w:pStyle w:val="Akapitzlist"/>
        <w:numPr>
          <w:ilvl w:val="0"/>
          <w:numId w:val="80"/>
        </w:numPr>
        <w:suppressAutoHyphens/>
        <w:spacing w:after="0" w:line="360" w:lineRule="auto"/>
        <w:ind w:left="709"/>
        <w:contextualSpacing w:val="0"/>
        <w:jc w:val="both"/>
        <w:rPr>
          <w:szCs w:val="24"/>
        </w:rPr>
      </w:pPr>
      <w:r w:rsidRPr="005172D7">
        <w:rPr>
          <w:szCs w:val="24"/>
        </w:rPr>
        <w:t>do kondygnacji podziemnej: 104 cm (bieg), 137 (spocznik).</w:t>
      </w:r>
    </w:p>
    <w:p w:rsidR="005172D7" w:rsidRPr="005172D7" w:rsidRDefault="005172D7" w:rsidP="005172D7">
      <w:pPr>
        <w:spacing w:line="360" w:lineRule="auto"/>
        <w:jc w:val="both"/>
      </w:pPr>
      <w:r w:rsidRPr="005172D7">
        <w:t>Klatka schodowa KL 2 posiada szerokość biegów i spoczników w przedziale:</w:t>
      </w:r>
    </w:p>
    <w:p w:rsidR="005172D7" w:rsidRPr="005172D7" w:rsidRDefault="005172D7" w:rsidP="00F85C09">
      <w:pPr>
        <w:pStyle w:val="Akapitzlist"/>
        <w:numPr>
          <w:ilvl w:val="0"/>
          <w:numId w:val="80"/>
        </w:numPr>
        <w:suppressAutoHyphens/>
        <w:spacing w:after="0" w:line="360" w:lineRule="auto"/>
        <w:ind w:left="709"/>
        <w:contextualSpacing w:val="0"/>
        <w:jc w:val="both"/>
        <w:rPr>
          <w:szCs w:val="24"/>
        </w:rPr>
      </w:pPr>
      <w:r w:rsidRPr="005172D7">
        <w:rPr>
          <w:szCs w:val="24"/>
        </w:rPr>
        <w:t>III piętro: 134 cm (bieg), 159 (spocznik),</w:t>
      </w:r>
    </w:p>
    <w:p w:rsidR="005172D7" w:rsidRPr="005172D7" w:rsidRDefault="005172D7" w:rsidP="00F85C09">
      <w:pPr>
        <w:pStyle w:val="Akapitzlist"/>
        <w:numPr>
          <w:ilvl w:val="0"/>
          <w:numId w:val="80"/>
        </w:numPr>
        <w:suppressAutoHyphens/>
        <w:spacing w:after="0" w:line="360" w:lineRule="auto"/>
        <w:ind w:left="709"/>
        <w:contextualSpacing w:val="0"/>
        <w:jc w:val="both"/>
        <w:rPr>
          <w:szCs w:val="24"/>
        </w:rPr>
      </w:pPr>
      <w:r w:rsidRPr="005172D7">
        <w:rPr>
          <w:szCs w:val="24"/>
        </w:rPr>
        <w:t>II piętro: 134 cm (bieg), 129 (spocznik),</w:t>
      </w:r>
    </w:p>
    <w:p w:rsidR="005172D7" w:rsidRPr="005172D7" w:rsidRDefault="005172D7" w:rsidP="00F85C09">
      <w:pPr>
        <w:pStyle w:val="Akapitzlist"/>
        <w:numPr>
          <w:ilvl w:val="0"/>
          <w:numId w:val="80"/>
        </w:numPr>
        <w:suppressAutoHyphens/>
        <w:spacing w:after="0" w:line="360" w:lineRule="auto"/>
        <w:ind w:left="709"/>
        <w:contextualSpacing w:val="0"/>
        <w:jc w:val="both"/>
        <w:rPr>
          <w:szCs w:val="24"/>
        </w:rPr>
      </w:pPr>
      <w:r w:rsidRPr="005172D7">
        <w:rPr>
          <w:szCs w:val="24"/>
        </w:rPr>
        <w:t>I piętro: 134 cm (bieg), 147 (spocznik),</w:t>
      </w:r>
    </w:p>
    <w:p w:rsidR="005172D7" w:rsidRPr="005172D7" w:rsidRDefault="005172D7" w:rsidP="00F85C09">
      <w:pPr>
        <w:pStyle w:val="Akapitzlist"/>
        <w:numPr>
          <w:ilvl w:val="0"/>
          <w:numId w:val="80"/>
        </w:numPr>
        <w:suppressAutoHyphens/>
        <w:spacing w:after="0" w:line="360" w:lineRule="auto"/>
        <w:ind w:left="709"/>
        <w:contextualSpacing w:val="0"/>
        <w:jc w:val="both"/>
        <w:rPr>
          <w:szCs w:val="24"/>
        </w:rPr>
      </w:pPr>
      <w:r w:rsidRPr="005172D7">
        <w:rPr>
          <w:szCs w:val="24"/>
        </w:rPr>
        <w:t>parter: 134 cm (bieg), 314 (spocznik).</w:t>
      </w:r>
    </w:p>
    <w:p w:rsidR="005172D7" w:rsidRPr="005172D7" w:rsidRDefault="005172D7" w:rsidP="005172D7">
      <w:pPr>
        <w:spacing w:line="360" w:lineRule="auto"/>
        <w:jc w:val="both"/>
      </w:pPr>
      <w:r w:rsidRPr="005172D7">
        <w:t>Klatka schodowa KL 3 posiada szerokość biegów i spoczników w przedziale:</w:t>
      </w:r>
    </w:p>
    <w:p w:rsidR="005172D7" w:rsidRPr="005172D7" w:rsidRDefault="005172D7" w:rsidP="00F85C09">
      <w:pPr>
        <w:pStyle w:val="Akapitzlist"/>
        <w:numPr>
          <w:ilvl w:val="0"/>
          <w:numId w:val="80"/>
        </w:numPr>
        <w:suppressAutoHyphens/>
        <w:spacing w:after="0" w:line="360" w:lineRule="auto"/>
        <w:ind w:left="709"/>
        <w:contextualSpacing w:val="0"/>
        <w:jc w:val="both"/>
        <w:rPr>
          <w:szCs w:val="24"/>
        </w:rPr>
      </w:pPr>
      <w:r w:rsidRPr="005172D7">
        <w:rPr>
          <w:szCs w:val="24"/>
        </w:rPr>
        <w:t>poddasze: 117 cm (bieg), 179 (spocznik),</w:t>
      </w:r>
    </w:p>
    <w:p w:rsidR="005172D7" w:rsidRPr="005172D7" w:rsidRDefault="005172D7" w:rsidP="00F85C09">
      <w:pPr>
        <w:pStyle w:val="Akapitzlist"/>
        <w:numPr>
          <w:ilvl w:val="0"/>
          <w:numId w:val="80"/>
        </w:numPr>
        <w:suppressAutoHyphens/>
        <w:spacing w:after="0" w:line="360" w:lineRule="auto"/>
        <w:ind w:left="709"/>
        <w:contextualSpacing w:val="0"/>
        <w:jc w:val="both"/>
        <w:rPr>
          <w:szCs w:val="24"/>
        </w:rPr>
      </w:pPr>
      <w:r w:rsidRPr="005172D7">
        <w:rPr>
          <w:szCs w:val="24"/>
        </w:rPr>
        <w:t>III piętro: 117 cm (bieg), 206(spocznik),</w:t>
      </w:r>
    </w:p>
    <w:p w:rsidR="005172D7" w:rsidRPr="005172D7" w:rsidRDefault="005172D7" w:rsidP="00F85C09">
      <w:pPr>
        <w:pStyle w:val="Akapitzlist"/>
        <w:numPr>
          <w:ilvl w:val="0"/>
          <w:numId w:val="80"/>
        </w:numPr>
        <w:suppressAutoHyphens/>
        <w:spacing w:after="0" w:line="360" w:lineRule="auto"/>
        <w:ind w:left="709"/>
        <w:contextualSpacing w:val="0"/>
        <w:jc w:val="both"/>
        <w:rPr>
          <w:szCs w:val="24"/>
        </w:rPr>
      </w:pPr>
      <w:r w:rsidRPr="005172D7">
        <w:rPr>
          <w:szCs w:val="24"/>
        </w:rPr>
        <w:t>II piętro: 117 cm (bieg), 181 (spocznik),</w:t>
      </w:r>
    </w:p>
    <w:p w:rsidR="005172D7" w:rsidRPr="005172D7" w:rsidRDefault="005172D7" w:rsidP="00F85C09">
      <w:pPr>
        <w:pStyle w:val="Akapitzlist"/>
        <w:numPr>
          <w:ilvl w:val="0"/>
          <w:numId w:val="80"/>
        </w:numPr>
        <w:suppressAutoHyphens/>
        <w:spacing w:after="0" w:line="360" w:lineRule="auto"/>
        <w:ind w:left="709"/>
        <w:contextualSpacing w:val="0"/>
        <w:jc w:val="both"/>
        <w:rPr>
          <w:szCs w:val="24"/>
        </w:rPr>
      </w:pPr>
      <w:r w:rsidRPr="005172D7">
        <w:rPr>
          <w:szCs w:val="24"/>
        </w:rPr>
        <w:t>I piętro: 117 cm (bieg), 199 (spocznik),</w:t>
      </w:r>
    </w:p>
    <w:p w:rsidR="005172D7" w:rsidRPr="005172D7" w:rsidRDefault="005172D7" w:rsidP="00F85C09">
      <w:pPr>
        <w:pStyle w:val="Akapitzlist"/>
        <w:numPr>
          <w:ilvl w:val="0"/>
          <w:numId w:val="80"/>
        </w:numPr>
        <w:suppressAutoHyphens/>
        <w:spacing w:after="0" w:line="360" w:lineRule="auto"/>
        <w:ind w:left="709"/>
        <w:contextualSpacing w:val="0"/>
        <w:jc w:val="both"/>
        <w:rPr>
          <w:szCs w:val="24"/>
        </w:rPr>
      </w:pPr>
      <w:r w:rsidRPr="005172D7">
        <w:rPr>
          <w:szCs w:val="24"/>
        </w:rPr>
        <w:t>parter: 117 cm (bieg), 150 (spocznik),</w:t>
      </w:r>
    </w:p>
    <w:p w:rsidR="005172D7" w:rsidRPr="005172D7" w:rsidRDefault="005172D7" w:rsidP="00F85C09">
      <w:pPr>
        <w:pStyle w:val="Akapitzlist"/>
        <w:numPr>
          <w:ilvl w:val="0"/>
          <w:numId w:val="80"/>
        </w:numPr>
        <w:suppressAutoHyphens/>
        <w:spacing w:after="0" w:line="360" w:lineRule="auto"/>
        <w:ind w:left="709"/>
        <w:contextualSpacing w:val="0"/>
        <w:jc w:val="both"/>
        <w:rPr>
          <w:szCs w:val="24"/>
        </w:rPr>
      </w:pPr>
      <w:r w:rsidRPr="005172D7">
        <w:rPr>
          <w:szCs w:val="24"/>
        </w:rPr>
        <w:t>do kondygnacji podziemnej: 112 cm (bieg), 103 (spocznik).</w:t>
      </w:r>
    </w:p>
    <w:p w:rsidR="005172D7" w:rsidRPr="005172D7" w:rsidRDefault="005172D7" w:rsidP="005172D7">
      <w:pPr>
        <w:spacing w:line="360" w:lineRule="auto"/>
        <w:jc w:val="both"/>
      </w:pPr>
      <w:r w:rsidRPr="005172D7">
        <w:t>Wysokość stopni w schodach stałych w budynku powinna wynosi max 17,5 cm oraz max 20 cm do kondygnacji podziemnej – warunek spełniony. Stopnie posiadają wysokość poniżej 17,5 cm. Szerokość stopni powinna spełniać wymagania określone wzorem 2h+s=0,6-0,65 m - gdzie h oznacza wysokość stopnia, s - jego szerokość - nie zostało to spełnione dla wszystkich biegów schodów w budynku –</w:t>
      </w:r>
      <w:r w:rsidRPr="005172D7">
        <w:rPr>
          <w:b/>
        </w:rPr>
        <w:t xml:space="preserve"> uzyskano odstępstwo</w:t>
      </w:r>
      <w:r w:rsidRPr="005172D7">
        <w:t>. Wysokość i szerokość stopni schodów w KL3 wynoszą:</w:t>
      </w:r>
    </w:p>
    <w:p w:rsidR="005172D7" w:rsidRPr="005172D7" w:rsidRDefault="005172D7" w:rsidP="00F85C09">
      <w:pPr>
        <w:pStyle w:val="Akapitzlist"/>
        <w:numPr>
          <w:ilvl w:val="0"/>
          <w:numId w:val="80"/>
        </w:numPr>
        <w:suppressAutoHyphens/>
        <w:spacing w:after="0" w:line="360" w:lineRule="auto"/>
        <w:ind w:left="709"/>
        <w:contextualSpacing w:val="0"/>
        <w:jc w:val="both"/>
        <w:rPr>
          <w:szCs w:val="24"/>
          <w:u w:val="single"/>
        </w:rPr>
      </w:pPr>
      <w:r w:rsidRPr="005172D7">
        <w:rPr>
          <w:szCs w:val="24"/>
          <w:u w:val="single"/>
        </w:rPr>
        <w:t xml:space="preserve">poddasze: wysokość: </w:t>
      </w:r>
      <w:bookmarkStart w:id="30" w:name="_Hlk145266174"/>
      <w:r w:rsidRPr="005172D7">
        <w:rPr>
          <w:szCs w:val="24"/>
          <w:u w:val="single"/>
        </w:rPr>
        <w:t>14,5 cm, szerokość: 29 cm</w:t>
      </w:r>
      <w:bookmarkEnd w:id="30"/>
      <w:r w:rsidRPr="005172D7">
        <w:rPr>
          <w:szCs w:val="24"/>
          <w:u w:val="single"/>
        </w:rPr>
        <w:t>,</w:t>
      </w:r>
    </w:p>
    <w:p w:rsidR="005172D7" w:rsidRPr="005172D7" w:rsidRDefault="005172D7" w:rsidP="00F85C09">
      <w:pPr>
        <w:pStyle w:val="Akapitzlist"/>
        <w:numPr>
          <w:ilvl w:val="0"/>
          <w:numId w:val="80"/>
        </w:numPr>
        <w:suppressAutoHyphens/>
        <w:spacing w:after="0" w:line="360" w:lineRule="auto"/>
        <w:ind w:left="709"/>
        <w:contextualSpacing w:val="0"/>
        <w:jc w:val="both"/>
        <w:rPr>
          <w:szCs w:val="24"/>
        </w:rPr>
      </w:pPr>
      <w:r w:rsidRPr="005172D7">
        <w:rPr>
          <w:szCs w:val="24"/>
        </w:rPr>
        <w:t>III piętro: wysokość: 15-15,5 cm, szerokość: 30-31 cm,</w:t>
      </w:r>
    </w:p>
    <w:p w:rsidR="005172D7" w:rsidRPr="005172D7" w:rsidRDefault="005172D7" w:rsidP="00F85C09">
      <w:pPr>
        <w:pStyle w:val="Akapitzlist"/>
        <w:numPr>
          <w:ilvl w:val="0"/>
          <w:numId w:val="80"/>
        </w:numPr>
        <w:suppressAutoHyphens/>
        <w:spacing w:after="0" w:line="360" w:lineRule="auto"/>
        <w:ind w:left="709"/>
        <w:contextualSpacing w:val="0"/>
        <w:jc w:val="both"/>
        <w:rPr>
          <w:szCs w:val="24"/>
          <w:u w:val="single"/>
        </w:rPr>
      </w:pPr>
      <w:r w:rsidRPr="005172D7">
        <w:rPr>
          <w:szCs w:val="24"/>
          <w:u w:val="single"/>
        </w:rPr>
        <w:t>II piętro: wysokość: 14-14,5 cm, szerokość: 29-29 cm,</w:t>
      </w:r>
    </w:p>
    <w:p w:rsidR="005172D7" w:rsidRPr="005172D7" w:rsidRDefault="005172D7" w:rsidP="00F85C09">
      <w:pPr>
        <w:pStyle w:val="Akapitzlist"/>
        <w:numPr>
          <w:ilvl w:val="0"/>
          <w:numId w:val="80"/>
        </w:numPr>
        <w:suppressAutoHyphens/>
        <w:spacing w:after="0" w:line="360" w:lineRule="auto"/>
        <w:ind w:left="709"/>
        <w:contextualSpacing w:val="0"/>
        <w:jc w:val="both"/>
        <w:rPr>
          <w:szCs w:val="24"/>
          <w:u w:val="single"/>
        </w:rPr>
      </w:pPr>
      <w:r w:rsidRPr="005172D7">
        <w:rPr>
          <w:szCs w:val="24"/>
          <w:u w:val="single"/>
        </w:rPr>
        <w:t>I piętro: wysokość: 15-15 cm, szerokość: 29,5-30 cm,</w:t>
      </w:r>
    </w:p>
    <w:p w:rsidR="005172D7" w:rsidRPr="005172D7" w:rsidRDefault="005172D7" w:rsidP="00F85C09">
      <w:pPr>
        <w:pStyle w:val="Akapitzlist"/>
        <w:numPr>
          <w:ilvl w:val="0"/>
          <w:numId w:val="80"/>
        </w:numPr>
        <w:suppressAutoHyphens/>
        <w:spacing w:after="0" w:line="360" w:lineRule="auto"/>
        <w:ind w:left="709"/>
        <w:contextualSpacing w:val="0"/>
        <w:jc w:val="both"/>
        <w:rPr>
          <w:szCs w:val="24"/>
          <w:u w:val="single"/>
        </w:rPr>
      </w:pPr>
      <w:r w:rsidRPr="005172D7">
        <w:rPr>
          <w:szCs w:val="24"/>
          <w:u w:val="single"/>
        </w:rPr>
        <w:t>parter: wysokość: 15 cm, szerokość: 29,5 cm,</w:t>
      </w:r>
    </w:p>
    <w:p w:rsidR="005172D7" w:rsidRPr="005172D7" w:rsidRDefault="005172D7" w:rsidP="00F85C09">
      <w:pPr>
        <w:pStyle w:val="Akapitzlist"/>
        <w:numPr>
          <w:ilvl w:val="0"/>
          <w:numId w:val="80"/>
        </w:numPr>
        <w:suppressAutoHyphens/>
        <w:spacing w:after="0" w:line="360" w:lineRule="auto"/>
        <w:ind w:left="709"/>
        <w:contextualSpacing w:val="0"/>
        <w:jc w:val="both"/>
        <w:rPr>
          <w:szCs w:val="24"/>
        </w:rPr>
      </w:pPr>
      <w:r w:rsidRPr="005172D7">
        <w:rPr>
          <w:szCs w:val="24"/>
        </w:rPr>
        <w:lastRenderedPageBreak/>
        <w:t>parter (do wyjścia): wysokość: 17 cm, szerokość: 27 cm,</w:t>
      </w:r>
    </w:p>
    <w:p w:rsidR="005172D7" w:rsidRPr="005172D7" w:rsidRDefault="005172D7" w:rsidP="00F85C09">
      <w:pPr>
        <w:pStyle w:val="Akapitzlist"/>
        <w:numPr>
          <w:ilvl w:val="0"/>
          <w:numId w:val="80"/>
        </w:numPr>
        <w:suppressAutoHyphens/>
        <w:spacing w:after="0" w:line="360" w:lineRule="auto"/>
        <w:ind w:left="709"/>
        <w:contextualSpacing w:val="0"/>
        <w:jc w:val="both"/>
        <w:rPr>
          <w:szCs w:val="24"/>
          <w:u w:val="single"/>
        </w:rPr>
      </w:pPr>
      <w:r w:rsidRPr="005172D7">
        <w:rPr>
          <w:szCs w:val="24"/>
        </w:rPr>
        <w:t>do kondygnacji podziemnej: wysokość: 17,1 cm, szerokość: 29 cm.</w:t>
      </w:r>
    </w:p>
    <w:p w:rsidR="005172D7" w:rsidRPr="005172D7" w:rsidRDefault="005172D7" w:rsidP="005172D7">
      <w:pPr>
        <w:spacing w:line="360" w:lineRule="auto"/>
        <w:jc w:val="both"/>
      </w:pPr>
      <w:r w:rsidRPr="005172D7">
        <w:t>Wysokość i szerokość stopni schodów w KL2 wynoszą:</w:t>
      </w:r>
    </w:p>
    <w:p w:rsidR="005172D7" w:rsidRPr="005172D7" w:rsidRDefault="005172D7" w:rsidP="00F85C09">
      <w:pPr>
        <w:pStyle w:val="Akapitzlist"/>
        <w:numPr>
          <w:ilvl w:val="0"/>
          <w:numId w:val="80"/>
        </w:numPr>
        <w:suppressAutoHyphens/>
        <w:spacing w:after="0" w:line="360" w:lineRule="auto"/>
        <w:ind w:left="851" w:hanging="425"/>
        <w:contextualSpacing w:val="0"/>
        <w:jc w:val="both"/>
        <w:rPr>
          <w:szCs w:val="24"/>
          <w:u w:val="single"/>
        </w:rPr>
      </w:pPr>
      <w:r w:rsidRPr="005172D7">
        <w:rPr>
          <w:szCs w:val="24"/>
          <w:u w:val="single"/>
        </w:rPr>
        <w:t xml:space="preserve">III piętro: wysokość: 14,5 cm, szerokość: 29 cm, </w:t>
      </w:r>
    </w:p>
    <w:p w:rsidR="005172D7" w:rsidRPr="005172D7" w:rsidRDefault="005172D7" w:rsidP="00F85C09">
      <w:pPr>
        <w:pStyle w:val="Akapitzlist"/>
        <w:numPr>
          <w:ilvl w:val="0"/>
          <w:numId w:val="80"/>
        </w:numPr>
        <w:suppressAutoHyphens/>
        <w:spacing w:after="0" w:line="360" w:lineRule="auto"/>
        <w:ind w:left="851" w:hanging="425"/>
        <w:contextualSpacing w:val="0"/>
        <w:jc w:val="both"/>
        <w:rPr>
          <w:szCs w:val="24"/>
          <w:u w:val="single"/>
        </w:rPr>
      </w:pPr>
      <w:r w:rsidRPr="005172D7">
        <w:rPr>
          <w:szCs w:val="24"/>
          <w:u w:val="single"/>
        </w:rPr>
        <w:t>II piętro: wysokość: 14-14,5 cm, szerokość: 30-30 cm,</w:t>
      </w:r>
    </w:p>
    <w:p w:rsidR="005172D7" w:rsidRPr="005172D7" w:rsidRDefault="005172D7" w:rsidP="00F85C09">
      <w:pPr>
        <w:pStyle w:val="Akapitzlist"/>
        <w:numPr>
          <w:ilvl w:val="0"/>
          <w:numId w:val="80"/>
        </w:numPr>
        <w:suppressAutoHyphens/>
        <w:spacing w:after="0" w:line="360" w:lineRule="auto"/>
        <w:ind w:left="851" w:hanging="425"/>
        <w:contextualSpacing w:val="0"/>
        <w:jc w:val="both"/>
        <w:rPr>
          <w:szCs w:val="24"/>
        </w:rPr>
      </w:pPr>
      <w:r w:rsidRPr="005172D7">
        <w:rPr>
          <w:szCs w:val="24"/>
        </w:rPr>
        <w:t>I piętro: wysokość: 15-15 cm, szerokość: 31-31 cm,</w:t>
      </w:r>
    </w:p>
    <w:p w:rsidR="005172D7" w:rsidRPr="005172D7" w:rsidRDefault="005172D7" w:rsidP="00F85C09">
      <w:pPr>
        <w:pStyle w:val="Akapitzlist"/>
        <w:numPr>
          <w:ilvl w:val="0"/>
          <w:numId w:val="80"/>
        </w:numPr>
        <w:suppressAutoHyphens/>
        <w:spacing w:after="0" w:line="360" w:lineRule="auto"/>
        <w:ind w:left="851" w:hanging="425"/>
        <w:contextualSpacing w:val="0"/>
        <w:jc w:val="both"/>
        <w:rPr>
          <w:szCs w:val="24"/>
        </w:rPr>
      </w:pPr>
      <w:r w:rsidRPr="005172D7">
        <w:rPr>
          <w:szCs w:val="24"/>
        </w:rPr>
        <w:t>parter: wysokość: 14 cm, szerokość: 33 cm,</w:t>
      </w:r>
    </w:p>
    <w:p w:rsidR="005172D7" w:rsidRPr="005172D7" w:rsidRDefault="005172D7" w:rsidP="00F85C09">
      <w:pPr>
        <w:pStyle w:val="Akapitzlist"/>
        <w:numPr>
          <w:ilvl w:val="0"/>
          <w:numId w:val="80"/>
        </w:numPr>
        <w:suppressAutoHyphens/>
        <w:spacing w:after="0" w:line="360" w:lineRule="auto"/>
        <w:ind w:left="851" w:hanging="425"/>
        <w:contextualSpacing w:val="0"/>
        <w:jc w:val="both"/>
        <w:rPr>
          <w:szCs w:val="24"/>
        </w:rPr>
      </w:pPr>
      <w:r w:rsidRPr="005172D7">
        <w:rPr>
          <w:szCs w:val="24"/>
        </w:rPr>
        <w:t>parter (do wyjścia): wysokość: 15 cm, szerokość: 33 cm.</w:t>
      </w:r>
    </w:p>
    <w:p w:rsidR="003069BE" w:rsidRPr="005172D7" w:rsidRDefault="005172D7" w:rsidP="005172D7">
      <w:pPr>
        <w:spacing w:line="360" w:lineRule="auto"/>
        <w:jc w:val="both"/>
      </w:pPr>
      <w:r w:rsidRPr="005172D7">
        <w:t>KL1 spełnia warunek, o którym mowa jw. Liczba stopni w jednym biegu klatek schodowych poniżej 17. Liczba stopni w jednym biegu schodów zewnętrznych 5 – warunek spełniony. Szerokość stopni schodów zewnętrznych 35 cm – warunek spełniony. Szerokość użytkowa schodów zewnętrznych do budynku powinna wynosić co najmniej 1,2 m – warunek spełniony</w:t>
      </w:r>
      <w:r w:rsidR="003069BE" w:rsidRPr="005172D7">
        <w:t>.</w:t>
      </w:r>
    </w:p>
    <w:p w:rsidR="006A7FC8" w:rsidRPr="00FC2738" w:rsidRDefault="006A7FC8" w:rsidP="004C49EA">
      <w:pPr>
        <w:pStyle w:val="Podtytu"/>
        <w:numPr>
          <w:ilvl w:val="1"/>
          <w:numId w:val="62"/>
        </w:numPr>
        <w:spacing w:before="60" w:afterLines="60" w:line="360" w:lineRule="auto"/>
        <w:ind w:left="426"/>
      </w:pPr>
      <w:bookmarkStart w:id="31" w:name="_Toc105261884"/>
      <w:bookmarkStart w:id="32" w:name="_Toc153439627"/>
      <w:r w:rsidRPr="00FC2738">
        <w:t>Sposób zabezpieczenia przeciwpożarowego instalacji użytkowych</w:t>
      </w:r>
      <w:bookmarkEnd w:id="31"/>
      <w:bookmarkEnd w:id="32"/>
    </w:p>
    <w:p w:rsidR="006A7FC8" w:rsidRPr="00280393" w:rsidRDefault="006A7FC8" w:rsidP="006A7FC8">
      <w:pPr>
        <w:rPr>
          <w:sz w:val="8"/>
        </w:rPr>
      </w:pPr>
    </w:p>
    <w:p w:rsidR="005172D7" w:rsidRPr="005172D7" w:rsidRDefault="005172D7" w:rsidP="005172D7">
      <w:pPr>
        <w:spacing w:line="360" w:lineRule="auto"/>
        <w:jc w:val="both"/>
      </w:pPr>
      <w:r w:rsidRPr="005172D7">
        <w:rPr>
          <w:b/>
          <w:bCs/>
        </w:rPr>
        <w:t xml:space="preserve">Instalacja elektryczna - </w:t>
      </w:r>
      <w:r w:rsidRPr="005172D7">
        <w:rPr>
          <w:bCs/>
        </w:rPr>
        <w:t>b</w:t>
      </w:r>
      <w:r w:rsidRPr="005172D7">
        <w:t>udynek wyposażony został w instalację elektryczną zabezpieczoną przeciwpożarowym wyłącznikiem prądu.</w:t>
      </w:r>
    </w:p>
    <w:p w:rsidR="005172D7" w:rsidRPr="005172D7" w:rsidRDefault="005172D7" w:rsidP="005172D7">
      <w:pPr>
        <w:spacing w:line="360" w:lineRule="auto"/>
        <w:jc w:val="both"/>
      </w:pPr>
      <w:r w:rsidRPr="005172D7">
        <w:rPr>
          <w:b/>
          <w:bCs/>
        </w:rPr>
        <w:t>Instalacja odgromowa -</w:t>
      </w:r>
      <w:r w:rsidRPr="005172D7">
        <w:rPr>
          <w:bCs/>
        </w:rPr>
        <w:t xml:space="preserve"> o</w:t>
      </w:r>
      <w:r w:rsidRPr="005172D7">
        <w:t xml:space="preserve">bowiązek wyposażenia budynku w instalację chroniącą od wyładowań atmosferycznych odnosi się do budynków wyszczególnionych w Polskiej Normie dotyczącej ochrony odgromowej obiektów budowlanych. Analizę ryzyka wyładowania piorunowego oraz doboru środków ochrony redukujących poziom ryzyka do wartości akceptowalnej dla przedmiotowego budynku, należy wykonać w oparciu o aktualnie obwiązujący standard techniczny i normy. Dokumentem potwierdzającym wykonanie instalacji odgromowej zgodnie z wymogami norm jest metryka urządzenia piorunochronnego. W celu zabezpieczenia ochrony budynku przed wyładowaniami atmosferycznymi, zapewniona została instalacja odgromowa. </w:t>
      </w:r>
    </w:p>
    <w:p w:rsidR="005172D7" w:rsidRDefault="005172D7" w:rsidP="005172D7">
      <w:pPr>
        <w:spacing w:line="360" w:lineRule="auto"/>
        <w:jc w:val="both"/>
      </w:pPr>
      <w:r w:rsidRPr="005172D7">
        <w:rPr>
          <w:b/>
          <w:bCs/>
        </w:rPr>
        <w:t xml:space="preserve">Instalacja wentylacyjna - </w:t>
      </w:r>
      <w:r w:rsidRPr="005172D7">
        <w:rPr>
          <w:bCs/>
        </w:rPr>
        <w:t>p</w:t>
      </w:r>
      <w:r w:rsidRPr="005172D7">
        <w:t xml:space="preserve">rzewody wentylacyjne wykonane z materiałów niepalnych, a palne izolacje cieplne i akustyczne oraz inne palne okładziny przewodów wentylacyjnych stosowane są tylko na zewnętrznej ich powierzchni w sposób zapewniający nierozprzestrzenianie ognia. </w:t>
      </w:r>
    </w:p>
    <w:p w:rsidR="005172D7" w:rsidRDefault="005172D7" w:rsidP="005172D7">
      <w:pPr>
        <w:spacing w:line="360" w:lineRule="auto"/>
        <w:jc w:val="both"/>
      </w:pPr>
    </w:p>
    <w:p w:rsidR="005172D7" w:rsidRPr="005172D7" w:rsidRDefault="005172D7" w:rsidP="005172D7">
      <w:pPr>
        <w:spacing w:line="360" w:lineRule="auto"/>
        <w:jc w:val="both"/>
        <w:rPr>
          <w:b/>
          <w:bCs/>
        </w:rPr>
      </w:pPr>
    </w:p>
    <w:p w:rsidR="005172D7" w:rsidRDefault="005172D7" w:rsidP="005172D7">
      <w:pPr>
        <w:spacing w:line="360" w:lineRule="auto"/>
        <w:jc w:val="both"/>
      </w:pPr>
      <w:r w:rsidRPr="005172D7">
        <w:rPr>
          <w:b/>
          <w:bCs/>
        </w:rPr>
        <w:lastRenderedPageBreak/>
        <w:t xml:space="preserve">Instalacje sanitarne </w:t>
      </w:r>
      <w:r w:rsidRPr="005172D7">
        <w:rPr>
          <w:bCs/>
        </w:rPr>
        <w:t>- i</w:t>
      </w:r>
      <w:r w:rsidRPr="005172D7">
        <w:t xml:space="preserve">nstalacje sanitarne wykonane są w sposób ograniczający możliwość powstania i rozprzestrzeniania się pożaru. </w:t>
      </w:r>
    </w:p>
    <w:p w:rsidR="005172D7" w:rsidRPr="005172D7" w:rsidRDefault="005172D7" w:rsidP="005172D7">
      <w:pPr>
        <w:spacing w:line="360" w:lineRule="auto"/>
        <w:jc w:val="both"/>
      </w:pPr>
      <w:r w:rsidRPr="005172D7">
        <w:rPr>
          <w:b/>
          <w:bCs/>
        </w:rPr>
        <w:t xml:space="preserve">Instalacje ogrzewcza </w:t>
      </w:r>
      <w:r w:rsidRPr="005172D7">
        <w:rPr>
          <w:bCs/>
        </w:rPr>
        <w:t>- b</w:t>
      </w:r>
      <w:r w:rsidRPr="005172D7">
        <w:t>udynek ogrzewany poprzez wymiennikownię (ogrzewanie miejskie).</w:t>
      </w:r>
    </w:p>
    <w:p w:rsidR="00280393" w:rsidRPr="00280393" w:rsidRDefault="00280393" w:rsidP="006A7FC8">
      <w:pPr>
        <w:spacing w:line="360" w:lineRule="auto"/>
        <w:jc w:val="both"/>
        <w:rPr>
          <w:b/>
          <w:bCs/>
          <w:sz w:val="12"/>
        </w:rPr>
      </w:pPr>
    </w:p>
    <w:p w:rsidR="000E5E4C" w:rsidRDefault="000E5E4C" w:rsidP="004C49EA">
      <w:pPr>
        <w:pStyle w:val="Podtytu"/>
        <w:numPr>
          <w:ilvl w:val="1"/>
          <w:numId w:val="62"/>
        </w:numPr>
        <w:spacing w:before="60" w:afterLines="60" w:line="360" w:lineRule="auto"/>
        <w:ind w:left="567" w:hanging="567"/>
      </w:pPr>
      <w:bookmarkStart w:id="33" w:name="_Toc104661972"/>
      <w:bookmarkStart w:id="34" w:name="_Toc105261885"/>
      <w:bookmarkStart w:id="35" w:name="_Toc153439628"/>
      <w:r w:rsidRPr="00DC7F1D">
        <w:t>Informacje o doborze urządzeń przeciwpożarowych oraz innych instalacji i urządzeń służących bezpieczeństwu pożarowemu wraz z określeniem zakresu i celu ich stosowania.</w:t>
      </w:r>
      <w:bookmarkEnd w:id="33"/>
      <w:bookmarkEnd w:id="34"/>
      <w:bookmarkEnd w:id="35"/>
    </w:p>
    <w:p w:rsidR="005172D7" w:rsidRPr="005172D7" w:rsidRDefault="005172D7" w:rsidP="005172D7">
      <w:pPr>
        <w:spacing w:line="360" w:lineRule="auto"/>
        <w:jc w:val="both"/>
      </w:pPr>
      <w:r w:rsidRPr="005172D7">
        <w:t>Uwzględniając aktualnie obowiązujące przepisy przeciwpożarowe, w budynku powinny znajdować się następujące urządzenia ppoż.:</w:t>
      </w:r>
    </w:p>
    <w:p w:rsidR="005172D7" w:rsidRPr="005172D7" w:rsidRDefault="005172D7" w:rsidP="00F85C09">
      <w:pPr>
        <w:pStyle w:val="Akapitzlist"/>
        <w:numPr>
          <w:ilvl w:val="0"/>
          <w:numId w:val="67"/>
        </w:numPr>
        <w:spacing w:line="360" w:lineRule="auto"/>
        <w:ind w:left="851"/>
        <w:jc w:val="both"/>
      </w:pPr>
      <w:r w:rsidRPr="005172D7">
        <w:t>przeciwpożarowy wyłącznik prądu,</w:t>
      </w:r>
    </w:p>
    <w:p w:rsidR="005172D7" w:rsidRPr="005172D7" w:rsidRDefault="005172D7" w:rsidP="00F85C09">
      <w:pPr>
        <w:pStyle w:val="Akapitzlist"/>
        <w:numPr>
          <w:ilvl w:val="0"/>
          <w:numId w:val="67"/>
        </w:numPr>
        <w:spacing w:line="360" w:lineRule="auto"/>
        <w:ind w:left="851"/>
        <w:jc w:val="both"/>
      </w:pPr>
      <w:r w:rsidRPr="005172D7">
        <w:t>instalacja awaryjnego oświetlenia ewakuacyjnego na drogach ewakuacyjnych oświetlonych wyłącznie światłem sztucznym,</w:t>
      </w:r>
    </w:p>
    <w:p w:rsidR="005172D7" w:rsidRPr="005172D7" w:rsidRDefault="005172D7" w:rsidP="00F85C09">
      <w:pPr>
        <w:pStyle w:val="Akapitzlist"/>
        <w:numPr>
          <w:ilvl w:val="0"/>
          <w:numId w:val="67"/>
        </w:numPr>
        <w:spacing w:line="360" w:lineRule="auto"/>
        <w:ind w:left="851"/>
        <w:jc w:val="both"/>
      </w:pPr>
      <w:r w:rsidRPr="005172D7">
        <w:t>instalacja wodociągowa przeciwpożarowa z hydrantami wewnętrznymi 25 w strefach pożarowych (SP2-SP5),</w:t>
      </w:r>
    </w:p>
    <w:p w:rsidR="005172D7" w:rsidRPr="005172D7" w:rsidRDefault="005172D7" w:rsidP="00F85C09">
      <w:pPr>
        <w:pStyle w:val="Akapitzlist"/>
        <w:numPr>
          <w:ilvl w:val="0"/>
          <w:numId w:val="67"/>
        </w:numPr>
        <w:spacing w:line="360" w:lineRule="auto"/>
        <w:ind w:left="851"/>
        <w:jc w:val="both"/>
      </w:pPr>
      <w:r w:rsidRPr="005172D7">
        <w:t xml:space="preserve">urządzenia zapobiegające zadymieniu lub służące do usuwania dymu </w:t>
      </w:r>
      <w:r w:rsidRPr="005172D7">
        <w:br/>
        <w:t>w klatkach schodowych KL1, KL2, KL3.</w:t>
      </w:r>
    </w:p>
    <w:p w:rsidR="005172D7" w:rsidRPr="005172D7" w:rsidRDefault="005172D7" w:rsidP="005172D7">
      <w:pPr>
        <w:spacing w:line="360" w:lineRule="auto"/>
        <w:contextualSpacing/>
        <w:jc w:val="both"/>
      </w:pPr>
      <w:r w:rsidRPr="005172D7">
        <w:rPr>
          <w:b/>
        </w:rPr>
        <w:t>Przeciwpożarowy wyłącznik prądu</w:t>
      </w:r>
      <w:r w:rsidRPr="005172D7">
        <w:t xml:space="preserve"> - budynek został wyposażony </w:t>
      </w:r>
      <w:r w:rsidRPr="005172D7">
        <w:br/>
        <w:t xml:space="preserve">w certyfikowany przeciwpożarowy wyłącznik prądu, zlokalizowany na zewnątrz budynku. </w:t>
      </w:r>
    </w:p>
    <w:p w:rsidR="005172D7" w:rsidRPr="005172D7" w:rsidRDefault="005172D7" w:rsidP="005172D7">
      <w:pPr>
        <w:spacing w:line="360" w:lineRule="auto"/>
        <w:contextualSpacing/>
        <w:jc w:val="both"/>
      </w:pPr>
      <w:r w:rsidRPr="005172D7">
        <w:rPr>
          <w:b/>
        </w:rPr>
        <w:t>Awaryjne oświetlenie ewakuacyjne</w:t>
      </w:r>
      <w:r w:rsidRPr="005172D7">
        <w:t xml:space="preserve"> – drogi ewakuacyjne oświetlone wyłącznie światłem sztucznym wyposażone są w instalację awaryjnego oświetlenia ewakuacyjnego</w:t>
      </w:r>
      <w:r w:rsidRPr="005172D7">
        <w:rPr>
          <w:u w:val="single"/>
        </w:rPr>
        <w:t>. Ponadto, w ramach rozwiązań zamiennych wszystkie drogi ewakuacyjne (korytarze i klatki schodowe) w budynku zostały wyposażone w instalację awaryjnego oświetlenia ewakuacyjnego zgodnie z normą z PN-EN 1838:2013-11E z zapewnionym natężeniem oświetlenia 5 lux</w:t>
      </w:r>
      <w:r w:rsidRPr="005172D7">
        <w:t xml:space="preserve">. Zastosowano lampy oświetleniowe autonomiczne, wyposażone w baterie o czasie zasilania 1 godzinę. Instalacja została wykonana na podstawie projektu uzgodnionego z rzeczoznawcą ds. zabezpieczeń przeciwpożarowych. </w:t>
      </w:r>
    </w:p>
    <w:p w:rsidR="005172D7" w:rsidRDefault="005172D7" w:rsidP="005172D7">
      <w:pPr>
        <w:spacing w:line="360" w:lineRule="auto"/>
        <w:contextualSpacing/>
        <w:jc w:val="both"/>
      </w:pPr>
      <w:r w:rsidRPr="005172D7">
        <w:rPr>
          <w:b/>
        </w:rPr>
        <w:t>Instalacja wodociągowa przeciwpożarowa z hydrantami wewnętrznymi 25</w:t>
      </w:r>
      <w:r w:rsidRPr="005172D7">
        <w:t xml:space="preserve"> – z uwagi na podział budynku na strefy pożarowe hydranty wewnętrzne wymagane są w strefach pożarowych zaliczonych do ZL (SP2-SP5). W strefach pożarowych PM (SP1 i SP6) nie są wymagane hydranty wewnętrzne. Budynek został wyposażony w instalację wodociągową ppoż. </w:t>
      </w:r>
    </w:p>
    <w:p w:rsidR="005172D7" w:rsidRPr="005172D7" w:rsidRDefault="005172D7" w:rsidP="005172D7">
      <w:pPr>
        <w:spacing w:line="360" w:lineRule="auto"/>
        <w:contextualSpacing/>
        <w:jc w:val="both"/>
      </w:pPr>
      <w:r w:rsidRPr="005172D7">
        <w:rPr>
          <w:u w:val="single"/>
        </w:rPr>
        <w:lastRenderedPageBreak/>
        <w:t>W ramach rozwiązań zamiennych strefy pożarowe PM - SP 1 i SP 6 zostały wyposażone w hydranty 25 zgodnie z częścią graficzną.</w:t>
      </w:r>
      <w:r w:rsidRPr="005172D7">
        <w:t xml:space="preserve"> Instalacja została wykonana na podstawie projektu uzgodnionego z rzeczoznawcą ds. zabezpieczeń przeciwpożarowych.</w:t>
      </w:r>
    </w:p>
    <w:p w:rsidR="005172D7" w:rsidRPr="005172D7" w:rsidRDefault="005172D7" w:rsidP="005172D7">
      <w:pPr>
        <w:spacing w:line="360" w:lineRule="auto"/>
        <w:contextualSpacing/>
        <w:jc w:val="both"/>
        <w:rPr>
          <w:sz w:val="10"/>
          <w:szCs w:val="8"/>
        </w:rPr>
      </w:pPr>
    </w:p>
    <w:p w:rsidR="005172D7" w:rsidRPr="005172D7" w:rsidRDefault="005172D7" w:rsidP="005172D7">
      <w:pPr>
        <w:spacing w:line="360" w:lineRule="auto"/>
        <w:contextualSpacing/>
        <w:jc w:val="both"/>
      </w:pPr>
      <w:r w:rsidRPr="005172D7">
        <w:rPr>
          <w:b/>
          <w:bCs/>
        </w:rPr>
        <w:t xml:space="preserve">Urządzenia zapobiegające zadymieniu lub służące do usuwania dymu </w:t>
      </w:r>
      <w:r w:rsidRPr="005172D7">
        <w:rPr>
          <w:b/>
          <w:bCs/>
        </w:rPr>
        <w:br/>
        <w:t>w klatkach schodowych (KL1, KL2, KL3)</w:t>
      </w:r>
      <w:r w:rsidRPr="005172D7">
        <w:t xml:space="preserve"> - klatki schodowe zostały wyposażone w system grawitacyjnego oddymiania. System grawitacyjnego oddymiania został wykonany na podstawie projektu uzgodnionego z rzeczoznawcą ds. zabezpieczeń przeciwpożarowych. </w:t>
      </w:r>
    </w:p>
    <w:p w:rsidR="005172D7" w:rsidRPr="005172D7" w:rsidRDefault="005172D7" w:rsidP="005172D7">
      <w:pPr>
        <w:spacing w:line="360" w:lineRule="auto"/>
        <w:contextualSpacing/>
        <w:jc w:val="both"/>
        <w:rPr>
          <w:sz w:val="14"/>
          <w:szCs w:val="12"/>
        </w:rPr>
      </w:pPr>
    </w:p>
    <w:p w:rsidR="005172D7" w:rsidRPr="005172D7" w:rsidRDefault="005172D7" w:rsidP="005172D7">
      <w:pPr>
        <w:spacing w:line="360" w:lineRule="auto"/>
        <w:contextualSpacing/>
        <w:jc w:val="both"/>
        <w:rPr>
          <w:b/>
          <w:bCs/>
        </w:rPr>
      </w:pPr>
      <w:r w:rsidRPr="005172D7">
        <w:rPr>
          <w:b/>
          <w:bCs/>
        </w:rPr>
        <w:t>System grawitacyjnego oddymiania przekrytego dziedzińca wewnętrznego</w:t>
      </w:r>
      <w:r w:rsidRPr="005172D7">
        <w:t xml:space="preserve"> – dziedziniec wewnętrzny w ramach rozwiązań zamiennych został wyposażony w system grawitacyjnego oddymiania. W obrębie dziedzińca nie przebiegają drogi ewakuacyjne. System grawitacyjnego oddymiania został wykonany na podstawie projektu uzgodnionego z rzeczoznawcą ds. zabezpieczeń przeciwpożarowych. </w:t>
      </w:r>
    </w:p>
    <w:p w:rsidR="005172D7" w:rsidRPr="005172D7" w:rsidRDefault="005172D7" w:rsidP="005172D7">
      <w:pPr>
        <w:spacing w:line="360" w:lineRule="auto"/>
        <w:contextualSpacing/>
        <w:jc w:val="both"/>
        <w:rPr>
          <w:sz w:val="14"/>
          <w:szCs w:val="12"/>
        </w:rPr>
      </w:pPr>
    </w:p>
    <w:p w:rsidR="005172D7" w:rsidRPr="005172D7" w:rsidRDefault="005172D7" w:rsidP="005172D7">
      <w:pPr>
        <w:spacing w:line="360" w:lineRule="auto"/>
        <w:contextualSpacing/>
        <w:jc w:val="both"/>
      </w:pPr>
      <w:r w:rsidRPr="005172D7">
        <w:rPr>
          <w:b/>
          <w:bCs/>
        </w:rPr>
        <w:t>System sygnalizacji pożarowej (SSP)</w:t>
      </w:r>
      <w:r w:rsidRPr="005172D7">
        <w:t xml:space="preserve"> – w ramach rozwiązań zamiennych budynek został wyposażony w SSP oraz podłączony został do stacji odbiorczej alarmów pożarowych (SOAP) w obiekcie KM PSP w Łodzi. Instalacja została wykonana na podstawie projektu uzgodnionego z rzeczoznawcą ds. zabezpieczeń przeciwpożarowych. </w:t>
      </w:r>
    </w:p>
    <w:p w:rsidR="00C44B3E" w:rsidRDefault="00C44B3E" w:rsidP="00C44B3E">
      <w:pPr>
        <w:spacing w:line="360" w:lineRule="auto"/>
        <w:jc w:val="both"/>
      </w:pPr>
    </w:p>
    <w:p w:rsidR="008A7E68" w:rsidRDefault="00F71D4B" w:rsidP="004C49EA">
      <w:pPr>
        <w:pStyle w:val="Podtytu"/>
        <w:numPr>
          <w:ilvl w:val="1"/>
          <w:numId w:val="62"/>
        </w:numPr>
        <w:spacing w:before="60" w:afterLines="60" w:line="360" w:lineRule="auto"/>
        <w:ind w:left="567" w:hanging="567"/>
      </w:pPr>
      <w:bookmarkStart w:id="36" w:name="_Toc105261886"/>
      <w:bookmarkStart w:id="37" w:name="_Toc153439629"/>
      <w:r w:rsidRPr="00FC2738">
        <w:t>Wyposażenie obiektu w gaśnice.</w:t>
      </w:r>
      <w:bookmarkEnd w:id="36"/>
      <w:bookmarkEnd w:id="37"/>
    </w:p>
    <w:p w:rsidR="005172D7" w:rsidRPr="005172D7" w:rsidRDefault="005172D7" w:rsidP="005172D7">
      <w:pPr>
        <w:spacing w:line="360" w:lineRule="auto"/>
        <w:jc w:val="both"/>
        <w:rPr>
          <w:rFonts w:eastAsia="Arial"/>
        </w:rPr>
      </w:pPr>
      <w:r w:rsidRPr="005172D7">
        <w:rPr>
          <w:rFonts w:eastAsia="Arial"/>
        </w:rPr>
        <w:t xml:space="preserve">Budynki powinny być wyposażone w odpowiednią ilość gaśnic spełniających wymagania Polskich Norm będących odpowiednikami norm europejskich (EN), dotyczących gaśnic. </w:t>
      </w:r>
    </w:p>
    <w:p w:rsidR="005172D7" w:rsidRPr="005172D7" w:rsidRDefault="005172D7" w:rsidP="005172D7">
      <w:pPr>
        <w:spacing w:line="360" w:lineRule="auto"/>
        <w:jc w:val="both"/>
        <w:rPr>
          <w:rFonts w:eastAsia="Arial"/>
        </w:rPr>
      </w:pPr>
      <w:r w:rsidRPr="005172D7">
        <w:rPr>
          <w:rFonts w:eastAsia="Arial"/>
        </w:rPr>
        <w:t>W odniesieniu do obiektu „przepisy przeciwpożarowe” mówią o jednej jednostce masy środka gaśniczego 2 kg (lub 3 dm</w:t>
      </w:r>
      <w:r w:rsidRPr="005172D7">
        <w:rPr>
          <w:rFonts w:eastAsia="Arial"/>
          <w:vertAlign w:val="superscript"/>
        </w:rPr>
        <w:t>3</w:t>
      </w:r>
      <w:r w:rsidRPr="005172D7">
        <w:rPr>
          <w:rFonts w:eastAsia="Arial"/>
        </w:rPr>
        <w:t>) zawartego w gaśnicach, powinna przypadać na każde 100 m</w:t>
      </w:r>
      <w:r w:rsidRPr="005172D7">
        <w:rPr>
          <w:rFonts w:eastAsia="Arial"/>
          <w:vertAlign w:val="superscript"/>
        </w:rPr>
        <w:t>2</w:t>
      </w:r>
      <w:r w:rsidRPr="005172D7">
        <w:rPr>
          <w:rFonts w:eastAsia="Arial"/>
        </w:rPr>
        <w:t xml:space="preserve"> powierzchni budynku (strefa ZL) i na każde 300 m</w:t>
      </w:r>
      <w:r w:rsidRPr="005172D7">
        <w:rPr>
          <w:rFonts w:eastAsia="Arial"/>
          <w:vertAlign w:val="superscript"/>
        </w:rPr>
        <w:t>2</w:t>
      </w:r>
      <w:r w:rsidRPr="005172D7">
        <w:rPr>
          <w:rFonts w:eastAsia="Arial"/>
        </w:rPr>
        <w:t xml:space="preserve"> powierzchni budynku (strefa PM).</w:t>
      </w:r>
    </w:p>
    <w:p w:rsidR="005172D7" w:rsidRPr="005172D7" w:rsidRDefault="005172D7" w:rsidP="005172D7">
      <w:pPr>
        <w:spacing w:line="360" w:lineRule="auto"/>
        <w:jc w:val="both"/>
        <w:rPr>
          <w:rFonts w:eastAsia="Arial"/>
        </w:rPr>
      </w:pPr>
      <w:r w:rsidRPr="005172D7">
        <w:rPr>
          <w:rFonts w:eastAsia="Arial"/>
        </w:rPr>
        <w:t>Rodzaj gaśnic powinien być dostosowany do gaszenia tych grup pożarów, które mogą wystąpić w obiekcie:</w:t>
      </w:r>
    </w:p>
    <w:p w:rsidR="005172D7" w:rsidRPr="005172D7" w:rsidRDefault="005172D7" w:rsidP="00F85C09">
      <w:pPr>
        <w:pStyle w:val="Akapitzlist"/>
        <w:numPr>
          <w:ilvl w:val="0"/>
          <w:numId w:val="63"/>
        </w:numPr>
        <w:suppressAutoHyphens/>
        <w:spacing w:after="0" w:line="360" w:lineRule="auto"/>
        <w:contextualSpacing w:val="0"/>
        <w:jc w:val="both"/>
        <w:rPr>
          <w:rFonts w:eastAsia="Arial"/>
          <w:szCs w:val="24"/>
        </w:rPr>
      </w:pPr>
      <w:r w:rsidRPr="005172D7">
        <w:rPr>
          <w:rFonts w:eastAsia="Arial"/>
          <w:szCs w:val="24"/>
        </w:rPr>
        <w:t>A - materiałów stałych, zwykle pochodzenia organicznego, których normalne spalanie zachodzi z tworzeniem żarzących się węgli;</w:t>
      </w:r>
    </w:p>
    <w:p w:rsidR="005172D7" w:rsidRPr="005172D7" w:rsidRDefault="005172D7" w:rsidP="00F85C09">
      <w:pPr>
        <w:pStyle w:val="Akapitzlist"/>
        <w:numPr>
          <w:ilvl w:val="0"/>
          <w:numId w:val="63"/>
        </w:numPr>
        <w:suppressAutoHyphens/>
        <w:spacing w:after="0" w:line="360" w:lineRule="auto"/>
        <w:contextualSpacing w:val="0"/>
        <w:jc w:val="both"/>
        <w:rPr>
          <w:rFonts w:eastAsia="Arial"/>
          <w:szCs w:val="24"/>
        </w:rPr>
      </w:pPr>
      <w:r w:rsidRPr="005172D7">
        <w:rPr>
          <w:rFonts w:eastAsia="Arial"/>
          <w:szCs w:val="24"/>
        </w:rPr>
        <w:t>B - cieczy i materiałów stałych topiących się;</w:t>
      </w:r>
    </w:p>
    <w:p w:rsidR="005172D7" w:rsidRPr="005172D7" w:rsidRDefault="005172D7" w:rsidP="00F85C09">
      <w:pPr>
        <w:pStyle w:val="Akapitzlist"/>
        <w:numPr>
          <w:ilvl w:val="0"/>
          <w:numId w:val="63"/>
        </w:numPr>
        <w:suppressAutoHyphens/>
        <w:spacing w:after="0" w:line="360" w:lineRule="auto"/>
        <w:contextualSpacing w:val="0"/>
        <w:jc w:val="both"/>
        <w:rPr>
          <w:rFonts w:eastAsia="Arial"/>
          <w:szCs w:val="24"/>
        </w:rPr>
      </w:pPr>
      <w:r w:rsidRPr="005172D7">
        <w:rPr>
          <w:rFonts w:eastAsia="Arial"/>
          <w:szCs w:val="24"/>
        </w:rPr>
        <w:t>C - gazów;</w:t>
      </w:r>
    </w:p>
    <w:p w:rsidR="005172D7" w:rsidRPr="005172D7" w:rsidRDefault="005172D7" w:rsidP="00F85C09">
      <w:pPr>
        <w:pStyle w:val="Akapitzlist"/>
        <w:numPr>
          <w:ilvl w:val="0"/>
          <w:numId w:val="63"/>
        </w:numPr>
        <w:suppressAutoHyphens/>
        <w:spacing w:after="0" w:line="360" w:lineRule="auto"/>
        <w:contextualSpacing w:val="0"/>
        <w:jc w:val="both"/>
        <w:rPr>
          <w:rFonts w:eastAsia="Arial"/>
          <w:szCs w:val="24"/>
        </w:rPr>
      </w:pPr>
      <w:r w:rsidRPr="005172D7">
        <w:rPr>
          <w:rFonts w:eastAsia="Arial"/>
          <w:szCs w:val="24"/>
        </w:rPr>
        <w:t>D - metali;</w:t>
      </w:r>
    </w:p>
    <w:p w:rsidR="005172D7" w:rsidRPr="005172D7" w:rsidRDefault="005172D7" w:rsidP="00F85C09">
      <w:pPr>
        <w:pStyle w:val="Akapitzlist"/>
        <w:numPr>
          <w:ilvl w:val="0"/>
          <w:numId w:val="63"/>
        </w:numPr>
        <w:suppressAutoHyphens/>
        <w:spacing w:after="0" w:line="360" w:lineRule="auto"/>
        <w:contextualSpacing w:val="0"/>
        <w:jc w:val="both"/>
        <w:rPr>
          <w:rFonts w:eastAsia="Arial"/>
          <w:szCs w:val="24"/>
        </w:rPr>
      </w:pPr>
      <w:r w:rsidRPr="005172D7">
        <w:rPr>
          <w:rFonts w:eastAsia="Arial"/>
          <w:szCs w:val="24"/>
        </w:rPr>
        <w:t>F - tłuszczów i olejów w urządzeniach kuchennych.</w:t>
      </w:r>
    </w:p>
    <w:p w:rsidR="005172D7" w:rsidRPr="005172D7" w:rsidRDefault="005172D7" w:rsidP="005172D7">
      <w:pPr>
        <w:spacing w:line="360" w:lineRule="auto"/>
        <w:jc w:val="both"/>
        <w:rPr>
          <w:rFonts w:eastAsia="Arial"/>
        </w:rPr>
      </w:pPr>
      <w:r w:rsidRPr="005172D7">
        <w:rPr>
          <w:rFonts w:eastAsia="Arial"/>
        </w:rPr>
        <w:lastRenderedPageBreak/>
        <w:t>Przy rozmieszczeniu sprzętu gaśniczego należy stosować następujące zasady:</w:t>
      </w:r>
    </w:p>
    <w:p w:rsidR="005172D7" w:rsidRPr="005172D7" w:rsidRDefault="005172D7" w:rsidP="00F85C09">
      <w:pPr>
        <w:pStyle w:val="Akapitzlist"/>
        <w:numPr>
          <w:ilvl w:val="0"/>
          <w:numId w:val="64"/>
        </w:numPr>
        <w:suppressAutoHyphens/>
        <w:spacing w:after="0" w:line="360" w:lineRule="auto"/>
        <w:contextualSpacing w:val="0"/>
        <w:jc w:val="both"/>
        <w:rPr>
          <w:rFonts w:eastAsia="Arial"/>
          <w:szCs w:val="24"/>
        </w:rPr>
      </w:pPr>
      <w:r w:rsidRPr="005172D7">
        <w:rPr>
          <w:rFonts w:eastAsia="Arial"/>
          <w:szCs w:val="24"/>
        </w:rPr>
        <w:t xml:space="preserve">sprzęt powinien być umieszczony w miejscach łatwo dostępnych </w:t>
      </w:r>
      <w:r w:rsidRPr="005172D7">
        <w:rPr>
          <w:rFonts w:eastAsia="Arial"/>
          <w:szCs w:val="24"/>
        </w:rPr>
        <w:br/>
        <w:t xml:space="preserve">i widocznych, przy wejściach i klatkach schodowych, przy przejściach </w:t>
      </w:r>
      <w:r w:rsidRPr="005172D7">
        <w:rPr>
          <w:rFonts w:eastAsia="Arial"/>
          <w:szCs w:val="24"/>
        </w:rPr>
        <w:br/>
        <w:t>i korytarzach, przy wyjściach na zewnątrz pomieszczeń,</w:t>
      </w:r>
    </w:p>
    <w:p w:rsidR="005172D7" w:rsidRPr="005172D7" w:rsidRDefault="005172D7" w:rsidP="00F85C09">
      <w:pPr>
        <w:pStyle w:val="Akapitzlist"/>
        <w:numPr>
          <w:ilvl w:val="0"/>
          <w:numId w:val="64"/>
        </w:numPr>
        <w:suppressAutoHyphens/>
        <w:spacing w:after="0" w:line="360" w:lineRule="auto"/>
        <w:contextualSpacing w:val="0"/>
        <w:jc w:val="both"/>
        <w:rPr>
          <w:rFonts w:eastAsia="Arial"/>
          <w:szCs w:val="24"/>
        </w:rPr>
      </w:pPr>
      <w:r w:rsidRPr="005172D7">
        <w:rPr>
          <w:rFonts w:eastAsia="Arial"/>
          <w:szCs w:val="24"/>
        </w:rPr>
        <w:t>oznakowanie miejsc usytuowania sprzętu powinno być zgodne z polskimi normami PN-92/N-01256/01,PN-92/N-01256/02 oraz PN EN-ISO 7010,</w:t>
      </w:r>
    </w:p>
    <w:p w:rsidR="005172D7" w:rsidRPr="005172D7" w:rsidRDefault="005172D7" w:rsidP="00F85C09">
      <w:pPr>
        <w:pStyle w:val="Akapitzlist"/>
        <w:numPr>
          <w:ilvl w:val="0"/>
          <w:numId w:val="64"/>
        </w:numPr>
        <w:suppressAutoHyphens/>
        <w:spacing w:after="0" w:line="360" w:lineRule="auto"/>
        <w:contextualSpacing w:val="0"/>
        <w:jc w:val="both"/>
        <w:rPr>
          <w:rFonts w:eastAsia="Arial"/>
          <w:szCs w:val="24"/>
        </w:rPr>
      </w:pPr>
      <w:r w:rsidRPr="005172D7">
        <w:rPr>
          <w:rFonts w:eastAsia="Arial"/>
          <w:szCs w:val="24"/>
        </w:rPr>
        <w:t>do sprzętu powinien być zapewniony dostęp o szerokości co najmniej 1 m,</w:t>
      </w:r>
    </w:p>
    <w:p w:rsidR="005172D7" w:rsidRPr="005172D7" w:rsidRDefault="005172D7" w:rsidP="00F85C09">
      <w:pPr>
        <w:pStyle w:val="Akapitzlist"/>
        <w:numPr>
          <w:ilvl w:val="0"/>
          <w:numId w:val="64"/>
        </w:numPr>
        <w:suppressAutoHyphens/>
        <w:spacing w:after="0" w:line="360" w:lineRule="auto"/>
        <w:contextualSpacing w:val="0"/>
        <w:jc w:val="both"/>
        <w:rPr>
          <w:rFonts w:eastAsia="Arial"/>
          <w:szCs w:val="24"/>
        </w:rPr>
      </w:pPr>
      <w:r w:rsidRPr="005172D7">
        <w:rPr>
          <w:rFonts w:eastAsia="Arial"/>
          <w:szCs w:val="24"/>
        </w:rPr>
        <w:t>sprzęt należy umieszczać w miejscach nie narażonych na uszkodzenia mechaniczne oraz działania źródeł ciepła (piece, grzejniki),</w:t>
      </w:r>
    </w:p>
    <w:p w:rsidR="005172D7" w:rsidRPr="005172D7" w:rsidRDefault="005172D7" w:rsidP="00F85C09">
      <w:pPr>
        <w:pStyle w:val="Akapitzlist"/>
        <w:numPr>
          <w:ilvl w:val="0"/>
          <w:numId w:val="64"/>
        </w:numPr>
        <w:suppressAutoHyphens/>
        <w:spacing w:before="60" w:after="60" w:line="360" w:lineRule="auto"/>
        <w:ind w:left="714" w:hanging="357"/>
        <w:contextualSpacing w:val="0"/>
        <w:jc w:val="both"/>
        <w:rPr>
          <w:rFonts w:eastAsia="Arial"/>
          <w:szCs w:val="24"/>
        </w:rPr>
      </w:pPr>
      <w:r w:rsidRPr="005172D7">
        <w:rPr>
          <w:rFonts w:eastAsia="Arial"/>
          <w:szCs w:val="24"/>
        </w:rPr>
        <w:t>odległość dojścia do sprzętu nie powinna być większa niż 30 m</w:t>
      </w:r>
    </w:p>
    <w:p w:rsidR="005172D7" w:rsidRPr="005172D7" w:rsidRDefault="005172D7" w:rsidP="005172D7">
      <w:pPr>
        <w:spacing w:line="360" w:lineRule="auto"/>
        <w:jc w:val="both"/>
        <w:rPr>
          <w:u w:val="single"/>
        </w:rPr>
      </w:pPr>
      <w:r w:rsidRPr="005172D7">
        <w:t xml:space="preserve">Budynek został wyposażony w wystarczającą ilość gaśnic. </w:t>
      </w:r>
      <w:r w:rsidRPr="005172D7">
        <w:rPr>
          <w:u w:val="single"/>
        </w:rPr>
        <w:t>Ponadto w ramach rozwiązań zamiennych budynek wyposażono w gaśnice w taki sposób, że jedna jednostka masy środka gaśniczego 2 kg (lub 3 dm</w:t>
      </w:r>
      <w:r w:rsidRPr="005172D7">
        <w:rPr>
          <w:u w:val="single"/>
          <w:vertAlign w:val="superscript"/>
        </w:rPr>
        <w:t>3</w:t>
      </w:r>
      <w:r w:rsidRPr="005172D7">
        <w:rPr>
          <w:u w:val="single"/>
        </w:rPr>
        <w:t>) przypada na każde 50 m</w:t>
      </w:r>
      <w:r w:rsidRPr="005172D7">
        <w:rPr>
          <w:u w:val="single"/>
          <w:vertAlign w:val="superscript"/>
        </w:rPr>
        <w:t>2</w:t>
      </w:r>
      <w:r w:rsidRPr="005172D7">
        <w:rPr>
          <w:u w:val="single"/>
        </w:rPr>
        <w:t xml:space="preserve"> powierzchni stref pożarowych SP2-SP5 – gaśnice o skuteczności gaszenia min. 21A.</w:t>
      </w:r>
    </w:p>
    <w:p w:rsidR="005E58A0" w:rsidRDefault="005E58A0" w:rsidP="00F71D4B">
      <w:pPr>
        <w:spacing w:line="360" w:lineRule="auto"/>
        <w:jc w:val="both"/>
      </w:pPr>
    </w:p>
    <w:p w:rsidR="00F71D4B" w:rsidRPr="00F71D4B" w:rsidRDefault="00F71D4B" w:rsidP="004C49EA">
      <w:pPr>
        <w:pStyle w:val="Podtytu"/>
        <w:numPr>
          <w:ilvl w:val="1"/>
          <w:numId w:val="62"/>
        </w:numPr>
        <w:spacing w:before="60" w:afterLines="60" w:line="360" w:lineRule="auto"/>
        <w:ind w:left="567" w:hanging="567"/>
      </w:pPr>
      <w:bookmarkStart w:id="38" w:name="_Toc105261887"/>
      <w:bookmarkStart w:id="39" w:name="_Toc104661974"/>
      <w:bookmarkStart w:id="40" w:name="_Toc153439630"/>
      <w:r w:rsidRPr="00C26A06">
        <w:t>Informacje o przygotowaniu obiektu budowlanego do prowadzenia działań ratowniczych, w tym informacje o punktach poboru wody do celów przeciwpożarowych, nasadach służących do zasilania urządzeń gaśniczych i innych rozwiązaniach przewidzianych do tych działań oraz dźwigach dla ekip ratowniczych i prowadzących do nich dojściach.</w:t>
      </w:r>
      <w:bookmarkEnd w:id="38"/>
      <w:bookmarkEnd w:id="39"/>
      <w:bookmarkEnd w:id="40"/>
    </w:p>
    <w:p w:rsidR="005172D7" w:rsidRDefault="005172D7" w:rsidP="005172D7">
      <w:pPr>
        <w:spacing w:line="360" w:lineRule="auto"/>
        <w:jc w:val="both"/>
      </w:pPr>
      <w:r w:rsidRPr="005172D7">
        <w:t xml:space="preserve">Zgodnie z wymaganiami określonymi w </w:t>
      </w:r>
      <w:r w:rsidRPr="005172D7">
        <w:rPr>
          <w:rStyle w:val="FontStyle24"/>
          <w:sz w:val="24"/>
          <w:szCs w:val="24"/>
        </w:rPr>
        <w:t>§ 12</w:t>
      </w:r>
      <w:r w:rsidRPr="005172D7">
        <w:t xml:space="preserve"> ust. 1 rozporządzenia </w:t>
      </w:r>
      <w:r w:rsidRPr="005172D7">
        <w:rPr>
          <w:rStyle w:val="FontStyle24"/>
          <w:sz w:val="24"/>
          <w:szCs w:val="24"/>
        </w:rPr>
        <w:t xml:space="preserve">[6] </w:t>
      </w:r>
      <w:r w:rsidRPr="005172D7">
        <w:t xml:space="preserve">dla budynku wymagane jest doprowadzenie drogi pożarowej o utwardzonej nawierzchni, umożliwiającej dojazd o każdej porze roku pojazdów jednostek ochrony przeciwpożarowej. Z uwagi na lokalne uwarunkowania droga pożarowa została doprowadzona do budynku w sposób zapewniający dostęp do 30 % obwodu zewnętrznego budynku. Największa szerokość budynku wynosi 36 m a całkowity obwód budynku wynosi 125,6 m. W związku z powyższym dostęp do budynku musi zostać zapewniony na długości 37,68 m obwodu zewnętrznego – warunek spełniony. Droga pożarowa zapewnia dostęp na całej długości ściany budynku (26,8 m) od ul. Sienkiewicza oraz na 15 m (odcinki operacyjne) wzdłuż ściany budynku od ul. Moniuszki (południe) oraz od strony skweru (północ). Łącznie zapewniony jest dostęp do 56,8 m obwodu zewnętrznego budynku. </w:t>
      </w:r>
    </w:p>
    <w:p w:rsidR="005172D7" w:rsidRDefault="005172D7" w:rsidP="005172D7">
      <w:pPr>
        <w:spacing w:line="360" w:lineRule="auto"/>
        <w:jc w:val="both"/>
      </w:pPr>
      <w:r w:rsidRPr="005172D7">
        <w:lastRenderedPageBreak/>
        <w:t>Droga pożarowa posiada szerokość 4 m a jej bliższa krawędź oddalona jest od ściany budynku o 5 m. Pomiędzy drogą pożarową a ścianami budynku nie występują stałe elementy zagospodarowania terenu, drzewa i krzewy o wysokości przekraczającej 3 m, uniemożliwiające dostęp do elewacji budynku za pomocą podnośników i drabin mechanicznych. Ulica Moniuszki nie stanowi drogi pożarowej, możliwy jest po niej dojazd pożarowy. Wyjście z obiektu (z KL2) połączone jest z drogą pożarową utwardzonym dojściem o długości 5 m i szerokości co najmniej 1,5 m zapewniającym dotarcie bezpośrednio lub drogami ewakuacyjnymi do każdej strefy pożarowej.</w:t>
      </w:r>
    </w:p>
    <w:p w:rsidR="008718DE" w:rsidRDefault="008718DE" w:rsidP="005172D7">
      <w:pPr>
        <w:spacing w:line="360" w:lineRule="auto"/>
        <w:jc w:val="both"/>
      </w:pPr>
    </w:p>
    <w:p w:rsidR="008718DE" w:rsidRDefault="008718DE" w:rsidP="005172D7">
      <w:pPr>
        <w:spacing w:line="360" w:lineRule="auto"/>
        <w:jc w:val="both"/>
      </w:pPr>
    </w:p>
    <w:p w:rsidR="008718DE" w:rsidRDefault="008718DE" w:rsidP="005172D7">
      <w:pPr>
        <w:spacing w:line="360" w:lineRule="auto"/>
        <w:jc w:val="both"/>
      </w:pPr>
    </w:p>
    <w:p w:rsidR="008718DE" w:rsidRDefault="008718DE" w:rsidP="008718DE">
      <w:pPr>
        <w:spacing w:line="360" w:lineRule="auto"/>
        <w:jc w:val="center"/>
      </w:pPr>
      <w:r>
        <w:rPr>
          <w:noProof/>
          <w:bdr w:val="none" w:sz="0" w:space="0" w:color="auto" w:frame="1"/>
        </w:rPr>
        <w:drawing>
          <wp:inline distT="0" distB="0" distL="0" distR="0">
            <wp:extent cx="2232660" cy="2971800"/>
            <wp:effectExtent l="19050" t="0" r="0" b="0"/>
            <wp:docPr id="12" name="Obraz 5" descr="C:\Users\Madzia\Desktop\c1400c1e4a34bb21a5eaca30618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Madzia\Desktop\c1400c1e4a34bb21a5eaca306184.jpg"/>
                    <pic:cNvPicPr>
                      <a:picLocks noChangeAspect="1" noChangeArrowheads="1"/>
                    </pic:cNvPicPr>
                  </pic:nvPicPr>
                  <pic:blipFill>
                    <a:blip r:embed="rId9" cstate="print"/>
                    <a:srcRect/>
                    <a:stretch>
                      <a:fillRect/>
                    </a:stretch>
                  </pic:blipFill>
                  <pic:spPr bwMode="auto">
                    <a:xfrm>
                      <a:off x="0" y="0"/>
                      <a:ext cx="2232660" cy="2971800"/>
                    </a:xfrm>
                    <a:prstGeom prst="rect">
                      <a:avLst/>
                    </a:prstGeom>
                    <a:noFill/>
                    <a:ln w="9525">
                      <a:noFill/>
                      <a:miter lim="800000"/>
                      <a:headEnd/>
                      <a:tailEnd/>
                    </a:ln>
                  </pic:spPr>
                </pic:pic>
              </a:graphicData>
            </a:graphic>
          </wp:inline>
        </w:drawing>
      </w:r>
    </w:p>
    <w:p w:rsidR="008718DE" w:rsidRDefault="008718DE" w:rsidP="005172D7">
      <w:pPr>
        <w:spacing w:line="360" w:lineRule="auto"/>
        <w:jc w:val="both"/>
      </w:pPr>
    </w:p>
    <w:p w:rsidR="008718DE" w:rsidRDefault="008718DE" w:rsidP="005172D7">
      <w:pPr>
        <w:spacing w:line="360" w:lineRule="auto"/>
        <w:jc w:val="both"/>
      </w:pPr>
    </w:p>
    <w:p w:rsidR="008718DE" w:rsidRDefault="008718DE" w:rsidP="005172D7">
      <w:pPr>
        <w:spacing w:line="360" w:lineRule="auto"/>
        <w:jc w:val="both"/>
      </w:pPr>
    </w:p>
    <w:p w:rsidR="008718DE" w:rsidRDefault="008718DE" w:rsidP="005172D7">
      <w:pPr>
        <w:spacing w:line="360" w:lineRule="auto"/>
        <w:jc w:val="both"/>
      </w:pPr>
    </w:p>
    <w:p w:rsidR="008718DE" w:rsidRDefault="008718DE" w:rsidP="005172D7">
      <w:pPr>
        <w:spacing w:line="360" w:lineRule="auto"/>
        <w:jc w:val="both"/>
      </w:pPr>
    </w:p>
    <w:p w:rsidR="008718DE" w:rsidRDefault="008718DE" w:rsidP="005172D7">
      <w:pPr>
        <w:spacing w:line="360" w:lineRule="auto"/>
        <w:jc w:val="both"/>
      </w:pPr>
    </w:p>
    <w:p w:rsidR="008718DE" w:rsidRDefault="008718DE" w:rsidP="005172D7">
      <w:pPr>
        <w:spacing w:line="360" w:lineRule="auto"/>
        <w:jc w:val="both"/>
      </w:pPr>
    </w:p>
    <w:p w:rsidR="008718DE" w:rsidRDefault="008718DE" w:rsidP="005172D7">
      <w:pPr>
        <w:spacing w:line="360" w:lineRule="auto"/>
        <w:jc w:val="both"/>
      </w:pPr>
    </w:p>
    <w:p w:rsidR="008718DE" w:rsidRDefault="008718DE" w:rsidP="005172D7">
      <w:pPr>
        <w:spacing w:line="360" w:lineRule="auto"/>
        <w:jc w:val="both"/>
      </w:pPr>
    </w:p>
    <w:p w:rsidR="008718DE" w:rsidRDefault="008718DE" w:rsidP="005172D7">
      <w:pPr>
        <w:spacing w:line="360" w:lineRule="auto"/>
        <w:jc w:val="both"/>
      </w:pPr>
    </w:p>
    <w:p w:rsidR="005172D7" w:rsidRPr="005172D7" w:rsidRDefault="005172D7" w:rsidP="005172D7">
      <w:pPr>
        <w:spacing w:line="360" w:lineRule="auto"/>
        <w:jc w:val="both"/>
      </w:pPr>
      <w:r w:rsidRPr="005172D7">
        <w:lastRenderedPageBreak/>
        <w:t>Na podstawie § 5 ust. 1 pkt 2 rozporządzenia [6] przeciwpożarowe zaopatrzenie w wodę do zewnętrznego gaszenia pożaru dla przedmiotowego budynku wynosi 20 dm</w:t>
      </w:r>
      <w:r w:rsidRPr="005172D7">
        <w:rPr>
          <w:vertAlign w:val="superscript"/>
        </w:rPr>
        <w:t>3</w:t>
      </w:r>
      <w:r w:rsidRPr="005172D7">
        <w:t>/s. Przeciwpożarowe zaopatrzenie w wodę do zewnętrznego gaszenia pożaru, realizowane jest z hydrantów miejskich DN 80, zlokalizowanych w odległości co najmniej 5 m od budynku i do 75 m od budynku (o nr ewid. 15306 i nr 3393). Hydrant zlokalizowany bezpośrednio przy ścianie budynku przy ul. Moniuszki stanowi dodatkowe zaopatrzenie w wodę do celów ppoż.</w:t>
      </w:r>
    </w:p>
    <w:p w:rsidR="002F7598" w:rsidRDefault="002F7598" w:rsidP="005172D7">
      <w:pPr>
        <w:spacing w:line="360" w:lineRule="auto"/>
        <w:jc w:val="both"/>
      </w:pPr>
    </w:p>
    <w:p w:rsidR="008718DE" w:rsidRDefault="008718DE" w:rsidP="005172D7">
      <w:pPr>
        <w:spacing w:line="360" w:lineRule="auto"/>
        <w:jc w:val="both"/>
      </w:pPr>
    </w:p>
    <w:p w:rsidR="008718DE" w:rsidRDefault="008718DE" w:rsidP="005172D7">
      <w:pPr>
        <w:spacing w:line="360" w:lineRule="auto"/>
        <w:jc w:val="both"/>
      </w:pPr>
    </w:p>
    <w:p w:rsidR="008718DE" w:rsidRDefault="008718DE" w:rsidP="008718DE">
      <w:pPr>
        <w:spacing w:line="360" w:lineRule="auto"/>
        <w:jc w:val="center"/>
      </w:pPr>
      <w:r>
        <w:rPr>
          <w:noProof/>
          <w:bdr w:val="none" w:sz="0" w:space="0" w:color="auto" w:frame="1"/>
        </w:rPr>
        <w:drawing>
          <wp:inline distT="0" distB="0" distL="0" distR="0">
            <wp:extent cx="2133600" cy="2103120"/>
            <wp:effectExtent l="19050" t="0" r="0" b="0"/>
            <wp:docPr id="13" name="Obraz 8" descr="C:\Users\Michał Prewencja\AppData\Local\Microsoft\Windows\INetCache\Content.Word\pobran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Michał Prewencja\AppData\Local\Microsoft\Windows\INetCache\Content.Word\pobrane.jpg"/>
                    <pic:cNvPicPr>
                      <a:picLocks noChangeAspect="1" noChangeArrowheads="1"/>
                    </pic:cNvPicPr>
                  </pic:nvPicPr>
                  <pic:blipFill>
                    <a:blip r:embed="rId10" cstate="print"/>
                    <a:srcRect/>
                    <a:stretch>
                      <a:fillRect/>
                    </a:stretch>
                  </pic:blipFill>
                  <pic:spPr bwMode="auto">
                    <a:xfrm>
                      <a:off x="0" y="0"/>
                      <a:ext cx="2133600" cy="2103120"/>
                    </a:xfrm>
                    <a:prstGeom prst="rect">
                      <a:avLst/>
                    </a:prstGeom>
                    <a:noFill/>
                    <a:ln w="9525">
                      <a:noFill/>
                      <a:miter lim="800000"/>
                      <a:headEnd/>
                      <a:tailEnd/>
                    </a:ln>
                  </pic:spPr>
                </pic:pic>
              </a:graphicData>
            </a:graphic>
          </wp:inline>
        </w:drawing>
      </w:r>
    </w:p>
    <w:p w:rsidR="008718DE" w:rsidRDefault="008718DE" w:rsidP="005172D7">
      <w:pPr>
        <w:spacing w:line="360" w:lineRule="auto"/>
        <w:jc w:val="both"/>
      </w:pPr>
    </w:p>
    <w:p w:rsidR="005172D7" w:rsidRPr="00F71D4B" w:rsidRDefault="005172D7" w:rsidP="004C49EA">
      <w:pPr>
        <w:pStyle w:val="Podtytu"/>
        <w:numPr>
          <w:ilvl w:val="1"/>
          <w:numId w:val="62"/>
        </w:numPr>
        <w:spacing w:before="60" w:afterLines="60" w:line="360" w:lineRule="auto"/>
        <w:ind w:left="567" w:hanging="567"/>
      </w:pPr>
      <w:bookmarkStart w:id="41" w:name="_Toc153439631"/>
      <w:r w:rsidRPr="00C26A06">
        <w:t xml:space="preserve">Informacje o </w:t>
      </w:r>
      <w:r>
        <w:t>odstępstwach od przepisów</w:t>
      </w:r>
      <w:r w:rsidRPr="00C26A06">
        <w:t>.</w:t>
      </w:r>
      <w:bookmarkEnd w:id="41"/>
    </w:p>
    <w:p w:rsidR="005172D7" w:rsidRPr="008718DE" w:rsidRDefault="005172D7" w:rsidP="005172D7">
      <w:pPr>
        <w:widowControl w:val="0"/>
        <w:pBdr>
          <w:top w:val="nil"/>
          <w:left w:val="nil"/>
          <w:bottom w:val="nil"/>
          <w:right w:val="nil"/>
          <w:between w:val="nil"/>
        </w:pBdr>
        <w:spacing w:line="360" w:lineRule="auto"/>
        <w:jc w:val="both"/>
      </w:pPr>
      <w:r w:rsidRPr="008718DE">
        <w:t>W zakresie nieprawidłowości dot. przepisów techniczno-budowlanych uzyskano odstępstwo od Łódzkiego Komendanta Wojewódzkiego PSP – Postanowienie z dnia 17.11.2023 r. znak WPZ.52840.150.2023.4.MJ:</w:t>
      </w:r>
    </w:p>
    <w:p w:rsidR="002F7598" w:rsidRDefault="002F7598" w:rsidP="004C49EA">
      <w:pPr>
        <w:spacing w:before="60" w:afterLines="60" w:line="360" w:lineRule="auto"/>
        <w:jc w:val="both"/>
      </w:pPr>
    </w:p>
    <w:p w:rsidR="002F7598" w:rsidRDefault="005172D7" w:rsidP="004C49EA">
      <w:pPr>
        <w:spacing w:before="60" w:afterLines="60" w:line="360" w:lineRule="auto"/>
        <w:jc w:val="both"/>
      </w:pPr>
      <w:r>
        <w:rPr>
          <w:noProof/>
        </w:rPr>
        <w:lastRenderedPageBreak/>
        <w:drawing>
          <wp:anchor distT="0" distB="0" distL="114300" distR="114300" simplePos="0" relativeHeight="251684864" behindDoc="1" locked="0" layoutInCell="1" allowOverlap="1">
            <wp:simplePos x="0" y="0"/>
            <wp:positionH relativeFrom="column">
              <wp:posOffset>-215900</wp:posOffset>
            </wp:positionH>
            <wp:positionV relativeFrom="paragraph">
              <wp:posOffset>-15875</wp:posOffset>
            </wp:positionV>
            <wp:extent cx="6075045" cy="8100060"/>
            <wp:effectExtent l="19050" t="0" r="1905" b="0"/>
            <wp:wrapTight wrapText="bothSides">
              <wp:wrapPolygon edited="0">
                <wp:start x="-68" y="0"/>
                <wp:lineTo x="-68" y="21539"/>
                <wp:lineTo x="21607" y="21539"/>
                <wp:lineTo x="21607" y="0"/>
                <wp:lineTo x="-68" y="0"/>
              </wp:wrapPolygon>
            </wp:wrapTight>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 cstate="print"/>
                    <a:srcRect/>
                    <a:stretch>
                      <a:fillRect/>
                    </a:stretch>
                  </pic:blipFill>
                  <pic:spPr bwMode="auto">
                    <a:xfrm>
                      <a:off x="0" y="0"/>
                      <a:ext cx="6075045" cy="8100060"/>
                    </a:xfrm>
                    <a:prstGeom prst="rect">
                      <a:avLst/>
                    </a:prstGeom>
                    <a:noFill/>
                    <a:ln w="9525">
                      <a:noFill/>
                      <a:miter lim="800000"/>
                      <a:headEnd/>
                      <a:tailEnd/>
                    </a:ln>
                  </pic:spPr>
                </pic:pic>
              </a:graphicData>
            </a:graphic>
          </wp:anchor>
        </w:drawing>
      </w:r>
    </w:p>
    <w:p w:rsidR="002F7598" w:rsidRDefault="002F7598" w:rsidP="004C49EA">
      <w:pPr>
        <w:spacing w:before="60" w:afterLines="60" w:line="360" w:lineRule="auto"/>
        <w:jc w:val="both"/>
      </w:pPr>
    </w:p>
    <w:p w:rsidR="00F75D1D" w:rsidRDefault="005172D7" w:rsidP="00F75D1D">
      <w:pPr>
        <w:spacing w:line="360" w:lineRule="auto"/>
        <w:jc w:val="both"/>
      </w:pPr>
      <w:bookmarkStart w:id="42" w:name="_Toc382941615"/>
      <w:bookmarkEnd w:id="8"/>
      <w:r>
        <w:rPr>
          <w:noProof/>
        </w:rPr>
        <w:lastRenderedPageBreak/>
        <w:drawing>
          <wp:anchor distT="0" distB="0" distL="114300" distR="114300" simplePos="0" relativeHeight="251686912" behindDoc="1" locked="0" layoutInCell="1" allowOverlap="1">
            <wp:simplePos x="0" y="0"/>
            <wp:positionH relativeFrom="column">
              <wp:posOffset>-309245</wp:posOffset>
            </wp:positionH>
            <wp:positionV relativeFrom="paragraph">
              <wp:posOffset>106045</wp:posOffset>
            </wp:positionV>
            <wp:extent cx="6734175" cy="5646420"/>
            <wp:effectExtent l="19050" t="0" r="9525" b="0"/>
            <wp:wrapTight wrapText="bothSides">
              <wp:wrapPolygon edited="0">
                <wp:start x="-61" y="0"/>
                <wp:lineTo x="-61" y="21498"/>
                <wp:lineTo x="21631" y="21498"/>
                <wp:lineTo x="21631" y="0"/>
                <wp:lineTo x="-61" y="0"/>
              </wp:wrapPolygon>
            </wp:wrapTight>
            <wp:docPr id="11"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2" cstate="print"/>
                    <a:srcRect/>
                    <a:stretch>
                      <a:fillRect/>
                    </a:stretch>
                  </pic:blipFill>
                  <pic:spPr bwMode="auto">
                    <a:xfrm>
                      <a:off x="0" y="0"/>
                      <a:ext cx="6734175" cy="5646420"/>
                    </a:xfrm>
                    <a:prstGeom prst="rect">
                      <a:avLst/>
                    </a:prstGeom>
                    <a:noFill/>
                    <a:ln w="9525">
                      <a:noFill/>
                      <a:miter lim="800000"/>
                      <a:headEnd/>
                      <a:tailEnd/>
                    </a:ln>
                  </pic:spPr>
                </pic:pic>
              </a:graphicData>
            </a:graphic>
          </wp:anchor>
        </w:drawing>
      </w:r>
    </w:p>
    <w:bookmarkEnd w:id="42"/>
    <w:p w:rsidR="0026562B" w:rsidRDefault="0026562B" w:rsidP="005172D7">
      <w:pPr>
        <w:pStyle w:val="Podtytu"/>
        <w:spacing w:after="240"/>
        <w:ind w:left="360"/>
        <w:sectPr w:rsidR="0026562B" w:rsidSect="00EF6FAC">
          <w:headerReference w:type="default" r:id="rId13"/>
          <w:footerReference w:type="default" r:id="rId14"/>
          <w:footerReference w:type="first" r:id="rId15"/>
          <w:pgSz w:w="11906" w:h="16838"/>
          <w:pgMar w:top="1417" w:right="1417" w:bottom="1417" w:left="1417" w:header="340" w:footer="907" w:gutter="0"/>
          <w:cols w:space="708"/>
          <w:titlePg/>
          <w:docGrid w:linePitch="360"/>
        </w:sectPr>
      </w:pPr>
    </w:p>
    <w:p w:rsidR="00D026DC" w:rsidRDefault="0015620A" w:rsidP="00F85C09">
      <w:pPr>
        <w:pStyle w:val="rozdzia0"/>
        <w:numPr>
          <w:ilvl w:val="0"/>
          <w:numId w:val="10"/>
        </w:numPr>
        <w:spacing w:before="0" w:after="100" w:afterAutospacing="1"/>
      </w:pPr>
      <w:bookmarkStart w:id="43" w:name="_Toc382941517"/>
      <w:bookmarkStart w:id="44" w:name="_Toc382941667"/>
      <w:bookmarkStart w:id="45" w:name="_Toc153439632"/>
      <w:r>
        <w:lastRenderedPageBreak/>
        <w:t xml:space="preserve">Określenie wyposażenia w wymagane urządzenia przeciwpożarowe </w:t>
      </w:r>
      <w:r>
        <w:br/>
        <w:t xml:space="preserve">i gaśnice oraz sposoby poddawania ich przeglądom technicznym </w:t>
      </w:r>
      <w:r>
        <w:br/>
        <w:t>i czynnościom konserwacyjnym</w:t>
      </w:r>
      <w:bookmarkEnd w:id="43"/>
      <w:bookmarkEnd w:id="44"/>
      <w:bookmarkEnd w:id="45"/>
    </w:p>
    <w:p w:rsidR="008B619B" w:rsidRDefault="00E10F25" w:rsidP="00F85C09">
      <w:pPr>
        <w:pStyle w:val="Podtytu"/>
        <w:numPr>
          <w:ilvl w:val="0"/>
          <w:numId w:val="68"/>
        </w:numPr>
        <w:spacing w:before="0" w:after="100" w:afterAutospacing="1"/>
        <w:ind w:left="425" w:hanging="425"/>
      </w:pPr>
      <w:bookmarkStart w:id="46" w:name="_Toc153439633"/>
      <w:r>
        <w:t>Instalacja awaryjnego oświetlenia ewakuacyjnego.</w:t>
      </w:r>
      <w:bookmarkEnd w:id="46"/>
    </w:p>
    <w:p w:rsidR="00B762C0" w:rsidRPr="005C0904" w:rsidRDefault="00B762C0" w:rsidP="00B762C0">
      <w:pPr>
        <w:pStyle w:val="tekst"/>
        <w:spacing w:line="360" w:lineRule="auto"/>
        <w:rPr>
          <w:i/>
          <w:sz w:val="24"/>
        </w:rPr>
      </w:pPr>
      <w:r w:rsidRPr="005C0904">
        <w:rPr>
          <w:i/>
          <w:sz w:val="24"/>
        </w:rPr>
        <w:t>Budynek, w którym zanik napięcia w elektrycznej sieci zasilającej może spowodować zagrożenie życia lub zdrowia ludzi, poważne zagrożenie środowiska, a także znaczne straty materialne, należy zasilać co najmniej z dwóch niezależnych, samoczynnie załączających się źródeł energii elektrycznej, oraz wyposażać w samoczynnie załączające się oświetlenie awaryjne (bezpieczeństwa i ewakuacyjne). W budynku wysokościowym jednym ze źródeł zasilania powinien być zespół prądotwórczy.</w:t>
      </w:r>
    </w:p>
    <w:p w:rsidR="00B762C0" w:rsidRDefault="00B762C0" w:rsidP="007C6222">
      <w:pPr>
        <w:pStyle w:val="tekst"/>
        <w:spacing w:line="360" w:lineRule="auto"/>
        <w:rPr>
          <w:i/>
          <w:sz w:val="24"/>
        </w:rPr>
      </w:pPr>
      <w:r w:rsidRPr="005C0904">
        <w:rPr>
          <w:i/>
          <w:sz w:val="24"/>
        </w:rPr>
        <w:t xml:space="preserve">Oświetlenie bezpieczeństwa należy stosować w pomieszczeniach, w których nawet krótkotrwałe wyłączenie oświetlenia podstawowego może spowodować </w:t>
      </w:r>
      <w:r w:rsidR="005C0904" w:rsidRPr="005C0904">
        <w:rPr>
          <w:i/>
          <w:sz w:val="24"/>
        </w:rPr>
        <w:t xml:space="preserve">zagrożenie życia lub zdrowia ludzi, poważne zagrożenie środowiska, a także znaczne straty materialne, </w:t>
      </w:r>
      <w:r w:rsidRPr="005C0904">
        <w:rPr>
          <w:i/>
          <w:sz w:val="24"/>
        </w:rPr>
        <w:t>przy czym czas działania tego oświetlenia powinien być dostosow</w:t>
      </w:r>
      <w:r w:rsidR="005C0904">
        <w:rPr>
          <w:i/>
          <w:sz w:val="24"/>
        </w:rPr>
        <w:t>any do warunków występujących w </w:t>
      </w:r>
      <w:r w:rsidRPr="005C0904">
        <w:rPr>
          <w:i/>
          <w:sz w:val="24"/>
        </w:rPr>
        <w:t>pomieszczeniu i wynosić nie mniej niż 1 godzinę.</w:t>
      </w:r>
      <w:r w:rsidR="007C6222">
        <w:rPr>
          <w:i/>
          <w:sz w:val="24"/>
        </w:rPr>
        <w:t xml:space="preserve"> </w:t>
      </w:r>
      <w:r w:rsidRPr="005C0904">
        <w:rPr>
          <w:i/>
          <w:sz w:val="24"/>
        </w:rPr>
        <w:t>Oświetlenie ewakuacyjne należy stosować:</w:t>
      </w:r>
    </w:p>
    <w:p w:rsidR="00B762C0" w:rsidRPr="005C0904" w:rsidRDefault="00B762C0" w:rsidP="00F85C09">
      <w:pPr>
        <w:pStyle w:val="tekst"/>
        <w:numPr>
          <w:ilvl w:val="0"/>
          <w:numId w:val="39"/>
        </w:numPr>
        <w:spacing w:line="360" w:lineRule="auto"/>
        <w:ind w:left="426" w:hanging="426"/>
        <w:rPr>
          <w:i/>
          <w:sz w:val="24"/>
        </w:rPr>
      </w:pPr>
      <w:r w:rsidRPr="005C0904">
        <w:rPr>
          <w:i/>
          <w:sz w:val="24"/>
        </w:rPr>
        <w:t>w pomieszczeniach:</w:t>
      </w:r>
    </w:p>
    <w:p w:rsidR="00E10F25" w:rsidRDefault="00B762C0" w:rsidP="00F85C09">
      <w:pPr>
        <w:pStyle w:val="tekst"/>
        <w:numPr>
          <w:ilvl w:val="0"/>
          <w:numId w:val="40"/>
        </w:numPr>
        <w:spacing w:line="360" w:lineRule="auto"/>
        <w:rPr>
          <w:i/>
          <w:sz w:val="24"/>
        </w:rPr>
      </w:pPr>
      <w:r w:rsidRPr="005C0904">
        <w:rPr>
          <w:i/>
          <w:sz w:val="24"/>
        </w:rPr>
        <w:t xml:space="preserve">widowni kin, teatrów i filharmonii oraz innych sal widowiskowych, </w:t>
      </w:r>
    </w:p>
    <w:p w:rsidR="00E10F25" w:rsidRDefault="00B762C0" w:rsidP="00F85C09">
      <w:pPr>
        <w:pStyle w:val="tekst"/>
        <w:numPr>
          <w:ilvl w:val="0"/>
          <w:numId w:val="40"/>
        </w:numPr>
        <w:spacing w:line="360" w:lineRule="auto"/>
        <w:rPr>
          <w:i/>
          <w:sz w:val="24"/>
        </w:rPr>
      </w:pPr>
      <w:r w:rsidRPr="00E10F25">
        <w:rPr>
          <w:i/>
          <w:sz w:val="24"/>
        </w:rPr>
        <w:t>audytoriów, sal konferencyjnych, lokali rozrywkowych oraz sal sportowych przeznaczonych dla ponad 200 osób,</w:t>
      </w:r>
    </w:p>
    <w:p w:rsidR="00E10F25" w:rsidRDefault="00B762C0" w:rsidP="00F85C09">
      <w:pPr>
        <w:pStyle w:val="tekst"/>
        <w:numPr>
          <w:ilvl w:val="0"/>
          <w:numId w:val="40"/>
        </w:numPr>
        <w:spacing w:line="360" w:lineRule="auto"/>
        <w:rPr>
          <w:i/>
          <w:sz w:val="24"/>
        </w:rPr>
      </w:pPr>
      <w:r w:rsidRPr="00E10F25">
        <w:rPr>
          <w:i/>
          <w:sz w:val="24"/>
        </w:rPr>
        <w:t>wystawowych w muzeach,</w:t>
      </w:r>
    </w:p>
    <w:p w:rsidR="00E10F25" w:rsidRDefault="00590095" w:rsidP="00F85C09">
      <w:pPr>
        <w:pStyle w:val="tekst"/>
        <w:numPr>
          <w:ilvl w:val="0"/>
          <w:numId w:val="40"/>
        </w:numPr>
        <w:spacing w:line="360" w:lineRule="auto"/>
        <w:rPr>
          <w:i/>
          <w:sz w:val="24"/>
        </w:rPr>
      </w:pPr>
      <w:r>
        <w:rPr>
          <w:i/>
          <w:sz w:val="24"/>
        </w:rPr>
        <w:t xml:space="preserve">o powierzchni ponad 1.000 </w:t>
      </w:r>
      <w:r w:rsidR="00B762C0" w:rsidRPr="00E10F25">
        <w:rPr>
          <w:i/>
          <w:sz w:val="24"/>
        </w:rPr>
        <w:t>m</w:t>
      </w:r>
      <w:r w:rsidR="00B762C0" w:rsidRPr="00E10F25">
        <w:rPr>
          <w:i/>
          <w:sz w:val="24"/>
          <w:vertAlign w:val="superscript"/>
        </w:rPr>
        <w:t>2</w:t>
      </w:r>
      <w:r w:rsidR="00B762C0" w:rsidRPr="00E10F25">
        <w:rPr>
          <w:i/>
          <w:sz w:val="24"/>
        </w:rPr>
        <w:t xml:space="preserve"> w garażach oświetlonych wyłącznie światłem sztucznym,</w:t>
      </w:r>
    </w:p>
    <w:p w:rsidR="00B762C0" w:rsidRPr="00E10F25" w:rsidRDefault="00590095" w:rsidP="00F85C09">
      <w:pPr>
        <w:pStyle w:val="tekst"/>
        <w:numPr>
          <w:ilvl w:val="0"/>
          <w:numId w:val="40"/>
        </w:numPr>
        <w:spacing w:line="360" w:lineRule="auto"/>
        <w:rPr>
          <w:i/>
          <w:sz w:val="24"/>
        </w:rPr>
      </w:pPr>
      <w:r>
        <w:rPr>
          <w:i/>
          <w:sz w:val="24"/>
        </w:rPr>
        <w:t xml:space="preserve">o powierzchni ponad 2.000 </w:t>
      </w:r>
      <w:r w:rsidR="00B762C0" w:rsidRPr="00E10F25">
        <w:rPr>
          <w:i/>
          <w:sz w:val="24"/>
        </w:rPr>
        <w:t>m</w:t>
      </w:r>
      <w:r w:rsidR="00B762C0" w:rsidRPr="00E10F25">
        <w:rPr>
          <w:i/>
          <w:sz w:val="24"/>
          <w:vertAlign w:val="superscript"/>
        </w:rPr>
        <w:t>2</w:t>
      </w:r>
      <w:r w:rsidR="00B762C0" w:rsidRPr="00E10F25">
        <w:rPr>
          <w:i/>
          <w:sz w:val="24"/>
        </w:rPr>
        <w:t xml:space="preserve"> w budynkach użyteczności publicznej i zamieszkania zbiorowego,</w:t>
      </w:r>
    </w:p>
    <w:p w:rsidR="00B762C0" w:rsidRPr="005C0904" w:rsidRDefault="00B762C0" w:rsidP="00F85C09">
      <w:pPr>
        <w:pStyle w:val="tekst"/>
        <w:numPr>
          <w:ilvl w:val="0"/>
          <w:numId w:val="39"/>
        </w:numPr>
        <w:spacing w:line="360" w:lineRule="auto"/>
        <w:ind w:left="426" w:hanging="426"/>
        <w:rPr>
          <w:i/>
          <w:sz w:val="24"/>
        </w:rPr>
      </w:pPr>
      <w:r w:rsidRPr="005C0904">
        <w:rPr>
          <w:i/>
          <w:sz w:val="24"/>
        </w:rPr>
        <w:t>na drogach ewakuacyjnych:</w:t>
      </w:r>
    </w:p>
    <w:p w:rsidR="00E10F25" w:rsidRDefault="00B762C0" w:rsidP="00F85C09">
      <w:pPr>
        <w:pStyle w:val="tekst"/>
        <w:numPr>
          <w:ilvl w:val="0"/>
          <w:numId w:val="41"/>
        </w:numPr>
        <w:spacing w:line="360" w:lineRule="auto"/>
        <w:rPr>
          <w:i/>
          <w:sz w:val="24"/>
        </w:rPr>
      </w:pPr>
      <w:r w:rsidRPr="005C0904">
        <w:rPr>
          <w:i/>
          <w:sz w:val="24"/>
        </w:rPr>
        <w:t>z pomieszczeń wymienionych w pkt</w:t>
      </w:r>
      <w:r w:rsidR="006D0CA5">
        <w:rPr>
          <w:i/>
          <w:sz w:val="24"/>
        </w:rPr>
        <w:t>.</w:t>
      </w:r>
      <w:r w:rsidRPr="005C0904">
        <w:rPr>
          <w:i/>
          <w:sz w:val="24"/>
        </w:rPr>
        <w:t xml:space="preserve"> 1,</w:t>
      </w:r>
    </w:p>
    <w:p w:rsidR="00E10F25" w:rsidRPr="00733C7F" w:rsidRDefault="00B762C0" w:rsidP="00F85C09">
      <w:pPr>
        <w:pStyle w:val="tekst"/>
        <w:numPr>
          <w:ilvl w:val="0"/>
          <w:numId w:val="41"/>
        </w:numPr>
        <w:spacing w:line="360" w:lineRule="auto"/>
        <w:rPr>
          <w:i/>
          <w:sz w:val="24"/>
        </w:rPr>
      </w:pPr>
      <w:r w:rsidRPr="00733C7F">
        <w:rPr>
          <w:i/>
          <w:sz w:val="24"/>
        </w:rPr>
        <w:t>oświetlonych wyłącznie światłem sztucznym,</w:t>
      </w:r>
    </w:p>
    <w:p w:rsidR="00E10F25" w:rsidRDefault="00B762C0" w:rsidP="00F85C09">
      <w:pPr>
        <w:pStyle w:val="tekst"/>
        <w:numPr>
          <w:ilvl w:val="0"/>
          <w:numId w:val="41"/>
        </w:numPr>
        <w:spacing w:line="360" w:lineRule="auto"/>
        <w:rPr>
          <w:i/>
          <w:sz w:val="24"/>
        </w:rPr>
      </w:pPr>
      <w:r w:rsidRPr="00E10F25">
        <w:rPr>
          <w:i/>
          <w:sz w:val="24"/>
        </w:rPr>
        <w:t>w szpitalach i innych budynkach przeznaczonych przede wszystkim do pobytu ludzi o ogranic</w:t>
      </w:r>
      <w:r w:rsidR="00E10F25">
        <w:rPr>
          <w:i/>
          <w:sz w:val="24"/>
        </w:rPr>
        <w:t>zonej zdolności poruszania się,</w:t>
      </w:r>
    </w:p>
    <w:p w:rsidR="00B762C0" w:rsidRPr="00590095" w:rsidRDefault="00B762C0" w:rsidP="00F85C09">
      <w:pPr>
        <w:pStyle w:val="tekst"/>
        <w:numPr>
          <w:ilvl w:val="0"/>
          <w:numId w:val="41"/>
        </w:numPr>
        <w:spacing w:line="360" w:lineRule="auto"/>
        <w:rPr>
          <w:i/>
          <w:sz w:val="24"/>
        </w:rPr>
      </w:pPr>
      <w:r w:rsidRPr="00E10F25">
        <w:rPr>
          <w:i/>
          <w:sz w:val="24"/>
        </w:rPr>
        <w:t>w wysokich i wysokościowych budynkach użyteczności publicznej i zamieszkania zbiorowego</w:t>
      </w:r>
      <w:r w:rsidRPr="00E10F25">
        <w:rPr>
          <w:i/>
        </w:rPr>
        <w:t>.</w:t>
      </w:r>
    </w:p>
    <w:p w:rsidR="008718DE" w:rsidRDefault="008718DE" w:rsidP="00590095">
      <w:pPr>
        <w:spacing w:line="360" w:lineRule="auto"/>
        <w:jc w:val="both"/>
      </w:pPr>
    </w:p>
    <w:p w:rsidR="008718DE" w:rsidRDefault="008718DE" w:rsidP="00590095">
      <w:pPr>
        <w:spacing w:line="360" w:lineRule="auto"/>
        <w:jc w:val="both"/>
      </w:pPr>
      <w:r w:rsidRPr="008718DE">
        <w:lastRenderedPageBreak/>
        <w:t>Awaryjne oświetlenie ewakuacyjne – drogi ewakuacyjne oświetlone wyłącznie światłem sztucznym wyposażone są w instalację awaryjnego oświetlenia ewakuacyjnego. Ponadto, w ramach rozwiązań zamiennych wszystkie drogi ewakuacyjne (korytarze i klatki schodowe) w budynku zostały wyposażone w instalację awaryjnego oświetlenia ewakuacyjnego zgodnie z normą z PN-EN 1838:2013-11E z zapewnionym natężeniem oświetlenia 5 lux. Zastosowano lampy oświetleniowe autonomiczne, wyposażone w baterie o czasie zasilania 1 godzinę. Instalacja została wykonana na podstawie projektu uzgodnionego z rzeczoznawcą ds. zabezpieczeń przeciwpożarowych</w:t>
      </w:r>
    </w:p>
    <w:p w:rsidR="00590095" w:rsidRDefault="00590095" w:rsidP="00590095">
      <w:pPr>
        <w:spacing w:line="360" w:lineRule="auto"/>
        <w:jc w:val="both"/>
      </w:pPr>
      <w:r>
        <w:t xml:space="preserve">Instalacja awaryjnego oświetlenia ewakuacyjnego powinna zostać poddawana przeglądom technicznym i czynnościom konserwacyjnym nie rzadziej niż raz w roku. Zakres czynności zgodnie z PN-EN 50172:2005 Systemy awaryjnego oświetlenia ewakuacyjnego. Ponieważ istnieje możliwość uszkodzenia zasilania oświetlenia podstawowego w krótkim czasie po testowaniu instalacji oświetlenia awaryjnego lub podczas kolejnego ładowania akumulatorów, testy, które wymagają pełnego przewidzianego dla nich czasu trwania, powinny być, </w:t>
      </w:r>
      <w:r w:rsidR="007C6222">
        <w:br/>
      </w:r>
      <w:r>
        <w:t>o ile to możliwe, podejmowane w okresach o niskim ryzyku wystąpienia zagrożenia. Pozwoli to na bezpieczne ponowne naładowanie akumulatora. Inną możliwością jest wykonywanie do czasu ponownego naładowania akumulatorów testów krótkotrwałych.</w:t>
      </w:r>
    </w:p>
    <w:p w:rsidR="00590095" w:rsidRDefault="008718DE" w:rsidP="00590095">
      <w:pPr>
        <w:spacing w:line="360" w:lineRule="auto"/>
        <w:jc w:val="both"/>
      </w:pPr>
      <w:r>
        <w:rPr>
          <w:noProof/>
        </w:rPr>
        <w:drawing>
          <wp:anchor distT="0" distB="0" distL="114300" distR="114300" simplePos="0" relativeHeight="251675648" behindDoc="1" locked="0" layoutInCell="1" allowOverlap="1">
            <wp:simplePos x="0" y="0"/>
            <wp:positionH relativeFrom="column">
              <wp:posOffset>300355</wp:posOffset>
            </wp:positionH>
            <wp:positionV relativeFrom="paragraph">
              <wp:posOffset>118110</wp:posOffset>
            </wp:positionV>
            <wp:extent cx="5330190" cy="3863340"/>
            <wp:effectExtent l="19050" t="0" r="3810" b="0"/>
            <wp:wrapTight wrapText="bothSides">
              <wp:wrapPolygon edited="0">
                <wp:start x="-77" y="0"/>
                <wp:lineTo x="-77" y="21515"/>
                <wp:lineTo x="21615" y="21515"/>
                <wp:lineTo x="21615" y="0"/>
                <wp:lineTo x="-77" y="0"/>
              </wp:wrapPolygon>
            </wp:wrapTight>
            <wp:docPr id="10" name="Obraz 8" descr="C:\Users\Madzia\Desktop\Bez tytułu.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Madzia\Desktop\Bez tytułu.png"/>
                    <pic:cNvPicPr>
                      <a:picLocks noChangeAspect="1" noChangeArrowheads="1"/>
                    </pic:cNvPicPr>
                  </pic:nvPicPr>
                  <pic:blipFill>
                    <a:blip r:embed="rId16"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330190" cy="3863340"/>
                    </a:xfrm>
                    <a:prstGeom prst="rect">
                      <a:avLst/>
                    </a:prstGeom>
                    <a:noFill/>
                    <a:ln>
                      <a:noFill/>
                    </a:ln>
                  </pic:spPr>
                </pic:pic>
              </a:graphicData>
            </a:graphic>
          </wp:anchor>
        </w:drawing>
      </w:r>
    </w:p>
    <w:p w:rsidR="00F01882" w:rsidRDefault="00F01882" w:rsidP="00F01882">
      <w:pPr>
        <w:pStyle w:val="Podtytu"/>
        <w:spacing w:before="240" w:after="360" w:line="360" w:lineRule="auto"/>
        <w:ind w:left="426"/>
      </w:pPr>
      <w:bookmarkStart w:id="47" w:name="_Toc382941624"/>
    </w:p>
    <w:p w:rsidR="00F01882" w:rsidRDefault="00F01882" w:rsidP="00F01882"/>
    <w:p w:rsidR="00F01882" w:rsidRDefault="00F01882" w:rsidP="00F01882"/>
    <w:p w:rsidR="00F01882" w:rsidRDefault="00F01882" w:rsidP="00F01882"/>
    <w:p w:rsidR="00F01882" w:rsidRPr="00F01882" w:rsidRDefault="00F01882" w:rsidP="00F01882"/>
    <w:p w:rsidR="0061662B" w:rsidRDefault="007C6222" w:rsidP="00F85C09">
      <w:pPr>
        <w:pStyle w:val="Podtytu"/>
        <w:numPr>
          <w:ilvl w:val="0"/>
          <w:numId w:val="68"/>
        </w:numPr>
        <w:spacing w:before="240" w:after="360" w:line="360" w:lineRule="auto"/>
        <w:ind w:left="426" w:hanging="426"/>
      </w:pPr>
      <w:bookmarkStart w:id="48" w:name="_Toc153439634"/>
      <w:r>
        <w:lastRenderedPageBreak/>
        <w:t>P</w:t>
      </w:r>
      <w:r w:rsidR="008B619B">
        <w:t>rzeciwpożarow</w:t>
      </w:r>
      <w:r w:rsidR="002B368A">
        <w:t>y wyłącznik</w:t>
      </w:r>
      <w:r w:rsidR="008B619B">
        <w:t xml:space="preserve"> prądu</w:t>
      </w:r>
      <w:bookmarkEnd w:id="47"/>
      <w:bookmarkEnd w:id="48"/>
    </w:p>
    <w:p w:rsidR="00775540" w:rsidRPr="008F7EF1" w:rsidRDefault="0061662B" w:rsidP="00F01882">
      <w:pPr>
        <w:spacing w:line="360" w:lineRule="auto"/>
        <w:ind w:firstLine="567"/>
        <w:jc w:val="both"/>
      </w:pPr>
      <w:r w:rsidRPr="0023412B">
        <w:t xml:space="preserve">Zgodnie z przepisami techniczno-budowlanymi w obiektach o kubaturze powyżej </w:t>
      </w:r>
      <w:r w:rsidRPr="0023412B">
        <w:br/>
        <w:t>1000 m</w:t>
      </w:r>
      <w:r w:rsidRPr="0023412B">
        <w:rPr>
          <w:vertAlign w:val="superscript"/>
        </w:rPr>
        <w:t>3</w:t>
      </w:r>
      <w:r w:rsidRPr="0023412B">
        <w:t xml:space="preserve"> powinien być zainstalowany i odpowiednio oznakowany przeciwpożarowy wyłącznik prądu, odcinający dopływ prądu do wszystkich obwodów, z wyjątkiem obwodów zasilających instalacje i urządzenia, których funkcjonowanie jest niezbędne podczas pożaru. Przeciwpożarowy wyłącznik prądu powinien być umieszczony w pobliżu głównego wejścia </w:t>
      </w:r>
      <w:r w:rsidRPr="006D12A6">
        <w:t xml:space="preserve">do </w:t>
      </w:r>
      <w:r w:rsidR="007C0E5C" w:rsidRPr="006D12A6">
        <w:t>budynku lub złącza</w:t>
      </w:r>
      <w:r w:rsidRPr="006D12A6">
        <w:t xml:space="preserve"> i odpowiednio oznakowany.</w:t>
      </w:r>
      <w:r w:rsidR="00F01882">
        <w:t xml:space="preserve"> </w:t>
      </w:r>
      <w:r w:rsidR="00775540" w:rsidRPr="003B0D4D">
        <w:t>Budynek zosta</w:t>
      </w:r>
      <w:r w:rsidR="00775540">
        <w:t xml:space="preserve">ł </w:t>
      </w:r>
      <w:r w:rsidR="00775540" w:rsidRPr="003B0D4D">
        <w:t xml:space="preserve">wyposażony w instalację elektryczną zabezpieczoną przeciwpożarowym wyłącznikiem prądu zlokalizowanym </w:t>
      </w:r>
      <w:r w:rsidR="001404AF">
        <w:t>na zewnątrz budynku w złączu</w:t>
      </w:r>
      <w:r w:rsidR="00775540" w:rsidRPr="003B0D4D">
        <w:t xml:space="preserve">. </w:t>
      </w:r>
      <w:r w:rsidR="00775540" w:rsidRPr="00FC2738">
        <w:t>Ponadto, przeciwpożarowy wyłącznik prądu odłącza zasilanie d</w:t>
      </w:r>
      <w:r w:rsidR="00775540">
        <w:t>o wszystkich obwodów w budynku</w:t>
      </w:r>
      <w:r w:rsidR="00775540" w:rsidRPr="00FC2738">
        <w:t xml:space="preserve"> z wyjątkiem obwodów zasilających instalacje i urządzenia, których funkcjonowanie niezbędne jest podczas pożaru (np. </w:t>
      </w:r>
      <w:r w:rsidR="00775540">
        <w:t>awaryjne oświetlenie ewakuacyjne</w:t>
      </w:r>
      <w:r w:rsidR="00775540" w:rsidRPr="00FC2738">
        <w:t>)</w:t>
      </w:r>
      <w:r w:rsidR="00775540" w:rsidRPr="008F7EF1">
        <w:t>.</w:t>
      </w:r>
      <w:r w:rsidR="00775540">
        <w:t xml:space="preserve"> </w:t>
      </w:r>
    </w:p>
    <w:p w:rsidR="0023412B" w:rsidRPr="0023412B" w:rsidRDefault="00DC0700" w:rsidP="0061662B">
      <w:pPr>
        <w:spacing w:line="360" w:lineRule="auto"/>
        <w:ind w:firstLine="567"/>
        <w:jc w:val="both"/>
      </w:pPr>
      <w:r>
        <w:rPr>
          <w:noProof/>
        </w:rPr>
        <w:drawing>
          <wp:anchor distT="0" distB="0" distL="114300" distR="114300" simplePos="0" relativeHeight="251680768" behindDoc="1" locked="0" layoutInCell="1" allowOverlap="1">
            <wp:simplePos x="0" y="0"/>
            <wp:positionH relativeFrom="column">
              <wp:posOffset>1896745</wp:posOffset>
            </wp:positionH>
            <wp:positionV relativeFrom="paragraph">
              <wp:posOffset>136525</wp:posOffset>
            </wp:positionV>
            <wp:extent cx="1463040" cy="2156460"/>
            <wp:effectExtent l="0" t="0" r="0" b="0"/>
            <wp:wrapTight wrapText="bothSides">
              <wp:wrapPolygon edited="0">
                <wp:start x="0" y="0"/>
                <wp:lineTo x="0" y="21371"/>
                <wp:lineTo x="21375" y="21371"/>
                <wp:lineTo x="21375" y="0"/>
                <wp:lineTo x="0" y="0"/>
              </wp:wrapPolygon>
            </wp:wrapTight>
            <wp:docPr id="1213435849" name="Obraz 1" descr="Obraz zawierający tekst, plakat, Czcionka, zrzut ekranu&#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3435849" name="Obraz 1" descr="Obraz zawierający tekst, plakat, Czcionka, zrzut ekranu&#10;&#10;Opis wygenerowany automatycznie"/>
                    <pic:cNvPicPr>
                      <a:picLocks noChangeAspect="1" noChangeArrowheads="1"/>
                    </pic:cNvPicPr>
                  </pic:nvPicPr>
                  <pic:blipFill>
                    <a:blip r:embed="rId17"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463040" cy="2156460"/>
                    </a:xfrm>
                    <a:prstGeom prst="rect">
                      <a:avLst/>
                    </a:prstGeom>
                    <a:noFill/>
                    <a:ln>
                      <a:noFill/>
                    </a:ln>
                  </pic:spPr>
                </pic:pic>
              </a:graphicData>
            </a:graphic>
          </wp:anchor>
        </w:drawing>
      </w:r>
    </w:p>
    <w:p w:rsidR="0061662B" w:rsidRDefault="0061662B" w:rsidP="0023412B">
      <w:pPr>
        <w:spacing w:line="360" w:lineRule="auto"/>
        <w:jc w:val="both"/>
        <w:rPr>
          <w:color w:val="FF0000"/>
          <w:highlight w:val="yellow"/>
        </w:rPr>
      </w:pPr>
    </w:p>
    <w:p w:rsidR="0023412B" w:rsidRDefault="0023412B" w:rsidP="0023412B">
      <w:pPr>
        <w:spacing w:line="360" w:lineRule="auto"/>
        <w:jc w:val="both"/>
        <w:rPr>
          <w:color w:val="FF0000"/>
          <w:highlight w:val="yellow"/>
        </w:rPr>
      </w:pPr>
    </w:p>
    <w:p w:rsidR="0023412B" w:rsidRDefault="0023412B" w:rsidP="0023412B">
      <w:pPr>
        <w:spacing w:line="360" w:lineRule="auto"/>
        <w:jc w:val="both"/>
        <w:rPr>
          <w:color w:val="FF0000"/>
          <w:highlight w:val="yellow"/>
        </w:rPr>
      </w:pPr>
    </w:p>
    <w:p w:rsidR="0023412B" w:rsidRDefault="0023412B" w:rsidP="0023412B">
      <w:pPr>
        <w:spacing w:line="360" w:lineRule="auto"/>
        <w:jc w:val="both"/>
        <w:rPr>
          <w:color w:val="FF0000"/>
          <w:highlight w:val="yellow"/>
        </w:rPr>
      </w:pPr>
    </w:p>
    <w:p w:rsidR="00B73AF5" w:rsidRDefault="00B73AF5" w:rsidP="0023412B">
      <w:pPr>
        <w:spacing w:line="360" w:lineRule="auto"/>
        <w:jc w:val="both"/>
        <w:rPr>
          <w:color w:val="FF0000"/>
          <w:highlight w:val="yellow"/>
        </w:rPr>
      </w:pPr>
    </w:p>
    <w:p w:rsidR="00B73AF5" w:rsidRDefault="00B73AF5" w:rsidP="0023412B">
      <w:pPr>
        <w:spacing w:line="360" w:lineRule="auto"/>
        <w:jc w:val="both"/>
        <w:rPr>
          <w:color w:val="FF0000"/>
          <w:highlight w:val="yellow"/>
        </w:rPr>
      </w:pPr>
    </w:p>
    <w:p w:rsidR="0023412B" w:rsidRDefault="0023412B" w:rsidP="0023412B">
      <w:pPr>
        <w:spacing w:line="360" w:lineRule="auto"/>
        <w:jc w:val="both"/>
        <w:rPr>
          <w:color w:val="FF0000"/>
          <w:highlight w:val="yellow"/>
        </w:rPr>
      </w:pPr>
    </w:p>
    <w:p w:rsidR="0023412B" w:rsidRDefault="0023412B" w:rsidP="0023412B">
      <w:pPr>
        <w:spacing w:line="360" w:lineRule="auto"/>
        <w:jc w:val="both"/>
        <w:rPr>
          <w:color w:val="FF0000"/>
          <w:highlight w:val="yellow"/>
        </w:rPr>
      </w:pPr>
    </w:p>
    <w:p w:rsidR="0023412B" w:rsidRDefault="0023412B" w:rsidP="0023412B">
      <w:pPr>
        <w:spacing w:line="360" w:lineRule="auto"/>
        <w:jc w:val="both"/>
        <w:rPr>
          <w:color w:val="FF0000"/>
          <w:highlight w:val="yellow"/>
        </w:rPr>
      </w:pPr>
    </w:p>
    <w:p w:rsidR="007C6222" w:rsidRDefault="007C6222" w:rsidP="0023412B">
      <w:pPr>
        <w:spacing w:line="360" w:lineRule="auto"/>
      </w:pPr>
    </w:p>
    <w:p w:rsidR="0016568A" w:rsidRDefault="0016568A" w:rsidP="00F01882">
      <w:pPr>
        <w:spacing w:line="360" w:lineRule="auto"/>
        <w:jc w:val="center"/>
      </w:pPr>
      <w:r w:rsidRPr="0023412B">
        <w:t>Przeciwpożarowy wyłącznik prądu powinien zostać poddawany prze</w:t>
      </w:r>
      <w:r w:rsidR="00D15737">
        <w:t xml:space="preserve">glądom technicznym </w:t>
      </w:r>
      <w:r w:rsidR="00D15737">
        <w:br/>
        <w:t>i czynnościom</w:t>
      </w:r>
      <w:r w:rsidRPr="0023412B">
        <w:t xml:space="preserve"> konserwacyjnym nie rzadziej niż </w:t>
      </w:r>
      <w:r w:rsidRPr="0023412B">
        <w:rPr>
          <w:b/>
        </w:rPr>
        <w:t>raz w roku.</w:t>
      </w:r>
    </w:p>
    <w:p w:rsidR="00415207" w:rsidRDefault="00415207" w:rsidP="0061662B">
      <w:pPr>
        <w:ind w:left="426"/>
      </w:pPr>
    </w:p>
    <w:p w:rsidR="00387DEB" w:rsidRDefault="00387DEB" w:rsidP="0061662B">
      <w:pPr>
        <w:ind w:left="426"/>
      </w:pPr>
    </w:p>
    <w:p w:rsidR="00387DEB" w:rsidRDefault="00387DEB" w:rsidP="0061662B">
      <w:pPr>
        <w:ind w:left="426"/>
      </w:pPr>
    </w:p>
    <w:p w:rsidR="00387DEB" w:rsidRDefault="00387DEB" w:rsidP="0061662B">
      <w:pPr>
        <w:ind w:left="426"/>
      </w:pPr>
    </w:p>
    <w:p w:rsidR="00387DEB" w:rsidRDefault="00387DEB" w:rsidP="0061662B">
      <w:pPr>
        <w:ind w:left="426"/>
      </w:pPr>
    </w:p>
    <w:p w:rsidR="00387DEB" w:rsidRDefault="00387DEB" w:rsidP="0061662B">
      <w:pPr>
        <w:ind w:left="426"/>
      </w:pPr>
    </w:p>
    <w:p w:rsidR="00387DEB" w:rsidRDefault="00387DEB" w:rsidP="0061662B">
      <w:pPr>
        <w:ind w:left="426"/>
      </w:pPr>
    </w:p>
    <w:p w:rsidR="00387DEB" w:rsidRDefault="00387DEB" w:rsidP="0061662B">
      <w:pPr>
        <w:ind w:left="426"/>
      </w:pPr>
    </w:p>
    <w:p w:rsidR="00387DEB" w:rsidRDefault="00387DEB" w:rsidP="0061662B">
      <w:pPr>
        <w:ind w:left="426"/>
      </w:pPr>
    </w:p>
    <w:p w:rsidR="00387DEB" w:rsidRDefault="00387DEB" w:rsidP="0061662B">
      <w:pPr>
        <w:ind w:left="426"/>
      </w:pPr>
    </w:p>
    <w:p w:rsidR="00A87CFB" w:rsidRDefault="00F01882" w:rsidP="00F85C09">
      <w:pPr>
        <w:pStyle w:val="Podtytu"/>
        <w:numPr>
          <w:ilvl w:val="0"/>
          <w:numId w:val="68"/>
        </w:numPr>
        <w:spacing w:after="360" w:line="360" w:lineRule="auto"/>
        <w:ind w:left="426"/>
      </w:pPr>
      <w:bookmarkStart w:id="49" w:name="_Toc382941626"/>
      <w:bookmarkStart w:id="50" w:name="_Toc153439635"/>
      <w:r>
        <w:lastRenderedPageBreak/>
        <w:t xml:space="preserve">Instalacja wodociągowa ppoż. z hydrantami wewnętrznymi </w:t>
      </w:r>
      <w:r w:rsidR="008718DE">
        <w:t>25</w:t>
      </w:r>
      <w:bookmarkEnd w:id="50"/>
    </w:p>
    <w:p w:rsidR="00F01882" w:rsidRPr="0075753A" w:rsidRDefault="00F01882" w:rsidP="00F01882">
      <w:pPr>
        <w:spacing w:line="360" w:lineRule="auto"/>
        <w:ind w:firstLine="708"/>
        <w:jc w:val="both"/>
        <w:rPr>
          <w:sz w:val="2"/>
        </w:rPr>
      </w:pPr>
    </w:p>
    <w:p w:rsidR="008718DE" w:rsidRDefault="008718DE" w:rsidP="00F01882">
      <w:pPr>
        <w:spacing w:line="360" w:lineRule="auto"/>
        <w:jc w:val="both"/>
      </w:pPr>
      <w:r w:rsidRPr="008718DE">
        <w:t>Instalacja wodociągowa przeciwpożarowa z hydrantami wewnętrznymi 25 – z uwagi na podział budynku na strefy pożarowe hydranty wewnętrzne wymagane są w strefach pożarowych zaliczonych do ZL (SP2-SP5). W strefach pożarowych PM (SP1 i SP6) nie są wymagane hydranty wewnętrzne. Budynek został wyposażony w instalację wodociągową ppoż. W ramach rozwiązań zamiennych strefy pożarowe PM - SP 1 i SP 6 zostały wyposażone w hydranty 25 zgodnie z częścią graficzną. Instalacja została wykonana na podstawie projektu uzgodnionego z rzeczoznawcą ds. zabezpieczeń przeciwpożarowych</w:t>
      </w:r>
      <w:r>
        <w:t>.</w:t>
      </w:r>
    </w:p>
    <w:p w:rsidR="008718DE" w:rsidRDefault="008718DE" w:rsidP="00F01882">
      <w:pPr>
        <w:spacing w:line="360" w:lineRule="auto"/>
        <w:jc w:val="both"/>
      </w:pPr>
    </w:p>
    <w:p w:rsidR="00F01882" w:rsidRDefault="00F01882" w:rsidP="00F01882">
      <w:pPr>
        <w:spacing w:line="360" w:lineRule="auto"/>
        <w:jc w:val="both"/>
      </w:pPr>
      <w:r>
        <w:t xml:space="preserve">Minimalna wydajność poboru wody mierzona na wylocie prądownicy </w:t>
      </w:r>
      <w:r w:rsidR="00387DEB">
        <w:t>powinna wynosić</w:t>
      </w:r>
      <w:r>
        <w:t>:</w:t>
      </w:r>
    </w:p>
    <w:p w:rsidR="00F01882" w:rsidRDefault="00F01882" w:rsidP="00F85C09">
      <w:pPr>
        <w:pStyle w:val="Akapitzlist"/>
        <w:numPr>
          <w:ilvl w:val="0"/>
          <w:numId w:val="69"/>
        </w:numPr>
        <w:spacing w:line="360" w:lineRule="auto"/>
        <w:ind w:left="567"/>
        <w:jc w:val="both"/>
      </w:pPr>
      <w:r>
        <w:t xml:space="preserve">dla hydrantu </w:t>
      </w:r>
      <w:r w:rsidR="005172D7">
        <w:t>25</w:t>
      </w:r>
      <w:r>
        <w:t xml:space="preserve"> - </w:t>
      </w:r>
      <w:r w:rsidR="005172D7">
        <w:t>1</w:t>
      </w:r>
      <w:r>
        <w:t xml:space="preserve"> dm</w:t>
      </w:r>
      <w:r>
        <w:rPr>
          <w:vertAlign w:val="superscript"/>
        </w:rPr>
        <w:t>3</w:t>
      </w:r>
      <w:r>
        <w:t>/s.</w:t>
      </w:r>
    </w:p>
    <w:p w:rsidR="00F01882" w:rsidRDefault="00F01882" w:rsidP="00387DEB">
      <w:pPr>
        <w:spacing w:line="360" w:lineRule="auto"/>
        <w:jc w:val="both"/>
      </w:pPr>
      <w:r>
        <w:t xml:space="preserve">Ciśnienie na zaworze odcinającym hydrantu wewnętrznego powinno zapewnić wydajność jw., dla danego rodzaju hydrantu wewnętrznego z uwzględnieniem zastosowanej średnicy dyszy </w:t>
      </w:r>
      <w:r w:rsidR="00387DEB">
        <w:t>prądownicy</w:t>
      </w:r>
      <w:r>
        <w:t xml:space="preserve"> i być nie mniejsze niż 0,2 MPa.</w:t>
      </w:r>
      <w:r w:rsidR="00387DEB">
        <w:t xml:space="preserve"> </w:t>
      </w:r>
      <w:r>
        <w:t xml:space="preserve">Instalacja wodociągowa przeciwpożarowa w zakresie wydajności i ciśnienia hydrantów wewnętrznych powinna zostać poddawana przeglądom technicznym i czynnościom konserwacyjnym nie rzadziej niż </w:t>
      </w:r>
      <w:r w:rsidRPr="0016568A">
        <w:rPr>
          <w:b/>
        </w:rPr>
        <w:t>raz w roku.</w:t>
      </w:r>
      <w:r>
        <w:rPr>
          <w:b/>
        </w:rPr>
        <w:t xml:space="preserve"> </w:t>
      </w:r>
      <w:r>
        <w:t xml:space="preserve">Zakres czynności zgodnie z PN-EN 671-3: 2002 </w:t>
      </w:r>
      <w:r w:rsidRPr="00B23FDB">
        <w:rPr>
          <w:i/>
        </w:rPr>
        <w:t>Stałe urządzenia gaśnicze. Hydranty wewnętrzne. Część 3: Konserwacja hydrantów wewnętrznych z wężem półsztywnym i hydrantów wewnętrznych z wężem płasko składanym</w:t>
      </w:r>
      <w:r>
        <w:t xml:space="preserve">. </w:t>
      </w:r>
    </w:p>
    <w:p w:rsidR="00F01882" w:rsidRDefault="00F01882" w:rsidP="00F01882">
      <w:pPr>
        <w:spacing w:line="360" w:lineRule="auto"/>
        <w:jc w:val="both"/>
      </w:pPr>
      <w:r w:rsidRPr="00B23FDB">
        <w:rPr>
          <w:u w:val="single"/>
        </w:rPr>
        <w:t>Przegląd rutynowy – kwartalny</w:t>
      </w:r>
      <w:r>
        <w:t xml:space="preserve">. Regularną kontrolę wszystkich hydrantów wewnętrznych powinna przeprowadzić osoba odpowiedzialna lub jej przedstawiciel w odstępach czasu zależnych od warunków otoczenia i/lub ryzyka/przypadku zagrożenia pożarowego w celu upewnienia się, że każdy hydrant: jest zlokalizowany w zaprojektowanym miejscu, nie jest zastawiony, jest widoczny ma czytelne oznakowanie i instrukcję, nie ma widocznych uszkodzeń, oznak korozji oraz wycieków. Osoba odpowiedzialna powinna podjąć niezwłoczne działania w celu usunięcia zauważonych nieprawidłowości. </w:t>
      </w:r>
    </w:p>
    <w:p w:rsidR="00F01882" w:rsidRDefault="00F01882" w:rsidP="00F01882">
      <w:pPr>
        <w:spacing w:line="360" w:lineRule="auto"/>
        <w:jc w:val="both"/>
      </w:pPr>
      <w:r w:rsidRPr="00B23FDB">
        <w:rPr>
          <w:u w:val="single"/>
        </w:rPr>
        <w:t>Przegląd roczny</w:t>
      </w:r>
      <w:r>
        <w:rPr>
          <w:u w:val="single"/>
        </w:rPr>
        <w:t>.</w:t>
      </w:r>
      <w:r>
        <w:t xml:space="preserve"> Przeglądy i konserwacja powinny być przeprowadzane przez osobę kompetentną. Wąż hydrantu powinien być całkowicie rozwinięty, hydrant poddany ciśnieniu </w:t>
      </w:r>
      <w:r>
        <w:br/>
        <w:t xml:space="preserve">i sprawdzony według następujących punktów, czy: </w:t>
      </w:r>
    </w:p>
    <w:p w:rsidR="00F01882" w:rsidRDefault="00F01882" w:rsidP="00F85C09">
      <w:pPr>
        <w:pStyle w:val="Akapitzlist"/>
        <w:numPr>
          <w:ilvl w:val="1"/>
          <w:numId w:val="70"/>
        </w:numPr>
        <w:spacing w:line="360" w:lineRule="auto"/>
        <w:ind w:left="567"/>
        <w:jc w:val="both"/>
      </w:pPr>
      <w:r>
        <w:t xml:space="preserve">urządzenie nie jest zastawione, nie uszkodzone, a elementy nie są skorodowane lub przeciekające; </w:t>
      </w:r>
    </w:p>
    <w:p w:rsidR="00F01882" w:rsidRDefault="00F01882" w:rsidP="00F85C09">
      <w:pPr>
        <w:pStyle w:val="Akapitzlist"/>
        <w:numPr>
          <w:ilvl w:val="1"/>
          <w:numId w:val="70"/>
        </w:numPr>
        <w:spacing w:line="360" w:lineRule="auto"/>
        <w:ind w:left="567"/>
        <w:jc w:val="both"/>
      </w:pPr>
      <w:r>
        <w:t xml:space="preserve">instrukcje obsługi są czyste i czytelne; </w:t>
      </w:r>
    </w:p>
    <w:p w:rsidR="00F01882" w:rsidRDefault="00F01882" w:rsidP="00F85C09">
      <w:pPr>
        <w:pStyle w:val="Akapitzlist"/>
        <w:numPr>
          <w:ilvl w:val="1"/>
          <w:numId w:val="70"/>
        </w:numPr>
        <w:spacing w:line="360" w:lineRule="auto"/>
        <w:ind w:left="567"/>
        <w:jc w:val="both"/>
      </w:pPr>
      <w:r>
        <w:lastRenderedPageBreak/>
        <w:t xml:space="preserve">miejsce umieszczenia jest wyraźnie oznakowane; </w:t>
      </w:r>
    </w:p>
    <w:p w:rsidR="00F01882" w:rsidRDefault="00F01882" w:rsidP="00F85C09">
      <w:pPr>
        <w:pStyle w:val="Akapitzlist"/>
        <w:numPr>
          <w:ilvl w:val="1"/>
          <w:numId w:val="70"/>
        </w:numPr>
        <w:spacing w:line="360" w:lineRule="auto"/>
        <w:ind w:left="567"/>
        <w:jc w:val="both"/>
      </w:pPr>
      <w:r>
        <w:t xml:space="preserve">mocowania do ściany są odpowiednie do ich przeznaczenia i pewnie zamocowane; </w:t>
      </w:r>
    </w:p>
    <w:p w:rsidR="00F01882" w:rsidRDefault="00F01882" w:rsidP="00F85C09">
      <w:pPr>
        <w:pStyle w:val="Akapitzlist"/>
        <w:numPr>
          <w:ilvl w:val="1"/>
          <w:numId w:val="70"/>
        </w:numPr>
        <w:spacing w:line="360" w:lineRule="auto"/>
        <w:ind w:left="567"/>
        <w:jc w:val="both"/>
      </w:pPr>
      <w:r>
        <w:t>wypływ wody jest równomierny i dostateczny (wskazane jest użycie mirnika przepływu i miernika ciśnienia);</w:t>
      </w:r>
    </w:p>
    <w:p w:rsidR="00F01882" w:rsidRDefault="00F01882" w:rsidP="00F85C09">
      <w:pPr>
        <w:pStyle w:val="Akapitzlist"/>
        <w:numPr>
          <w:ilvl w:val="1"/>
          <w:numId w:val="70"/>
        </w:numPr>
        <w:spacing w:line="360" w:lineRule="auto"/>
        <w:ind w:left="567"/>
        <w:jc w:val="both"/>
      </w:pPr>
      <w:r>
        <w:t xml:space="preserve">miernik ciśnienia (jeżeli jest zastosowany) pracuje prawidłowo i w swoim zakresie pomiarowym; </w:t>
      </w:r>
    </w:p>
    <w:p w:rsidR="00F01882" w:rsidRDefault="00F01882" w:rsidP="00F85C09">
      <w:pPr>
        <w:pStyle w:val="Akapitzlist"/>
        <w:numPr>
          <w:ilvl w:val="1"/>
          <w:numId w:val="70"/>
        </w:numPr>
        <w:spacing w:line="360" w:lineRule="auto"/>
        <w:ind w:left="567"/>
        <w:jc w:val="both"/>
      </w:pPr>
      <w:r>
        <w:t>wąż na całej długości nie wykazuje oznak uszkodzeń, zniekształceń, zużycia ani pęknięć; jeżeli wąż wykazuje jakieś uszkodzenia powinien być wymieniony na nowy lub poddany próbie ciśnieniowej na maksymalne ciśnienie robocze;</w:t>
      </w:r>
    </w:p>
    <w:p w:rsidR="00F01882" w:rsidRDefault="00F01882" w:rsidP="00F85C09">
      <w:pPr>
        <w:pStyle w:val="Akapitzlist"/>
        <w:numPr>
          <w:ilvl w:val="1"/>
          <w:numId w:val="70"/>
        </w:numPr>
        <w:spacing w:line="360" w:lineRule="auto"/>
        <w:ind w:left="567"/>
        <w:jc w:val="both"/>
      </w:pPr>
      <w:r>
        <w:t xml:space="preserve">zaciski lub taśmowanie węża są prawidłowego typu i właściwie zaciśnięte; </w:t>
      </w:r>
    </w:p>
    <w:p w:rsidR="00F01882" w:rsidRDefault="00F01882" w:rsidP="00F85C09">
      <w:pPr>
        <w:pStyle w:val="Akapitzlist"/>
        <w:numPr>
          <w:ilvl w:val="1"/>
          <w:numId w:val="70"/>
        </w:numPr>
        <w:spacing w:line="360" w:lineRule="auto"/>
        <w:ind w:left="567"/>
        <w:jc w:val="both"/>
      </w:pPr>
      <w:r>
        <w:t xml:space="preserve">zwijadło wężowe obraca się lekko w obu kierunkach; </w:t>
      </w:r>
    </w:p>
    <w:p w:rsidR="00F01882" w:rsidRDefault="00F01882" w:rsidP="00F85C09">
      <w:pPr>
        <w:pStyle w:val="Akapitzlist"/>
        <w:numPr>
          <w:ilvl w:val="1"/>
          <w:numId w:val="70"/>
        </w:numPr>
        <w:spacing w:line="360" w:lineRule="auto"/>
        <w:ind w:left="567"/>
        <w:jc w:val="both"/>
      </w:pPr>
      <w:r>
        <w:t xml:space="preserve">w przypadku wychylnego zwijadła wężowego zwijadło wężowe obraca się łatwo i czy wychyla się o 180 st.; </w:t>
      </w:r>
    </w:p>
    <w:p w:rsidR="00F01882" w:rsidRDefault="00F01882" w:rsidP="00F85C09">
      <w:pPr>
        <w:pStyle w:val="Akapitzlist"/>
        <w:numPr>
          <w:ilvl w:val="1"/>
          <w:numId w:val="70"/>
        </w:numPr>
        <w:spacing w:line="360" w:lineRule="auto"/>
        <w:ind w:left="567"/>
        <w:jc w:val="both"/>
      </w:pPr>
      <w:r>
        <w:t xml:space="preserve">w przypadku ręcznych zwijadeł zawór odcinający jest właściwego typu i czy działa łatwo i prawidłowo; </w:t>
      </w:r>
    </w:p>
    <w:p w:rsidR="00F01882" w:rsidRDefault="00F01882" w:rsidP="00F85C09">
      <w:pPr>
        <w:pStyle w:val="Akapitzlist"/>
        <w:numPr>
          <w:ilvl w:val="1"/>
          <w:numId w:val="70"/>
        </w:numPr>
        <w:spacing w:line="360" w:lineRule="auto"/>
        <w:ind w:left="567"/>
        <w:jc w:val="both"/>
      </w:pPr>
      <w:r>
        <w:t xml:space="preserve">w przypadku zwijadeł automatycznych praca zaworu automatycznego jest prawidłowa oraz czy praca dodatkowego serwisowego zaworu odcinającego jest właściwa; </w:t>
      </w:r>
    </w:p>
    <w:p w:rsidR="00F01882" w:rsidRDefault="00F01882" w:rsidP="00F85C09">
      <w:pPr>
        <w:pStyle w:val="Akapitzlist"/>
        <w:numPr>
          <w:ilvl w:val="1"/>
          <w:numId w:val="70"/>
        </w:numPr>
        <w:spacing w:line="360" w:lineRule="auto"/>
        <w:ind w:left="567"/>
        <w:jc w:val="both"/>
      </w:pPr>
      <w:r>
        <w:t xml:space="preserve">stan przewodów rurowych zasilających w wodę jest właściwy, szczególną uwagę należy zwrócić na to, czy odcinki elastyczne nie wykazują oznak zużycia lub zniszczenia; </w:t>
      </w:r>
    </w:p>
    <w:p w:rsidR="00F01882" w:rsidRDefault="00F01882" w:rsidP="00F85C09">
      <w:pPr>
        <w:pStyle w:val="Akapitzlist"/>
        <w:numPr>
          <w:ilvl w:val="1"/>
          <w:numId w:val="70"/>
        </w:numPr>
        <w:spacing w:line="360" w:lineRule="auto"/>
        <w:ind w:left="567"/>
        <w:jc w:val="both"/>
      </w:pPr>
      <w:r>
        <w:t xml:space="preserve">jeżeli hydrant wyposażony jest w szafkę, czy nie nosi ona oznak uszkodzenia i czy drzwiczki szafki łatwo się otwierają; </w:t>
      </w:r>
    </w:p>
    <w:p w:rsidR="00F01882" w:rsidRDefault="00F01882" w:rsidP="00F85C09">
      <w:pPr>
        <w:pStyle w:val="Akapitzlist"/>
        <w:numPr>
          <w:ilvl w:val="1"/>
          <w:numId w:val="70"/>
        </w:numPr>
        <w:spacing w:line="360" w:lineRule="auto"/>
        <w:ind w:left="567"/>
        <w:jc w:val="both"/>
      </w:pPr>
      <w:r>
        <w:t xml:space="preserve">prądownica jest właściwego typu i czy łatwo się nią posługiwać; </w:t>
      </w:r>
    </w:p>
    <w:p w:rsidR="00F01882" w:rsidRDefault="00F01882" w:rsidP="00F85C09">
      <w:pPr>
        <w:pStyle w:val="Akapitzlist"/>
        <w:numPr>
          <w:ilvl w:val="1"/>
          <w:numId w:val="70"/>
        </w:numPr>
        <w:spacing w:line="360" w:lineRule="auto"/>
        <w:ind w:left="567"/>
        <w:jc w:val="both"/>
      </w:pPr>
      <w:r>
        <w:t xml:space="preserve">praca prądownic węża jest prawidłowa, upewnić się, że są one właściwie i pewnie zamocowane; </w:t>
      </w:r>
    </w:p>
    <w:p w:rsidR="00F01882" w:rsidRDefault="00F01882" w:rsidP="00F85C09">
      <w:pPr>
        <w:pStyle w:val="Akapitzlist"/>
        <w:numPr>
          <w:ilvl w:val="1"/>
          <w:numId w:val="70"/>
        </w:numPr>
        <w:spacing w:line="360" w:lineRule="auto"/>
        <w:ind w:left="567"/>
        <w:jc w:val="both"/>
      </w:pPr>
      <w:r>
        <w:t xml:space="preserve">pozostawić hydrant wewnętrzny w stanie gotowym do natychmiastowego użycia. Jeżeli konieczne są poważniejsze naprawy, hydrant powinien być oznakowany „USZKODZONY” i kompetentna osoba powinna powiadomić o tym użytkownika/właściciela. </w:t>
      </w:r>
    </w:p>
    <w:p w:rsidR="00F01882" w:rsidRPr="00B23FDB" w:rsidRDefault="00F01882" w:rsidP="00F01882">
      <w:pPr>
        <w:spacing w:line="360" w:lineRule="auto"/>
        <w:ind w:left="207"/>
        <w:jc w:val="both"/>
      </w:pPr>
      <w:r w:rsidRPr="00B47B5B">
        <w:rPr>
          <w:u w:val="single"/>
        </w:rPr>
        <w:t>Okresowe przeglądy i konserwacje wszystkich węży</w:t>
      </w:r>
      <w:r>
        <w:t>. Co 5 lat wszystkie węże powinny być poddane próbie ciśnieniowej na maksymalne ciśnienie robocze instalacji, zgodnie z PN – EN 671-1 i/lub PN- EN 671-2.</w:t>
      </w:r>
    </w:p>
    <w:p w:rsidR="00F01882" w:rsidRDefault="00DC0700" w:rsidP="00DC0700">
      <w:pPr>
        <w:spacing w:line="360" w:lineRule="auto"/>
        <w:jc w:val="center"/>
      </w:pPr>
      <w:r>
        <w:rPr>
          <w:noProof/>
        </w:rPr>
        <w:lastRenderedPageBreak/>
        <w:drawing>
          <wp:inline distT="0" distB="0" distL="0" distR="0">
            <wp:extent cx="1861757" cy="1866900"/>
            <wp:effectExtent l="0" t="0" r="0" b="0"/>
            <wp:docPr id="200926668" name="Obraz 2" descr="Obraz zawierający Grafika, plakat, projekt graficzny, Czcionk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926668" name="Obraz 2" descr="Obraz zawierający Grafika, plakat, projekt graficzny, Czcionka&#10;&#10;Opis wygenerowany automatycznie"/>
                    <pic:cNvPicPr>
                      <a:picLocks noChangeAspect="1" noChangeArrowheads="1"/>
                    </pic:cNvPicPr>
                  </pic:nvPicPr>
                  <pic:blipFill>
                    <a:blip r:embed="rId18"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867542" cy="1872701"/>
                    </a:xfrm>
                    <a:prstGeom prst="rect">
                      <a:avLst/>
                    </a:prstGeom>
                    <a:noFill/>
                    <a:ln>
                      <a:noFill/>
                    </a:ln>
                  </pic:spPr>
                </pic:pic>
              </a:graphicData>
            </a:graphic>
          </wp:inline>
        </w:drawing>
      </w:r>
    </w:p>
    <w:p w:rsidR="00C44B3E" w:rsidRDefault="008718DE" w:rsidP="00F85C09">
      <w:pPr>
        <w:pStyle w:val="Podtytu"/>
        <w:numPr>
          <w:ilvl w:val="0"/>
          <w:numId w:val="68"/>
        </w:numPr>
        <w:spacing w:after="360"/>
        <w:ind w:left="426"/>
      </w:pPr>
      <w:bookmarkStart w:id="51" w:name="_Toc153439636"/>
      <w:r>
        <w:t>System grawitacyjnego oddymiania</w:t>
      </w:r>
      <w:bookmarkEnd w:id="51"/>
    </w:p>
    <w:p w:rsidR="008718DE" w:rsidRPr="008718DE" w:rsidRDefault="008718DE" w:rsidP="008718DE">
      <w:pPr>
        <w:spacing w:line="360" w:lineRule="auto"/>
        <w:contextualSpacing/>
        <w:jc w:val="both"/>
      </w:pPr>
      <w:r w:rsidRPr="008718DE">
        <w:rPr>
          <w:bCs/>
          <w:u w:val="single"/>
        </w:rPr>
        <w:t xml:space="preserve">Urządzenia zapobiegające zadymieniu lub służące do usuwania dymu </w:t>
      </w:r>
      <w:r w:rsidRPr="008718DE">
        <w:rPr>
          <w:bCs/>
          <w:u w:val="single"/>
        </w:rPr>
        <w:br/>
        <w:t>w klatkach schodowych (KL1, KL2, KL3)</w:t>
      </w:r>
      <w:r w:rsidRPr="008718DE">
        <w:t xml:space="preserve"> - klatki schodowe zostały wyposażone w system grawitacyjnego oddymiania. System grawitacyjnego oddymiania został wykonany na podstawie projektu uzgodnionego z rzeczoznawcą ds. zabezpieczeń przeciwpożarowych. </w:t>
      </w:r>
    </w:p>
    <w:p w:rsidR="008718DE" w:rsidRPr="008718DE" w:rsidRDefault="008718DE" w:rsidP="008718DE">
      <w:pPr>
        <w:spacing w:line="360" w:lineRule="auto"/>
        <w:contextualSpacing/>
        <w:jc w:val="both"/>
        <w:rPr>
          <w:sz w:val="14"/>
          <w:szCs w:val="12"/>
        </w:rPr>
      </w:pPr>
    </w:p>
    <w:p w:rsidR="008718DE" w:rsidRPr="008718DE" w:rsidRDefault="008718DE" w:rsidP="008718DE">
      <w:pPr>
        <w:spacing w:line="360" w:lineRule="auto"/>
        <w:contextualSpacing/>
        <w:jc w:val="both"/>
        <w:rPr>
          <w:bCs/>
        </w:rPr>
      </w:pPr>
      <w:r w:rsidRPr="008718DE">
        <w:rPr>
          <w:bCs/>
          <w:u w:val="single"/>
        </w:rPr>
        <w:t>System grawitacyjnego oddymiania przekrytego dziedzińca wewnętrznego</w:t>
      </w:r>
      <w:r w:rsidRPr="008718DE">
        <w:t xml:space="preserve"> – dziedziniec wewnętrzny w ramach rozwiązań zamiennych został wyposażony w system grawitacyjnego oddymiania. W obrębie dziedzińca nie przebiegają drogi ewakuacyjne. System grawitacyjnego oddymiania został wykonany na podstawie projektu uzgodnionego z rzeczoznawcą ds. zabezpieczeń przeciwpożarowych. </w:t>
      </w:r>
    </w:p>
    <w:p w:rsidR="008718DE" w:rsidRPr="008718DE" w:rsidRDefault="008718DE" w:rsidP="008718DE">
      <w:pPr>
        <w:spacing w:line="360" w:lineRule="auto"/>
        <w:jc w:val="both"/>
      </w:pPr>
      <w:r w:rsidRPr="008718DE">
        <w:rPr>
          <w:color w:val="000000"/>
        </w:rPr>
        <w:t xml:space="preserve">System samoczynnego oddymiania powinien być poddawany przeglądom technicznym </w:t>
      </w:r>
      <w:r w:rsidRPr="008718DE">
        <w:rPr>
          <w:color w:val="000000"/>
        </w:rPr>
        <w:br/>
        <w:t xml:space="preserve">i czynnościom konserwacyjnym zgodnie z zaleceniami producenta lecz nie rzadziej niż </w:t>
      </w:r>
      <w:r w:rsidRPr="008718DE">
        <w:rPr>
          <w:color w:val="000000"/>
        </w:rPr>
        <w:br/>
      </w:r>
      <w:r w:rsidRPr="008718DE">
        <w:rPr>
          <w:b/>
          <w:bCs/>
          <w:color w:val="000000"/>
        </w:rPr>
        <w:t xml:space="preserve">raz w roku. </w:t>
      </w:r>
      <w:r w:rsidRPr="008718DE">
        <w:rPr>
          <w:color w:val="000000"/>
        </w:rPr>
        <w:t>Zakres czynności zgodnie z DTR i wytycznymi producenta. Co najmniej jeden raz na każde trzy miesiące, użytkownik i/lub właściciel powinien zapewnić, aby specjalista wykonał następujące czynności kontrolno – serwisowe elementów systemu wentylacji pożarowej: </w:t>
      </w:r>
    </w:p>
    <w:p w:rsidR="008718DE" w:rsidRPr="008718DE" w:rsidRDefault="008718DE" w:rsidP="008718DE">
      <w:pPr>
        <w:spacing w:line="360" w:lineRule="auto"/>
        <w:jc w:val="both"/>
      </w:pPr>
      <w:r w:rsidRPr="008718DE">
        <w:rPr>
          <w:color w:val="000000"/>
          <w:u w:val="single"/>
        </w:rPr>
        <w:t>KLAPY DYMOWE:</w:t>
      </w:r>
      <w:r w:rsidRPr="008718DE">
        <w:rPr>
          <w:color w:val="000000"/>
        </w:rPr>
        <w:t> </w:t>
      </w:r>
    </w:p>
    <w:p w:rsidR="008718DE" w:rsidRPr="008718DE" w:rsidRDefault="008718DE" w:rsidP="00F85C09">
      <w:pPr>
        <w:numPr>
          <w:ilvl w:val="0"/>
          <w:numId w:val="83"/>
        </w:numPr>
        <w:spacing w:line="360" w:lineRule="auto"/>
        <w:jc w:val="both"/>
        <w:textAlignment w:val="baseline"/>
        <w:rPr>
          <w:rFonts w:ascii="Noto Sans Symbols" w:hAnsi="Noto Sans Symbols"/>
          <w:color w:val="000000"/>
        </w:rPr>
      </w:pPr>
      <w:r w:rsidRPr="008718DE">
        <w:rPr>
          <w:color w:val="000000"/>
        </w:rPr>
        <w:t>optyczna kontrola urządzeń systemu, </w:t>
      </w:r>
    </w:p>
    <w:p w:rsidR="008718DE" w:rsidRPr="008718DE" w:rsidRDefault="008718DE" w:rsidP="00F85C09">
      <w:pPr>
        <w:numPr>
          <w:ilvl w:val="0"/>
          <w:numId w:val="83"/>
        </w:numPr>
        <w:spacing w:line="360" w:lineRule="auto"/>
        <w:jc w:val="both"/>
        <w:textAlignment w:val="baseline"/>
        <w:rPr>
          <w:rFonts w:ascii="Noto Sans Symbols" w:hAnsi="Noto Sans Symbols"/>
          <w:color w:val="000000"/>
        </w:rPr>
      </w:pPr>
      <w:r w:rsidRPr="008718DE">
        <w:rPr>
          <w:color w:val="000000"/>
        </w:rPr>
        <w:t>alarmowe uruchomienie poprzez czujkę dymową, przycisk ROP, centralę dymową albo sygnałem z centrali sygnalizacji pożaru, </w:t>
      </w:r>
    </w:p>
    <w:p w:rsidR="008718DE" w:rsidRPr="008718DE" w:rsidRDefault="008718DE" w:rsidP="00F85C09">
      <w:pPr>
        <w:numPr>
          <w:ilvl w:val="0"/>
          <w:numId w:val="83"/>
        </w:numPr>
        <w:spacing w:line="360" w:lineRule="auto"/>
        <w:jc w:val="both"/>
        <w:textAlignment w:val="baseline"/>
        <w:rPr>
          <w:rFonts w:ascii="Noto Sans Symbols" w:hAnsi="Noto Sans Symbols"/>
          <w:color w:val="000000"/>
        </w:rPr>
      </w:pPr>
      <w:r w:rsidRPr="008718DE">
        <w:rPr>
          <w:color w:val="000000"/>
        </w:rPr>
        <w:t>optyczne sprawdzenie okien po otwarciu, kąt uchylenia, </w:t>
      </w:r>
    </w:p>
    <w:p w:rsidR="008718DE" w:rsidRPr="008718DE" w:rsidRDefault="008718DE" w:rsidP="00F85C09">
      <w:pPr>
        <w:numPr>
          <w:ilvl w:val="0"/>
          <w:numId w:val="83"/>
        </w:numPr>
        <w:spacing w:line="360" w:lineRule="auto"/>
        <w:jc w:val="both"/>
        <w:textAlignment w:val="baseline"/>
        <w:rPr>
          <w:rFonts w:ascii="Noto Sans Symbols" w:hAnsi="Noto Sans Symbols"/>
          <w:color w:val="000000"/>
        </w:rPr>
      </w:pPr>
      <w:r w:rsidRPr="008718DE">
        <w:rPr>
          <w:color w:val="000000"/>
        </w:rPr>
        <w:t>sprawdzenie elementów mocujących i ewentualne przesmarowanie okuć, </w:t>
      </w:r>
    </w:p>
    <w:p w:rsidR="008718DE" w:rsidRPr="008718DE" w:rsidRDefault="008718DE" w:rsidP="00F85C09">
      <w:pPr>
        <w:numPr>
          <w:ilvl w:val="0"/>
          <w:numId w:val="83"/>
        </w:numPr>
        <w:spacing w:after="200" w:line="360" w:lineRule="auto"/>
        <w:jc w:val="both"/>
        <w:textAlignment w:val="baseline"/>
        <w:rPr>
          <w:rFonts w:ascii="Noto Sans Symbols" w:hAnsi="Noto Sans Symbols"/>
          <w:color w:val="000000"/>
        </w:rPr>
      </w:pPr>
      <w:r w:rsidRPr="008718DE">
        <w:rPr>
          <w:color w:val="000000"/>
        </w:rPr>
        <w:t>zamknięcie okien. </w:t>
      </w:r>
    </w:p>
    <w:p w:rsidR="008718DE" w:rsidRDefault="008718DE" w:rsidP="00670177">
      <w:pPr>
        <w:spacing w:line="360" w:lineRule="auto"/>
        <w:jc w:val="both"/>
      </w:pPr>
    </w:p>
    <w:p w:rsidR="008718DE" w:rsidRDefault="008718DE" w:rsidP="00670177">
      <w:pPr>
        <w:spacing w:line="360" w:lineRule="auto"/>
        <w:jc w:val="both"/>
      </w:pPr>
    </w:p>
    <w:p w:rsidR="008718DE" w:rsidRDefault="006C3DC3" w:rsidP="006C3DC3">
      <w:pPr>
        <w:spacing w:line="360" w:lineRule="auto"/>
        <w:jc w:val="center"/>
      </w:pPr>
      <w:r>
        <w:rPr>
          <w:noProof/>
          <w:color w:val="000000"/>
          <w:bdr w:val="none" w:sz="0" w:space="0" w:color="auto" w:frame="1"/>
        </w:rPr>
        <w:drawing>
          <wp:inline distT="0" distB="0" distL="0" distR="0">
            <wp:extent cx="2103120" cy="3131820"/>
            <wp:effectExtent l="19050" t="0" r="0" b="0"/>
            <wp:docPr id="14" name="Obraz 11" descr="https://lh7-us.googleusercontent.com/3DLypqAs-DCWxyjBEV3wEZRLWvg5v-h89RPNtZH9eHmhLildC3140pZsNRj-sShkW0l1bg_kvDuMNQXz9fNP2Gfi15iLueROh3JR5su35p0_lnh2XrA54EYYBJZEyfleyox4jJ3F2K4JIhDfvBiGe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lh7-us.googleusercontent.com/3DLypqAs-DCWxyjBEV3wEZRLWvg5v-h89RPNtZH9eHmhLildC3140pZsNRj-sShkW0l1bg_kvDuMNQXz9fNP2Gfi15iLueROh3JR5su35p0_lnh2XrA54EYYBJZEyfleyox4jJ3F2K4JIhDfvBiGeQ"/>
                    <pic:cNvPicPr>
                      <a:picLocks noChangeAspect="1" noChangeArrowheads="1"/>
                    </pic:cNvPicPr>
                  </pic:nvPicPr>
                  <pic:blipFill>
                    <a:blip r:embed="rId19" cstate="print"/>
                    <a:srcRect/>
                    <a:stretch>
                      <a:fillRect/>
                    </a:stretch>
                  </pic:blipFill>
                  <pic:spPr bwMode="auto">
                    <a:xfrm>
                      <a:off x="0" y="0"/>
                      <a:ext cx="2103120" cy="3131820"/>
                    </a:xfrm>
                    <a:prstGeom prst="rect">
                      <a:avLst/>
                    </a:prstGeom>
                    <a:noFill/>
                    <a:ln w="9525">
                      <a:noFill/>
                      <a:miter lim="800000"/>
                      <a:headEnd/>
                      <a:tailEnd/>
                    </a:ln>
                  </pic:spPr>
                </pic:pic>
              </a:graphicData>
            </a:graphic>
          </wp:inline>
        </w:drawing>
      </w:r>
    </w:p>
    <w:p w:rsidR="006C3DC3" w:rsidRDefault="006C3DC3" w:rsidP="00670177">
      <w:pPr>
        <w:spacing w:line="360" w:lineRule="auto"/>
        <w:jc w:val="both"/>
      </w:pPr>
    </w:p>
    <w:p w:rsidR="006C3DC3" w:rsidRDefault="006C3DC3" w:rsidP="00F85C09">
      <w:pPr>
        <w:pStyle w:val="Podtytu"/>
        <w:numPr>
          <w:ilvl w:val="0"/>
          <w:numId w:val="68"/>
        </w:numPr>
        <w:spacing w:after="360"/>
        <w:ind w:left="426" w:hanging="426"/>
      </w:pPr>
      <w:bookmarkStart w:id="52" w:name="_Toc153439637"/>
      <w:r>
        <w:t>System sygnalizacji pożarowej</w:t>
      </w:r>
      <w:bookmarkEnd w:id="52"/>
    </w:p>
    <w:p w:rsidR="006C3DC3" w:rsidRPr="005C40FB" w:rsidRDefault="006C3DC3" w:rsidP="006C3DC3">
      <w:pPr>
        <w:spacing w:line="360" w:lineRule="auto"/>
        <w:contextualSpacing/>
        <w:jc w:val="both"/>
      </w:pPr>
      <w:r w:rsidRPr="005C40FB">
        <w:rPr>
          <w:bCs/>
        </w:rPr>
        <w:t>System sygnalizacji pożarowej (SSP)</w:t>
      </w:r>
      <w:r w:rsidRPr="005C40FB">
        <w:t xml:space="preserve"> – w ramach rozwiązań zamiennych budynek został wyposażony w SSP oraz podłączony został do stacji odbiorczej alarmów pożarowych (SOAP) w obiekcie KM PSP w Łodzi. Instalacja została wykonana na podstawie projektu uzgodnionego z rzeczoznawcą ds. zabezpieczeń przeciwpożarowych. </w:t>
      </w:r>
    </w:p>
    <w:p w:rsidR="006C3DC3" w:rsidRDefault="006C3DC3" w:rsidP="00670177">
      <w:pPr>
        <w:spacing w:line="360" w:lineRule="auto"/>
        <w:jc w:val="both"/>
      </w:pPr>
    </w:p>
    <w:p w:rsidR="005C40FB" w:rsidRPr="005C40FB" w:rsidRDefault="005C40FB" w:rsidP="005C40FB">
      <w:pPr>
        <w:spacing w:line="360" w:lineRule="auto"/>
        <w:jc w:val="both"/>
      </w:pPr>
      <w:r w:rsidRPr="005C40FB">
        <w:rPr>
          <w:color w:val="000000"/>
        </w:rPr>
        <w:t xml:space="preserve">Urządzenia przeciwpożarowe (w tym przypadku system sygnalizacji pożarowej oraz odrębnie urządzenia transmisji alarmów pożarowych) powinny być poddawane przeglądom technicznym i czynnościom konserwacyjnym, zgodnie z zasadami i w sposób określony </w:t>
      </w:r>
      <w:r w:rsidRPr="005C40FB">
        <w:rPr>
          <w:color w:val="000000"/>
        </w:rPr>
        <w:br/>
        <w:t xml:space="preserve">w Polskich Normach dotyczących urządzeń przeciwpożarowych i gaśnic, w normach, </w:t>
      </w:r>
      <w:r w:rsidRPr="005C40FB">
        <w:rPr>
          <w:color w:val="000000"/>
        </w:rPr>
        <w:br/>
        <w:t>na podstawie których wykonano dane urządzenie przeciwpożarowe, w dokumentacji techniczno-ruchowej oraz w instrukcjach obsługi, opracowanych przez ich producentów. </w:t>
      </w:r>
    </w:p>
    <w:p w:rsidR="005C40FB" w:rsidRDefault="005C40FB" w:rsidP="005C40FB">
      <w:pPr>
        <w:spacing w:line="360" w:lineRule="auto"/>
        <w:jc w:val="both"/>
        <w:rPr>
          <w:color w:val="000000"/>
        </w:rPr>
      </w:pPr>
      <w:r w:rsidRPr="005C40FB">
        <w:rPr>
          <w:color w:val="000000"/>
        </w:rPr>
        <w:t xml:space="preserve">Zakres czynności zgodnie z </w:t>
      </w:r>
      <w:r w:rsidRPr="005C40FB">
        <w:rPr>
          <w:i/>
          <w:iCs/>
          <w:color w:val="000000"/>
        </w:rPr>
        <w:t>CEN/TS 54-14:2004 Specyfikacja Techniczna. Systemy sygnalizacji pożarowej. Część 14. Wytyczne planowania, projektowania, instalowania, odbioru, eksploatacji i konserwacji</w:t>
      </w:r>
      <w:r w:rsidRPr="005C40FB">
        <w:rPr>
          <w:color w:val="000000"/>
        </w:rPr>
        <w:t>. </w:t>
      </w:r>
    </w:p>
    <w:p w:rsidR="005C40FB" w:rsidRDefault="005C40FB" w:rsidP="005C40FB">
      <w:pPr>
        <w:spacing w:line="360" w:lineRule="auto"/>
        <w:jc w:val="both"/>
        <w:rPr>
          <w:color w:val="000000"/>
        </w:rPr>
      </w:pPr>
    </w:p>
    <w:p w:rsidR="005C40FB" w:rsidRPr="005C40FB" w:rsidRDefault="005C40FB" w:rsidP="005C40FB">
      <w:pPr>
        <w:spacing w:line="360" w:lineRule="auto"/>
        <w:jc w:val="both"/>
      </w:pPr>
    </w:p>
    <w:p w:rsidR="005C40FB" w:rsidRPr="005C40FB" w:rsidRDefault="005C40FB" w:rsidP="005C40FB">
      <w:pPr>
        <w:spacing w:line="360" w:lineRule="auto"/>
        <w:jc w:val="both"/>
      </w:pPr>
      <w:r w:rsidRPr="005C40FB">
        <w:rPr>
          <w:color w:val="000000"/>
          <w:u w:val="single"/>
        </w:rPr>
        <w:lastRenderedPageBreak/>
        <w:t>Obsługa codzienna.</w:t>
      </w:r>
      <w:r w:rsidRPr="005C40FB">
        <w:rPr>
          <w:color w:val="000000"/>
        </w:rPr>
        <w:t xml:space="preserve"> Użytkownik i/lub właściciel powinien zapewnić, aby codziennie było sprawdzone: </w:t>
      </w:r>
    </w:p>
    <w:p w:rsidR="005C40FB" w:rsidRPr="005C40FB" w:rsidRDefault="005C40FB" w:rsidP="00F85C09">
      <w:pPr>
        <w:numPr>
          <w:ilvl w:val="0"/>
          <w:numId w:val="84"/>
        </w:numPr>
        <w:spacing w:line="360" w:lineRule="auto"/>
        <w:jc w:val="both"/>
        <w:textAlignment w:val="baseline"/>
        <w:rPr>
          <w:color w:val="000000"/>
        </w:rPr>
      </w:pPr>
      <w:r w:rsidRPr="005C40FB">
        <w:rPr>
          <w:color w:val="000000"/>
        </w:rPr>
        <w:t>czy każda centrala, tablica i panel wskazują stan dozorowania lub, czy każde odchylenie od stanu dozorowania jest odnotowane w książce pracy i, czy we właściwy sposób została zawiadomiona firma prowadząca konserwację; </w:t>
      </w:r>
    </w:p>
    <w:p w:rsidR="005C40FB" w:rsidRPr="005C40FB" w:rsidRDefault="005C40FB" w:rsidP="00F85C09">
      <w:pPr>
        <w:numPr>
          <w:ilvl w:val="0"/>
          <w:numId w:val="84"/>
        </w:numPr>
        <w:spacing w:line="360" w:lineRule="auto"/>
        <w:jc w:val="both"/>
        <w:textAlignment w:val="baseline"/>
        <w:rPr>
          <w:color w:val="000000"/>
        </w:rPr>
      </w:pPr>
      <w:r w:rsidRPr="005C40FB">
        <w:rPr>
          <w:color w:val="000000"/>
        </w:rPr>
        <w:t>czy przy każdym alarmie zarejestrowanym od poprzedniego dnia podjęto odpowiednie działania; </w:t>
      </w:r>
    </w:p>
    <w:p w:rsidR="005C40FB" w:rsidRPr="005C40FB" w:rsidRDefault="005C40FB" w:rsidP="00F85C09">
      <w:pPr>
        <w:numPr>
          <w:ilvl w:val="0"/>
          <w:numId w:val="84"/>
        </w:numPr>
        <w:spacing w:after="200" w:line="360" w:lineRule="auto"/>
        <w:jc w:val="both"/>
        <w:textAlignment w:val="baseline"/>
        <w:rPr>
          <w:color w:val="000000"/>
        </w:rPr>
      </w:pPr>
      <w:r w:rsidRPr="005C40FB">
        <w:rPr>
          <w:color w:val="000000"/>
        </w:rPr>
        <w:t>czy, jeżeli instalacja była wyłączona, sprawdzana lub wyciszona, to została przywrócona do stanu dozorowania. Każda zauważona nieprawidłowość powinna być odnotowana w książce pracy i możliwie szybko usunięta. </w:t>
      </w:r>
    </w:p>
    <w:p w:rsidR="005C40FB" w:rsidRPr="005C40FB" w:rsidRDefault="005C40FB" w:rsidP="005C40FB">
      <w:pPr>
        <w:spacing w:line="360" w:lineRule="auto"/>
        <w:jc w:val="both"/>
      </w:pPr>
      <w:r w:rsidRPr="005C40FB">
        <w:rPr>
          <w:color w:val="000000"/>
          <w:u w:val="single"/>
        </w:rPr>
        <w:t>Obsługa miesięczna</w:t>
      </w:r>
      <w:r w:rsidRPr="005C40FB">
        <w:rPr>
          <w:color w:val="000000"/>
        </w:rPr>
        <w:t>. Co najmniej raz w miesiącu użytkownik i/lub właściciel powinien zapewnić, aby: </w:t>
      </w:r>
    </w:p>
    <w:p w:rsidR="005C40FB" w:rsidRPr="005C40FB" w:rsidRDefault="005C40FB" w:rsidP="00F85C09">
      <w:pPr>
        <w:numPr>
          <w:ilvl w:val="0"/>
          <w:numId w:val="85"/>
        </w:numPr>
        <w:spacing w:line="360" w:lineRule="auto"/>
        <w:jc w:val="both"/>
        <w:textAlignment w:val="baseline"/>
        <w:rPr>
          <w:color w:val="000000"/>
        </w:rPr>
      </w:pPr>
      <w:r w:rsidRPr="005C40FB">
        <w:rPr>
          <w:color w:val="000000"/>
        </w:rPr>
        <w:t>przeprowadzono próbny rozruch każdego awaryjnego zespołu prądotwórczego, który powinien spełniać wymagania 6.8.3 oraz sprawdzono zapas paliwa i – w razie potrzeby – uzupełniono; </w:t>
      </w:r>
    </w:p>
    <w:p w:rsidR="005C40FB" w:rsidRPr="005C40FB" w:rsidRDefault="005C40FB" w:rsidP="00F85C09">
      <w:pPr>
        <w:numPr>
          <w:ilvl w:val="0"/>
          <w:numId w:val="85"/>
        </w:numPr>
        <w:spacing w:line="360" w:lineRule="auto"/>
        <w:jc w:val="both"/>
        <w:textAlignment w:val="baseline"/>
        <w:rPr>
          <w:color w:val="000000"/>
        </w:rPr>
      </w:pPr>
      <w:r w:rsidRPr="005C40FB">
        <w:rPr>
          <w:color w:val="000000"/>
        </w:rPr>
        <w:t>zapasy papieru, tuszu lub taśmy dla każdej drukarki były wystarczające; </w:t>
      </w:r>
    </w:p>
    <w:p w:rsidR="005C40FB" w:rsidRPr="005C40FB" w:rsidRDefault="005C40FB" w:rsidP="00F85C09">
      <w:pPr>
        <w:numPr>
          <w:ilvl w:val="0"/>
          <w:numId w:val="85"/>
        </w:numPr>
        <w:spacing w:after="200" w:line="360" w:lineRule="auto"/>
        <w:jc w:val="both"/>
        <w:textAlignment w:val="baseline"/>
        <w:rPr>
          <w:color w:val="000000"/>
        </w:rPr>
      </w:pPr>
      <w:r w:rsidRPr="005C40FB">
        <w:rPr>
          <w:color w:val="000000"/>
        </w:rPr>
        <w:t>przeprowadzono test wskaźników, a każdy fakt niesprawności jakiegoś wskaźnika został odnotowany. Każda zauważona nieprawidłowość powinna być odnotowana w książce pracy i możliwie szybko usunięta. </w:t>
      </w:r>
    </w:p>
    <w:p w:rsidR="005C40FB" w:rsidRPr="005C40FB" w:rsidRDefault="005C40FB" w:rsidP="005C40FB">
      <w:pPr>
        <w:spacing w:line="360" w:lineRule="auto"/>
        <w:jc w:val="both"/>
      </w:pPr>
      <w:r w:rsidRPr="005C40FB">
        <w:rPr>
          <w:color w:val="000000"/>
          <w:u w:val="single"/>
        </w:rPr>
        <w:t>Obsługa kwartalna</w:t>
      </w:r>
      <w:r w:rsidRPr="005C40FB">
        <w:rPr>
          <w:color w:val="000000"/>
        </w:rPr>
        <w:t>. Co najmniej jeden raz na każde trzy miesiące użytkownik i/lub właściciel powinien zapewnić, aby specjalista: </w:t>
      </w:r>
    </w:p>
    <w:p w:rsidR="005C40FB" w:rsidRPr="005C40FB" w:rsidRDefault="005C40FB" w:rsidP="00F85C09">
      <w:pPr>
        <w:numPr>
          <w:ilvl w:val="0"/>
          <w:numId w:val="86"/>
        </w:numPr>
        <w:spacing w:line="360" w:lineRule="auto"/>
        <w:jc w:val="both"/>
        <w:textAlignment w:val="baseline"/>
        <w:rPr>
          <w:color w:val="000000"/>
        </w:rPr>
      </w:pPr>
      <w:r w:rsidRPr="005C40FB">
        <w:rPr>
          <w:color w:val="000000"/>
        </w:rPr>
        <w:t>sprawdził wszystkie zapisy w książce pracy i podjął niezbędne działania, aby doprowadzić do prawidłowej pracy instalacji; </w:t>
      </w:r>
    </w:p>
    <w:p w:rsidR="005C40FB" w:rsidRPr="005C40FB" w:rsidRDefault="005C40FB" w:rsidP="00F85C09">
      <w:pPr>
        <w:numPr>
          <w:ilvl w:val="0"/>
          <w:numId w:val="86"/>
        </w:numPr>
        <w:spacing w:line="360" w:lineRule="auto"/>
        <w:jc w:val="both"/>
        <w:textAlignment w:val="baseline"/>
        <w:rPr>
          <w:color w:val="000000"/>
        </w:rPr>
      </w:pPr>
      <w:r w:rsidRPr="005C40FB">
        <w:rPr>
          <w:color w:val="000000"/>
        </w:rPr>
        <w:t>spowodował zadziałanie co najmniej jednej czujki lub ręcznego ostrzegacza pożarowego w każdej strefie w celu sprawdzenia, czy centrala sygnalizacji pożarowej prawidłowo odbiera i wyświetla określone sygnały, emituje alarm akustyczny oraz uruchamia wszystkie inne urządzenia ostrzegawcze i pomocnicze; UWAGA: Należy zastosować takie metody, które zapewnią, że nie dojdzie do niepożądanych zdarzeń, jak np. uwolnienie środka gaśniczego,</w:t>
      </w:r>
    </w:p>
    <w:p w:rsidR="005C40FB" w:rsidRPr="005C40FB" w:rsidRDefault="005C40FB" w:rsidP="00F85C09">
      <w:pPr>
        <w:numPr>
          <w:ilvl w:val="0"/>
          <w:numId w:val="86"/>
        </w:numPr>
        <w:spacing w:line="360" w:lineRule="auto"/>
        <w:jc w:val="both"/>
        <w:textAlignment w:val="baseline"/>
        <w:rPr>
          <w:color w:val="000000"/>
        </w:rPr>
      </w:pPr>
      <w:r w:rsidRPr="005C40FB">
        <w:rPr>
          <w:color w:val="000000"/>
        </w:rPr>
        <w:t>sprawdził, czy monitoring uszkodzeń centrali sygnalizacji pożarowej funkcjonuje prawidłowo; </w:t>
      </w:r>
    </w:p>
    <w:p w:rsidR="005C40FB" w:rsidRPr="005C40FB" w:rsidRDefault="005C40FB" w:rsidP="00F85C09">
      <w:pPr>
        <w:numPr>
          <w:ilvl w:val="0"/>
          <w:numId w:val="86"/>
        </w:numPr>
        <w:spacing w:line="360" w:lineRule="auto"/>
        <w:jc w:val="both"/>
        <w:textAlignment w:val="baseline"/>
        <w:rPr>
          <w:color w:val="000000"/>
        </w:rPr>
      </w:pPr>
      <w:r w:rsidRPr="005C40FB">
        <w:rPr>
          <w:color w:val="000000"/>
        </w:rPr>
        <w:lastRenderedPageBreak/>
        <w:t>sprawdził zdatność centrali sygnalizacji pożarowej do uaktywnienia wszystkich trzymaków i zwalniaków drzwi; </w:t>
      </w:r>
    </w:p>
    <w:p w:rsidR="005C40FB" w:rsidRPr="005C40FB" w:rsidRDefault="005C40FB" w:rsidP="00F85C09">
      <w:pPr>
        <w:numPr>
          <w:ilvl w:val="0"/>
          <w:numId w:val="86"/>
        </w:numPr>
        <w:spacing w:line="360" w:lineRule="auto"/>
        <w:jc w:val="both"/>
        <w:textAlignment w:val="baseline"/>
        <w:rPr>
          <w:color w:val="000000"/>
        </w:rPr>
      </w:pPr>
      <w:r w:rsidRPr="005C40FB">
        <w:rPr>
          <w:color w:val="000000"/>
        </w:rPr>
        <w:t>w miarę możliwości, spowodował zadziałanie każdego łącza do straży pożarnej lub do zdalnego centrum stałej obserwacji; </w:t>
      </w:r>
    </w:p>
    <w:p w:rsidR="005C40FB" w:rsidRPr="005C40FB" w:rsidRDefault="005C40FB" w:rsidP="00F85C09">
      <w:pPr>
        <w:numPr>
          <w:ilvl w:val="0"/>
          <w:numId w:val="86"/>
        </w:numPr>
        <w:spacing w:line="360" w:lineRule="auto"/>
        <w:jc w:val="both"/>
        <w:textAlignment w:val="baseline"/>
        <w:rPr>
          <w:color w:val="000000"/>
        </w:rPr>
      </w:pPr>
      <w:r w:rsidRPr="005C40FB">
        <w:rPr>
          <w:color w:val="000000"/>
        </w:rPr>
        <w:t>przeprowadził wszystkie inne kontrole i próby określone przez wykonawcę, dostawcę lub producenta; </w:t>
      </w:r>
    </w:p>
    <w:p w:rsidR="005C40FB" w:rsidRPr="005C40FB" w:rsidRDefault="005C40FB" w:rsidP="00F85C09">
      <w:pPr>
        <w:numPr>
          <w:ilvl w:val="0"/>
          <w:numId w:val="86"/>
        </w:numPr>
        <w:spacing w:after="200" w:line="360" w:lineRule="auto"/>
        <w:jc w:val="both"/>
        <w:textAlignment w:val="baseline"/>
        <w:rPr>
          <w:color w:val="000000"/>
        </w:rPr>
      </w:pPr>
      <w:r w:rsidRPr="005C40FB">
        <w:rPr>
          <w:color w:val="000000"/>
        </w:rPr>
        <w:t>dokonał rozpoznania, czy w budynku nastąpiły jakieś zmiany budowlane lub w jego przeznaczeniu, które mogły wpłynąć na rozmieszczenie czujek i ręcznych ostrzegaczy pożarowych oraz sygnalizatorów akustycznych i – jeżeli tak – dokonał stosownych oględzin. Każda zauważona nieprawidłowość powinna być odnotowana w książce pracy i możliwie szybko usunięta. </w:t>
      </w:r>
    </w:p>
    <w:p w:rsidR="005C40FB" w:rsidRPr="005C40FB" w:rsidRDefault="005C40FB" w:rsidP="005C40FB">
      <w:pPr>
        <w:spacing w:line="360" w:lineRule="auto"/>
        <w:jc w:val="both"/>
      </w:pPr>
      <w:r w:rsidRPr="005C40FB">
        <w:rPr>
          <w:color w:val="000000"/>
          <w:u w:val="single"/>
        </w:rPr>
        <w:t>Obsługa roczna</w:t>
      </w:r>
      <w:r w:rsidRPr="005C40FB">
        <w:rPr>
          <w:color w:val="000000"/>
        </w:rPr>
        <w:t>. Co najmniej jeden raz w roku, użytkownik i/lub właściciel powinien zapewnić, aby specjalista: </w:t>
      </w:r>
    </w:p>
    <w:p w:rsidR="005C40FB" w:rsidRPr="005C40FB" w:rsidRDefault="005C40FB" w:rsidP="00F85C09">
      <w:pPr>
        <w:numPr>
          <w:ilvl w:val="0"/>
          <w:numId w:val="87"/>
        </w:numPr>
        <w:spacing w:line="360" w:lineRule="auto"/>
        <w:jc w:val="both"/>
        <w:textAlignment w:val="baseline"/>
        <w:rPr>
          <w:color w:val="000000"/>
        </w:rPr>
      </w:pPr>
      <w:r w:rsidRPr="005C40FB">
        <w:rPr>
          <w:color w:val="000000"/>
        </w:rPr>
        <w:t>przeprowadził próby zalecane dla obsługi codziennej, miesięcznej i kwartalnej; </w:t>
      </w:r>
    </w:p>
    <w:p w:rsidR="005C40FB" w:rsidRPr="005C40FB" w:rsidRDefault="005C40FB" w:rsidP="00F85C09">
      <w:pPr>
        <w:numPr>
          <w:ilvl w:val="0"/>
          <w:numId w:val="87"/>
        </w:numPr>
        <w:spacing w:line="360" w:lineRule="auto"/>
        <w:jc w:val="both"/>
        <w:textAlignment w:val="baseline"/>
        <w:rPr>
          <w:color w:val="000000"/>
        </w:rPr>
      </w:pPr>
      <w:r w:rsidRPr="005C40FB">
        <w:rPr>
          <w:color w:val="000000"/>
        </w:rPr>
        <w:t>sprawdził każdą czujkę na poprawność działania zgodnie z zaleceniami producenta; UWAGA: Chociaż każda czujka powinna być sprawdzona raz w roku, dopuszcza się sprawdzanie kolejnych 25 % czujek przy kolejnej kontroli kwartalnej. </w:t>
      </w:r>
    </w:p>
    <w:p w:rsidR="005C40FB" w:rsidRPr="005C40FB" w:rsidRDefault="005C40FB" w:rsidP="00F85C09">
      <w:pPr>
        <w:numPr>
          <w:ilvl w:val="0"/>
          <w:numId w:val="87"/>
        </w:numPr>
        <w:spacing w:line="360" w:lineRule="auto"/>
        <w:jc w:val="both"/>
        <w:textAlignment w:val="baseline"/>
        <w:rPr>
          <w:color w:val="000000"/>
        </w:rPr>
      </w:pPr>
      <w:r w:rsidRPr="005C40FB">
        <w:rPr>
          <w:color w:val="000000"/>
        </w:rPr>
        <w:t>sprawdził zdatność centrali sygnalizacji pożarowej do uaktywniania wszystkich funkcji pomocniczych; UWAGA: Należy zastosować takie metody, które zapewnią, że nie dojdzie do niepożądanych zdarzeń, jak np. uwolnienie środka gaśniczego.</w:t>
      </w:r>
    </w:p>
    <w:p w:rsidR="005C40FB" w:rsidRPr="005C40FB" w:rsidRDefault="005C40FB" w:rsidP="00F85C09">
      <w:pPr>
        <w:numPr>
          <w:ilvl w:val="0"/>
          <w:numId w:val="87"/>
        </w:numPr>
        <w:spacing w:line="360" w:lineRule="auto"/>
        <w:jc w:val="both"/>
        <w:textAlignment w:val="baseline"/>
        <w:rPr>
          <w:color w:val="000000"/>
        </w:rPr>
      </w:pPr>
      <w:r w:rsidRPr="005C40FB">
        <w:rPr>
          <w:color w:val="000000"/>
        </w:rPr>
        <w:t>sprawdził wzrokowo, czy wszystkie połączenia kablowe i sprzęt są sprawne, nieuszkodzone i odpowiednio zabezpieczone; </w:t>
      </w:r>
    </w:p>
    <w:p w:rsidR="005C40FB" w:rsidRPr="005C40FB" w:rsidRDefault="005C40FB" w:rsidP="00F85C09">
      <w:pPr>
        <w:numPr>
          <w:ilvl w:val="0"/>
          <w:numId w:val="87"/>
        </w:numPr>
        <w:spacing w:line="360" w:lineRule="auto"/>
        <w:jc w:val="both"/>
        <w:textAlignment w:val="baseline"/>
        <w:rPr>
          <w:color w:val="000000"/>
        </w:rPr>
      </w:pPr>
      <w:r w:rsidRPr="005C40FB">
        <w:rPr>
          <w:color w:val="000000"/>
        </w:rPr>
        <w:t>dokonał oględzin, w celu ustalenia, czy w budynku nastąpiły jakieś zmiany budowlane lub w jego przeznaczeniu, które mogły wpłynąć na rozmieszczenie czujek i ręcznych ostrzegaczy pożarowych oraz sygnalizatorów akustycznych. Oględziny powinny także potwierdzić, czy pod każdą czujką jest utrzymana wolna przestrzeń, co najmniej 0,5 m we wszystkich kierunkach i, czy wszystkie ręczne ostrzegacze pożarowe są dostępne, i widoczne. </w:t>
      </w:r>
    </w:p>
    <w:p w:rsidR="005C40FB" w:rsidRPr="005C40FB" w:rsidRDefault="005C40FB" w:rsidP="00F85C09">
      <w:pPr>
        <w:numPr>
          <w:ilvl w:val="0"/>
          <w:numId w:val="87"/>
        </w:numPr>
        <w:spacing w:after="200" w:line="360" w:lineRule="auto"/>
        <w:jc w:val="both"/>
        <w:textAlignment w:val="baseline"/>
        <w:rPr>
          <w:color w:val="000000"/>
        </w:rPr>
      </w:pPr>
      <w:r w:rsidRPr="005C40FB">
        <w:rPr>
          <w:color w:val="000000"/>
        </w:rPr>
        <w:t>sprawdził i przeprowadził próby wszystkich baterii akumulatorów. Każda zauważona nieprawidłowość powinna być odnotowana w książce pracy i możliwie szybko usunięta.</w:t>
      </w:r>
    </w:p>
    <w:p w:rsidR="006C3DC3" w:rsidRDefault="006C3DC3" w:rsidP="00670177">
      <w:pPr>
        <w:spacing w:line="360" w:lineRule="auto"/>
        <w:jc w:val="both"/>
      </w:pPr>
    </w:p>
    <w:p w:rsidR="006C3DC3" w:rsidRDefault="006C3DC3" w:rsidP="00670177">
      <w:pPr>
        <w:spacing w:line="360" w:lineRule="auto"/>
        <w:jc w:val="both"/>
      </w:pPr>
    </w:p>
    <w:p w:rsidR="006C3DC3" w:rsidRDefault="005C40FB" w:rsidP="005C40FB">
      <w:pPr>
        <w:spacing w:line="360" w:lineRule="auto"/>
        <w:jc w:val="center"/>
      </w:pPr>
      <w:r>
        <w:rPr>
          <w:noProof/>
          <w:color w:val="000000"/>
          <w:bdr w:val="none" w:sz="0" w:space="0" w:color="auto" w:frame="1"/>
        </w:rPr>
        <w:drawing>
          <wp:inline distT="0" distB="0" distL="0" distR="0">
            <wp:extent cx="3268980" cy="3261360"/>
            <wp:effectExtent l="19050" t="0" r="7620" b="0"/>
            <wp:docPr id="15" name="Obraz 14" descr="https://lh7-us.googleusercontent.com/iUKttsykkXDI44EZF3Qe5uO7kqrm0U6-KUtAM-LewMn6GYDVQwOHgS9zBsxjBhK7eZrkytAbPFuWD1FTi6_2trjYoWl2hmTvhsXlobv6-FBrNBd-hdVlGB7rfNyWUrBXggZH_otC6BskZXi_QFa_I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s://lh7-us.googleusercontent.com/iUKttsykkXDI44EZF3Qe5uO7kqrm0U6-KUtAM-LewMn6GYDVQwOHgS9zBsxjBhK7eZrkytAbPFuWD1FTi6_2trjYoWl2hmTvhsXlobv6-FBrNBd-hdVlGB7rfNyWUrBXggZH_otC6BskZXi_QFa_Iw"/>
                    <pic:cNvPicPr>
                      <a:picLocks noChangeAspect="1" noChangeArrowheads="1"/>
                    </pic:cNvPicPr>
                  </pic:nvPicPr>
                  <pic:blipFill>
                    <a:blip r:embed="rId20" cstate="print"/>
                    <a:srcRect/>
                    <a:stretch>
                      <a:fillRect/>
                    </a:stretch>
                  </pic:blipFill>
                  <pic:spPr bwMode="auto">
                    <a:xfrm>
                      <a:off x="0" y="0"/>
                      <a:ext cx="3268980" cy="3261360"/>
                    </a:xfrm>
                    <a:prstGeom prst="rect">
                      <a:avLst/>
                    </a:prstGeom>
                    <a:noFill/>
                    <a:ln w="9525">
                      <a:noFill/>
                      <a:miter lim="800000"/>
                      <a:headEnd/>
                      <a:tailEnd/>
                    </a:ln>
                  </pic:spPr>
                </pic:pic>
              </a:graphicData>
            </a:graphic>
          </wp:inline>
        </w:drawing>
      </w:r>
    </w:p>
    <w:p w:rsidR="005C40FB" w:rsidRPr="004C49EA" w:rsidRDefault="005C40FB" w:rsidP="004C49EA">
      <w:pPr>
        <w:pStyle w:val="Podtytu"/>
        <w:numPr>
          <w:ilvl w:val="0"/>
          <w:numId w:val="68"/>
        </w:numPr>
        <w:spacing w:after="360"/>
        <w:ind w:left="426" w:hanging="426"/>
      </w:pPr>
      <w:bookmarkStart w:id="53" w:name="_Toc153365716"/>
      <w:bookmarkStart w:id="54" w:name="_Toc153439638"/>
      <w:r w:rsidRPr="004C49EA">
        <w:t>Założenia do scenariusza rozwoju zdarzeń na wypadek pożaru</w:t>
      </w:r>
      <w:bookmarkEnd w:id="53"/>
      <w:bookmarkEnd w:id="54"/>
    </w:p>
    <w:p w:rsidR="005C40FB" w:rsidRPr="005C40FB" w:rsidRDefault="005C40FB" w:rsidP="005C40FB">
      <w:pPr>
        <w:pStyle w:val="Akapitzlist"/>
        <w:spacing w:before="120" w:line="360" w:lineRule="auto"/>
        <w:ind w:left="0"/>
        <w:rPr>
          <w:szCs w:val="24"/>
        </w:rPr>
      </w:pPr>
      <w:r w:rsidRPr="005C40FB">
        <w:rPr>
          <w:szCs w:val="24"/>
        </w:rPr>
        <w:t>Pożar w budynkach może powstać w każdym pomieszczeniu użytkowym, magazynowym i technicznym a nawet w szczególnych przypadkach na drogach ewakuacyjnych:</w:t>
      </w:r>
    </w:p>
    <w:p w:rsidR="005C40FB" w:rsidRPr="005C40FB" w:rsidRDefault="005C40FB" w:rsidP="00F85C09">
      <w:pPr>
        <w:pStyle w:val="Akapitzlist"/>
        <w:numPr>
          <w:ilvl w:val="0"/>
          <w:numId w:val="88"/>
        </w:numPr>
        <w:suppressAutoHyphens/>
        <w:spacing w:before="120" w:line="360" w:lineRule="auto"/>
        <w:rPr>
          <w:szCs w:val="24"/>
        </w:rPr>
      </w:pPr>
      <w:r w:rsidRPr="005C40FB">
        <w:rPr>
          <w:szCs w:val="24"/>
        </w:rPr>
        <w:t xml:space="preserve">przy zapaleniu się różnych urządzeń lub instalacji technicznych którymi nasycony będzie budynek, </w:t>
      </w:r>
    </w:p>
    <w:p w:rsidR="005C40FB" w:rsidRPr="005C40FB" w:rsidRDefault="005C40FB" w:rsidP="00F85C09">
      <w:pPr>
        <w:pStyle w:val="Akapitzlist"/>
        <w:numPr>
          <w:ilvl w:val="0"/>
          <w:numId w:val="88"/>
        </w:numPr>
        <w:suppressAutoHyphens/>
        <w:spacing w:before="120" w:line="360" w:lineRule="auto"/>
        <w:rPr>
          <w:szCs w:val="24"/>
        </w:rPr>
      </w:pPr>
      <w:r w:rsidRPr="005C40FB">
        <w:rPr>
          <w:szCs w:val="24"/>
        </w:rPr>
        <w:t>na skutek niezamierzonych czynności wykonanych przez użytkowników budynku.</w:t>
      </w:r>
    </w:p>
    <w:p w:rsidR="005C40FB" w:rsidRPr="005C40FB" w:rsidRDefault="005C40FB" w:rsidP="005C40FB">
      <w:pPr>
        <w:pStyle w:val="Akapitzlist"/>
        <w:spacing w:before="120" w:line="360" w:lineRule="auto"/>
        <w:ind w:left="0"/>
        <w:rPr>
          <w:szCs w:val="24"/>
        </w:rPr>
      </w:pPr>
      <w:r w:rsidRPr="005C40FB">
        <w:rPr>
          <w:szCs w:val="24"/>
        </w:rPr>
        <w:t>W przypadku wykrycia pożaru przez system sygnalizacji pożarowej na każdej kondygnacji:</w:t>
      </w:r>
    </w:p>
    <w:p w:rsidR="005C40FB" w:rsidRPr="005C40FB" w:rsidRDefault="005C40FB" w:rsidP="00F85C09">
      <w:pPr>
        <w:pStyle w:val="Akapitzlist"/>
        <w:numPr>
          <w:ilvl w:val="0"/>
          <w:numId w:val="89"/>
        </w:numPr>
        <w:suppressAutoHyphens/>
        <w:spacing w:before="120" w:line="360" w:lineRule="auto"/>
        <w:rPr>
          <w:szCs w:val="24"/>
        </w:rPr>
      </w:pPr>
      <w:r w:rsidRPr="005C40FB">
        <w:rPr>
          <w:szCs w:val="24"/>
        </w:rPr>
        <w:t>sygnał alarmu pożarowego (II stopień z SSP) powinien być automatycznie przekazany do straży pożarnej – monitoring pożarowy. Sposób podłączenia budynku do urządzeń odbiorczych alarmów pożarowych w budynku komendy PSP należy uzgodnić z Komendantem Miejskim PSP w Łodzi,</w:t>
      </w:r>
    </w:p>
    <w:p w:rsidR="005C40FB" w:rsidRPr="005C40FB" w:rsidRDefault="005C40FB" w:rsidP="00F85C09">
      <w:pPr>
        <w:pStyle w:val="Akapitzlist"/>
        <w:numPr>
          <w:ilvl w:val="0"/>
          <w:numId w:val="89"/>
        </w:numPr>
        <w:suppressAutoHyphens/>
        <w:spacing w:before="120" w:line="360" w:lineRule="auto"/>
        <w:rPr>
          <w:szCs w:val="24"/>
        </w:rPr>
      </w:pPr>
      <w:r w:rsidRPr="005C40FB">
        <w:rPr>
          <w:szCs w:val="24"/>
        </w:rPr>
        <w:t>powinny uruchomić się sygnalizatory optyczno-akustyczne SSP,</w:t>
      </w:r>
    </w:p>
    <w:p w:rsidR="005C40FB" w:rsidRPr="005C40FB" w:rsidRDefault="005C40FB" w:rsidP="00F85C09">
      <w:pPr>
        <w:pStyle w:val="Akapitzlist"/>
        <w:numPr>
          <w:ilvl w:val="0"/>
          <w:numId w:val="89"/>
        </w:numPr>
        <w:suppressAutoHyphens/>
        <w:spacing w:before="120" w:line="360" w:lineRule="auto"/>
        <w:rPr>
          <w:szCs w:val="24"/>
        </w:rPr>
      </w:pPr>
      <w:r w:rsidRPr="005C40FB">
        <w:rPr>
          <w:szCs w:val="24"/>
        </w:rPr>
        <w:t>powinna zostać wyłączona centrala instalacji wentylacji mechanicznej i/lub klimatyzacji,</w:t>
      </w:r>
    </w:p>
    <w:p w:rsidR="005C40FB" w:rsidRPr="005C40FB" w:rsidRDefault="005C40FB" w:rsidP="00F85C09">
      <w:pPr>
        <w:pStyle w:val="Akapitzlist"/>
        <w:numPr>
          <w:ilvl w:val="0"/>
          <w:numId w:val="89"/>
        </w:numPr>
        <w:suppressAutoHyphens/>
        <w:spacing w:before="120" w:line="360" w:lineRule="auto"/>
        <w:rPr>
          <w:szCs w:val="24"/>
        </w:rPr>
      </w:pPr>
      <w:r w:rsidRPr="005C40FB">
        <w:rPr>
          <w:szCs w:val="24"/>
        </w:rPr>
        <w:t>powinny zamknąć się automatycznie wszystkie przeciwpożarowe klapy odcinające w budynku zastosowane na przewodach wentylacyjnych,</w:t>
      </w:r>
    </w:p>
    <w:p w:rsidR="005C40FB" w:rsidRPr="005C40FB" w:rsidRDefault="005C40FB" w:rsidP="00F85C09">
      <w:pPr>
        <w:pStyle w:val="Akapitzlist"/>
        <w:numPr>
          <w:ilvl w:val="0"/>
          <w:numId w:val="89"/>
        </w:numPr>
        <w:suppressAutoHyphens/>
        <w:spacing w:before="120" w:line="360" w:lineRule="auto"/>
        <w:rPr>
          <w:szCs w:val="24"/>
        </w:rPr>
      </w:pPr>
      <w:r w:rsidRPr="005C40FB">
        <w:rPr>
          <w:szCs w:val="24"/>
        </w:rPr>
        <w:t>powinny zostać automatycznie odblokowane wszystkie drzwi na drogach ewakuacyjnych (ew. objęte systemem kontroli dostępu),</w:t>
      </w:r>
    </w:p>
    <w:p w:rsidR="005C40FB" w:rsidRDefault="005C40FB" w:rsidP="00F85C09">
      <w:pPr>
        <w:pStyle w:val="Akapitzlist"/>
        <w:numPr>
          <w:ilvl w:val="0"/>
          <w:numId w:val="89"/>
        </w:numPr>
        <w:suppressAutoHyphens/>
        <w:spacing w:before="120" w:line="360" w:lineRule="auto"/>
        <w:rPr>
          <w:szCs w:val="24"/>
        </w:rPr>
      </w:pPr>
      <w:r w:rsidRPr="005C40FB">
        <w:rPr>
          <w:szCs w:val="24"/>
        </w:rPr>
        <w:lastRenderedPageBreak/>
        <w:t>powinien automatycznie włączyć się system oddymiania w klatkach schodowych KL1, KL2, KL3 i w dziedzińcu wewnętrznym oraz w szybie dźwigowym w patio,</w:t>
      </w:r>
    </w:p>
    <w:p w:rsidR="006C3DC3" w:rsidRPr="005C40FB" w:rsidRDefault="005C40FB" w:rsidP="00F85C09">
      <w:pPr>
        <w:pStyle w:val="Akapitzlist"/>
        <w:numPr>
          <w:ilvl w:val="0"/>
          <w:numId w:val="89"/>
        </w:numPr>
        <w:suppressAutoHyphens/>
        <w:spacing w:before="120" w:line="360" w:lineRule="auto"/>
        <w:rPr>
          <w:szCs w:val="24"/>
        </w:rPr>
      </w:pPr>
      <w:r w:rsidRPr="005C40FB">
        <w:rPr>
          <w:szCs w:val="24"/>
        </w:rPr>
        <w:t>kabiny dźwigów osobowych w razie wykrycia pożaru w budynku przez SSP powinny samoczynnie zjeżdżać na kondygnację parteru, po czym nastąpić powinno otwarcie ich drzwi i zablokowanie w pozycji otwartej</w:t>
      </w:r>
    </w:p>
    <w:p w:rsidR="004C49EA" w:rsidRPr="004C49EA" w:rsidRDefault="004C49EA" w:rsidP="004C49EA">
      <w:pPr>
        <w:spacing w:line="360" w:lineRule="auto"/>
        <w:jc w:val="both"/>
        <w:rPr>
          <w:b/>
        </w:rPr>
      </w:pPr>
      <w:bookmarkStart w:id="55" w:name="_Toc521759480"/>
      <w:r w:rsidRPr="004C49EA">
        <w:rPr>
          <w:b/>
        </w:rPr>
        <w:t xml:space="preserve">Scenariusz 1 – pożar w pomieszczeniu </w:t>
      </w:r>
      <w:bookmarkEnd w:id="55"/>
      <w:r w:rsidRPr="004C49EA">
        <w:rPr>
          <w:b/>
        </w:rPr>
        <w:t>gościnnym (hotelowym)</w:t>
      </w:r>
    </w:p>
    <w:p w:rsidR="004C49EA" w:rsidRPr="004C49EA" w:rsidRDefault="004C49EA" w:rsidP="004C49EA">
      <w:pPr>
        <w:pStyle w:val="Tekstpodstawowywcity"/>
        <w:spacing w:line="360" w:lineRule="auto"/>
        <w:ind w:left="0"/>
        <w:jc w:val="both"/>
      </w:pPr>
      <w:r w:rsidRPr="004C49EA">
        <w:t xml:space="preserve">Z uwagi na powtarzalność architektoniczną kondygnacji budynku oraz sposób jego użytkowania (ZLV) przyjęto jeden scenariusz pożarowy dla kondygnacji hotelowych (II i III piętro) – pożar w pomieszczenie nr 3.19 (kondygnacja III piętra). Pożar zostanie wykryty przez SSP lub gości obiektu. Z uwagi na brak zapewnienia wymaganej klasy odporności ogniowej dla okien w ścianie wewnętrznej obiektu pomiędzy patio a pokojami gościnnymi, oddziaływanie pożaru (zadymienie) może objąć przestrzeń dziedzińca wewnętrznego. Z kolei każda kondygnacji budynku, stanowi jedną strefę pożarową. Przewiduje się że pożar będzie ograniczony do jednej kondygnacji a po jego wykryciu jego ugaszenie będzie możliwe przy pomocy gaśnic i hydrantów wewnętrznych. </w:t>
      </w:r>
    </w:p>
    <w:p w:rsidR="004C49EA" w:rsidRPr="004C49EA" w:rsidRDefault="004C49EA" w:rsidP="004C49EA">
      <w:pPr>
        <w:pStyle w:val="Tekstpodstawowywcity"/>
        <w:spacing w:line="360" w:lineRule="auto"/>
        <w:ind w:left="0"/>
        <w:jc w:val="both"/>
        <w:rPr>
          <w:b/>
          <w:color w:val="000000"/>
          <w:u w:val="single"/>
        </w:rPr>
      </w:pPr>
      <w:r w:rsidRPr="004C49EA">
        <w:rPr>
          <w:b/>
          <w:color w:val="000000"/>
          <w:u w:val="single"/>
        </w:rPr>
        <w:t>W związku z powyższym przewiduje się następujący scenariusz:</w:t>
      </w:r>
    </w:p>
    <w:p w:rsidR="004C49EA" w:rsidRPr="004C49EA" w:rsidRDefault="004C49EA" w:rsidP="004C49EA">
      <w:pPr>
        <w:pStyle w:val="Akapitzlist"/>
        <w:numPr>
          <w:ilvl w:val="0"/>
          <w:numId w:val="93"/>
        </w:numPr>
        <w:suppressAutoHyphens/>
        <w:spacing w:after="0" w:line="360" w:lineRule="auto"/>
        <w:ind w:left="709"/>
        <w:contextualSpacing w:val="0"/>
        <w:jc w:val="both"/>
      </w:pPr>
      <w:r w:rsidRPr="004C49EA">
        <w:t>Pożar się rozprzestrzenia, dym unosi się ku górze;</w:t>
      </w:r>
    </w:p>
    <w:p w:rsidR="004C49EA" w:rsidRPr="004C49EA" w:rsidRDefault="004C49EA" w:rsidP="004C49EA">
      <w:pPr>
        <w:pStyle w:val="Akapitzlist"/>
        <w:numPr>
          <w:ilvl w:val="0"/>
          <w:numId w:val="93"/>
        </w:numPr>
        <w:suppressAutoHyphens/>
        <w:spacing w:after="0" w:line="360" w:lineRule="auto"/>
        <w:ind w:left="709"/>
        <w:contextualSpacing w:val="0"/>
        <w:jc w:val="both"/>
      </w:pPr>
      <w:r w:rsidRPr="004C49EA">
        <w:t>Czujka SSP wykrywa pożar i generuje alarm pożarowy I stopnia – jedna osoba z personelu/osób postronnych, wciska najbliższy przycisk ROP (wtedy generowany jest alarm II stopnia);</w:t>
      </w:r>
    </w:p>
    <w:p w:rsidR="004C49EA" w:rsidRPr="004C49EA" w:rsidRDefault="004C49EA" w:rsidP="004C49EA">
      <w:pPr>
        <w:pStyle w:val="Akapitzlist"/>
        <w:numPr>
          <w:ilvl w:val="0"/>
          <w:numId w:val="93"/>
        </w:numPr>
        <w:suppressAutoHyphens/>
        <w:spacing w:after="0" w:line="360" w:lineRule="auto"/>
        <w:ind w:left="709"/>
        <w:contextualSpacing w:val="0"/>
        <w:jc w:val="both"/>
      </w:pPr>
      <w:r w:rsidRPr="004C49EA">
        <w:t>CSP sygnalizuje alarm pożarowy I stopnia,</w:t>
      </w:r>
    </w:p>
    <w:p w:rsidR="004C49EA" w:rsidRPr="004C49EA" w:rsidRDefault="004C49EA" w:rsidP="004C49EA">
      <w:pPr>
        <w:pStyle w:val="Akapitzlist"/>
        <w:numPr>
          <w:ilvl w:val="0"/>
          <w:numId w:val="92"/>
        </w:numPr>
        <w:suppressAutoHyphens/>
        <w:spacing w:after="0" w:line="360" w:lineRule="auto"/>
        <w:ind w:left="993" w:hanging="283"/>
        <w:contextualSpacing w:val="0"/>
        <w:jc w:val="both"/>
      </w:pPr>
      <w:r w:rsidRPr="004C49EA">
        <w:t xml:space="preserve">alarm nie zostaje potwierdzony przez obsługę CSP w czasie T1 (do praktycznej weryfikacji, nie dłuższy niż 2 minut) centrala automatycznie generuje alarm II stopnia; </w:t>
      </w:r>
    </w:p>
    <w:p w:rsidR="004C49EA" w:rsidRPr="004C49EA" w:rsidRDefault="004C49EA" w:rsidP="004C49EA">
      <w:pPr>
        <w:pStyle w:val="Akapitzlist"/>
        <w:numPr>
          <w:ilvl w:val="0"/>
          <w:numId w:val="90"/>
        </w:numPr>
        <w:suppressAutoHyphens/>
        <w:spacing w:after="0" w:line="360" w:lineRule="auto"/>
        <w:ind w:left="993"/>
        <w:contextualSpacing w:val="0"/>
        <w:jc w:val="both"/>
      </w:pPr>
      <w:r w:rsidRPr="004C49EA">
        <w:t>otrzymanie alarmu zostaje potwierdzone na CSP przez obsługę - obsługa sprawdza prawdziwość alarmu pożarowego w czasie T2 (do praktycznej weryfikacji, nie dłuższy niż 8 minut), jeśli pożar wystąpił – uruchamia najbliższy przycisk ROP generowany jest alarm II stopnia;</w:t>
      </w:r>
    </w:p>
    <w:p w:rsidR="004C49EA" w:rsidRPr="004C49EA" w:rsidRDefault="004C49EA" w:rsidP="004C49EA">
      <w:pPr>
        <w:pStyle w:val="Akapitzlist"/>
        <w:numPr>
          <w:ilvl w:val="0"/>
          <w:numId w:val="93"/>
        </w:numPr>
        <w:suppressAutoHyphens/>
        <w:spacing w:after="0" w:line="360" w:lineRule="auto"/>
        <w:ind w:left="709"/>
        <w:contextualSpacing w:val="0"/>
        <w:jc w:val="both"/>
      </w:pPr>
      <w:r w:rsidRPr="004C49EA">
        <w:t>Na skutek wygenerowania alarmu I stopnia CSP wykonuje następujące sterowania:</w:t>
      </w:r>
    </w:p>
    <w:p w:rsidR="004C49EA" w:rsidRPr="004C49EA" w:rsidRDefault="004C49EA" w:rsidP="004C49EA">
      <w:pPr>
        <w:pStyle w:val="Akapitzlist"/>
        <w:numPr>
          <w:ilvl w:val="0"/>
          <w:numId w:val="91"/>
        </w:numPr>
        <w:suppressAutoHyphens/>
        <w:spacing w:after="0" w:line="360" w:lineRule="auto"/>
        <w:ind w:left="1134"/>
        <w:contextualSpacing w:val="0"/>
        <w:jc w:val="both"/>
      </w:pPr>
      <w:r w:rsidRPr="004C49EA">
        <w:t>włączenie sygnalizacji przy centrali SSP (pomieszczenie z obsługą).</w:t>
      </w:r>
    </w:p>
    <w:p w:rsidR="004C49EA" w:rsidRPr="004C49EA" w:rsidRDefault="004C49EA" w:rsidP="004C49EA">
      <w:pPr>
        <w:pStyle w:val="Akapitzlist"/>
        <w:numPr>
          <w:ilvl w:val="0"/>
          <w:numId w:val="93"/>
        </w:numPr>
        <w:suppressAutoHyphens/>
        <w:spacing w:after="0" w:line="360" w:lineRule="auto"/>
        <w:ind w:left="709"/>
        <w:jc w:val="both"/>
      </w:pPr>
      <w:r w:rsidRPr="004C49EA">
        <w:t>Na skutek wygenerowania alarmu II stopnia CSP wykonuje następujące sterowania:</w:t>
      </w:r>
    </w:p>
    <w:p w:rsidR="004C49EA" w:rsidRPr="004C49EA" w:rsidRDefault="004C49EA" w:rsidP="004C49EA">
      <w:pPr>
        <w:pStyle w:val="Akapitzlist"/>
        <w:numPr>
          <w:ilvl w:val="0"/>
          <w:numId w:val="91"/>
        </w:numPr>
        <w:suppressAutoHyphens/>
        <w:spacing w:after="0" w:line="360" w:lineRule="auto"/>
        <w:ind w:left="1134"/>
        <w:contextualSpacing w:val="0"/>
        <w:jc w:val="both"/>
      </w:pPr>
      <w:r w:rsidRPr="004C49EA">
        <w:t>uruchomienie sygnalizacji optyczno-akustycznej dla alarmu II stopnia,</w:t>
      </w:r>
    </w:p>
    <w:p w:rsidR="004C49EA" w:rsidRPr="004C49EA" w:rsidRDefault="004C49EA" w:rsidP="004C49EA">
      <w:pPr>
        <w:pStyle w:val="Akapitzlist"/>
        <w:numPr>
          <w:ilvl w:val="0"/>
          <w:numId w:val="91"/>
        </w:numPr>
        <w:suppressAutoHyphens/>
        <w:spacing w:after="0" w:line="360" w:lineRule="auto"/>
        <w:ind w:left="1134"/>
        <w:contextualSpacing w:val="0"/>
        <w:jc w:val="both"/>
      </w:pPr>
      <w:r w:rsidRPr="004C49EA">
        <w:lastRenderedPageBreak/>
        <w:t>przesłanie informacji o pożarze do obiektu KM PSP w Łodzi poprzez system monitoringu pożarowego,</w:t>
      </w:r>
    </w:p>
    <w:p w:rsidR="004C49EA" w:rsidRPr="004C49EA" w:rsidRDefault="004C49EA" w:rsidP="004C49EA">
      <w:pPr>
        <w:pStyle w:val="Akapitzlist"/>
        <w:numPr>
          <w:ilvl w:val="0"/>
          <w:numId w:val="91"/>
        </w:numPr>
        <w:suppressAutoHyphens/>
        <w:spacing w:after="0" w:line="360" w:lineRule="auto"/>
        <w:ind w:left="1134"/>
        <w:contextualSpacing w:val="0"/>
        <w:jc w:val="both"/>
      </w:pPr>
      <w:r w:rsidRPr="004C49EA">
        <w:t>uruchomienie systemu grawitacyjnego oddymiania w klatkach schodowych KL1, KL2, KL3,</w:t>
      </w:r>
    </w:p>
    <w:p w:rsidR="004C49EA" w:rsidRPr="004C49EA" w:rsidRDefault="004C49EA" w:rsidP="004C49EA">
      <w:pPr>
        <w:pStyle w:val="Akapitzlist"/>
        <w:numPr>
          <w:ilvl w:val="0"/>
          <w:numId w:val="91"/>
        </w:numPr>
        <w:suppressAutoHyphens/>
        <w:spacing w:after="0" w:line="360" w:lineRule="auto"/>
        <w:ind w:left="1134"/>
        <w:contextualSpacing w:val="0"/>
        <w:jc w:val="both"/>
      </w:pPr>
      <w:r w:rsidRPr="004C49EA">
        <w:t>uruchomienie systemu grawitacyjnego oddymiania w przekrytym dziedzińcu wewnętrznym oraz w szybie dźwigowym w patio,</w:t>
      </w:r>
    </w:p>
    <w:p w:rsidR="004C49EA" w:rsidRPr="004C49EA" w:rsidRDefault="004C49EA" w:rsidP="004C49EA">
      <w:pPr>
        <w:pStyle w:val="Akapitzlist"/>
        <w:numPr>
          <w:ilvl w:val="0"/>
          <w:numId w:val="91"/>
        </w:numPr>
        <w:suppressAutoHyphens/>
        <w:spacing w:after="0" w:line="360" w:lineRule="auto"/>
        <w:ind w:left="1134"/>
        <w:contextualSpacing w:val="0"/>
        <w:jc w:val="both"/>
      </w:pPr>
      <w:r w:rsidRPr="004C49EA">
        <w:rPr>
          <w:color w:val="000000"/>
          <w:szCs w:val="24"/>
        </w:rPr>
        <w:t>opuszczenie dźwigów osobowych na poziom parteru i pozostawienie drzwi w pozycji otwartej,</w:t>
      </w:r>
    </w:p>
    <w:p w:rsidR="004C49EA" w:rsidRPr="004C49EA" w:rsidRDefault="004C49EA" w:rsidP="004C49EA">
      <w:pPr>
        <w:pStyle w:val="Akapitzlist"/>
        <w:numPr>
          <w:ilvl w:val="0"/>
          <w:numId w:val="91"/>
        </w:numPr>
        <w:suppressAutoHyphens/>
        <w:spacing w:after="0" w:line="360" w:lineRule="auto"/>
        <w:ind w:left="1134"/>
        <w:contextualSpacing w:val="0"/>
        <w:jc w:val="both"/>
      </w:pPr>
      <w:r w:rsidRPr="004C49EA">
        <w:rPr>
          <w:color w:val="000000"/>
          <w:szCs w:val="24"/>
        </w:rPr>
        <w:t>zamknięcie klap przeciwpożarowych odcinających w przewodach wentylacyjnych na granicy stref pożarowych/pomieszczeń zamkniętych,</w:t>
      </w:r>
    </w:p>
    <w:p w:rsidR="004C49EA" w:rsidRPr="004C49EA" w:rsidRDefault="004C49EA" w:rsidP="004C49EA">
      <w:pPr>
        <w:pStyle w:val="Akapitzlist"/>
        <w:numPr>
          <w:ilvl w:val="0"/>
          <w:numId w:val="91"/>
        </w:numPr>
        <w:suppressAutoHyphens/>
        <w:spacing w:after="0" w:line="360" w:lineRule="auto"/>
        <w:ind w:left="1134"/>
        <w:contextualSpacing w:val="0"/>
        <w:jc w:val="both"/>
      </w:pPr>
      <w:r w:rsidRPr="004C49EA">
        <w:rPr>
          <w:rFonts w:eastAsia="ArialMT"/>
          <w:color w:val="000000"/>
          <w:szCs w:val="24"/>
        </w:rPr>
        <w:t>wyłączenie centrali klimatyzacji i/lub wentylacji mechanicznej,</w:t>
      </w:r>
    </w:p>
    <w:p w:rsidR="004C49EA" w:rsidRPr="004C49EA" w:rsidRDefault="004C49EA" w:rsidP="004C49EA">
      <w:pPr>
        <w:pStyle w:val="Akapitzlist"/>
        <w:numPr>
          <w:ilvl w:val="0"/>
          <w:numId w:val="91"/>
        </w:numPr>
        <w:suppressAutoHyphens/>
        <w:spacing w:after="0" w:line="360" w:lineRule="auto"/>
        <w:ind w:left="1134"/>
        <w:contextualSpacing w:val="0"/>
        <w:jc w:val="both"/>
      </w:pPr>
      <w:r w:rsidRPr="004C49EA">
        <w:rPr>
          <w:rFonts w:eastAsia="ArialMT"/>
          <w:color w:val="000000"/>
          <w:szCs w:val="24"/>
        </w:rPr>
        <w:t>zwolnienie ew. systemu kontroli dostępu w drzwiach stanowiących wyjścia ewakuacyjne z pomieszczeń oraz występujących na drogach ewakuacyjnych.</w:t>
      </w:r>
    </w:p>
    <w:p w:rsidR="004C49EA" w:rsidRPr="004C49EA" w:rsidRDefault="004C49EA" w:rsidP="004C49EA">
      <w:pPr>
        <w:pStyle w:val="Akapitzlist"/>
        <w:numPr>
          <w:ilvl w:val="0"/>
          <w:numId w:val="93"/>
        </w:numPr>
        <w:suppressAutoHyphens/>
        <w:spacing w:after="0" w:line="360" w:lineRule="auto"/>
        <w:ind w:left="709"/>
        <w:contextualSpacing w:val="0"/>
        <w:jc w:val="both"/>
      </w:pPr>
      <w:r w:rsidRPr="004C49EA">
        <w:t>Rozpoczyna się ewakuacja osób zgodnie z przyjętymi zasadami ewakuacji.</w:t>
      </w:r>
    </w:p>
    <w:p w:rsidR="004C49EA" w:rsidRPr="004C49EA" w:rsidRDefault="004C49EA" w:rsidP="004C49EA">
      <w:pPr>
        <w:pStyle w:val="Akapitzlist"/>
        <w:numPr>
          <w:ilvl w:val="0"/>
          <w:numId w:val="93"/>
        </w:numPr>
        <w:suppressAutoHyphens/>
        <w:spacing w:after="0" w:line="360" w:lineRule="auto"/>
        <w:ind w:left="709"/>
        <w:contextualSpacing w:val="0"/>
        <w:jc w:val="both"/>
      </w:pPr>
      <w:r w:rsidRPr="004C49EA">
        <w:t xml:space="preserve">Personel/osoby postronne podejmują próbę ugaszenia pożaru przy pomocy gaśnic </w:t>
      </w:r>
      <w:r w:rsidRPr="004C49EA">
        <w:rPr>
          <w:b/>
          <w:bCs/>
        </w:rPr>
        <w:t xml:space="preserve">(masa środka gaśniczego dwukrotnie większa niż wymagana w strefach ZL – rozwiązanie zamienne) </w:t>
      </w:r>
      <w:r w:rsidRPr="004C49EA">
        <w:t>lub hydrantów wewnętrznych. Przed użyciem hydratu uruchomiony zostanie przeciwpożarowy wyłącznik prądu.</w:t>
      </w:r>
    </w:p>
    <w:p w:rsidR="004C49EA" w:rsidRPr="004C49EA" w:rsidRDefault="004C49EA" w:rsidP="004C49EA">
      <w:pPr>
        <w:pStyle w:val="Akapitzlist"/>
        <w:numPr>
          <w:ilvl w:val="0"/>
          <w:numId w:val="93"/>
        </w:numPr>
        <w:suppressAutoHyphens/>
        <w:spacing w:after="0" w:line="360" w:lineRule="auto"/>
        <w:ind w:left="709" w:hanging="357"/>
        <w:contextualSpacing w:val="0"/>
        <w:jc w:val="both"/>
      </w:pPr>
      <w:r w:rsidRPr="004C49EA">
        <w:t>W wyniku zadziałania przeciwpożarowego wyłącznika prądu w obiekcie następuje odcięcie dopływu prądu do wszystkich obwodów instalacji elektrycznej, z wyjątkiem obwodów zasilających instalacje i urządzenia, których funkcjonowanie jest niezbędne podczas pożaru.</w:t>
      </w:r>
    </w:p>
    <w:p w:rsidR="004C49EA" w:rsidRPr="004C49EA" w:rsidRDefault="004C49EA" w:rsidP="004C49EA">
      <w:pPr>
        <w:pStyle w:val="Akapitzlist"/>
        <w:numPr>
          <w:ilvl w:val="0"/>
          <w:numId w:val="93"/>
        </w:numPr>
        <w:suppressAutoHyphens/>
        <w:spacing w:after="0" w:line="360" w:lineRule="auto"/>
        <w:ind w:left="709"/>
        <w:contextualSpacing w:val="0"/>
        <w:jc w:val="both"/>
      </w:pPr>
      <w:r w:rsidRPr="004C49EA">
        <w:t xml:space="preserve">Następuje zadziałanie instalacji awaryjnego oświetlenia ewakuacyjnego - lampy osiągają pełną sprawność po upływie 60s, natężenie </w:t>
      </w:r>
      <w:r w:rsidRPr="004C49EA">
        <w:rPr>
          <w:b/>
        </w:rPr>
        <w:t>5 lux – rozwiązanie zamienne</w:t>
      </w:r>
      <w:r w:rsidRPr="004C49EA">
        <w:t>.</w:t>
      </w:r>
    </w:p>
    <w:p w:rsidR="004C49EA" w:rsidRPr="004C49EA" w:rsidRDefault="004C49EA" w:rsidP="004C49EA">
      <w:pPr>
        <w:pStyle w:val="Akapitzlist"/>
        <w:numPr>
          <w:ilvl w:val="0"/>
          <w:numId w:val="93"/>
        </w:numPr>
        <w:suppressAutoHyphens/>
        <w:spacing w:after="0" w:line="360" w:lineRule="auto"/>
        <w:ind w:left="709" w:hanging="567"/>
        <w:contextualSpacing w:val="0"/>
        <w:jc w:val="both"/>
      </w:pPr>
      <w:r w:rsidRPr="004C49EA">
        <w:t>Po przyjeździe zastępów z JRG KM PSP w Łodzi prowadzone są profesjonalne działania gaśnicze.</w:t>
      </w:r>
    </w:p>
    <w:p w:rsidR="006C3DC3" w:rsidRDefault="006C3DC3" w:rsidP="00670177">
      <w:pPr>
        <w:spacing w:line="360" w:lineRule="auto"/>
        <w:jc w:val="both"/>
      </w:pPr>
    </w:p>
    <w:p w:rsidR="006C3DC3" w:rsidRDefault="006C3DC3" w:rsidP="00670177">
      <w:pPr>
        <w:spacing w:line="360" w:lineRule="auto"/>
        <w:jc w:val="both"/>
      </w:pPr>
    </w:p>
    <w:p w:rsidR="008718DE" w:rsidRDefault="008718DE" w:rsidP="00670177">
      <w:pPr>
        <w:spacing w:line="360" w:lineRule="auto"/>
        <w:jc w:val="both"/>
      </w:pPr>
    </w:p>
    <w:p w:rsidR="00670177" w:rsidRDefault="00670177" w:rsidP="00670177">
      <w:pPr>
        <w:spacing w:line="360" w:lineRule="auto"/>
        <w:jc w:val="both"/>
      </w:pPr>
    </w:p>
    <w:p w:rsidR="00670177" w:rsidRDefault="00670177" w:rsidP="00670177">
      <w:pPr>
        <w:spacing w:line="360" w:lineRule="auto"/>
        <w:jc w:val="center"/>
      </w:pPr>
    </w:p>
    <w:p w:rsidR="005172D7" w:rsidRDefault="005172D7" w:rsidP="00670177">
      <w:pPr>
        <w:spacing w:line="360" w:lineRule="auto"/>
        <w:jc w:val="center"/>
      </w:pPr>
    </w:p>
    <w:p w:rsidR="005172D7" w:rsidRDefault="005172D7" w:rsidP="00670177">
      <w:pPr>
        <w:spacing w:line="360" w:lineRule="auto"/>
        <w:jc w:val="center"/>
      </w:pPr>
    </w:p>
    <w:p w:rsidR="00740C8A" w:rsidRDefault="00EC3FC0" w:rsidP="004C49EA">
      <w:pPr>
        <w:pStyle w:val="Podtytu"/>
        <w:numPr>
          <w:ilvl w:val="0"/>
          <w:numId w:val="95"/>
        </w:numPr>
        <w:spacing w:after="360"/>
        <w:ind w:left="426"/>
      </w:pPr>
      <w:bookmarkStart w:id="56" w:name="_Toc153439639"/>
      <w:r>
        <w:lastRenderedPageBreak/>
        <w:t>Gaśnice</w:t>
      </w:r>
      <w:bookmarkEnd w:id="49"/>
      <w:bookmarkEnd w:id="56"/>
    </w:p>
    <w:p w:rsidR="0016568A" w:rsidRPr="00644242" w:rsidRDefault="00B465C2" w:rsidP="00644242">
      <w:pPr>
        <w:spacing w:line="360" w:lineRule="auto"/>
        <w:ind w:firstLine="567"/>
        <w:jc w:val="both"/>
        <w:rPr>
          <w:bCs/>
        </w:rPr>
      </w:pPr>
      <w:r w:rsidRPr="00FE0F04">
        <w:rPr>
          <w:bCs/>
        </w:rPr>
        <w:t>Podręczny sprzęt gaśniczy przeznaczony jest do gaszenia pożarów w początkowej fazie ich rozwoju, przez użytkowników budynku.</w:t>
      </w:r>
      <w:r w:rsidR="00644242">
        <w:rPr>
          <w:bCs/>
        </w:rPr>
        <w:t xml:space="preserve"> </w:t>
      </w:r>
      <w:r w:rsidRPr="00B465C2">
        <w:t xml:space="preserve">Zgodnie z </w:t>
      </w:r>
      <w:r w:rsidR="00644242">
        <w:rPr>
          <w:shd w:val="clear" w:color="auto" w:fill="FFFFFF"/>
        </w:rPr>
        <w:t>§ 32 rozporządzenia</w:t>
      </w:r>
      <w:r w:rsidRPr="00B465C2">
        <w:rPr>
          <w:shd w:val="clear" w:color="auto" w:fill="FFFFFF"/>
        </w:rPr>
        <w:t xml:space="preserve"> MSWiA w sprawie ochrony przeciwpożarowej budynków, innych obiektów budowlanych terenów</w:t>
      </w:r>
      <w:r w:rsidR="00361E16">
        <w:rPr>
          <w:shd w:val="clear" w:color="auto" w:fill="FFFFFF"/>
        </w:rPr>
        <w:t xml:space="preserve"> o</w:t>
      </w:r>
      <w:r>
        <w:rPr>
          <w:shd w:val="clear" w:color="auto" w:fill="FFFFFF"/>
        </w:rPr>
        <w:t>biekty muszą być wyposażone w </w:t>
      </w:r>
      <w:r w:rsidRPr="00B465C2">
        <w:rPr>
          <w:shd w:val="clear" w:color="auto" w:fill="FFFFFF"/>
        </w:rPr>
        <w:t>gaśnice spełniające wymagania Polskich Norm dotyczących gaśnic.</w:t>
      </w:r>
    </w:p>
    <w:p w:rsidR="0016568A" w:rsidRPr="0038784B" w:rsidRDefault="0016568A" w:rsidP="0016568A">
      <w:pPr>
        <w:pStyle w:val="tekst"/>
        <w:spacing w:line="360" w:lineRule="auto"/>
        <w:rPr>
          <w:sz w:val="10"/>
          <w:shd w:val="clear" w:color="auto" w:fill="FFFFFF"/>
        </w:rPr>
      </w:pPr>
    </w:p>
    <w:p w:rsidR="0016568A" w:rsidRDefault="0016568A" w:rsidP="0016568A">
      <w:pPr>
        <w:pStyle w:val="tekst"/>
        <w:spacing w:line="360" w:lineRule="auto"/>
        <w:ind w:firstLine="0"/>
        <w:rPr>
          <w:sz w:val="24"/>
          <w:shd w:val="clear" w:color="auto" w:fill="FFFFFF"/>
        </w:rPr>
      </w:pPr>
      <w:r w:rsidRPr="0016568A">
        <w:rPr>
          <w:sz w:val="24"/>
          <w:shd w:val="clear" w:color="auto" w:fill="FFFFFF"/>
        </w:rPr>
        <w:t>Rodzaj gaśnic powinien być dostosowany do gaszenia tych grup pożarów, które mogą wystąpić w obiekcie:</w:t>
      </w:r>
    </w:p>
    <w:p w:rsidR="0016568A" w:rsidRDefault="0016568A" w:rsidP="00F85C09">
      <w:pPr>
        <w:pStyle w:val="tekst"/>
        <w:numPr>
          <w:ilvl w:val="0"/>
          <w:numId w:val="42"/>
        </w:numPr>
        <w:spacing w:line="360" w:lineRule="auto"/>
        <w:rPr>
          <w:sz w:val="24"/>
          <w:shd w:val="clear" w:color="auto" w:fill="FFFFFF"/>
        </w:rPr>
      </w:pPr>
      <w:r w:rsidRPr="0016568A">
        <w:rPr>
          <w:sz w:val="24"/>
          <w:shd w:val="clear" w:color="auto" w:fill="FFFFFF"/>
        </w:rPr>
        <w:t>A - materiałów stałych, zwykle pochodzenia organicznego, których normalne spalanie zachodzi z tworzeniem żarzących się węgli;</w:t>
      </w:r>
    </w:p>
    <w:p w:rsidR="0016568A" w:rsidRDefault="0016568A" w:rsidP="00F85C09">
      <w:pPr>
        <w:pStyle w:val="tekst"/>
        <w:numPr>
          <w:ilvl w:val="0"/>
          <w:numId w:val="42"/>
        </w:numPr>
        <w:spacing w:line="360" w:lineRule="auto"/>
        <w:rPr>
          <w:sz w:val="24"/>
          <w:shd w:val="clear" w:color="auto" w:fill="FFFFFF"/>
        </w:rPr>
      </w:pPr>
      <w:r w:rsidRPr="0016568A">
        <w:rPr>
          <w:sz w:val="24"/>
          <w:shd w:val="clear" w:color="auto" w:fill="FFFFFF"/>
        </w:rPr>
        <w:t>B - cieczy i materiałów stałych topiących się;</w:t>
      </w:r>
    </w:p>
    <w:p w:rsidR="0016568A" w:rsidRDefault="0016568A" w:rsidP="00F85C09">
      <w:pPr>
        <w:pStyle w:val="tekst"/>
        <w:numPr>
          <w:ilvl w:val="0"/>
          <w:numId w:val="42"/>
        </w:numPr>
        <w:spacing w:line="360" w:lineRule="auto"/>
        <w:rPr>
          <w:sz w:val="24"/>
          <w:shd w:val="clear" w:color="auto" w:fill="FFFFFF"/>
        </w:rPr>
      </w:pPr>
      <w:r w:rsidRPr="0016568A">
        <w:rPr>
          <w:sz w:val="24"/>
          <w:shd w:val="clear" w:color="auto" w:fill="FFFFFF"/>
        </w:rPr>
        <w:t>C - gazów;</w:t>
      </w:r>
    </w:p>
    <w:p w:rsidR="0016568A" w:rsidRDefault="0016568A" w:rsidP="00F85C09">
      <w:pPr>
        <w:pStyle w:val="tekst"/>
        <w:numPr>
          <w:ilvl w:val="0"/>
          <w:numId w:val="42"/>
        </w:numPr>
        <w:spacing w:line="360" w:lineRule="auto"/>
        <w:rPr>
          <w:sz w:val="24"/>
          <w:shd w:val="clear" w:color="auto" w:fill="FFFFFF"/>
        </w:rPr>
      </w:pPr>
      <w:r w:rsidRPr="0016568A">
        <w:rPr>
          <w:sz w:val="24"/>
          <w:shd w:val="clear" w:color="auto" w:fill="FFFFFF"/>
        </w:rPr>
        <w:t>D - metali;</w:t>
      </w:r>
    </w:p>
    <w:p w:rsidR="0016568A" w:rsidRDefault="0016568A" w:rsidP="00F85C09">
      <w:pPr>
        <w:pStyle w:val="tekst"/>
        <w:numPr>
          <w:ilvl w:val="0"/>
          <w:numId w:val="42"/>
        </w:numPr>
        <w:spacing w:line="360" w:lineRule="auto"/>
        <w:rPr>
          <w:sz w:val="24"/>
          <w:shd w:val="clear" w:color="auto" w:fill="FFFFFF"/>
        </w:rPr>
      </w:pPr>
      <w:r w:rsidRPr="0016568A">
        <w:rPr>
          <w:sz w:val="24"/>
          <w:shd w:val="clear" w:color="auto" w:fill="FFFFFF"/>
        </w:rPr>
        <w:t>F - tłuszczów i olejów w urządzeniach kuchennych.</w:t>
      </w:r>
    </w:p>
    <w:p w:rsidR="0016568A" w:rsidRPr="0016568A" w:rsidRDefault="0016568A" w:rsidP="0016568A">
      <w:pPr>
        <w:pStyle w:val="tekst"/>
        <w:spacing w:line="360" w:lineRule="auto"/>
        <w:ind w:firstLine="0"/>
        <w:rPr>
          <w:sz w:val="24"/>
          <w:shd w:val="clear" w:color="auto" w:fill="FFFFFF"/>
        </w:rPr>
      </w:pPr>
      <w:r w:rsidRPr="0016568A">
        <w:rPr>
          <w:sz w:val="24"/>
          <w:shd w:val="clear" w:color="auto" w:fill="FFFFFF"/>
        </w:rPr>
        <w:t>Jedna jednostka masy ś</w:t>
      </w:r>
      <w:r w:rsidR="00B571D4">
        <w:rPr>
          <w:sz w:val="24"/>
          <w:shd w:val="clear" w:color="auto" w:fill="FFFFFF"/>
        </w:rPr>
        <w:t>rodka gaśniczego 2 kg (lub 3 dm</w:t>
      </w:r>
      <w:r w:rsidR="00B571D4">
        <w:rPr>
          <w:sz w:val="24"/>
          <w:shd w:val="clear" w:color="auto" w:fill="FFFFFF"/>
          <w:vertAlign w:val="superscript"/>
        </w:rPr>
        <w:t>3</w:t>
      </w:r>
      <w:r w:rsidRPr="0016568A">
        <w:rPr>
          <w:sz w:val="24"/>
          <w:shd w:val="clear" w:color="auto" w:fill="FFFFFF"/>
        </w:rPr>
        <w:t xml:space="preserve">) zawartego w gaśnicach przypada, </w:t>
      </w:r>
      <w:r>
        <w:rPr>
          <w:sz w:val="24"/>
          <w:shd w:val="clear" w:color="auto" w:fill="FFFFFF"/>
        </w:rPr>
        <w:br/>
      </w:r>
      <w:r w:rsidRPr="0016568A">
        <w:rPr>
          <w:sz w:val="24"/>
          <w:shd w:val="clear" w:color="auto" w:fill="FFFFFF"/>
        </w:rPr>
        <w:t>z wyjątkiem przypadków określonych w przepisach szczególnych:</w:t>
      </w:r>
    </w:p>
    <w:p w:rsidR="0016568A" w:rsidRPr="0016568A" w:rsidRDefault="0016568A" w:rsidP="00F85C09">
      <w:pPr>
        <w:pStyle w:val="tekst"/>
        <w:numPr>
          <w:ilvl w:val="0"/>
          <w:numId w:val="43"/>
        </w:numPr>
        <w:spacing w:line="360" w:lineRule="auto"/>
        <w:ind w:left="426" w:hanging="426"/>
        <w:rPr>
          <w:sz w:val="24"/>
          <w:shd w:val="clear" w:color="auto" w:fill="FFFFFF"/>
        </w:rPr>
      </w:pPr>
      <w:r>
        <w:rPr>
          <w:sz w:val="24"/>
          <w:shd w:val="clear" w:color="auto" w:fill="FFFFFF"/>
        </w:rPr>
        <w:t>na każde 100 m</w:t>
      </w:r>
      <w:r>
        <w:rPr>
          <w:sz w:val="24"/>
          <w:shd w:val="clear" w:color="auto" w:fill="FFFFFF"/>
          <w:vertAlign w:val="superscript"/>
        </w:rPr>
        <w:t>2</w:t>
      </w:r>
      <w:r w:rsidRPr="0016568A">
        <w:rPr>
          <w:sz w:val="24"/>
          <w:shd w:val="clear" w:color="auto" w:fill="FFFFFF"/>
        </w:rPr>
        <w:t xml:space="preserve"> powierzchni strefy pożarowej w budynku, niechronionej stałym urządzeniem gaśniczym:</w:t>
      </w:r>
    </w:p>
    <w:p w:rsidR="0016568A" w:rsidRDefault="0016568A" w:rsidP="00F85C09">
      <w:pPr>
        <w:pStyle w:val="tekst"/>
        <w:numPr>
          <w:ilvl w:val="0"/>
          <w:numId w:val="44"/>
        </w:numPr>
        <w:spacing w:line="360" w:lineRule="auto"/>
        <w:ind w:left="567" w:hanging="283"/>
        <w:rPr>
          <w:sz w:val="24"/>
          <w:shd w:val="clear" w:color="auto" w:fill="FFFFFF"/>
        </w:rPr>
      </w:pPr>
      <w:r w:rsidRPr="0016568A">
        <w:rPr>
          <w:sz w:val="24"/>
          <w:shd w:val="clear" w:color="auto" w:fill="FFFFFF"/>
        </w:rPr>
        <w:t>zakwalifikowanej do kategorii zagrożenia ludzi ZL I, ZL II, ZL III lub ZL V,</w:t>
      </w:r>
    </w:p>
    <w:p w:rsidR="0016568A" w:rsidRDefault="0016568A" w:rsidP="00F85C09">
      <w:pPr>
        <w:pStyle w:val="tekst"/>
        <w:numPr>
          <w:ilvl w:val="0"/>
          <w:numId w:val="44"/>
        </w:numPr>
        <w:spacing w:line="360" w:lineRule="auto"/>
        <w:ind w:left="567" w:hanging="283"/>
        <w:rPr>
          <w:sz w:val="24"/>
          <w:shd w:val="clear" w:color="auto" w:fill="FFFFFF"/>
        </w:rPr>
      </w:pPr>
      <w:r w:rsidRPr="0016568A">
        <w:rPr>
          <w:sz w:val="24"/>
          <w:shd w:val="clear" w:color="auto" w:fill="FFFFFF"/>
        </w:rPr>
        <w:t xml:space="preserve">produkcyjnej i magazynowej o gęstości obciążenia ogniowego ponad </w:t>
      </w:r>
      <w:r w:rsidR="00583D66">
        <w:rPr>
          <w:sz w:val="24"/>
          <w:shd w:val="clear" w:color="auto" w:fill="FFFFFF"/>
        </w:rPr>
        <w:br/>
        <w:t>500 MJ/m</w:t>
      </w:r>
      <w:r w:rsidR="00583D66">
        <w:rPr>
          <w:sz w:val="24"/>
          <w:shd w:val="clear" w:color="auto" w:fill="FFFFFF"/>
          <w:vertAlign w:val="superscript"/>
        </w:rPr>
        <w:t>2</w:t>
      </w:r>
      <w:r w:rsidRPr="0016568A">
        <w:rPr>
          <w:sz w:val="24"/>
          <w:shd w:val="clear" w:color="auto" w:fill="FFFFFF"/>
        </w:rPr>
        <w:t>,</w:t>
      </w:r>
    </w:p>
    <w:p w:rsidR="00644242" w:rsidRDefault="0016568A" w:rsidP="00F85C09">
      <w:pPr>
        <w:pStyle w:val="tekst"/>
        <w:numPr>
          <w:ilvl w:val="0"/>
          <w:numId w:val="44"/>
        </w:numPr>
        <w:spacing w:line="360" w:lineRule="auto"/>
        <w:ind w:left="567" w:hanging="283"/>
        <w:rPr>
          <w:sz w:val="24"/>
          <w:shd w:val="clear" w:color="auto" w:fill="FFFFFF"/>
        </w:rPr>
      </w:pPr>
      <w:r w:rsidRPr="0016568A">
        <w:rPr>
          <w:sz w:val="24"/>
          <w:shd w:val="clear" w:color="auto" w:fill="FFFFFF"/>
        </w:rPr>
        <w:t>zawierającej pomieszczenie zagrożone wybuchem;</w:t>
      </w:r>
    </w:p>
    <w:p w:rsidR="0016568A" w:rsidRPr="00644242" w:rsidRDefault="0016568A" w:rsidP="00F85C09">
      <w:pPr>
        <w:pStyle w:val="tekst"/>
        <w:numPr>
          <w:ilvl w:val="0"/>
          <w:numId w:val="44"/>
        </w:numPr>
        <w:spacing w:line="360" w:lineRule="auto"/>
        <w:ind w:left="567" w:hanging="283"/>
        <w:rPr>
          <w:sz w:val="24"/>
          <w:shd w:val="clear" w:color="auto" w:fill="FFFFFF"/>
        </w:rPr>
      </w:pPr>
      <w:r w:rsidRPr="00644242">
        <w:rPr>
          <w:sz w:val="24"/>
          <w:shd w:val="clear" w:color="auto" w:fill="FFFFFF"/>
        </w:rPr>
        <w:t>na każde 300 m</w:t>
      </w:r>
      <w:r w:rsidRPr="00644242">
        <w:rPr>
          <w:sz w:val="24"/>
          <w:shd w:val="clear" w:color="auto" w:fill="FFFFFF"/>
          <w:vertAlign w:val="superscript"/>
        </w:rPr>
        <w:t>2</w:t>
      </w:r>
      <w:r w:rsidRPr="00644242">
        <w:rPr>
          <w:sz w:val="24"/>
          <w:shd w:val="clear" w:color="auto" w:fill="FFFFFF"/>
        </w:rPr>
        <w:t xml:space="preserve"> powierzchni strefy pożarowej niewymienionej w pkt 1, </w:t>
      </w:r>
      <w:r w:rsidRPr="00644242">
        <w:rPr>
          <w:sz w:val="24"/>
          <w:shd w:val="clear" w:color="auto" w:fill="FFFFFF"/>
        </w:rPr>
        <w:br/>
        <w:t>z wyjątkiem zakwalifikowanej do kategorii zagrożenia ludzi ZL IV.</w:t>
      </w:r>
    </w:p>
    <w:p w:rsidR="004C49EA" w:rsidRDefault="004C49EA" w:rsidP="0016568A">
      <w:pPr>
        <w:spacing w:line="360" w:lineRule="auto"/>
        <w:jc w:val="both"/>
      </w:pPr>
    </w:p>
    <w:p w:rsidR="004C49EA" w:rsidRPr="004C49EA" w:rsidRDefault="004C49EA" w:rsidP="004C49EA">
      <w:pPr>
        <w:spacing w:line="360" w:lineRule="auto"/>
        <w:jc w:val="both"/>
        <w:rPr>
          <w:u w:val="single"/>
        </w:rPr>
      </w:pPr>
      <w:r w:rsidRPr="004C49EA">
        <w:t xml:space="preserve">Budynek został wyposażony w wystarczającą ilość gaśnic. </w:t>
      </w:r>
      <w:r w:rsidRPr="004C49EA">
        <w:rPr>
          <w:u w:val="single"/>
        </w:rPr>
        <w:t>Ponadto w ramach rozwiązań zamiennych budynek wyposażono w gaśnice w taki sposób, że jedna jednostka masy środka gaśniczego 2 kg (lub 3 dm</w:t>
      </w:r>
      <w:r w:rsidRPr="004C49EA">
        <w:rPr>
          <w:u w:val="single"/>
          <w:vertAlign w:val="superscript"/>
        </w:rPr>
        <w:t>3</w:t>
      </w:r>
      <w:r w:rsidRPr="004C49EA">
        <w:rPr>
          <w:u w:val="single"/>
        </w:rPr>
        <w:t>) przypada na każde 50 m</w:t>
      </w:r>
      <w:r w:rsidRPr="004C49EA">
        <w:rPr>
          <w:u w:val="single"/>
          <w:vertAlign w:val="superscript"/>
        </w:rPr>
        <w:t>2</w:t>
      </w:r>
      <w:r w:rsidRPr="004C49EA">
        <w:rPr>
          <w:u w:val="single"/>
        </w:rPr>
        <w:t xml:space="preserve"> powierzchni stref pożarowych SP2-SP5 – gaśnice o skuteczności gaszenia min. 21A.</w:t>
      </w:r>
    </w:p>
    <w:p w:rsidR="004C49EA" w:rsidRDefault="004C49EA" w:rsidP="0016568A">
      <w:pPr>
        <w:spacing w:line="360" w:lineRule="auto"/>
        <w:jc w:val="both"/>
      </w:pPr>
    </w:p>
    <w:p w:rsidR="004C49EA" w:rsidRDefault="004C49EA" w:rsidP="0016568A">
      <w:pPr>
        <w:spacing w:line="360" w:lineRule="auto"/>
        <w:jc w:val="both"/>
      </w:pPr>
    </w:p>
    <w:p w:rsidR="004C49EA" w:rsidRDefault="004C49EA" w:rsidP="0016568A">
      <w:pPr>
        <w:spacing w:line="360" w:lineRule="auto"/>
        <w:jc w:val="both"/>
      </w:pPr>
    </w:p>
    <w:p w:rsidR="00867A71" w:rsidRPr="00FD120F" w:rsidRDefault="00315439" w:rsidP="0016568A">
      <w:pPr>
        <w:spacing w:line="360" w:lineRule="auto"/>
        <w:jc w:val="both"/>
      </w:pPr>
      <w:r w:rsidRPr="00FD120F">
        <w:lastRenderedPageBreak/>
        <w:t xml:space="preserve">Miejsce umieszczenia gaśnic powinno być oznakowane zgodnie z </w:t>
      </w:r>
      <w:r w:rsidR="0016568A">
        <w:t>Polską Normą.</w:t>
      </w:r>
    </w:p>
    <w:p w:rsidR="00315439" w:rsidRPr="00FD120F" w:rsidRDefault="00DC0700" w:rsidP="00315439">
      <w:pPr>
        <w:spacing w:line="360" w:lineRule="auto"/>
        <w:jc w:val="center"/>
      </w:pPr>
      <w:r>
        <w:rPr>
          <w:noProof/>
        </w:rPr>
        <w:drawing>
          <wp:inline distT="0" distB="0" distL="0" distR="0">
            <wp:extent cx="1714500" cy="1722120"/>
            <wp:effectExtent l="0" t="0" r="0" b="0"/>
            <wp:docPr id="2109526422" name="Obraz 4" descr="Obraz zawierający czerwony, design&#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9526422" name="Obraz 4" descr="Obraz zawierający czerwony, design&#10;&#10;Opis wygenerowany automatycznie"/>
                    <pic:cNvPicPr>
                      <a:picLocks noChangeAspect="1" noChangeArrowheads="1"/>
                    </pic:cNvPicPr>
                  </pic:nvPicPr>
                  <pic:blipFill>
                    <a:blip r:embed="rId21"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714500" cy="1722120"/>
                    </a:xfrm>
                    <a:prstGeom prst="rect">
                      <a:avLst/>
                    </a:prstGeom>
                    <a:noFill/>
                    <a:ln>
                      <a:noFill/>
                    </a:ln>
                  </pic:spPr>
                </pic:pic>
              </a:graphicData>
            </a:graphic>
          </wp:inline>
        </w:drawing>
      </w:r>
    </w:p>
    <w:p w:rsidR="0038784B" w:rsidRDefault="0038784B" w:rsidP="0038784B">
      <w:pPr>
        <w:spacing w:after="360"/>
        <w:rPr>
          <w:b/>
        </w:rPr>
      </w:pPr>
      <w:bookmarkStart w:id="57" w:name="_Toc382940923"/>
      <w:bookmarkStart w:id="58" w:name="_Toc382941562"/>
      <w:bookmarkStart w:id="59" w:name="_Toc382941712"/>
      <w:bookmarkStart w:id="60" w:name="_Toc382940921"/>
      <w:bookmarkStart w:id="61" w:name="_Toc382941560"/>
      <w:bookmarkStart w:id="62" w:name="_Toc382941710"/>
      <w:r w:rsidRPr="0066323E">
        <w:rPr>
          <w:b/>
        </w:rPr>
        <w:t>Rozmieszczenie gaśnic</w:t>
      </w:r>
      <w:bookmarkEnd w:id="57"/>
      <w:bookmarkEnd w:id="58"/>
      <w:bookmarkEnd w:id="59"/>
    </w:p>
    <w:p w:rsidR="0038784B" w:rsidRPr="0038784B" w:rsidRDefault="0038784B" w:rsidP="0038784B">
      <w:pPr>
        <w:spacing w:after="360"/>
        <w:rPr>
          <w:b/>
        </w:rPr>
      </w:pPr>
      <w:r w:rsidRPr="00B465C2">
        <w:t>Gaśnice w obiektach powinny być rozmieszczone:</w:t>
      </w:r>
    </w:p>
    <w:p w:rsidR="0038784B" w:rsidRPr="00B465C2" w:rsidRDefault="0038784B" w:rsidP="00F85C09">
      <w:pPr>
        <w:pStyle w:val="tekst"/>
        <w:numPr>
          <w:ilvl w:val="0"/>
          <w:numId w:val="45"/>
        </w:numPr>
        <w:spacing w:line="360" w:lineRule="auto"/>
        <w:rPr>
          <w:sz w:val="24"/>
        </w:rPr>
      </w:pPr>
      <w:r w:rsidRPr="00B465C2">
        <w:rPr>
          <w:sz w:val="24"/>
        </w:rPr>
        <w:t>w miejscach łatwo dostępnych i widocznych, w szczególności:</w:t>
      </w:r>
    </w:p>
    <w:p w:rsidR="0038784B" w:rsidRDefault="0038784B" w:rsidP="00F85C09">
      <w:pPr>
        <w:pStyle w:val="tekst"/>
        <w:numPr>
          <w:ilvl w:val="0"/>
          <w:numId w:val="46"/>
        </w:numPr>
        <w:spacing w:line="360" w:lineRule="auto"/>
        <w:rPr>
          <w:sz w:val="24"/>
        </w:rPr>
      </w:pPr>
      <w:r w:rsidRPr="00B465C2">
        <w:rPr>
          <w:sz w:val="24"/>
        </w:rPr>
        <w:t>przy wejściach do budynków,</w:t>
      </w:r>
    </w:p>
    <w:p w:rsidR="0038784B" w:rsidRDefault="0038784B" w:rsidP="00F85C09">
      <w:pPr>
        <w:pStyle w:val="tekst"/>
        <w:numPr>
          <w:ilvl w:val="0"/>
          <w:numId w:val="46"/>
        </w:numPr>
        <w:spacing w:line="360" w:lineRule="auto"/>
        <w:rPr>
          <w:sz w:val="24"/>
        </w:rPr>
      </w:pPr>
      <w:r w:rsidRPr="0038784B">
        <w:rPr>
          <w:sz w:val="24"/>
        </w:rPr>
        <w:t>na klatkach schodowych,</w:t>
      </w:r>
    </w:p>
    <w:p w:rsidR="0038784B" w:rsidRDefault="0038784B" w:rsidP="00F85C09">
      <w:pPr>
        <w:pStyle w:val="tekst"/>
        <w:numPr>
          <w:ilvl w:val="0"/>
          <w:numId w:val="46"/>
        </w:numPr>
        <w:spacing w:line="360" w:lineRule="auto"/>
        <w:rPr>
          <w:sz w:val="24"/>
        </w:rPr>
      </w:pPr>
      <w:r w:rsidRPr="0038784B">
        <w:rPr>
          <w:sz w:val="24"/>
        </w:rPr>
        <w:t>na korytarzach,</w:t>
      </w:r>
    </w:p>
    <w:p w:rsidR="0038784B" w:rsidRPr="0038784B" w:rsidRDefault="0038784B" w:rsidP="00F85C09">
      <w:pPr>
        <w:pStyle w:val="tekst"/>
        <w:numPr>
          <w:ilvl w:val="0"/>
          <w:numId w:val="46"/>
        </w:numPr>
        <w:spacing w:line="360" w:lineRule="auto"/>
        <w:rPr>
          <w:sz w:val="24"/>
        </w:rPr>
      </w:pPr>
      <w:r w:rsidRPr="0038784B">
        <w:rPr>
          <w:sz w:val="24"/>
        </w:rPr>
        <w:t>przy wyjściach z pomieszczeń na zewnątrz;</w:t>
      </w:r>
    </w:p>
    <w:p w:rsidR="0038784B" w:rsidRDefault="0038784B" w:rsidP="00F85C09">
      <w:pPr>
        <w:pStyle w:val="tekst"/>
        <w:numPr>
          <w:ilvl w:val="0"/>
          <w:numId w:val="45"/>
        </w:numPr>
        <w:spacing w:line="360" w:lineRule="auto"/>
        <w:rPr>
          <w:sz w:val="24"/>
        </w:rPr>
      </w:pPr>
      <w:r w:rsidRPr="00511A46">
        <w:rPr>
          <w:sz w:val="24"/>
        </w:rPr>
        <w:t>w miejscach nienarażonych na uszkodzenia mechaniczne oraz działanie źródeł ciepła (piece, grzejniki);</w:t>
      </w:r>
    </w:p>
    <w:p w:rsidR="0038784B" w:rsidRDefault="0038784B" w:rsidP="00F85C09">
      <w:pPr>
        <w:pStyle w:val="tekst"/>
        <w:numPr>
          <w:ilvl w:val="0"/>
          <w:numId w:val="45"/>
        </w:numPr>
        <w:spacing w:line="360" w:lineRule="auto"/>
        <w:rPr>
          <w:sz w:val="24"/>
        </w:rPr>
      </w:pPr>
      <w:r w:rsidRPr="0038784B">
        <w:rPr>
          <w:sz w:val="24"/>
        </w:rPr>
        <w:t>w obiektach wielokondygnacyjnych – w tych samych miejscach na każdej kondygnacji, jeżeli pozwalają na to istniejące warunki.</w:t>
      </w:r>
    </w:p>
    <w:p w:rsidR="00670177" w:rsidRDefault="00670177" w:rsidP="00670177">
      <w:pPr>
        <w:pStyle w:val="tekst"/>
        <w:spacing w:line="360" w:lineRule="auto"/>
        <w:rPr>
          <w:sz w:val="24"/>
        </w:rPr>
      </w:pPr>
    </w:p>
    <w:p w:rsidR="0038784B" w:rsidRPr="00B465C2" w:rsidRDefault="0038784B" w:rsidP="0038784B">
      <w:pPr>
        <w:pStyle w:val="tekst"/>
        <w:spacing w:line="360" w:lineRule="auto"/>
        <w:ind w:firstLine="0"/>
        <w:rPr>
          <w:sz w:val="24"/>
        </w:rPr>
      </w:pPr>
      <w:r w:rsidRPr="00B465C2">
        <w:rPr>
          <w:sz w:val="24"/>
        </w:rPr>
        <w:t>Przy rozmieszczaniu gaśnic powinny być spełnione następujące warunki:</w:t>
      </w:r>
    </w:p>
    <w:p w:rsidR="0038784B" w:rsidRDefault="0038784B" w:rsidP="00F85C09">
      <w:pPr>
        <w:pStyle w:val="tekst"/>
        <w:numPr>
          <w:ilvl w:val="0"/>
          <w:numId w:val="47"/>
        </w:numPr>
        <w:spacing w:line="360" w:lineRule="auto"/>
        <w:ind w:left="709"/>
        <w:rPr>
          <w:sz w:val="24"/>
        </w:rPr>
      </w:pPr>
      <w:r w:rsidRPr="00B465C2">
        <w:rPr>
          <w:sz w:val="24"/>
        </w:rPr>
        <w:t xml:space="preserve">odległość z każdego miejsca w obiekcie, w którym może przebywać człowiek, </w:t>
      </w:r>
      <w:r>
        <w:rPr>
          <w:sz w:val="24"/>
        </w:rPr>
        <w:br/>
      </w:r>
      <w:r w:rsidRPr="00B465C2">
        <w:rPr>
          <w:sz w:val="24"/>
        </w:rPr>
        <w:t xml:space="preserve">do najbliższej gaśnicy nie powinna być </w:t>
      </w:r>
      <w:r w:rsidR="00644242">
        <w:rPr>
          <w:b/>
          <w:sz w:val="24"/>
        </w:rPr>
        <w:t xml:space="preserve">większa niż 30 </w:t>
      </w:r>
      <w:r w:rsidRPr="0038784B">
        <w:rPr>
          <w:b/>
          <w:sz w:val="24"/>
        </w:rPr>
        <w:t>m</w:t>
      </w:r>
      <w:r w:rsidRPr="00B465C2">
        <w:rPr>
          <w:sz w:val="24"/>
        </w:rPr>
        <w:t>;</w:t>
      </w:r>
    </w:p>
    <w:p w:rsidR="0038784B" w:rsidRPr="0038784B" w:rsidRDefault="0038784B" w:rsidP="00F85C09">
      <w:pPr>
        <w:pStyle w:val="tekst"/>
        <w:numPr>
          <w:ilvl w:val="0"/>
          <w:numId w:val="47"/>
        </w:numPr>
        <w:spacing w:line="360" w:lineRule="auto"/>
        <w:ind w:left="709"/>
        <w:rPr>
          <w:sz w:val="24"/>
        </w:rPr>
      </w:pPr>
      <w:r w:rsidRPr="0038784B">
        <w:rPr>
          <w:sz w:val="24"/>
        </w:rPr>
        <w:t xml:space="preserve">do gaśnic powinien być zapewniony dostęp o szerokości </w:t>
      </w:r>
      <w:r w:rsidR="00644242">
        <w:rPr>
          <w:b/>
          <w:sz w:val="24"/>
        </w:rPr>
        <w:t xml:space="preserve">co najmniej 1 </w:t>
      </w:r>
      <w:r w:rsidRPr="0038784B">
        <w:rPr>
          <w:b/>
          <w:sz w:val="24"/>
        </w:rPr>
        <w:t>m.</w:t>
      </w:r>
    </w:p>
    <w:p w:rsidR="00670177" w:rsidRDefault="00670177" w:rsidP="0066323E">
      <w:pPr>
        <w:spacing w:after="240"/>
        <w:rPr>
          <w:b/>
        </w:rPr>
      </w:pPr>
    </w:p>
    <w:p w:rsidR="004C49EA" w:rsidRDefault="004C49EA" w:rsidP="0066323E">
      <w:pPr>
        <w:spacing w:after="240"/>
        <w:rPr>
          <w:b/>
        </w:rPr>
      </w:pPr>
    </w:p>
    <w:p w:rsidR="004C49EA" w:rsidRDefault="004C49EA" w:rsidP="0066323E">
      <w:pPr>
        <w:spacing w:after="240"/>
        <w:rPr>
          <w:b/>
        </w:rPr>
      </w:pPr>
    </w:p>
    <w:p w:rsidR="004C49EA" w:rsidRDefault="004C49EA" w:rsidP="0066323E">
      <w:pPr>
        <w:spacing w:after="240"/>
        <w:rPr>
          <w:b/>
        </w:rPr>
      </w:pPr>
    </w:p>
    <w:p w:rsidR="004C49EA" w:rsidRDefault="004C49EA" w:rsidP="0066323E">
      <w:pPr>
        <w:spacing w:after="240"/>
        <w:rPr>
          <w:b/>
        </w:rPr>
      </w:pPr>
    </w:p>
    <w:p w:rsidR="004C49EA" w:rsidRDefault="004C49EA" w:rsidP="0066323E">
      <w:pPr>
        <w:spacing w:after="240"/>
        <w:rPr>
          <w:b/>
        </w:rPr>
      </w:pPr>
    </w:p>
    <w:p w:rsidR="00B465C2" w:rsidRPr="0066323E" w:rsidRDefault="00B465C2" w:rsidP="0066323E">
      <w:pPr>
        <w:spacing w:after="240"/>
        <w:rPr>
          <w:b/>
        </w:rPr>
      </w:pPr>
      <w:r w:rsidRPr="0066323E">
        <w:rPr>
          <w:b/>
        </w:rPr>
        <w:lastRenderedPageBreak/>
        <w:t>Rodzaje pożarów i ich oznaczenia</w:t>
      </w:r>
      <w:bookmarkEnd w:id="60"/>
      <w:bookmarkEnd w:id="61"/>
      <w:bookmarkEnd w:id="62"/>
    </w:p>
    <w:p w:rsidR="00B465C2" w:rsidRPr="00B465C2" w:rsidRDefault="00B465C2" w:rsidP="00B465C2">
      <w:pPr>
        <w:pStyle w:val="tekst"/>
        <w:spacing w:line="360" w:lineRule="auto"/>
        <w:rPr>
          <w:sz w:val="24"/>
        </w:rPr>
      </w:pPr>
      <w:r w:rsidRPr="00B465C2">
        <w:rPr>
          <w:sz w:val="24"/>
        </w:rPr>
        <w:t>Rodzaj gaśnic powinien być dostosowany do gaszenia tych grup pożarów, które mogą wystąpić w obiekcie:</w:t>
      </w:r>
    </w:p>
    <w:p w:rsidR="007C0FB7" w:rsidRDefault="007C0FB7" w:rsidP="007C0FB7">
      <w:pPr>
        <w:pStyle w:val="tekst"/>
        <w:spacing w:line="360" w:lineRule="auto"/>
        <w:ind w:left="2268" w:firstLine="0"/>
        <w:rPr>
          <w:sz w:val="24"/>
        </w:rPr>
      </w:pPr>
      <w:r>
        <w:rPr>
          <w:noProof/>
          <w:sz w:val="24"/>
        </w:rPr>
        <w:drawing>
          <wp:anchor distT="0" distB="0" distL="114300" distR="114300" simplePos="0" relativeHeight="251634688" behindDoc="1" locked="0" layoutInCell="1" allowOverlap="1">
            <wp:simplePos x="0" y="0"/>
            <wp:positionH relativeFrom="column">
              <wp:posOffset>405130</wp:posOffset>
            </wp:positionH>
            <wp:positionV relativeFrom="paragraph">
              <wp:posOffset>367030</wp:posOffset>
            </wp:positionV>
            <wp:extent cx="558165" cy="534670"/>
            <wp:effectExtent l="0" t="0" r="0" b="0"/>
            <wp:wrapNone/>
            <wp:docPr id="29" name="Obraz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22" cstate="print"/>
                    <a:srcRect/>
                    <a:stretch>
                      <a:fillRect/>
                    </a:stretch>
                  </pic:blipFill>
                  <pic:spPr bwMode="auto">
                    <a:xfrm>
                      <a:off x="0" y="0"/>
                      <a:ext cx="558165" cy="534670"/>
                    </a:xfrm>
                    <a:prstGeom prst="rect">
                      <a:avLst/>
                    </a:prstGeom>
                    <a:noFill/>
                    <a:ln w="9525">
                      <a:noFill/>
                      <a:miter lim="800000"/>
                      <a:headEnd/>
                      <a:tailEnd/>
                    </a:ln>
                  </pic:spPr>
                </pic:pic>
              </a:graphicData>
            </a:graphic>
          </wp:anchor>
        </w:drawing>
      </w:r>
    </w:p>
    <w:p w:rsidR="007C0FB7" w:rsidRDefault="00B465C2" w:rsidP="007C0FB7">
      <w:pPr>
        <w:pStyle w:val="tekst"/>
        <w:spacing w:line="360" w:lineRule="auto"/>
        <w:ind w:left="2268" w:firstLine="0"/>
        <w:rPr>
          <w:sz w:val="24"/>
        </w:rPr>
      </w:pPr>
      <w:r w:rsidRPr="00B465C2">
        <w:rPr>
          <w:sz w:val="24"/>
        </w:rPr>
        <w:t>A – materiałów stałych, zwykle pochodzenia organicznego, których normalne spalanie zachodzi z tworzeniem żarzących się węgli, np. drewno, papier, węgiel, tkaniny, słoma;</w:t>
      </w:r>
    </w:p>
    <w:p w:rsidR="007C0FB7" w:rsidRDefault="007C0FB7" w:rsidP="007C0FB7">
      <w:pPr>
        <w:pStyle w:val="tekst"/>
        <w:spacing w:line="360" w:lineRule="auto"/>
        <w:ind w:left="2268" w:firstLine="0"/>
        <w:rPr>
          <w:sz w:val="24"/>
        </w:rPr>
      </w:pPr>
    </w:p>
    <w:p w:rsidR="007C0FB7" w:rsidRDefault="007C0FB7" w:rsidP="007C0FB7">
      <w:pPr>
        <w:pStyle w:val="tekst"/>
        <w:spacing w:line="360" w:lineRule="auto"/>
        <w:ind w:left="2268" w:firstLine="0"/>
        <w:rPr>
          <w:sz w:val="24"/>
        </w:rPr>
      </w:pPr>
      <w:r>
        <w:rPr>
          <w:noProof/>
          <w:sz w:val="24"/>
        </w:rPr>
        <w:drawing>
          <wp:anchor distT="0" distB="0" distL="114300" distR="114300" simplePos="0" relativeHeight="251636736" behindDoc="1" locked="0" layoutInCell="1" allowOverlap="1">
            <wp:simplePos x="0" y="0"/>
            <wp:positionH relativeFrom="column">
              <wp:posOffset>405130</wp:posOffset>
            </wp:positionH>
            <wp:positionV relativeFrom="paragraph">
              <wp:posOffset>20320</wp:posOffset>
            </wp:positionV>
            <wp:extent cx="558165" cy="534670"/>
            <wp:effectExtent l="0" t="0" r="0" b="0"/>
            <wp:wrapTight wrapText="bothSides">
              <wp:wrapPolygon edited="0">
                <wp:start x="0" y="0"/>
                <wp:lineTo x="0" y="20779"/>
                <wp:lineTo x="20642" y="20779"/>
                <wp:lineTo x="20642" y="0"/>
                <wp:lineTo x="0" y="0"/>
              </wp:wrapPolygon>
            </wp:wrapTight>
            <wp:docPr id="30" name="Obraz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23" cstate="print"/>
                    <a:srcRect/>
                    <a:stretch>
                      <a:fillRect/>
                    </a:stretch>
                  </pic:blipFill>
                  <pic:spPr bwMode="auto">
                    <a:xfrm>
                      <a:off x="0" y="0"/>
                      <a:ext cx="558165" cy="534670"/>
                    </a:xfrm>
                    <a:prstGeom prst="rect">
                      <a:avLst/>
                    </a:prstGeom>
                    <a:noFill/>
                    <a:ln w="9525">
                      <a:noFill/>
                      <a:miter lim="800000"/>
                      <a:headEnd/>
                      <a:tailEnd/>
                    </a:ln>
                  </pic:spPr>
                </pic:pic>
              </a:graphicData>
            </a:graphic>
          </wp:anchor>
        </w:drawing>
      </w:r>
    </w:p>
    <w:p w:rsidR="007C0FB7" w:rsidRDefault="00B465C2" w:rsidP="007C0FB7">
      <w:pPr>
        <w:pStyle w:val="tekst"/>
        <w:spacing w:line="360" w:lineRule="auto"/>
        <w:ind w:left="2268" w:firstLine="0"/>
        <w:rPr>
          <w:sz w:val="24"/>
        </w:rPr>
      </w:pPr>
      <w:r w:rsidRPr="00B465C2">
        <w:rPr>
          <w:sz w:val="24"/>
        </w:rPr>
        <w:t>B – cieczy i materiałów stałych topiących się np. benzyna, alkohol, eter, oleje, lakiery, tłuszcze, parafina;</w:t>
      </w:r>
    </w:p>
    <w:p w:rsidR="007C0FB7" w:rsidRDefault="007C0FB7" w:rsidP="007C0FB7">
      <w:pPr>
        <w:pStyle w:val="tekst"/>
        <w:spacing w:line="360" w:lineRule="auto"/>
        <w:ind w:left="2268" w:firstLine="0"/>
        <w:rPr>
          <w:sz w:val="24"/>
        </w:rPr>
      </w:pPr>
      <w:r>
        <w:rPr>
          <w:noProof/>
          <w:sz w:val="24"/>
        </w:rPr>
        <w:drawing>
          <wp:anchor distT="0" distB="0" distL="114300" distR="114300" simplePos="0" relativeHeight="251638784" behindDoc="1" locked="0" layoutInCell="1" allowOverlap="1">
            <wp:simplePos x="0" y="0"/>
            <wp:positionH relativeFrom="column">
              <wp:posOffset>410210</wp:posOffset>
            </wp:positionH>
            <wp:positionV relativeFrom="paragraph">
              <wp:posOffset>264160</wp:posOffset>
            </wp:positionV>
            <wp:extent cx="558165" cy="550545"/>
            <wp:effectExtent l="0" t="0" r="0" b="0"/>
            <wp:wrapTight wrapText="bothSides">
              <wp:wrapPolygon edited="0">
                <wp:start x="0" y="0"/>
                <wp:lineTo x="0" y="20927"/>
                <wp:lineTo x="20642" y="20927"/>
                <wp:lineTo x="20642" y="0"/>
                <wp:lineTo x="0" y="0"/>
              </wp:wrapPolygon>
            </wp:wrapTight>
            <wp:docPr id="31" name="Obraz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24" cstate="print"/>
                    <a:srcRect/>
                    <a:stretch>
                      <a:fillRect/>
                    </a:stretch>
                  </pic:blipFill>
                  <pic:spPr bwMode="auto">
                    <a:xfrm>
                      <a:off x="0" y="0"/>
                      <a:ext cx="558165" cy="550545"/>
                    </a:xfrm>
                    <a:prstGeom prst="rect">
                      <a:avLst/>
                    </a:prstGeom>
                    <a:noFill/>
                    <a:ln w="9525">
                      <a:noFill/>
                      <a:miter lim="800000"/>
                      <a:headEnd/>
                      <a:tailEnd/>
                    </a:ln>
                  </pic:spPr>
                </pic:pic>
              </a:graphicData>
            </a:graphic>
          </wp:anchor>
        </w:drawing>
      </w:r>
    </w:p>
    <w:p w:rsidR="007C0FB7" w:rsidRDefault="007C0FB7" w:rsidP="007C0FB7">
      <w:pPr>
        <w:pStyle w:val="tekst"/>
        <w:spacing w:line="360" w:lineRule="auto"/>
        <w:ind w:left="2268" w:firstLine="0"/>
        <w:rPr>
          <w:sz w:val="24"/>
        </w:rPr>
      </w:pPr>
    </w:p>
    <w:p w:rsidR="007C0FB7" w:rsidRDefault="00B465C2" w:rsidP="007C0FB7">
      <w:pPr>
        <w:pStyle w:val="tekst"/>
        <w:spacing w:line="360" w:lineRule="auto"/>
        <w:ind w:left="2268" w:firstLine="0"/>
        <w:rPr>
          <w:sz w:val="24"/>
        </w:rPr>
      </w:pPr>
      <w:r w:rsidRPr="00B465C2">
        <w:rPr>
          <w:sz w:val="24"/>
        </w:rPr>
        <w:t>C – gazów np. gaz ziemny, propan-butan;</w:t>
      </w:r>
    </w:p>
    <w:p w:rsidR="007C0FB7" w:rsidRDefault="007C0FB7" w:rsidP="007C0FB7">
      <w:pPr>
        <w:pStyle w:val="tekst"/>
        <w:spacing w:line="360" w:lineRule="auto"/>
        <w:ind w:left="2268" w:firstLine="0"/>
        <w:rPr>
          <w:sz w:val="24"/>
        </w:rPr>
      </w:pPr>
    </w:p>
    <w:p w:rsidR="007C0FB7" w:rsidRDefault="007C0FB7" w:rsidP="007C0FB7">
      <w:pPr>
        <w:pStyle w:val="tekst"/>
        <w:spacing w:line="360" w:lineRule="auto"/>
        <w:ind w:left="2268" w:firstLine="0"/>
        <w:rPr>
          <w:sz w:val="24"/>
        </w:rPr>
      </w:pPr>
      <w:r>
        <w:rPr>
          <w:noProof/>
          <w:sz w:val="24"/>
        </w:rPr>
        <w:drawing>
          <wp:anchor distT="0" distB="0" distL="114300" distR="114300" simplePos="0" relativeHeight="251640832" behindDoc="1" locked="0" layoutInCell="1" allowOverlap="1">
            <wp:simplePos x="0" y="0"/>
            <wp:positionH relativeFrom="column">
              <wp:posOffset>413385</wp:posOffset>
            </wp:positionH>
            <wp:positionV relativeFrom="paragraph">
              <wp:posOffset>175260</wp:posOffset>
            </wp:positionV>
            <wp:extent cx="558165" cy="506095"/>
            <wp:effectExtent l="19050" t="0" r="0" b="0"/>
            <wp:wrapTight wrapText="bothSides">
              <wp:wrapPolygon edited="0">
                <wp:start x="-737" y="0"/>
                <wp:lineTo x="-737" y="21139"/>
                <wp:lineTo x="21379" y="21139"/>
                <wp:lineTo x="21379" y="0"/>
                <wp:lineTo x="-737" y="0"/>
              </wp:wrapPolygon>
            </wp:wrapTight>
            <wp:docPr id="32" name="Obraz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25" cstate="print"/>
                    <a:srcRect/>
                    <a:stretch>
                      <a:fillRect/>
                    </a:stretch>
                  </pic:blipFill>
                  <pic:spPr bwMode="auto">
                    <a:xfrm>
                      <a:off x="0" y="0"/>
                      <a:ext cx="558165" cy="506095"/>
                    </a:xfrm>
                    <a:prstGeom prst="rect">
                      <a:avLst/>
                    </a:prstGeom>
                    <a:noFill/>
                    <a:ln w="9525">
                      <a:noFill/>
                      <a:miter lim="800000"/>
                      <a:headEnd/>
                      <a:tailEnd/>
                    </a:ln>
                  </pic:spPr>
                </pic:pic>
              </a:graphicData>
            </a:graphic>
          </wp:anchor>
        </w:drawing>
      </w:r>
    </w:p>
    <w:p w:rsidR="007C0FB7" w:rsidRDefault="00B465C2" w:rsidP="007C0FB7">
      <w:pPr>
        <w:pStyle w:val="tekst"/>
        <w:spacing w:line="360" w:lineRule="auto"/>
        <w:ind w:left="2268" w:firstLine="0"/>
        <w:rPr>
          <w:sz w:val="24"/>
        </w:rPr>
      </w:pPr>
      <w:r w:rsidRPr="00B465C2">
        <w:rPr>
          <w:sz w:val="24"/>
        </w:rPr>
        <w:t>D – metali np. sód, potas, magnez;</w:t>
      </w:r>
    </w:p>
    <w:p w:rsidR="007C0FB7" w:rsidRDefault="007C0FB7" w:rsidP="007C0FB7">
      <w:pPr>
        <w:pStyle w:val="tekst"/>
        <w:spacing w:line="360" w:lineRule="auto"/>
        <w:ind w:left="2268" w:firstLine="0"/>
        <w:rPr>
          <w:sz w:val="24"/>
        </w:rPr>
      </w:pPr>
    </w:p>
    <w:p w:rsidR="007C0FB7" w:rsidRDefault="007C0FB7" w:rsidP="007C0FB7">
      <w:pPr>
        <w:pStyle w:val="tekst"/>
        <w:spacing w:line="360" w:lineRule="auto"/>
        <w:ind w:left="2268" w:firstLine="0"/>
        <w:rPr>
          <w:sz w:val="24"/>
        </w:rPr>
      </w:pPr>
      <w:bookmarkStart w:id="63" w:name="_Toc384714999"/>
      <w:bookmarkStart w:id="64" w:name="_Toc384715127"/>
      <w:bookmarkStart w:id="65" w:name="_Toc384715325"/>
      <w:bookmarkStart w:id="66" w:name="_Toc384715482"/>
      <w:bookmarkStart w:id="67" w:name="_Toc384715532"/>
      <w:bookmarkStart w:id="68" w:name="_Toc384716442"/>
      <w:bookmarkStart w:id="69" w:name="_Toc384716548"/>
      <w:r>
        <w:rPr>
          <w:noProof/>
          <w:sz w:val="24"/>
        </w:rPr>
        <w:drawing>
          <wp:anchor distT="0" distB="0" distL="114300" distR="114300" simplePos="0" relativeHeight="251644928" behindDoc="1" locked="0" layoutInCell="1" allowOverlap="1">
            <wp:simplePos x="0" y="0"/>
            <wp:positionH relativeFrom="column">
              <wp:posOffset>413385</wp:posOffset>
            </wp:positionH>
            <wp:positionV relativeFrom="paragraph">
              <wp:posOffset>225425</wp:posOffset>
            </wp:positionV>
            <wp:extent cx="576580" cy="593090"/>
            <wp:effectExtent l="19050" t="0" r="0" b="0"/>
            <wp:wrapTight wrapText="bothSides">
              <wp:wrapPolygon edited="0">
                <wp:start x="-714" y="0"/>
                <wp:lineTo x="-714" y="20814"/>
                <wp:lineTo x="21410" y="20814"/>
                <wp:lineTo x="21410" y="0"/>
                <wp:lineTo x="-714" y="0"/>
              </wp:wrapPolygon>
            </wp:wrapTight>
            <wp:docPr id="33" name="Obraz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26" cstate="print"/>
                    <a:srcRect/>
                    <a:stretch>
                      <a:fillRect/>
                    </a:stretch>
                  </pic:blipFill>
                  <pic:spPr bwMode="auto">
                    <a:xfrm>
                      <a:off x="0" y="0"/>
                      <a:ext cx="576580" cy="593090"/>
                    </a:xfrm>
                    <a:prstGeom prst="rect">
                      <a:avLst/>
                    </a:prstGeom>
                    <a:noFill/>
                    <a:ln w="9525">
                      <a:noFill/>
                      <a:miter lim="800000"/>
                      <a:headEnd/>
                      <a:tailEnd/>
                    </a:ln>
                  </pic:spPr>
                </pic:pic>
              </a:graphicData>
            </a:graphic>
          </wp:anchor>
        </w:drawing>
      </w:r>
      <w:bookmarkEnd w:id="63"/>
      <w:bookmarkEnd w:id="64"/>
      <w:bookmarkEnd w:id="65"/>
      <w:bookmarkEnd w:id="66"/>
      <w:bookmarkEnd w:id="67"/>
      <w:bookmarkEnd w:id="68"/>
      <w:bookmarkEnd w:id="69"/>
    </w:p>
    <w:p w:rsidR="00B465C2" w:rsidRPr="00B465C2" w:rsidRDefault="00B465C2" w:rsidP="00F734C1">
      <w:pPr>
        <w:pStyle w:val="tekst"/>
        <w:spacing w:line="240" w:lineRule="auto"/>
        <w:ind w:left="2268" w:firstLine="0"/>
        <w:rPr>
          <w:sz w:val="24"/>
        </w:rPr>
      </w:pPr>
      <w:r w:rsidRPr="00B465C2">
        <w:rPr>
          <w:sz w:val="24"/>
        </w:rPr>
        <w:t>F – tłuszczów i olejów w urządzeniach kuchennych.</w:t>
      </w:r>
    </w:p>
    <w:p w:rsidR="00F734C1" w:rsidRPr="00F734C1" w:rsidRDefault="00F734C1" w:rsidP="00F734C1">
      <w:pPr>
        <w:pStyle w:val="Nagwek3"/>
        <w:spacing w:after="360"/>
        <w:rPr>
          <w:rFonts w:ascii="Times New Roman" w:hAnsi="Times New Roman"/>
          <w:sz w:val="12"/>
          <w:szCs w:val="24"/>
        </w:rPr>
      </w:pPr>
    </w:p>
    <w:p w:rsidR="00AB5A5F" w:rsidRPr="004E2CED" w:rsidRDefault="004E2CED" w:rsidP="004C49EA">
      <w:pPr>
        <w:pStyle w:val="Nagwek3"/>
        <w:tabs>
          <w:tab w:val="left" w:pos="2472"/>
        </w:tabs>
        <w:spacing w:after="360"/>
        <w:rPr>
          <w:b w:val="0"/>
          <w:bCs w:val="0"/>
          <w:sz w:val="24"/>
        </w:rPr>
      </w:pPr>
      <w:r>
        <w:rPr>
          <w:rFonts w:ascii="Times New Roman" w:hAnsi="Times New Roman"/>
          <w:sz w:val="24"/>
          <w:szCs w:val="24"/>
        </w:rPr>
        <w:tab/>
      </w:r>
      <w:r w:rsidR="00AB5A5F" w:rsidRPr="004E2CED">
        <w:rPr>
          <w:sz w:val="24"/>
        </w:rPr>
        <w:t>Zasady użycia sprzętu gaśniczego</w:t>
      </w:r>
    </w:p>
    <w:p w:rsidR="00AB5A5F" w:rsidRPr="0094685C" w:rsidRDefault="0094685C" w:rsidP="0094685C">
      <w:pPr>
        <w:spacing w:after="120"/>
        <w:rPr>
          <w:b/>
        </w:rPr>
      </w:pPr>
      <w:r w:rsidRPr="0094685C">
        <w:rPr>
          <w:b/>
        </w:rPr>
        <w:t>Gaśnice proszkowe</w:t>
      </w:r>
    </w:p>
    <w:p w:rsidR="00AB5A5F" w:rsidRDefault="00AB5A5F" w:rsidP="00826985">
      <w:pPr>
        <w:spacing w:line="360" w:lineRule="auto"/>
        <w:ind w:firstLine="567"/>
        <w:jc w:val="both"/>
      </w:pPr>
      <w:r w:rsidRPr="00826985">
        <w:t>To przenośne urządzenie gaszące o całkowitej masie nie przekraczającej na ogół 20kg, które po uruchomieniu samodzielnie wyrzuca środek gaśniczy na skutek działania ciśnienia gazu znajdującego się w zbiorniku gaśnicy lub zmagazynowanego w oddzielnym pojemniku. Niezależnie od rodzaju i wielkości, charakteryzuje się dość krótkim czasem działania.</w:t>
      </w:r>
    </w:p>
    <w:p w:rsidR="00AB5A5F" w:rsidRPr="00826985" w:rsidRDefault="00AB5A5F" w:rsidP="00511A46">
      <w:pPr>
        <w:spacing w:after="240" w:line="360" w:lineRule="auto"/>
        <w:ind w:firstLine="567"/>
        <w:jc w:val="both"/>
        <w:rPr>
          <w:b/>
        </w:rPr>
      </w:pPr>
      <w:r w:rsidRPr="00826985">
        <w:t>Środkiem gaśniczym używanym w gaśnicach tego typu są proszki gaśnicze, których głównymi składnikami są związki sodu i potasu (proszki gaśnicze typu B, C</w:t>
      </w:r>
      <w:r w:rsidRPr="00826985">
        <w:rPr>
          <w:vertAlign w:val="subscript"/>
        </w:rPr>
        <w:t>E</w:t>
      </w:r>
      <w:r w:rsidRPr="00826985">
        <w:t xml:space="preserve"> i D) oraz mieszaniny fosforów amonowych i siarczanu amonu (proszki gaśnicze typu A, B, C, D</w:t>
      </w:r>
      <w:r w:rsidRPr="00826985">
        <w:rPr>
          <w:vertAlign w:val="subscript"/>
        </w:rPr>
        <w:t>E</w:t>
      </w:r>
      <w:r w:rsidRPr="00826985">
        <w:t xml:space="preserve">) - odpowiednio spreparowane zapewniają proszkom </w:t>
      </w:r>
      <w:r w:rsidR="00826985">
        <w:t>gaśniczym odpowiednią sypkość i </w:t>
      </w:r>
      <w:r w:rsidRPr="00826985">
        <w:t>odporność na zawilgocenie.</w:t>
      </w:r>
    </w:p>
    <w:p w:rsidR="00AB5A5F" w:rsidRPr="00826985" w:rsidRDefault="00AB5A5F" w:rsidP="00826985">
      <w:pPr>
        <w:spacing w:line="360" w:lineRule="auto"/>
        <w:ind w:firstLine="720"/>
        <w:jc w:val="both"/>
        <w:rPr>
          <w:b/>
        </w:rPr>
      </w:pPr>
      <w:r w:rsidRPr="00826985">
        <w:rPr>
          <w:b/>
        </w:rPr>
        <w:lastRenderedPageBreak/>
        <w:t>Gaśnica proszkowa typu X</w:t>
      </w:r>
      <w:r w:rsidRPr="00826985">
        <w:rPr>
          <w:b/>
        </w:rPr>
        <w:tab/>
      </w:r>
      <w:r w:rsidRPr="00826985">
        <w:rPr>
          <w:b/>
        </w:rPr>
        <w:tab/>
      </w:r>
      <w:r w:rsidRPr="00826985">
        <w:rPr>
          <w:b/>
        </w:rPr>
        <w:tab/>
        <w:t>Gaśnica proszkowa typu Z</w:t>
      </w:r>
    </w:p>
    <w:p w:rsidR="00A87CFB" w:rsidRDefault="00A87CFB" w:rsidP="00826985">
      <w:pPr>
        <w:tabs>
          <w:tab w:val="left" w:pos="0"/>
        </w:tabs>
        <w:spacing w:line="360" w:lineRule="auto"/>
        <w:jc w:val="center"/>
        <w:rPr>
          <w:b/>
        </w:rPr>
      </w:pPr>
    </w:p>
    <w:p w:rsidR="00AB5A5F" w:rsidRDefault="00F7272C" w:rsidP="00826985">
      <w:pPr>
        <w:tabs>
          <w:tab w:val="left" w:pos="0"/>
        </w:tabs>
        <w:spacing w:line="360" w:lineRule="auto"/>
        <w:jc w:val="center"/>
        <w:rPr>
          <w:b/>
        </w:rPr>
      </w:pPr>
      <w:r>
        <w:rPr>
          <w:noProof/>
        </w:rPr>
        <w:drawing>
          <wp:inline distT="0" distB="0" distL="0" distR="0">
            <wp:extent cx="1495425" cy="2752725"/>
            <wp:effectExtent l="0" t="0" r="0" b="0"/>
            <wp:docPr id="3" name="Obraz 3" descr="Gp6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Gp6x"/>
                    <pic:cNvPicPr>
                      <a:picLocks noChangeAspect="1" noChangeArrowheads="1"/>
                    </pic:cNvPicPr>
                  </pic:nvPicPr>
                  <pic:blipFill>
                    <a:blip r:embed="rId27" cstate="print"/>
                    <a:srcRect/>
                    <a:stretch>
                      <a:fillRect/>
                    </a:stretch>
                  </pic:blipFill>
                  <pic:spPr bwMode="auto">
                    <a:xfrm>
                      <a:off x="0" y="0"/>
                      <a:ext cx="1495425" cy="2752725"/>
                    </a:xfrm>
                    <a:prstGeom prst="rect">
                      <a:avLst/>
                    </a:prstGeom>
                    <a:noFill/>
                    <a:ln w="9525">
                      <a:noFill/>
                      <a:miter lim="800000"/>
                      <a:headEnd/>
                      <a:tailEnd/>
                    </a:ln>
                  </pic:spPr>
                </pic:pic>
              </a:graphicData>
            </a:graphic>
          </wp:inline>
        </w:drawing>
      </w:r>
      <w:r>
        <w:rPr>
          <w:b/>
          <w:noProof/>
        </w:rPr>
        <w:drawing>
          <wp:inline distT="0" distB="0" distL="0" distR="0">
            <wp:extent cx="1609725" cy="2638425"/>
            <wp:effectExtent l="0" t="0" r="0" b="0"/>
            <wp:docPr id="1" name="Obraz 4" descr="Gp12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Gp12z"/>
                    <pic:cNvPicPr>
                      <a:picLocks noChangeAspect="1" noChangeArrowheads="1"/>
                    </pic:cNvPicPr>
                  </pic:nvPicPr>
                  <pic:blipFill>
                    <a:blip r:embed="rId28" cstate="print"/>
                    <a:srcRect/>
                    <a:stretch>
                      <a:fillRect/>
                    </a:stretch>
                  </pic:blipFill>
                  <pic:spPr bwMode="auto">
                    <a:xfrm>
                      <a:off x="0" y="0"/>
                      <a:ext cx="1609725" cy="2638425"/>
                    </a:xfrm>
                    <a:prstGeom prst="rect">
                      <a:avLst/>
                    </a:prstGeom>
                    <a:noFill/>
                    <a:ln w="9525">
                      <a:noFill/>
                      <a:miter lim="800000"/>
                      <a:headEnd/>
                      <a:tailEnd/>
                    </a:ln>
                  </pic:spPr>
                </pic:pic>
              </a:graphicData>
            </a:graphic>
          </wp:inline>
        </w:drawing>
      </w:r>
    </w:p>
    <w:p w:rsidR="006521A6" w:rsidRDefault="006521A6" w:rsidP="00826985">
      <w:pPr>
        <w:tabs>
          <w:tab w:val="left" w:pos="0"/>
        </w:tabs>
        <w:spacing w:line="360" w:lineRule="auto"/>
        <w:jc w:val="center"/>
        <w:rPr>
          <w: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606"/>
        <w:gridCol w:w="4606"/>
      </w:tblGrid>
      <w:tr w:rsidR="00AB5A5F" w:rsidRPr="00826985" w:rsidTr="000E3F32">
        <w:tc>
          <w:tcPr>
            <w:tcW w:w="4606" w:type="dxa"/>
            <w:shd w:val="clear" w:color="auto" w:fill="auto"/>
          </w:tcPr>
          <w:p w:rsidR="00AB5A5F" w:rsidRPr="00826985" w:rsidRDefault="00AB5A5F" w:rsidP="00826985">
            <w:pPr>
              <w:spacing w:line="360" w:lineRule="auto"/>
              <w:jc w:val="center"/>
              <w:rPr>
                <w:bCs/>
              </w:rPr>
            </w:pPr>
            <w:r w:rsidRPr="00826985">
              <w:rPr>
                <w:b/>
              </w:rPr>
              <w:t>Gaśnica proszkowa typu X (pod stałym ciśnieniem)</w:t>
            </w:r>
          </w:p>
        </w:tc>
        <w:tc>
          <w:tcPr>
            <w:tcW w:w="4606" w:type="dxa"/>
            <w:shd w:val="clear" w:color="auto" w:fill="auto"/>
          </w:tcPr>
          <w:p w:rsidR="00AB5A5F" w:rsidRPr="00826985" w:rsidRDefault="00AB5A5F" w:rsidP="00826985">
            <w:pPr>
              <w:spacing w:line="360" w:lineRule="auto"/>
              <w:jc w:val="center"/>
              <w:rPr>
                <w:b/>
              </w:rPr>
            </w:pPr>
            <w:r w:rsidRPr="00826985">
              <w:rPr>
                <w:b/>
              </w:rPr>
              <w:t>Gaśnica proszkowa typu Z (12  kg proszku gaśniczego)</w:t>
            </w:r>
          </w:p>
        </w:tc>
      </w:tr>
      <w:tr w:rsidR="00AB5A5F" w:rsidRPr="00826985" w:rsidTr="000E3F32">
        <w:tc>
          <w:tcPr>
            <w:tcW w:w="4606" w:type="dxa"/>
            <w:shd w:val="clear" w:color="auto" w:fill="auto"/>
          </w:tcPr>
          <w:p w:rsidR="00AB5A5F" w:rsidRPr="00826985" w:rsidRDefault="00AB5A5F" w:rsidP="00826985">
            <w:pPr>
              <w:spacing w:line="360" w:lineRule="auto"/>
            </w:pPr>
            <w:r w:rsidRPr="00826985">
              <w:t xml:space="preserve">1- zawleczka, </w:t>
            </w:r>
          </w:p>
          <w:p w:rsidR="00AB5A5F" w:rsidRPr="00826985" w:rsidRDefault="00AB5A5F" w:rsidP="00826985">
            <w:pPr>
              <w:spacing w:line="360" w:lineRule="auto"/>
            </w:pPr>
            <w:r w:rsidRPr="00826985">
              <w:t>2-dźwignia uruchamiająca,</w:t>
            </w:r>
          </w:p>
          <w:p w:rsidR="00AB5A5F" w:rsidRPr="00826985" w:rsidRDefault="00AB5A5F" w:rsidP="00826985">
            <w:pPr>
              <w:spacing w:line="360" w:lineRule="auto"/>
            </w:pPr>
            <w:r w:rsidRPr="00826985">
              <w:t xml:space="preserve">3-wąż gumowy z </w:t>
            </w:r>
            <w:proofErr w:type="spellStart"/>
            <w:r w:rsidRPr="00826985">
              <w:t>prądowniczką</w:t>
            </w:r>
            <w:proofErr w:type="spellEnd"/>
            <w:r w:rsidRPr="00826985">
              <w:t>,</w:t>
            </w:r>
          </w:p>
          <w:p w:rsidR="00AB5A5F" w:rsidRPr="00826985" w:rsidRDefault="00AB5A5F" w:rsidP="00826985">
            <w:pPr>
              <w:spacing w:line="360" w:lineRule="auto"/>
            </w:pPr>
            <w:r w:rsidRPr="00826985">
              <w:t>4- wskaźnik ciśnienia (manometr).</w:t>
            </w:r>
          </w:p>
        </w:tc>
        <w:tc>
          <w:tcPr>
            <w:tcW w:w="4606" w:type="dxa"/>
            <w:shd w:val="clear" w:color="auto" w:fill="auto"/>
          </w:tcPr>
          <w:p w:rsidR="00AB5A5F" w:rsidRPr="00826985" w:rsidRDefault="00AB5A5F" w:rsidP="00826985">
            <w:pPr>
              <w:spacing w:line="360" w:lineRule="auto"/>
              <w:jc w:val="both"/>
            </w:pPr>
            <w:r w:rsidRPr="00826985">
              <w:t>1- zawleczka,</w:t>
            </w:r>
          </w:p>
          <w:p w:rsidR="00AB5A5F" w:rsidRPr="00826985" w:rsidRDefault="00AB5A5F" w:rsidP="00826985">
            <w:pPr>
              <w:spacing w:line="360" w:lineRule="auto"/>
              <w:jc w:val="both"/>
            </w:pPr>
            <w:r w:rsidRPr="00826985">
              <w:t xml:space="preserve">2-dźwignia uruchamiająca, </w:t>
            </w:r>
          </w:p>
          <w:p w:rsidR="00AB5A5F" w:rsidRPr="00826985" w:rsidRDefault="00AB5A5F" w:rsidP="00826985">
            <w:pPr>
              <w:spacing w:line="360" w:lineRule="auto"/>
              <w:jc w:val="both"/>
              <w:rPr>
                <w:bCs/>
              </w:rPr>
            </w:pPr>
            <w:r w:rsidRPr="00826985">
              <w:t>3-wąż gumowy zakończony zaworem</w:t>
            </w:r>
          </w:p>
        </w:tc>
      </w:tr>
    </w:tbl>
    <w:p w:rsidR="00AB5A5F" w:rsidRPr="00511A46" w:rsidRDefault="00AB5A5F" w:rsidP="00826985">
      <w:pPr>
        <w:spacing w:line="360" w:lineRule="auto"/>
        <w:ind w:firstLine="708"/>
        <w:jc w:val="both"/>
        <w:rPr>
          <w:bCs/>
          <w:sz w:val="10"/>
        </w:rPr>
      </w:pPr>
    </w:p>
    <w:p w:rsidR="001404AF" w:rsidRDefault="001404AF" w:rsidP="003748EC">
      <w:pPr>
        <w:spacing w:line="360" w:lineRule="auto"/>
        <w:ind w:firstLine="567"/>
        <w:jc w:val="both"/>
        <w:rPr>
          <w:bCs/>
        </w:rPr>
      </w:pPr>
    </w:p>
    <w:p w:rsidR="003748EC" w:rsidRPr="00826985" w:rsidRDefault="00AB5A5F" w:rsidP="003748EC">
      <w:pPr>
        <w:spacing w:line="360" w:lineRule="auto"/>
        <w:ind w:firstLine="567"/>
        <w:jc w:val="both"/>
        <w:rPr>
          <w:bCs/>
        </w:rPr>
      </w:pPr>
      <w:r w:rsidRPr="00826985">
        <w:rPr>
          <w:bCs/>
        </w:rPr>
        <w:t>Gaśnice i agregaty proszkowe cechuje wysoka skuteczność gaśnicza proszków, opierająca się przede wszystkim na ich działaniu inhibitującym (przerywającym) proces palenia, będącym reakcją chemiczną. Gaśnice i agregaty proszkowe stosuje się przede wszystkim tam, gdzie zachodzi obawa uszkodzenia materiałów i urządzeń szczególnie cennych, które przy stosowaniu innych środków gaśniczych, a zwłaszcza wody i piany mogą ulec zniszczeniu.</w:t>
      </w:r>
    </w:p>
    <w:p w:rsidR="006521A6" w:rsidRDefault="00AB5A5F" w:rsidP="00511A46">
      <w:pPr>
        <w:spacing w:line="360" w:lineRule="auto"/>
        <w:ind w:firstLine="567"/>
        <w:jc w:val="both"/>
        <w:rPr>
          <w:b/>
          <w:bCs/>
        </w:rPr>
      </w:pPr>
      <w:r w:rsidRPr="00826985">
        <w:rPr>
          <w:b/>
          <w:bCs/>
          <w:u w:val="single"/>
        </w:rPr>
        <w:t>Sposób użycia gaśnicy proszkowej</w:t>
      </w:r>
      <w:r w:rsidRPr="00826985">
        <w:rPr>
          <w:b/>
          <w:bCs/>
        </w:rPr>
        <w:t>:</w:t>
      </w:r>
      <w:r w:rsidRPr="00826985">
        <w:rPr>
          <w:bCs/>
        </w:rPr>
        <w:t xml:space="preserve"> wyciągnąć zawleczkę; nacisnąć dźwignię zaworu; skierować strumień środka gaśniczego do ogniska pożaru.</w:t>
      </w:r>
    </w:p>
    <w:p w:rsidR="004C49EA" w:rsidRDefault="004C49EA" w:rsidP="00511A46">
      <w:pPr>
        <w:spacing w:line="360" w:lineRule="auto"/>
        <w:jc w:val="both"/>
        <w:rPr>
          <w:b/>
          <w:bCs/>
        </w:rPr>
      </w:pPr>
    </w:p>
    <w:p w:rsidR="004C49EA" w:rsidRDefault="004C49EA" w:rsidP="00511A46">
      <w:pPr>
        <w:spacing w:line="360" w:lineRule="auto"/>
        <w:jc w:val="both"/>
        <w:rPr>
          <w:b/>
          <w:bCs/>
        </w:rPr>
      </w:pPr>
    </w:p>
    <w:p w:rsidR="004C49EA" w:rsidRDefault="004C49EA" w:rsidP="00511A46">
      <w:pPr>
        <w:spacing w:line="360" w:lineRule="auto"/>
        <w:jc w:val="both"/>
        <w:rPr>
          <w:b/>
          <w:bCs/>
        </w:rPr>
      </w:pPr>
    </w:p>
    <w:p w:rsidR="004C49EA" w:rsidRDefault="004C49EA" w:rsidP="00511A46">
      <w:pPr>
        <w:spacing w:line="360" w:lineRule="auto"/>
        <w:jc w:val="both"/>
        <w:rPr>
          <w:b/>
          <w:bCs/>
        </w:rPr>
      </w:pPr>
    </w:p>
    <w:p w:rsidR="00AB5A5F" w:rsidRPr="0094685C" w:rsidRDefault="0094685C" w:rsidP="00511A46">
      <w:pPr>
        <w:spacing w:line="360" w:lineRule="auto"/>
        <w:jc w:val="both"/>
        <w:rPr>
          <w:b/>
          <w:bCs/>
          <w:vertAlign w:val="subscript"/>
        </w:rPr>
      </w:pPr>
      <w:r w:rsidRPr="0094685C">
        <w:rPr>
          <w:b/>
          <w:bCs/>
        </w:rPr>
        <w:lastRenderedPageBreak/>
        <w:t>Gaśnic</w:t>
      </w:r>
      <w:r>
        <w:rPr>
          <w:b/>
          <w:bCs/>
        </w:rPr>
        <w:t>a</w:t>
      </w:r>
      <w:r w:rsidRPr="0094685C">
        <w:rPr>
          <w:b/>
          <w:bCs/>
        </w:rPr>
        <w:t xml:space="preserve"> na CO</w:t>
      </w:r>
      <w:r w:rsidRPr="0094685C">
        <w:rPr>
          <w:b/>
          <w:bCs/>
          <w:vertAlign w:val="subscript"/>
        </w:rPr>
        <w:t>2</w:t>
      </w:r>
    </w:p>
    <w:p w:rsidR="00511A46" w:rsidRDefault="00AB5A5F" w:rsidP="00826985">
      <w:pPr>
        <w:spacing w:line="360" w:lineRule="auto"/>
        <w:ind w:firstLine="567"/>
        <w:jc w:val="both"/>
      </w:pPr>
      <w:r w:rsidRPr="00826985">
        <w:t xml:space="preserve">Gaśnica śniegowa posiada konstrukcję wysokociśnieniowej butli stalowej zaopatrzonej w dyszę wylotową (prądownicę), połączoną z gaśnicą wysokociśnieniowym, elastycznym przewodem (wężem). W górnej części gaśnicy znajduje się zawór uruchamiający oraz zawór bezpieczeństwa. Wewnątrz gaśnicy znajduje się skroplony pod ciśnieniem (własnych par) kilkudziesięciu atmosfer dwutlenek węgla. </w:t>
      </w:r>
    </w:p>
    <w:p w:rsidR="00AB5A5F" w:rsidRPr="00826985" w:rsidRDefault="00573F98" w:rsidP="00511A46">
      <w:pPr>
        <w:spacing w:line="360" w:lineRule="auto"/>
        <w:jc w:val="both"/>
      </w:pPr>
      <w:r>
        <w:rPr>
          <w:noProof/>
        </w:rPr>
        <w:drawing>
          <wp:anchor distT="0" distB="0" distL="114300" distR="114300" simplePos="0" relativeHeight="251665408" behindDoc="1" locked="0" layoutInCell="1" allowOverlap="1">
            <wp:simplePos x="0" y="0"/>
            <wp:positionH relativeFrom="column">
              <wp:posOffset>-158450</wp:posOffset>
            </wp:positionH>
            <wp:positionV relativeFrom="paragraph">
              <wp:posOffset>51939</wp:posOffset>
            </wp:positionV>
            <wp:extent cx="1718310" cy="2673350"/>
            <wp:effectExtent l="0" t="0" r="0" b="0"/>
            <wp:wrapTight wrapText="bothSides">
              <wp:wrapPolygon edited="0">
                <wp:start x="0" y="0"/>
                <wp:lineTo x="0" y="21395"/>
                <wp:lineTo x="21313" y="21395"/>
                <wp:lineTo x="21313" y="0"/>
                <wp:lineTo x="0" y="0"/>
              </wp:wrapPolygon>
            </wp:wrapTight>
            <wp:docPr id="34" name="Obraz 34" descr="gs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gsx"/>
                    <pic:cNvPicPr>
                      <a:picLocks noChangeAspect="1" noChangeArrowheads="1"/>
                    </pic:cNvPicPr>
                  </pic:nvPicPr>
                  <pic:blipFill>
                    <a:blip r:embed="rId29" cstate="print"/>
                    <a:srcRect/>
                    <a:stretch>
                      <a:fillRect/>
                    </a:stretch>
                  </pic:blipFill>
                  <pic:spPr bwMode="auto">
                    <a:xfrm>
                      <a:off x="0" y="0"/>
                      <a:ext cx="1718310" cy="2673350"/>
                    </a:xfrm>
                    <a:prstGeom prst="rect">
                      <a:avLst/>
                    </a:prstGeom>
                    <a:noFill/>
                    <a:ln w="9525">
                      <a:noFill/>
                      <a:miter lim="800000"/>
                      <a:headEnd/>
                      <a:tailEnd/>
                    </a:ln>
                  </pic:spPr>
                </pic:pic>
              </a:graphicData>
            </a:graphic>
          </wp:anchor>
        </w:drawing>
      </w:r>
      <w:r w:rsidR="00AB5A5F" w:rsidRPr="00826985">
        <w:t>Rosnące szybko w miarę wzrostu temperatury otoczenia, ciśnienie w butli (temperatura krytyczna CO</w:t>
      </w:r>
      <w:r w:rsidR="00AB5A5F" w:rsidRPr="00826985">
        <w:rPr>
          <w:vertAlign w:val="subscript"/>
        </w:rPr>
        <w:t>2</w:t>
      </w:r>
      <w:r w:rsidR="00AB5A5F" w:rsidRPr="00826985">
        <w:t xml:space="preserve"> wynosi 31,5</w:t>
      </w:r>
      <w:r w:rsidR="00AB5A5F" w:rsidRPr="00826985">
        <w:rPr>
          <w:vertAlign w:val="superscript"/>
        </w:rPr>
        <w:t>o</w:t>
      </w:r>
      <w:r w:rsidR="00AB5A5F" w:rsidRPr="00826985">
        <w:t xml:space="preserve">C) stwarza niebezpieczeństwo otwarcia zaworu bezpieczeństwa, </w:t>
      </w:r>
      <w:r>
        <w:br/>
      </w:r>
      <w:r w:rsidR="00AB5A5F" w:rsidRPr="00826985">
        <w:t>a w konsekwencji rozładowania gaśnicy.</w:t>
      </w:r>
    </w:p>
    <w:p w:rsidR="00AB5A5F" w:rsidRPr="00A110D4" w:rsidRDefault="00AB5A5F" w:rsidP="00826985">
      <w:pPr>
        <w:spacing w:line="360" w:lineRule="auto"/>
        <w:ind w:firstLine="708"/>
        <w:jc w:val="both"/>
        <w:rPr>
          <w:b/>
          <w:vertAlign w:val="subscript"/>
        </w:rPr>
      </w:pPr>
      <w:r w:rsidRPr="00826985">
        <w:rPr>
          <w:b/>
        </w:rPr>
        <w:t xml:space="preserve">Gaśnica </w:t>
      </w:r>
      <w:r w:rsidR="00A110D4">
        <w:rPr>
          <w:b/>
        </w:rPr>
        <w:t>na CO</w:t>
      </w:r>
      <w:r w:rsidR="00A110D4">
        <w:rPr>
          <w:b/>
          <w:vertAlign w:val="subscript"/>
        </w:rPr>
        <w:t>2</w:t>
      </w:r>
    </w:p>
    <w:p w:rsidR="00AB5A5F" w:rsidRPr="00826985" w:rsidRDefault="00AB5A5F" w:rsidP="00826985">
      <w:pPr>
        <w:spacing w:line="360" w:lineRule="auto"/>
        <w:ind w:firstLine="708"/>
        <w:jc w:val="both"/>
      </w:pPr>
      <w:r w:rsidRPr="00826985">
        <w:t>1- zawleczka,</w:t>
      </w:r>
    </w:p>
    <w:p w:rsidR="00AB5A5F" w:rsidRPr="00826985" w:rsidRDefault="00AB5A5F" w:rsidP="00826985">
      <w:pPr>
        <w:spacing w:line="360" w:lineRule="auto"/>
        <w:ind w:firstLine="708"/>
        <w:jc w:val="both"/>
      </w:pPr>
      <w:r w:rsidRPr="00826985">
        <w:t>2-dźwignia uruchamiająca,</w:t>
      </w:r>
    </w:p>
    <w:p w:rsidR="00AB5A5F" w:rsidRPr="00826985" w:rsidRDefault="00AB5A5F" w:rsidP="00826985">
      <w:pPr>
        <w:spacing w:line="360" w:lineRule="auto"/>
        <w:ind w:firstLine="708"/>
        <w:jc w:val="both"/>
      </w:pPr>
      <w:r w:rsidRPr="00826985">
        <w:t xml:space="preserve">3- uchwyt, </w:t>
      </w:r>
    </w:p>
    <w:p w:rsidR="00AB5A5F" w:rsidRPr="00826985" w:rsidRDefault="00AB5A5F" w:rsidP="00826985">
      <w:pPr>
        <w:spacing w:line="360" w:lineRule="auto"/>
        <w:ind w:firstLine="708"/>
        <w:jc w:val="both"/>
      </w:pPr>
      <w:r w:rsidRPr="00826985">
        <w:t xml:space="preserve">4- wąż gumowy, </w:t>
      </w:r>
    </w:p>
    <w:p w:rsidR="00AB5A5F" w:rsidRPr="00826985" w:rsidRDefault="00AB5A5F" w:rsidP="00826985">
      <w:pPr>
        <w:spacing w:line="360" w:lineRule="auto"/>
        <w:ind w:firstLine="708"/>
        <w:jc w:val="both"/>
      </w:pPr>
      <w:r w:rsidRPr="00826985">
        <w:t>5- prądownica</w:t>
      </w:r>
      <w:r w:rsidR="00826985">
        <w:t>.</w:t>
      </w:r>
    </w:p>
    <w:p w:rsidR="00AB5A5F" w:rsidRPr="00826985" w:rsidRDefault="00AB5A5F" w:rsidP="00826985">
      <w:pPr>
        <w:spacing w:line="360" w:lineRule="auto"/>
        <w:jc w:val="both"/>
        <w:rPr>
          <w:u w:val="single"/>
        </w:rPr>
      </w:pPr>
    </w:p>
    <w:p w:rsidR="00573F98" w:rsidRPr="0013200D" w:rsidRDefault="00AB5A5F" w:rsidP="007C0FB7">
      <w:pPr>
        <w:spacing w:before="240" w:line="360" w:lineRule="auto"/>
        <w:jc w:val="both"/>
      </w:pPr>
      <w:r w:rsidRPr="00826985">
        <w:rPr>
          <w:b/>
          <w:u w:val="single"/>
        </w:rPr>
        <w:t xml:space="preserve">Uwaga! </w:t>
      </w:r>
      <w:r w:rsidRPr="00826985">
        <w:t xml:space="preserve">Uruchomienie gaśnicy </w:t>
      </w:r>
      <w:r w:rsidR="008F49EC">
        <w:t>na dwutlenek węgla</w:t>
      </w:r>
      <w:r w:rsidRPr="00826985">
        <w:t xml:space="preserve"> powoduje silne oziębienie się wszystkich jej części metalowych, w związku z czym sterowanie dyszą wylotową powinno odbywać sie wyłącznie przy użyciu drewnianego uchwytu. </w:t>
      </w:r>
    </w:p>
    <w:p w:rsidR="00AB5A5F" w:rsidRPr="00511A46" w:rsidRDefault="00AB5A5F" w:rsidP="00826985">
      <w:pPr>
        <w:spacing w:line="360" w:lineRule="auto"/>
        <w:ind w:firstLine="708"/>
        <w:jc w:val="both"/>
        <w:rPr>
          <w:bCs/>
          <w:sz w:val="4"/>
        </w:rPr>
      </w:pPr>
    </w:p>
    <w:p w:rsidR="00AB5A5F" w:rsidRPr="00826985" w:rsidRDefault="00AB5A5F" w:rsidP="00826985">
      <w:pPr>
        <w:spacing w:line="360" w:lineRule="auto"/>
        <w:ind w:firstLine="567"/>
        <w:jc w:val="both"/>
        <w:rPr>
          <w:bCs/>
          <w:u w:val="single"/>
        </w:rPr>
      </w:pPr>
      <w:r w:rsidRPr="00826985">
        <w:rPr>
          <w:bCs/>
        </w:rPr>
        <w:t xml:space="preserve">Działanie gaśnicze dwutlenku węgla polega na silnym oziębieniu palących się materiałów oraz zmniejszeniu stopnia nasycenia mieszaniny palnej tlenem. </w:t>
      </w:r>
      <w:r w:rsidRPr="00826985">
        <w:rPr>
          <w:bCs/>
          <w:u w:val="single"/>
        </w:rPr>
        <w:t>Zabrania się gaszenia tymi gaśnicami palącej się na człowieku odzieży.</w:t>
      </w:r>
    </w:p>
    <w:p w:rsidR="006521A6" w:rsidRPr="00511A46" w:rsidRDefault="006521A6" w:rsidP="00826985">
      <w:pPr>
        <w:spacing w:line="360" w:lineRule="auto"/>
        <w:ind w:firstLine="567"/>
        <w:jc w:val="both"/>
        <w:rPr>
          <w:b/>
          <w:bCs/>
          <w:sz w:val="4"/>
          <w:u w:val="single"/>
        </w:rPr>
      </w:pPr>
    </w:p>
    <w:p w:rsidR="00AB5A5F" w:rsidRPr="00826985" w:rsidRDefault="00AB5A5F" w:rsidP="00826985">
      <w:pPr>
        <w:spacing w:line="360" w:lineRule="auto"/>
        <w:ind w:firstLine="567"/>
        <w:jc w:val="both"/>
        <w:rPr>
          <w:bCs/>
        </w:rPr>
      </w:pPr>
      <w:r w:rsidRPr="00826985">
        <w:rPr>
          <w:b/>
          <w:bCs/>
          <w:u w:val="single"/>
        </w:rPr>
        <w:t xml:space="preserve">Sposób użycia gaśnicy </w:t>
      </w:r>
      <w:r w:rsidR="00A110D4">
        <w:rPr>
          <w:b/>
          <w:bCs/>
          <w:u w:val="single"/>
        </w:rPr>
        <w:t>na dwutlenek węgla</w:t>
      </w:r>
      <w:r w:rsidRPr="00826985">
        <w:rPr>
          <w:bCs/>
        </w:rPr>
        <w:t>: wyciągnąć zawleczkę, nacisnąć dźwignię uwalniającą CO2, wydajność kontrolować zaworem.</w:t>
      </w:r>
    </w:p>
    <w:p w:rsidR="00A9491A" w:rsidRPr="00511A46" w:rsidRDefault="00A9491A" w:rsidP="00A9491A">
      <w:pPr>
        <w:spacing w:line="360" w:lineRule="auto"/>
        <w:jc w:val="both"/>
        <w:rPr>
          <w:bCs/>
          <w:sz w:val="14"/>
        </w:rPr>
      </w:pPr>
    </w:p>
    <w:p w:rsidR="0094685C" w:rsidRPr="0094685C" w:rsidRDefault="0094685C" w:rsidP="00511A46">
      <w:pPr>
        <w:spacing w:line="360" w:lineRule="auto"/>
        <w:jc w:val="both"/>
        <w:rPr>
          <w:b/>
          <w:bCs/>
        </w:rPr>
      </w:pPr>
      <w:r w:rsidRPr="0094685C">
        <w:rPr>
          <w:b/>
          <w:bCs/>
        </w:rPr>
        <w:t>Gaśnica pianowa</w:t>
      </w:r>
    </w:p>
    <w:p w:rsidR="00AB5A5F" w:rsidRPr="00826985" w:rsidRDefault="00AB5A5F" w:rsidP="00826985">
      <w:pPr>
        <w:spacing w:line="360" w:lineRule="auto"/>
        <w:ind w:firstLine="708"/>
        <w:jc w:val="both"/>
      </w:pPr>
      <w:r w:rsidRPr="00826985">
        <w:t xml:space="preserve">Gaśnica pianowa posiada konstrukcję wysokociśnieniowej butli stalowej zaopatrzonej </w:t>
      </w:r>
      <w:r w:rsidRPr="00826985">
        <w:br/>
        <w:t>w cienką prądownicę, połączoną z gaśnicą, elastycznym przewodem (wężem). Wyróżniamy gaśnice pianowe typu X (pod stałym ciśnieniem) i typu Y (czynnik roboczy wyrzucany przez CO</w:t>
      </w:r>
      <w:r w:rsidRPr="00826985">
        <w:rPr>
          <w:vertAlign w:val="subscript"/>
        </w:rPr>
        <w:t xml:space="preserve">2 </w:t>
      </w:r>
      <w:r w:rsidRPr="00826985">
        <w:t>powstały w wyniku reakcji zasada NaHCO</w:t>
      </w:r>
      <w:r w:rsidRPr="00826985">
        <w:rPr>
          <w:vertAlign w:val="subscript"/>
        </w:rPr>
        <w:t>3</w:t>
      </w:r>
      <w:r w:rsidRPr="00826985">
        <w:t xml:space="preserve"> + kwas H</w:t>
      </w:r>
      <w:r w:rsidRPr="00826985">
        <w:rPr>
          <w:vertAlign w:val="subscript"/>
        </w:rPr>
        <w:t>2</w:t>
      </w:r>
      <w:r w:rsidRPr="00826985">
        <w:t>SO</w:t>
      </w:r>
      <w:r w:rsidRPr="00826985">
        <w:rPr>
          <w:vertAlign w:val="subscript"/>
        </w:rPr>
        <w:t>4</w:t>
      </w:r>
      <w:r w:rsidRPr="00826985">
        <w:t>)</w:t>
      </w:r>
    </w:p>
    <w:p w:rsidR="00AB5A5F" w:rsidRPr="00826985" w:rsidRDefault="00511A46" w:rsidP="00826985">
      <w:pPr>
        <w:pStyle w:val="Tekstpodstawowy2"/>
        <w:spacing w:line="360" w:lineRule="auto"/>
      </w:pPr>
      <w:r>
        <w:rPr>
          <w:noProof/>
        </w:rPr>
        <w:lastRenderedPageBreak/>
        <w:drawing>
          <wp:anchor distT="0" distB="0" distL="114300" distR="114300" simplePos="0" relativeHeight="251642880" behindDoc="1" locked="0" layoutInCell="1" allowOverlap="1">
            <wp:simplePos x="0" y="0"/>
            <wp:positionH relativeFrom="column">
              <wp:posOffset>224155</wp:posOffset>
            </wp:positionH>
            <wp:positionV relativeFrom="paragraph">
              <wp:posOffset>223520</wp:posOffset>
            </wp:positionV>
            <wp:extent cx="1572260" cy="2162175"/>
            <wp:effectExtent l="19050" t="0" r="8890" b="0"/>
            <wp:wrapTight wrapText="bothSides">
              <wp:wrapPolygon edited="0">
                <wp:start x="-262" y="0"/>
                <wp:lineTo x="-262" y="21505"/>
                <wp:lineTo x="21722" y="21505"/>
                <wp:lineTo x="21722" y="0"/>
                <wp:lineTo x="-262" y="0"/>
              </wp:wrapPolygon>
            </wp:wrapTight>
            <wp:docPr id="35" name="Obraz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0" cstate="print"/>
                    <a:srcRect/>
                    <a:stretch>
                      <a:fillRect/>
                    </a:stretch>
                  </pic:blipFill>
                  <pic:spPr bwMode="auto">
                    <a:xfrm>
                      <a:off x="0" y="0"/>
                      <a:ext cx="1572260" cy="2162175"/>
                    </a:xfrm>
                    <a:prstGeom prst="rect">
                      <a:avLst/>
                    </a:prstGeom>
                    <a:noFill/>
                    <a:ln w="9525">
                      <a:noFill/>
                      <a:miter lim="800000"/>
                      <a:headEnd/>
                      <a:tailEnd/>
                    </a:ln>
                  </pic:spPr>
                </pic:pic>
              </a:graphicData>
            </a:graphic>
          </wp:anchor>
        </w:drawing>
      </w:r>
    </w:p>
    <w:p w:rsidR="00AB5A5F" w:rsidRPr="00826985" w:rsidRDefault="00AB5A5F" w:rsidP="00826985">
      <w:pPr>
        <w:pStyle w:val="Tekstpodstawowy2"/>
        <w:spacing w:line="360" w:lineRule="auto"/>
        <w:rPr>
          <w:b/>
        </w:rPr>
      </w:pPr>
    </w:p>
    <w:p w:rsidR="00AB5A5F" w:rsidRPr="00826985" w:rsidRDefault="00AB5A5F" w:rsidP="00826985">
      <w:pPr>
        <w:pStyle w:val="Tekstpodstawowy2"/>
        <w:spacing w:line="360" w:lineRule="auto"/>
        <w:rPr>
          <w:b/>
        </w:rPr>
      </w:pPr>
      <w:r w:rsidRPr="00826985">
        <w:tab/>
      </w:r>
      <w:r w:rsidRPr="00826985">
        <w:rPr>
          <w:b/>
        </w:rPr>
        <w:t>Gaśnica płynowa</w:t>
      </w:r>
    </w:p>
    <w:p w:rsidR="00AB5A5F" w:rsidRPr="00826985" w:rsidRDefault="00AB5A5F" w:rsidP="00826985">
      <w:pPr>
        <w:spacing w:line="360" w:lineRule="auto"/>
        <w:ind w:firstLine="708"/>
        <w:jc w:val="both"/>
      </w:pPr>
      <w:r w:rsidRPr="00826985">
        <w:t>1- zawleczka,</w:t>
      </w:r>
    </w:p>
    <w:p w:rsidR="00AB5A5F" w:rsidRPr="00826985" w:rsidRDefault="00AB5A5F" w:rsidP="00826985">
      <w:pPr>
        <w:spacing w:line="360" w:lineRule="auto"/>
        <w:ind w:firstLine="708"/>
        <w:jc w:val="both"/>
      </w:pPr>
      <w:r w:rsidRPr="00826985">
        <w:t xml:space="preserve">2-dźwignia uruchamiająca, </w:t>
      </w:r>
    </w:p>
    <w:p w:rsidR="00AB5A5F" w:rsidRPr="00826985" w:rsidRDefault="00AB5A5F" w:rsidP="00826985">
      <w:pPr>
        <w:pStyle w:val="Tekstpodstawowy2"/>
        <w:spacing w:line="360" w:lineRule="auto"/>
        <w:ind w:firstLine="708"/>
      </w:pPr>
      <w:r w:rsidRPr="00826985">
        <w:t>3-wąż gumowy zakończony zaworem</w:t>
      </w:r>
    </w:p>
    <w:p w:rsidR="00AB5A5F" w:rsidRPr="00826985" w:rsidRDefault="00AB5A5F" w:rsidP="00826985">
      <w:pPr>
        <w:pStyle w:val="Tekstpodstawowy2"/>
        <w:spacing w:line="360" w:lineRule="auto"/>
      </w:pPr>
    </w:p>
    <w:p w:rsidR="00826985" w:rsidRDefault="00826985" w:rsidP="00826985">
      <w:pPr>
        <w:pStyle w:val="Tekstpodstawowy2"/>
        <w:spacing w:line="360" w:lineRule="auto"/>
        <w:ind w:firstLine="708"/>
        <w:jc w:val="both"/>
      </w:pPr>
    </w:p>
    <w:p w:rsidR="00AB5A5F" w:rsidRPr="00826985" w:rsidRDefault="00AB5A5F" w:rsidP="00826985">
      <w:pPr>
        <w:pStyle w:val="Tekstpodstawowy2"/>
        <w:spacing w:line="360" w:lineRule="auto"/>
        <w:ind w:firstLine="567"/>
        <w:jc w:val="both"/>
      </w:pPr>
      <w:r w:rsidRPr="00826985">
        <w:t>Działanie gaśnicze polega na schłodzeniu palącego się materiału oraz na odcięciu dopływu powietrza do strefy spalania. Zabrania się gaszenia tymi gaśnicami urządzeń elektrycznych znajdujących się pod napięciem.</w:t>
      </w:r>
    </w:p>
    <w:p w:rsidR="00AB5A5F" w:rsidRDefault="00AB5A5F" w:rsidP="008F49EC">
      <w:pPr>
        <w:pStyle w:val="Tekstpodstawowy2"/>
        <w:spacing w:before="120" w:after="360" w:line="360" w:lineRule="auto"/>
        <w:ind w:firstLine="567"/>
        <w:jc w:val="both"/>
      </w:pPr>
      <w:r w:rsidRPr="00826985">
        <w:rPr>
          <w:b/>
          <w:u w:val="single"/>
        </w:rPr>
        <w:t>Sposób użycia</w:t>
      </w:r>
      <w:r w:rsidRPr="00826985">
        <w:rPr>
          <w:u w:val="single"/>
        </w:rPr>
        <w:t>:</w:t>
      </w:r>
      <w:r w:rsidRPr="00826985">
        <w:t xml:space="preserve"> wyciągnąć zawleczkę, wcisnąć ręką zbijak, nacisnąć dźwignię końcówki węża i skierować strumień środka gaśniczego na źródło ognia.</w:t>
      </w:r>
    </w:p>
    <w:p w:rsidR="009A35CE" w:rsidRPr="00511A46" w:rsidRDefault="009A35CE" w:rsidP="009A35CE">
      <w:pPr>
        <w:pBdr>
          <w:top w:val="threeDEmboss" w:sz="24" w:space="1" w:color="FF0000"/>
          <w:left w:val="threeDEmboss" w:sz="24" w:space="4" w:color="FF0000"/>
          <w:bottom w:val="threeDEngrave" w:sz="24" w:space="1" w:color="FF0000"/>
          <w:right w:val="threeDEngrave" w:sz="24" w:space="4" w:color="FF0000"/>
        </w:pBdr>
        <w:spacing w:line="360" w:lineRule="auto"/>
        <w:jc w:val="both"/>
        <w:rPr>
          <w:b/>
          <w:sz w:val="20"/>
        </w:rPr>
      </w:pPr>
      <w:r w:rsidRPr="00511A46">
        <w:rPr>
          <w:b/>
          <w:sz w:val="20"/>
        </w:rPr>
        <w:t>Okresowy przegląd i konserwacja gaśnic 1 raz w roku (częściej wg zaleceń producenta) Przegląd warsztatowy – naprawa okresowa, wymiana środka gaśniczego 1 raz na 5 lat (lub wg zaleceń producenta)</w:t>
      </w:r>
    </w:p>
    <w:p w:rsidR="009A35CE" w:rsidRDefault="009A35CE" w:rsidP="00826985">
      <w:pPr>
        <w:pStyle w:val="Tekstpodstawowy2"/>
        <w:spacing w:line="360" w:lineRule="auto"/>
        <w:ind w:firstLine="567"/>
        <w:jc w:val="both"/>
      </w:pPr>
    </w:p>
    <w:p w:rsidR="003C2FBB" w:rsidRDefault="003C2FBB" w:rsidP="004C49EA">
      <w:pPr>
        <w:pStyle w:val="Podtytu"/>
        <w:numPr>
          <w:ilvl w:val="0"/>
          <w:numId w:val="95"/>
        </w:numPr>
        <w:spacing w:before="0" w:after="360"/>
        <w:ind w:left="426"/>
      </w:pPr>
      <w:bookmarkStart w:id="70" w:name="_Toc153439640"/>
      <w:r>
        <w:t>Obowiązki w zakresie ochrony przeciwpożarowej</w:t>
      </w:r>
      <w:bookmarkEnd w:id="70"/>
    </w:p>
    <w:p w:rsidR="006521A6" w:rsidRDefault="00245A8B" w:rsidP="004312A2">
      <w:pPr>
        <w:pStyle w:val="divparagraph"/>
        <w:spacing w:line="360" w:lineRule="auto"/>
        <w:ind w:firstLine="567"/>
        <w:jc w:val="both"/>
        <w:rPr>
          <w:rFonts w:ascii="Times New Roman" w:hAnsi="Times New Roman" w:cs="Times New Roman"/>
          <w:i/>
          <w:sz w:val="24"/>
          <w:szCs w:val="24"/>
        </w:rPr>
      </w:pPr>
      <w:r>
        <w:rPr>
          <w:rFonts w:ascii="Times New Roman" w:hAnsi="Times New Roman" w:cs="Times New Roman"/>
          <w:sz w:val="24"/>
          <w:szCs w:val="24"/>
        </w:rPr>
        <w:t>Zgodnie z §4 ust. 2 r</w:t>
      </w:r>
      <w:r w:rsidR="002A1820" w:rsidRPr="004312A2">
        <w:rPr>
          <w:rFonts w:ascii="Times New Roman" w:hAnsi="Times New Roman" w:cs="Times New Roman"/>
          <w:sz w:val="24"/>
          <w:szCs w:val="24"/>
        </w:rPr>
        <w:t>ozporządzenia Ministra Spraw Wewnętrznych i Administracji z dnia 7 czerwca 2010 r. w sprawie ochrony przeciwpożarowej budynków, innych obiektów budowlanych i terenów:</w:t>
      </w:r>
    </w:p>
    <w:p w:rsidR="004312A2" w:rsidRPr="004312A2" w:rsidRDefault="004312A2" w:rsidP="007C0FB7">
      <w:pPr>
        <w:pStyle w:val="divparagraph"/>
        <w:spacing w:line="360" w:lineRule="auto"/>
        <w:jc w:val="both"/>
        <w:rPr>
          <w:rFonts w:ascii="Times New Roman" w:hAnsi="Times New Roman" w:cs="Times New Roman"/>
          <w:i/>
          <w:sz w:val="24"/>
          <w:szCs w:val="24"/>
        </w:rPr>
      </w:pPr>
      <w:r w:rsidRPr="004312A2">
        <w:rPr>
          <w:rFonts w:ascii="Times New Roman" w:hAnsi="Times New Roman" w:cs="Times New Roman"/>
          <w:i/>
          <w:sz w:val="24"/>
          <w:szCs w:val="24"/>
        </w:rPr>
        <w:t xml:space="preserve">Właściciele, zarządcy lub użytkownicy budynków oraz placów składowych i wiat, z wyjątkiem budynków mieszkalnych jednorodzinnych: </w:t>
      </w:r>
    </w:p>
    <w:p w:rsidR="004312A2" w:rsidRPr="004312A2" w:rsidRDefault="004312A2" w:rsidP="005D5A11">
      <w:pPr>
        <w:pStyle w:val="divpoint"/>
        <w:spacing w:line="360" w:lineRule="auto"/>
        <w:ind w:left="426" w:hanging="426"/>
        <w:jc w:val="both"/>
        <w:rPr>
          <w:rFonts w:ascii="Times New Roman" w:hAnsi="Times New Roman" w:cs="Times New Roman"/>
          <w:i/>
          <w:sz w:val="24"/>
          <w:szCs w:val="24"/>
        </w:rPr>
      </w:pPr>
      <w:r w:rsidRPr="004312A2">
        <w:rPr>
          <w:rFonts w:ascii="Times New Roman" w:hAnsi="Times New Roman" w:cs="Times New Roman"/>
          <w:b/>
          <w:bCs/>
          <w:i/>
          <w:sz w:val="24"/>
          <w:szCs w:val="24"/>
        </w:rPr>
        <w:t xml:space="preserve">1) </w:t>
      </w:r>
      <w:r w:rsidRPr="004312A2">
        <w:rPr>
          <w:rFonts w:ascii="Times New Roman" w:hAnsi="Times New Roman" w:cs="Times New Roman"/>
          <w:i/>
          <w:sz w:val="24"/>
          <w:szCs w:val="24"/>
        </w:rPr>
        <w:t xml:space="preserve"> utrzymują urządzenia przeciwpożarowe i gaśnice w stanie pełnej sprawnoś</w:t>
      </w:r>
      <w:r>
        <w:rPr>
          <w:rFonts w:ascii="Times New Roman" w:hAnsi="Times New Roman" w:cs="Times New Roman"/>
          <w:i/>
          <w:sz w:val="24"/>
          <w:szCs w:val="24"/>
        </w:rPr>
        <w:t>ci technicznej i </w:t>
      </w:r>
      <w:r w:rsidRPr="004312A2">
        <w:rPr>
          <w:rFonts w:ascii="Times New Roman" w:hAnsi="Times New Roman" w:cs="Times New Roman"/>
          <w:i/>
          <w:sz w:val="24"/>
          <w:szCs w:val="24"/>
        </w:rPr>
        <w:t xml:space="preserve">funkcjonalnej; </w:t>
      </w:r>
    </w:p>
    <w:p w:rsidR="004312A2" w:rsidRPr="004312A2" w:rsidRDefault="004312A2" w:rsidP="005D5A11">
      <w:pPr>
        <w:pStyle w:val="divpoint"/>
        <w:spacing w:line="360" w:lineRule="auto"/>
        <w:ind w:left="426" w:hanging="426"/>
        <w:jc w:val="both"/>
        <w:rPr>
          <w:rFonts w:ascii="Times New Roman" w:hAnsi="Times New Roman" w:cs="Times New Roman"/>
          <w:i/>
          <w:sz w:val="24"/>
          <w:szCs w:val="24"/>
        </w:rPr>
      </w:pPr>
      <w:r w:rsidRPr="004312A2">
        <w:rPr>
          <w:rFonts w:ascii="Times New Roman" w:hAnsi="Times New Roman" w:cs="Times New Roman"/>
          <w:b/>
          <w:bCs/>
          <w:i/>
          <w:sz w:val="24"/>
          <w:szCs w:val="24"/>
        </w:rPr>
        <w:t>2)</w:t>
      </w:r>
      <w:r w:rsidR="003B442E">
        <w:rPr>
          <w:rFonts w:ascii="Times New Roman" w:hAnsi="Times New Roman" w:cs="Times New Roman"/>
          <w:b/>
          <w:bCs/>
          <w:i/>
          <w:sz w:val="24"/>
          <w:szCs w:val="24"/>
        </w:rPr>
        <w:t xml:space="preserve"> </w:t>
      </w:r>
      <w:r w:rsidRPr="004312A2">
        <w:rPr>
          <w:rFonts w:ascii="Times New Roman" w:hAnsi="Times New Roman" w:cs="Times New Roman"/>
          <w:i/>
          <w:sz w:val="24"/>
          <w:szCs w:val="24"/>
        </w:rPr>
        <w:t xml:space="preserve">wyposażają obiekty w przeciwpożarowe wyłączniki prądu zgodnie z przepisami techniczno-budowlanymi; </w:t>
      </w:r>
    </w:p>
    <w:p w:rsidR="004312A2" w:rsidRDefault="004312A2" w:rsidP="00E42F83">
      <w:pPr>
        <w:pStyle w:val="divpoint"/>
        <w:spacing w:line="360" w:lineRule="auto"/>
        <w:ind w:left="426" w:hanging="426"/>
        <w:jc w:val="both"/>
        <w:rPr>
          <w:rFonts w:ascii="Times New Roman" w:hAnsi="Times New Roman" w:cs="Times New Roman"/>
          <w:i/>
          <w:sz w:val="24"/>
          <w:szCs w:val="24"/>
        </w:rPr>
      </w:pPr>
      <w:r w:rsidRPr="004312A2">
        <w:rPr>
          <w:rFonts w:ascii="Times New Roman" w:hAnsi="Times New Roman" w:cs="Times New Roman"/>
          <w:b/>
          <w:bCs/>
          <w:i/>
          <w:sz w:val="24"/>
          <w:szCs w:val="24"/>
        </w:rPr>
        <w:t xml:space="preserve">3) </w:t>
      </w:r>
      <w:r w:rsidRPr="004312A2">
        <w:rPr>
          <w:rFonts w:ascii="Times New Roman" w:hAnsi="Times New Roman" w:cs="Times New Roman"/>
          <w:i/>
          <w:sz w:val="24"/>
          <w:szCs w:val="24"/>
        </w:rPr>
        <w:t xml:space="preserve"> umieszczają w widocznych miejscach instrukcje postępowania na wypadek poż</w:t>
      </w:r>
      <w:r>
        <w:rPr>
          <w:rFonts w:ascii="Times New Roman" w:hAnsi="Times New Roman" w:cs="Times New Roman"/>
          <w:i/>
          <w:sz w:val="24"/>
          <w:szCs w:val="24"/>
        </w:rPr>
        <w:t>aru wraz z </w:t>
      </w:r>
      <w:r w:rsidRPr="004312A2">
        <w:rPr>
          <w:rFonts w:ascii="Times New Roman" w:hAnsi="Times New Roman" w:cs="Times New Roman"/>
          <w:i/>
          <w:sz w:val="24"/>
          <w:szCs w:val="24"/>
        </w:rPr>
        <w:t xml:space="preserve">wykazem telefonów alarmowych; </w:t>
      </w:r>
    </w:p>
    <w:p w:rsidR="004C49EA" w:rsidRPr="00E42F83" w:rsidRDefault="004C49EA" w:rsidP="00E42F83">
      <w:pPr>
        <w:pStyle w:val="divpoint"/>
        <w:spacing w:line="360" w:lineRule="auto"/>
        <w:ind w:left="426" w:hanging="426"/>
        <w:jc w:val="both"/>
        <w:rPr>
          <w:rFonts w:ascii="Times New Roman" w:hAnsi="Times New Roman" w:cs="Times New Roman"/>
          <w:i/>
          <w:sz w:val="24"/>
          <w:szCs w:val="24"/>
        </w:rPr>
      </w:pPr>
    </w:p>
    <w:p w:rsidR="004312A2" w:rsidRPr="004312A2" w:rsidRDefault="004312A2" w:rsidP="004312A2">
      <w:pPr>
        <w:pStyle w:val="divpoint"/>
        <w:spacing w:line="360" w:lineRule="auto"/>
        <w:jc w:val="both"/>
        <w:rPr>
          <w:rFonts w:ascii="Times New Roman" w:hAnsi="Times New Roman" w:cs="Times New Roman"/>
          <w:i/>
          <w:sz w:val="24"/>
          <w:szCs w:val="24"/>
        </w:rPr>
      </w:pPr>
      <w:r w:rsidRPr="004312A2">
        <w:rPr>
          <w:rFonts w:ascii="Times New Roman" w:hAnsi="Times New Roman" w:cs="Times New Roman"/>
          <w:b/>
          <w:bCs/>
          <w:i/>
          <w:sz w:val="24"/>
          <w:szCs w:val="24"/>
        </w:rPr>
        <w:lastRenderedPageBreak/>
        <w:t xml:space="preserve">4) </w:t>
      </w:r>
      <w:r w:rsidRPr="004312A2">
        <w:rPr>
          <w:rFonts w:ascii="Times New Roman" w:hAnsi="Times New Roman" w:cs="Times New Roman"/>
          <w:i/>
          <w:sz w:val="24"/>
          <w:szCs w:val="24"/>
        </w:rPr>
        <w:t xml:space="preserve"> oznakowują znakami zgodnymi z Polskimi Normami: </w:t>
      </w:r>
    </w:p>
    <w:p w:rsidR="007C0FB7" w:rsidRDefault="004312A2" w:rsidP="004C49EA">
      <w:pPr>
        <w:pStyle w:val="divpkt"/>
        <w:numPr>
          <w:ilvl w:val="0"/>
          <w:numId w:val="48"/>
        </w:numPr>
        <w:spacing w:line="360" w:lineRule="auto"/>
        <w:ind w:left="709"/>
        <w:rPr>
          <w:rFonts w:ascii="Times New Roman" w:hAnsi="Times New Roman" w:cs="Times New Roman"/>
          <w:i/>
          <w:sz w:val="24"/>
          <w:szCs w:val="24"/>
        </w:rPr>
      </w:pPr>
      <w:r w:rsidRPr="004312A2">
        <w:rPr>
          <w:rFonts w:ascii="Times New Roman" w:hAnsi="Times New Roman" w:cs="Times New Roman"/>
          <w:i/>
          <w:sz w:val="24"/>
          <w:szCs w:val="24"/>
        </w:rPr>
        <w:t xml:space="preserve">drogi i wyjścia ewakuacyjne z wyłączeniem budynków mieszkalnych oraz pomieszczenia, w których zgodnie z przepisami techniczno-budowlanymi są wymagane co najmniej 2 wyjścia ewakuacyjne, w sposób zapewniający dostarczenie informacji niezbędnych do ewakuacji,  </w:t>
      </w:r>
    </w:p>
    <w:p w:rsidR="007C0FB7" w:rsidRDefault="004312A2" w:rsidP="004C49EA">
      <w:pPr>
        <w:pStyle w:val="divpkt"/>
        <w:numPr>
          <w:ilvl w:val="0"/>
          <w:numId w:val="48"/>
        </w:numPr>
        <w:spacing w:line="360" w:lineRule="auto"/>
        <w:ind w:left="709"/>
        <w:rPr>
          <w:rFonts w:ascii="Times New Roman" w:hAnsi="Times New Roman" w:cs="Times New Roman"/>
          <w:i/>
          <w:sz w:val="24"/>
          <w:szCs w:val="24"/>
        </w:rPr>
      </w:pPr>
      <w:r w:rsidRPr="007C0FB7">
        <w:rPr>
          <w:rFonts w:ascii="Times New Roman" w:hAnsi="Times New Roman" w:cs="Times New Roman"/>
          <w:i/>
          <w:sz w:val="24"/>
          <w:szCs w:val="24"/>
        </w:rPr>
        <w:t xml:space="preserve">miejsca usytuowania urządzeń przeciwpożarowych i gaśnic,  </w:t>
      </w:r>
    </w:p>
    <w:p w:rsidR="007C0FB7" w:rsidRDefault="004312A2" w:rsidP="004C49EA">
      <w:pPr>
        <w:pStyle w:val="divpkt"/>
        <w:numPr>
          <w:ilvl w:val="0"/>
          <w:numId w:val="48"/>
        </w:numPr>
        <w:spacing w:line="360" w:lineRule="auto"/>
        <w:ind w:left="709"/>
        <w:rPr>
          <w:rFonts w:ascii="Times New Roman" w:hAnsi="Times New Roman" w:cs="Times New Roman"/>
          <w:i/>
          <w:sz w:val="24"/>
          <w:szCs w:val="24"/>
        </w:rPr>
      </w:pPr>
      <w:r w:rsidRPr="007C0FB7">
        <w:rPr>
          <w:rFonts w:ascii="Times New Roman" w:hAnsi="Times New Roman" w:cs="Times New Roman"/>
          <w:i/>
          <w:sz w:val="24"/>
          <w:szCs w:val="24"/>
        </w:rPr>
        <w:t xml:space="preserve"> miejsca usytuowania elementów sterujących urządzeniami przeciwpożarowymi,  </w:t>
      </w:r>
    </w:p>
    <w:p w:rsidR="007C0FB7" w:rsidRDefault="004312A2" w:rsidP="004C49EA">
      <w:pPr>
        <w:pStyle w:val="divpkt"/>
        <w:numPr>
          <w:ilvl w:val="0"/>
          <w:numId w:val="48"/>
        </w:numPr>
        <w:spacing w:line="360" w:lineRule="auto"/>
        <w:ind w:left="709"/>
        <w:rPr>
          <w:rFonts w:ascii="Times New Roman" w:hAnsi="Times New Roman" w:cs="Times New Roman"/>
          <w:i/>
          <w:sz w:val="24"/>
          <w:szCs w:val="24"/>
        </w:rPr>
      </w:pPr>
      <w:r w:rsidRPr="007C0FB7">
        <w:rPr>
          <w:rFonts w:ascii="Times New Roman" w:hAnsi="Times New Roman" w:cs="Times New Roman"/>
          <w:i/>
          <w:sz w:val="24"/>
          <w:szCs w:val="24"/>
        </w:rPr>
        <w:t>miejsca usytuowania nasady umożliwiającej zasilanie instalacji wodociągowej przeciwpożarowej, kurków głównych instalacji gazowej oraz materi</w:t>
      </w:r>
      <w:r w:rsidR="007C0FB7">
        <w:rPr>
          <w:rFonts w:ascii="Times New Roman" w:hAnsi="Times New Roman" w:cs="Times New Roman"/>
          <w:i/>
          <w:sz w:val="24"/>
          <w:szCs w:val="24"/>
        </w:rPr>
        <w:t xml:space="preserve">ałów niebezpiecznych pożarowo, </w:t>
      </w:r>
    </w:p>
    <w:p w:rsidR="007C0FB7" w:rsidRDefault="004312A2" w:rsidP="004C49EA">
      <w:pPr>
        <w:pStyle w:val="divpkt"/>
        <w:numPr>
          <w:ilvl w:val="0"/>
          <w:numId w:val="48"/>
        </w:numPr>
        <w:spacing w:line="360" w:lineRule="auto"/>
        <w:ind w:left="709"/>
        <w:rPr>
          <w:rFonts w:ascii="Times New Roman" w:hAnsi="Times New Roman" w:cs="Times New Roman"/>
          <w:i/>
          <w:sz w:val="24"/>
          <w:szCs w:val="24"/>
        </w:rPr>
      </w:pPr>
      <w:r w:rsidRPr="007C0FB7">
        <w:rPr>
          <w:rFonts w:ascii="Times New Roman" w:hAnsi="Times New Roman" w:cs="Times New Roman"/>
          <w:i/>
          <w:sz w:val="24"/>
          <w:szCs w:val="24"/>
        </w:rPr>
        <w:t>pomieszczenia i tereny z materia</w:t>
      </w:r>
      <w:r w:rsidR="007C0FB7">
        <w:rPr>
          <w:rFonts w:ascii="Times New Roman" w:hAnsi="Times New Roman" w:cs="Times New Roman"/>
          <w:i/>
          <w:sz w:val="24"/>
          <w:szCs w:val="24"/>
        </w:rPr>
        <w:t xml:space="preserve">łami niebezpiecznymi pożarowo, </w:t>
      </w:r>
    </w:p>
    <w:p w:rsidR="007C0FB7" w:rsidRDefault="004312A2" w:rsidP="004C49EA">
      <w:pPr>
        <w:pStyle w:val="divpkt"/>
        <w:numPr>
          <w:ilvl w:val="0"/>
          <w:numId w:val="48"/>
        </w:numPr>
        <w:spacing w:line="360" w:lineRule="auto"/>
        <w:ind w:left="709"/>
        <w:rPr>
          <w:rFonts w:ascii="Times New Roman" w:hAnsi="Times New Roman" w:cs="Times New Roman"/>
          <w:i/>
          <w:sz w:val="24"/>
          <w:szCs w:val="24"/>
        </w:rPr>
      </w:pPr>
      <w:r w:rsidRPr="007C0FB7">
        <w:rPr>
          <w:rFonts w:ascii="Times New Roman" w:hAnsi="Times New Roman" w:cs="Times New Roman"/>
          <w:i/>
          <w:sz w:val="24"/>
          <w:szCs w:val="24"/>
        </w:rPr>
        <w:t xml:space="preserve">drabiny ewakuacyjne, rękawy ratownicze, pojemniki z maskami ucieczkowymi, miejsca zbiórki do ewakuacji, miejsca lokalizacji </w:t>
      </w:r>
      <w:r w:rsidR="007C0FB7">
        <w:rPr>
          <w:rFonts w:ascii="Times New Roman" w:hAnsi="Times New Roman" w:cs="Times New Roman"/>
          <w:i/>
          <w:sz w:val="24"/>
          <w:szCs w:val="24"/>
        </w:rPr>
        <w:t xml:space="preserve">kluczy do wyjść ewakuacyjnych, </w:t>
      </w:r>
    </w:p>
    <w:p w:rsidR="007C0FB7" w:rsidRDefault="004312A2" w:rsidP="004C49EA">
      <w:pPr>
        <w:pStyle w:val="divpkt"/>
        <w:numPr>
          <w:ilvl w:val="0"/>
          <w:numId w:val="48"/>
        </w:numPr>
        <w:spacing w:line="360" w:lineRule="auto"/>
        <w:ind w:left="709"/>
        <w:rPr>
          <w:rFonts w:ascii="Times New Roman" w:hAnsi="Times New Roman" w:cs="Times New Roman"/>
          <w:i/>
          <w:sz w:val="24"/>
          <w:szCs w:val="24"/>
        </w:rPr>
      </w:pPr>
      <w:r w:rsidRPr="007C0FB7">
        <w:rPr>
          <w:rFonts w:ascii="Times New Roman" w:hAnsi="Times New Roman" w:cs="Times New Roman"/>
          <w:i/>
          <w:sz w:val="24"/>
          <w:szCs w:val="24"/>
        </w:rPr>
        <w:t xml:space="preserve">dźwigi dla straży pożarnej,  </w:t>
      </w:r>
    </w:p>
    <w:p w:rsidR="007C0FB7" w:rsidRDefault="004312A2" w:rsidP="004C49EA">
      <w:pPr>
        <w:pStyle w:val="divpkt"/>
        <w:numPr>
          <w:ilvl w:val="0"/>
          <w:numId w:val="48"/>
        </w:numPr>
        <w:spacing w:line="360" w:lineRule="auto"/>
        <w:ind w:left="709"/>
        <w:rPr>
          <w:rFonts w:ascii="Times New Roman" w:hAnsi="Times New Roman" w:cs="Times New Roman"/>
          <w:i/>
          <w:sz w:val="24"/>
          <w:szCs w:val="24"/>
        </w:rPr>
      </w:pPr>
      <w:r w:rsidRPr="007C0FB7">
        <w:rPr>
          <w:rFonts w:ascii="Times New Roman" w:hAnsi="Times New Roman" w:cs="Times New Roman"/>
          <w:i/>
          <w:sz w:val="24"/>
          <w:szCs w:val="24"/>
        </w:rPr>
        <w:t xml:space="preserve">przeciwpożarowe zbiorniki wodne, zbiorniki technologiczne stanowiące uzupełniające źródło wody do celów przeciwpożarowych, punkty poboru wody, stanowiska czerpania wody,  </w:t>
      </w:r>
    </w:p>
    <w:p w:rsidR="007C0FB7" w:rsidRDefault="004312A2" w:rsidP="004C49EA">
      <w:pPr>
        <w:pStyle w:val="divpkt"/>
        <w:numPr>
          <w:ilvl w:val="0"/>
          <w:numId w:val="48"/>
        </w:numPr>
        <w:spacing w:line="360" w:lineRule="auto"/>
        <w:ind w:left="709"/>
        <w:rPr>
          <w:rFonts w:ascii="Times New Roman" w:hAnsi="Times New Roman" w:cs="Times New Roman"/>
          <w:i/>
          <w:sz w:val="24"/>
          <w:szCs w:val="24"/>
        </w:rPr>
      </w:pPr>
      <w:r w:rsidRPr="007C0FB7">
        <w:rPr>
          <w:rFonts w:ascii="Times New Roman" w:hAnsi="Times New Roman" w:cs="Times New Roman"/>
          <w:i/>
          <w:sz w:val="24"/>
          <w:szCs w:val="24"/>
        </w:rPr>
        <w:t xml:space="preserve">drzwi przeciwpożarowe,  </w:t>
      </w:r>
    </w:p>
    <w:p w:rsidR="007C0FB7" w:rsidRDefault="004312A2" w:rsidP="004C49EA">
      <w:pPr>
        <w:pStyle w:val="divpkt"/>
        <w:numPr>
          <w:ilvl w:val="0"/>
          <w:numId w:val="48"/>
        </w:numPr>
        <w:spacing w:line="360" w:lineRule="auto"/>
        <w:ind w:left="709"/>
        <w:rPr>
          <w:rFonts w:ascii="Times New Roman" w:hAnsi="Times New Roman" w:cs="Times New Roman"/>
          <w:i/>
          <w:sz w:val="24"/>
          <w:szCs w:val="24"/>
        </w:rPr>
      </w:pPr>
      <w:r w:rsidRPr="007C0FB7">
        <w:rPr>
          <w:rFonts w:ascii="Times New Roman" w:hAnsi="Times New Roman" w:cs="Times New Roman"/>
          <w:i/>
          <w:sz w:val="24"/>
          <w:szCs w:val="24"/>
        </w:rPr>
        <w:t xml:space="preserve">drogi pożarowe,  </w:t>
      </w:r>
    </w:p>
    <w:p w:rsidR="002A1820" w:rsidRDefault="004312A2" w:rsidP="004C49EA">
      <w:pPr>
        <w:pStyle w:val="divpkt"/>
        <w:numPr>
          <w:ilvl w:val="0"/>
          <w:numId w:val="48"/>
        </w:numPr>
        <w:spacing w:line="360" w:lineRule="auto"/>
        <w:ind w:left="709"/>
        <w:rPr>
          <w:rFonts w:ascii="Times New Roman" w:hAnsi="Times New Roman" w:cs="Times New Roman"/>
          <w:i/>
          <w:sz w:val="24"/>
          <w:szCs w:val="24"/>
        </w:rPr>
      </w:pPr>
      <w:r w:rsidRPr="007C0FB7">
        <w:rPr>
          <w:rFonts w:ascii="Times New Roman" w:hAnsi="Times New Roman" w:cs="Times New Roman"/>
          <w:i/>
          <w:sz w:val="24"/>
          <w:szCs w:val="24"/>
        </w:rPr>
        <w:t>miejsca zaklasyfikowane jako strefy zagrożenia wybuchem;</w:t>
      </w:r>
    </w:p>
    <w:p w:rsidR="00800651" w:rsidRDefault="00800651" w:rsidP="00800651">
      <w:pPr>
        <w:pStyle w:val="divpkt"/>
        <w:spacing w:line="360" w:lineRule="auto"/>
        <w:ind w:left="1080"/>
        <w:rPr>
          <w:rFonts w:ascii="Times New Roman" w:hAnsi="Times New Roman" w:cs="Times New Roman"/>
          <w:i/>
          <w:sz w:val="24"/>
          <w:szCs w:val="24"/>
        </w:rPr>
      </w:pPr>
    </w:p>
    <w:p w:rsidR="004C49EA" w:rsidRDefault="004C49EA" w:rsidP="00800651">
      <w:pPr>
        <w:pStyle w:val="divpkt"/>
        <w:spacing w:line="360" w:lineRule="auto"/>
        <w:ind w:left="1080"/>
        <w:rPr>
          <w:rFonts w:ascii="Times New Roman" w:hAnsi="Times New Roman" w:cs="Times New Roman"/>
          <w:i/>
          <w:sz w:val="24"/>
          <w:szCs w:val="24"/>
        </w:rPr>
      </w:pPr>
    </w:p>
    <w:p w:rsidR="004C49EA" w:rsidRDefault="004C49EA" w:rsidP="00800651">
      <w:pPr>
        <w:pStyle w:val="divpkt"/>
        <w:spacing w:line="360" w:lineRule="auto"/>
        <w:ind w:left="1080"/>
        <w:rPr>
          <w:rFonts w:ascii="Times New Roman" w:hAnsi="Times New Roman" w:cs="Times New Roman"/>
          <w:i/>
          <w:sz w:val="24"/>
          <w:szCs w:val="24"/>
        </w:rPr>
      </w:pPr>
    </w:p>
    <w:p w:rsidR="004C49EA" w:rsidRDefault="004C49EA" w:rsidP="00800651">
      <w:pPr>
        <w:pStyle w:val="divpkt"/>
        <w:spacing w:line="360" w:lineRule="auto"/>
        <w:ind w:left="1080"/>
        <w:rPr>
          <w:rFonts w:ascii="Times New Roman" w:hAnsi="Times New Roman" w:cs="Times New Roman"/>
          <w:i/>
          <w:sz w:val="24"/>
          <w:szCs w:val="24"/>
        </w:rPr>
      </w:pPr>
    </w:p>
    <w:p w:rsidR="004C49EA" w:rsidRDefault="004C49EA" w:rsidP="00800651">
      <w:pPr>
        <w:pStyle w:val="divpkt"/>
        <w:spacing w:line="360" w:lineRule="auto"/>
        <w:ind w:left="1080"/>
        <w:rPr>
          <w:rFonts w:ascii="Times New Roman" w:hAnsi="Times New Roman" w:cs="Times New Roman"/>
          <w:i/>
          <w:sz w:val="24"/>
          <w:szCs w:val="24"/>
        </w:rPr>
      </w:pPr>
    </w:p>
    <w:p w:rsidR="004C49EA" w:rsidRDefault="004C49EA" w:rsidP="00800651">
      <w:pPr>
        <w:pStyle w:val="divpkt"/>
        <w:spacing w:line="360" w:lineRule="auto"/>
        <w:ind w:left="1080"/>
        <w:rPr>
          <w:rFonts w:ascii="Times New Roman" w:hAnsi="Times New Roman" w:cs="Times New Roman"/>
          <w:i/>
          <w:sz w:val="24"/>
          <w:szCs w:val="24"/>
        </w:rPr>
      </w:pPr>
    </w:p>
    <w:p w:rsidR="004C49EA" w:rsidRDefault="004C49EA" w:rsidP="00800651">
      <w:pPr>
        <w:pStyle w:val="divpkt"/>
        <w:spacing w:line="360" w:lineRule="auto"/>
        <w:ind w:left="1080"/>
        <w:rPr>
          <w:rFonts w:ascii="Times New Roman" w:hAnsi="Times New Roman" w:cs="Times New Roman"/>
          <w:i/>
          <w:sz w:val="24"/>
          <w:szCs w:val="24"/>
        </w:rPr>
      </w:pPr>
    </w:p>
    <w:p w:rsidR="004C49EA" w:rsidRDefault="004C49EA" w:rsidP="00800651">
      <w:pPr>
        <w:pStyle w:val="divpkt"/>
        <w:spacing w:line="360" w:lineRule="auto"/>
        <w:ind w:left="1080"/>
        <w:rPr>
          <w:rFonts w:ascii="Times New Roman" w:hAnsi="Times New Roman" w:cs="Times New Roman"/>
          <w:i/>
          <w:sz w:val="24"/>
          <w:szCs w:val="24"/>
        </w:rPr>
      </w:pPr>
    </w:p>
    <w:p w:rsidR="004C49EA" w:rsidRDefault="004C49EA" w:rsidP="00800651">
      <w:pPr>
        <w:pStyle w:val="divpkt"/>
        <w:spacing w:line="360" w:lineRule="auto"/>
        <w:ind w:left="1080"/>
        <w:rPr>
          <w:rFonts w:ascii="Times New Roman" w:hAnsi="Times New Roman" w:cs="Times New Roman"/>
          <w:i/>
          <w:sz w:val="24"/>
          <w:szCs w:val="24"/>
        </w:rPr>
      </w:pPr>
    </w:p>
    <w:p w:rsidR="004C49EA" w:rsidRDefault="004C49EA" w:rsidP="00800651">
      <w:pPr>
        <w:pStyle w:val="divpkt"/>
        <w:spacing w:line="360" w:lineRule="auto"/>
        <w:ind w:left="1080"/>
        <w:rPr>
          <w:rFonts w:ascii="Times New Roman" w:hAnsi="Times New Roman" w:cs="Times New Roman"/>
          <w:i/>
          <w:sz w:val="24"/>
          <w:szCs w:val="24"/>
        </w:rPr>
      </w:pPr>
    </w:p>
    <w:p w:rsidR="004C49EA" w:rsidRDefault="004C49EA" w:rsidP="00800651">
      <w:pPr>
        <w:pStyle w:val="divpkt"/>
        <w:spacing w:line="360" w:lineRule="auto"/>
        <w:ind w:left="1080"/>
        <w:rPr>
          <w:rFonts w:ascii="Times New Roman" w:hAnsi="Times New Roman" w:cs="Times New Roman"/>
          <w:i/>
          <w:sz w:val="24"/>
          <w:szCs w:val="24"/>
        </w:rPr>
      </w:pPr>
    </w:p>
    <w:p w:rsidR="004C49EA" w:rsidRDefault="004C49EA" w:rsidP="00800651">
      <w:pPr>
        <w:pStyle w:val="divpkt"/>
        <w:spacing w:line="360" w:lineRule="auto"/>
        <w:ind w:left="1080"/>
        <w:rPr>
          <w:rFonts w:ascii="Times New Roman" w:hAnsi="Times New Roman" w:cs="Times New Roman"/>
          <w:i/>
          <w:sz w:val="24"/>
          <w:szCs w:val="24"/>
        </w:rPr>
      </w:pPr>
    </w:p>
    <w:p w:rsidR="004C49EA" w:rsidRDefault="004C49EA" w:rsidP="00800651">
      <w:pPr>
        <w:pStyle w:val="divpkt"/>
        <w:spacing w:line="360" w:lineRule="auto"/>
        <w:ind w:left="1080"/>
        <w:rPr>
          <w:rFonts w:ascii="Times New Roman" w:hAnsi="Times New Roman" w:cs="Times New Roman"/>
          <w:i/>
          <w:sz w:val="24"/>
          <w:szCs w:val="24"/>
        </w:rPr>
      </w:pPr>
    </w:p>
    <w:p w:rsidR="00800651" w:rsidRDefault="00800651" w:rsidP="004C49EA">
      <w:pPr>
        <w:pStyle w:val="Podtytu"/>
        <w:numPr>
          <w:ilvl w:val="0"/>
          <w:numId w:val="95"/>
        </w:numPr>
        <w:spacing w:before="0" w:after="360"/>
        <w:ind w:left="426"/>
      </w:pPr>
      <w:bookmarkStart w:id="71" w:name="_Toc153439641"/>
      <w:r>
        <w:lastRenderedPageBreak/>
        <w:t>Czasoo</w:t>
      </w:r>
      <w:r w:rsidR="00BB5F74">
        <w:t>k</w:t>
      </w:r>
      <w:r>
        <w:t>resy kontroli urządzeń i instalacji</w:t>
      </w:r>
      <w:bookmarkEnd w:id="71"/>
    </w:p>
    <w:tbl>
      <w:tblPr>
        <w:tblStyle w:val="Tabela-Siatka"/>
        <w:tblW w:w="0" w:type="auto"/>
        <w:jc w:val="center"/>
        <w:tblLook w:val="04A0"/>
      </w:tblPr>
      <w:tblGrid>
        <w:gridCol w:w="2205"/>
        <w:gridCol w:w="3581"/>
        <w:gridCol w:w="2097"/>
        <w:gridCol w:w="1405"/>
      </w:tblGrid>
      <w:tr w:rsidR="00800651" w:rsidRPr="007E6668" w:rsidTr="006B2AF1">
        <w:trPr>
          <w:jc w:val="center"/>
        </w:trPr>
        <w:tc>
          <w:tcPr>
            <w:tcW w:w="2205" w:type="dxa"/>
            <w:shd w:val="clear" w:color="auto" w:fill="D9D9D9" w:themeFill="background1" w:themeFillShade="D9"/>
          </w:tcPr>
          <w:p w:rsidR="00800651" w:rsidRPr="007E6668" w:rsidRDefault="00800651" w:rsidP="006B2AF1">
            <w:pPr>
              <w:jc w:val="center"/>
              <w:rPr>
                <w:sz w:val="20"/>
              </w:rPr>
            </w:pPr>
            <w:r w:rsidRPr="007E6668">
              <w:rPr>
                <w:sz w:val="20"/>
              </w:rPr>
              <w:t>Nazwa urządzenia/</w:t>
            </w:r>
          </w:p>
          <w:p w:rsidR="00800651" w:rsidRPr="007E6668" w:rsidRDefault="00800651" w:rsidP="006B2AF1">
            <w:pPr>
              <w:jc w:val="center"/>
              <w:rPr>
                <w:sz w:val="20"/>
              </w:rPr>
            </w:pPr>
            <w:r w:rsidRPr="007E6668">
              <w:rPr>
                <w:sz w:val="20"/>
              </w:rPr>
              <w:t>typ instalacji</w:t>
            </w:r>
          </w:p>
        </w:tc>
        <w:tc>
          <w:tcPr>
            <w:tcW w:w="3581" w:type="dxa"/>
            <w:shd w:val="clear" w:color="auto" w:fill="D9D9D9" w:themeFill="background1" w:themeFillShade="D9"/>
          </w:tcPr>
          <w:p w:rsidR="00800651" w:rsidRPr="007E6668" w:rsidRDefault="00800651" w:rsidP="006B2AF1">
            <w:pPr>
              <w:jc w:val="center"/>
              <w:rPr>
                <w:sz w:val="20"/>
              </w:rPr>
            </w:pPr>
            <w:r w:rsidRPr="007E6668">
              <w:rPr>
                <w:sz w:val="20"/>
              </w:rPr>
              <w:t>Typ badań</w:t>
            </w:r>
          </w:p>
        </w:tc>
        <w:tc>
          <w:tcPr>
            <w:tcW w:w="2097" w:type="dxa"/>
            <w:shd w:val="clear" w:color="auto" w:fill="D9D9D9" w:themeFill="background1" w:themeFillShade="D9"/>
          </w:tcPr>
          <w:p w:rsidR="00800651" w:rsidRPr="007E6668" w:rsidRDefault="00800651" w:rsidP="006B2AF1">
            <w:pPr>
              <w:jc w:val="center"/>
              <w:rPr>
                <w:sz w:val="20"/>
              </w:rPr>
            </w:pPr>
            <w:r w:rsidRPr="007E6668">
              <w:rPr>
                <w:sz w:val="20"/>
              </w:rPr>
              <w:t>Czasookres przeglądów</w:t>
            </w:r>
          </w:p>
        </w:tc>
        <w:tc>
          <w:tcPr>
            <w:tcW w:w="1405" w:type="dxa"/>
            <w:shd w:val="clear" w:color="auto" w:fill="D9D9D9" w:themeFill="background1" w:themeFillShade="D9"/>
          </w:tcPr>
          <w:p w:rsidR="00800651" w:rsidRPr="007E6668" w:rsidRDefault="00800651" w:rsidP="006B2AF1">
            <w:pPr>
              <w:jc w:val="center"/>
              <w:rPr>
                <w:sz w:val="20"/>
              </w:rPr>
            </w:pPr>
            <w:r w:rsidRPr="007E6668">
              <w:rPr>
                <w:sz w:val="20"/>
              </w:rPr>
              <w:t>Wykonujący</w:t>
            </w:r>
          </w:p>
        </w:tc>
      </w:tr>
      <w:tr w:rsidR="00800651" w:rsidRPr="007E6668" w:rsidTr="006B2AF1">
        <w:trPr>
          <w:trHeight w:val="225"/>
          <w:jc w:val="center"/>
        </w:trPr>
        <w:tc>
          <w:tcPr>
            <w:tcW w:w="2205" w:type="dxa"/>
            <w:vMerge w:val="restart"/>
          </w:tcPr>
          <w:p w:rsidR="00800651" w:rsidRPr="007E6668" w:rsidRDefault="00800651" w:rsidP="006B2AF1">
            <w:pPr>
              <w:jc w:val="center"/>
              <w:rPr>
                <w:sz w:val="20"/>
              </w:rPr>
            </w:pPr>
            <w:r w:rsidRPr="007E6668">
              <w:rPr>
                <w:sz w:val="20"/>
              </w:rPr>
              <w:t>GAŚNICE</w:t>
            </w:r>
          </w:p>
        </w:tc>
        <w:tc>
          <w:tcPr>
            <w:tcW w:w="3581" w:type="dxa"/>
          </w:tcPr>
          <w:p w:rsidR="00800651" w:rsidRPr="007E6668" w:rsidRDefault="00800651" w:rsidP="006B2AF1">
            <w:pPr>
              <w:jc w:val="center"/>
              <w:rPr>
                <w:sz w:val="20"/>
              </w:rPr>
            </w:pPr>
            <w:r w:rsidRPr="007E6668">
              <w:rPr>
                <w:sz w:val="20"/>
              </w:rPr>
              <w:t>Okresowy przegląd i konserwacja</w:t>
            </w:r>
          </w:p>
        </w:tc>
        <w:tc>
          <w:tcPr>
            <w:tcW w:w="2097" w:type="dxa"/>
          </w:tcPr>
          <w:p w:rsidR="00800651" w:rsidRPr="007E6668" w:rsidRDefault="00800651" w:rsidP="006B2AF1">
            <w:pPr>
              <w:jc w:val="center"/>
              <w:rPr>
                <w:sz w:val="20"/>
              </w:rPr>
            </w:pPr>
            <w:r w:rsidRPr="007E6668">
              <w:rPr>
                <w:sz w:val="20"/>
              </w:rPr>
              <w:t>min. 1 raz w roku</w:t>
            </w:r>
          </w:p>
        </w:tc>
        <w:tc>
          <w:tcPr>
            <w:tcW w:w="1405" w:type="dxa"/>
            <w:vMerge w:val="restart"/>
          </w:tcPr>
          <w:p w:rsidR="00800651" w:rsidRPr="007E6668" w:rsidRDefault="00800651" w:rsidP="006B2AF1">
            <w:pPr>
              <w:jc w:val="center"/>
              <w:rPr>
                <w:sz w:val="20"/>
              </w:rPr>
            </w:pPr>
            <w:r w:rsidRPr="007E6668">
              <w:rPr>
                <w:sz w:val="20"/>
              </w:rPr>
              <w:t>Wykonawca zewnętrzny</w:t>
            </w:r>
          </w:p>
        </w:tc>
      </w:tr>
      <w:tr w:rsidR="00BB5F74" w:rsidRPr="007E6668" w:rsidTr="0002769B">
        <w:trPr>
          <w:trHeight w:val="225"/>
          <w:jc w:val="center"/>
        </w:trPr>
        <w:tc>
          <w:tcPr>
            <w:tcW w:w="2205" w:type="dxa"/>
            <w:vMerge/>
          </w:tcPr>
          <w:p w:rsidR="00BB5F74" w:rsidRPr="007E6668" w:rsidRDefault="00BB5F74" w:rsidP="00BB5F74">
            <w:pPr>
              <w:jc w:val="center"/>
              <w:rPr>
                <w:sz w:val="20"/>
              </w:rPr>
            </w:pPr>
          </w:p>
        </w:tc>
        <w:tc>
          <w:tcPr>
            <w:tcW w:w="3581" w:type="dxa"/>
            <w:vAlign w:val="center"/>
          </w:tcPr>
          <w:p w:rsidR="00BB5F74" w:rsidRPr="007E6668" w:rsidRDefault="00BB5F74" w:rsidP="00BB5F74">
            <w:pPr>
              <w:jc w:val="center"/>
              <w:rPr>
                <w:sz w:val="20"/>
              </w:rPr>
            </w:pPr>
            <w:r w:rsidRPr="007E6668">
              <w:rPr>
                <w:sz w:val="20"/>
              </w:rPr>
              <w:t>Przegląd warsztatowy – naprawa okresowa</w:t>
            </w:r>
          </w:p>
        </w:tc>
        <w:tc>
          <w:tcPr>
            <w:tcW w:w="2097" w:type="dxa"/>
            <w:vAlign w:val="center"/>
          </w:tcPr>
          <w:p w:rsidR="00BB5F74" w:rsidRPr="007E6668" w:rsidRDefault="00BB5F74" w:rsidP="00BB5F74">
            <w:pPr>
              <w:jc w:val="center"/>
              <w:rPr>
                <w:sz w:val="20"/>
              </w:rPr>
            </w:pPr>
            <w:r w:rsidRPr="007E6668">
              <w:rPr>
                <w:sz w:val="20"/>
              </w:rPr>
              <w:t>1 raz na 5 lat</w:t>
            </w:r>
          </w:p>
        </w:tc>
        <w:tc>
          <w:tcPr>
            <w:tcW w:w="1405" w:type="dxa"/>
            <w:vMerge/>
          </w:tcPr>
          <w:p w:rsidR="00BB5F74" w:rsidRPr="007E6668" w:rsidRDefault="00BB5F74" w:rsidP="00BB5F74">
            <w:pPr>
              <w:jc w:val="center"/>
              <w:rPr>
                <w:sz w:val="20"/>
              </w:rPr>
            </w:pPr>
          </w:p>
        </w:tc>
      </w:tr>
      <w:tr w:rsidR="00BB5F74" w:rsidRPr="007E6668" w:rsidTr="006B2AF1">
        <w:trPr>
          <w:trHeight w:val="229"/>
          <w:jc w:val="center"/>
        </w:trPr>
        <w:tc>
          <w:tcPr>
            <w:tcW w:w="2205" w:type="dxa"/>
            <w:vMerge/>
          </w:tcPr>
          <w:p w:rsidR="00BB5F74" w:rsidRPr="007E6668" w:rsidRDefault="00BB5F74" w:rsidP="00BB5F74">
            <w:pPr>
              <w:jc w:val="center"/>
              <w:rPr>
                <w:sz w:val="20"/>
              </w:rPr>
            </w:pPr>
          </w:p>
        </w:tc>
        <w:tc>
          <w:tcPr>
            <w:tcW w:w="3581" w:type="dxa"/>
          </w:tcPr>
          <w:p w:rsidR="00BB5F74" w:rsidRPr="007E6668" w:rsidRDefault="00BB5F74" w:rsidP="00BB5F74">
            <w:pPr>
              <w:jc w:val="center"/>
              <w:rPr>
                <w:sz w:val="20"/>
              </w:rPr>
            </w:pPr>
            <w:r w:rsidRPr="007E6668">
              <w:rPr>
                <w:sz w:val="20"/>
              </w:rPr>
              <w:t>Naprawy doraźne</w:t>
            </w:r>
          </w:p>
        </w:tc>
        <w:tc>
          <w:tcPr>
            <w:tcW w:w="2097" w:type="dxa"/>
          </w:tcPr>
          <w:p w:rsidR="00BB5F74" w:rsidRPr="007E6668" w:rsidRDefault="00BB5F74" w:rsidP="00BB5F74">
            <w:pPr>
              <w:jc w:val="center"/>
              <w:rPr>
                <w:sz w:val="20"/>
              </w:rPr>
            </w:pPr>
            <w:r w:rsidRPr="007E6668">
              <w:rPr>
                <w:sz w:val="20"/>
              </w:rPr>
              <w:t>Po każdym użyciu lub w razie uszkodzenia</w:t>
            </w:r>
          </w:p>
        </w:tc>
        <w:tc>
          <w:tcPr>
            <w:tcW w:w="1405" w:type="dxa"/>
            <w:vMerge/>
          </w:tcPr>
          <w:p w:rsidR="00BB5F74" w:rsidRPr="007E6668" w:rsidRDefault="00BB5F74" w:rsidP="00BB5F74">
            <w:pPr>
              <w:jc w:val="center"/>
              <w:rPr>
                <w:sz w:val="20"/>
              </w:rPr>
            </w:pPr>
          </w:p>
        </w:tc>
      </w:tr>
      <w:tr w:rsidR="00BB5F74" w:rsidRPr="007E6668" w:rsidTr="006B2AF1">
        <w:trPr>
          <w:jc w:val="center"/>
        </w:trPr>
        <w:tc>
          <w:tcPr>
            <w:tcW w:w="2205" w:type="dxa"/>
          </w:tcPr>
          <w:p w:rsidR="00BB5F74" w:rsidRPr="007E6668" w:rsidRDefault="00BB5F74" w:rsidP="00BB5F74">
            <w:pPr>
              <w:jc w:val="center"/>
              <w:rPr>
                <w:sz w:val="20"/>
              </w:rPr>
            </w:pPr>
            <w:r w:rsidRPr="007E6668">
              <w:rPr>
                <w:sz w:val="20"/>
              </w:rPr>
              <w:t>INSTALACJA HYDRANTÓW</w:t>
            </w:r>
          </w:p>
          <w:p w:rsidR="00BB5F74" w:rsidRPr="007E6668" w:rsidRDefault="00BB5F74" w:rsidP="00BB5F74">
            <w:pPr>
              <w:jc w:val="center"/>
              <w:rPr>
                <w:sz w:val="20"/>
              </w:rPr>
            </w:pPr>
            <w:r w:rsidRPr="007E6668">
              <w:rPr>
                <w:sz w:val="20"/>
              </w:rPr>
              <w:t>ZEWNĘTRZNYCH</w:t>
            </w:r>
          </w:p>
        </w:tc>
        <w:tc>
          <w:tcPr>
            <w:tcW w:w="3581" w:type="dxa"/>
          </w:tcPr>
          <w:p w:rsidR="00BB5F74" w:rsidRPr="007E6668" w:rsidRDefault="00BB5F74" w:rsidP="00BB5F74">
            <w:pPr>
              <w:jc w:val="center"/>
              <w:rPr>
                <w:sz w:val="20"/>
              </w:rPr>
            </w:pPr>
            <w:r w:rsidRPr="007E6668">
              <w:rPr>
                <w:sz w:val="20"/>
              </w:rPr>
              <w:t>Konserwacja roczna (sprawdzenie ciśnienia i wydajności, ukompletowania armatury, oznakowania, szczelności zasuw)</w:t>
            </w:r>
          </w:p>
        </w:tc>
        <w:tc>
          <w:tcPr>
            <w:tcW w:w="2097" w:type="dxa"/>
          </w:tcPr>
          <w:p w:rsidR="00BB5F74" w:rsidRPr="007E6668" w:rsidRDefault="00BB5F74" w:rsidP="00BB5F74">
            <w:pPr>
              <w:jc w:val="center"/>
              <w:rPr>
                <w:sz w:val="20"/>
              </w:rPr>
            </w:pPr>
            <w:r w:rsidRPr="007E6668">
              <w:rPr>
                <w:sz w:val="20"/>
              </w:rPr>
              <w:t>min. 1 raz w roku</w:t>
            </w:r>
          </w:p>
        </w:tc>
        <w:tc>
          <w:tcPr>
            <w:tcW w:w="1405" w:type="dxa"/>
          </w:tcPr>
          <w:p w:rsidR="00BB5F74" w:rsidRPr="007E6668" w:rsidRDefault="00BB5F74" w:rsidP="00BB5F74">
            <w:pPr>
              <w:jc w:val="center"/>
              <w:rPr>
                <w:sz w:val="20"/>
              </w:rPr>
            </w:pPr>
            <w:r w:rsidRPr="007E6668">
              <w:rPr>
                <w:sz w:val="20"/>
              </w:rPr>
              <w:t>Wykonawca zewnętrzny</w:t>
            </w:r>
          </w:p>
        </w:tc>
      </w:tr>
      <w:tr w:rsidR="00BB5F74" w:rsidRPr="007E6668" w:rsidTr="00387DEB">
        <w:trPr>
          <w:trHeight w:val="1032"/>
          <w:jc w:val="center"/>
        </w:trPr>
        <w:tc>
          <w:tcPr>
            <w:tcW w:w="2205" w:type="dxa"/>
            <w:vMerge w:val="restart"/>
          </w:tcPr>
          <w:p w:rsidR="00BB5F74" w:rsidRPr="007E6668" w:rsidRDefault="00BB5F74" w:rsidP="00BB5F74">
            <w:pPr>
              <w:jc w:val="center"/>
              <w:rPr>
                <w:sz w:val="20"/>
              </w:rPr>
            </w:pPr>
            <w:r w:rsidRPr="007E6668">
              <w:rPr>
                <w:sz w:val="20"/>
              </w:rPr>
              <w:t>INSTALACJA HYDRANTÓW</w:t>
            </w:r>
          </w:p>
          <w:p w:rsidR="00BB5F74" w:rsidRPr="007E6668" w:rsidRDefault="00BB5F74" w:rsidP="00BB5F74">
            <w:pPr>
              <w:jc w:val="center"/>
              <w:rPr>
                <w:sz w:val="20"/>
              </w:rPr>
            </w:pPr>
            <w:r>
              <w:rPr>
                <w:sz w:val="20"/>
              </w:rPr>
              <w:t>WEWNĘTRZNYCH</w:t>
            </w:r>
          </w:p>
        </w:tc>
        <w:tc>
          <w:tcPr>
            <w:tcW w:w="3581" w:type="dxa"/>
            <w:vMerge w:val="restart"/>
            <w:vAlign w:val="center"/>
          </w:tcPr>
          <w:p w:rsidR="00BB5F74" w:rsidRDefault="00BB5F74" w:rsidP="00BB5F74">
            <w:pPr>
              <w:jc w:val="center"/>
              <w:rPr>
                <w:sz w:val="20"/>
              </w:rPr>
            </w:pPr>
            <w:r w:rsidRPr="007E6668">
              <w:rPr>
                <w:sz w:val="20"/>
              </w:rPr>
              <w:t xml:space="preserve">Konserwacja roczna (sprawdzenie ciśnienia i wydajności, ukompletowania armatury, oznakowania, szczelności </w:t>
            </w:r>
            <w:r>
              <w:rPr>
                <w:sz w:val="20"/>
              </w:rPr>
              <w:t>zaworów</w:t>
            </w:r>
            <w:r w:rsidRPr="007E6668">
              <w:rPr>
                <w:sz w:val="20"/>
              </w:rPr>
              <w:t>)</w:t>
            </w:r>
            <w:r>
              <w:rPr>
                <w:sz w:val="20"/>
              </w:rPr>
              <w:t>.</w:t>
            </w:r>
          </w:p>
          <w:p w:rsidR="00BB5F74" w:rsidRPr="007E6668" w:rsidRDefault="00BB5F74" w:rsidP="00BB5F74">
            <w:pPr>
              <w:jc w:val="center"/>
              <w:rPr>
                <w:sz w:val="20"/>
              </w:rPr>
            </w:pPr>
            <w:r w:rsidRPr="00387DEB">
              <w:rPr>
                <w:sz w:val="20"/>
              </w:rPr>
              <w:t>Węże stanowiące wyposażenie hydrantów wewnętrznych powinny być raz na 5 lat poddawane próbie ciśnieniowej na maksymalne ciśnienie robocze</w:t>
            </w:r>
          </w:p>
        </w:tc>
        <w:tc>
          <w:tcPr>
            <w:tcW w:w="2097" w:type="dxa"/>
            <w:vAlign w:val="center"/>
          </w:tcPr>
          <w:p w:rsidR="00BB5F74" w:rsidRPr="007E6668" w:rsidRDefault="00BB5F74" w:rsidP="00BB5F74">
            <w:pPr>
              <w:jc w:val="center"/>
              <w:rPr>
                <w:sz w:val="20"/>
              </w:rPr>
            </w:pPr>
            <w:r w:rsidRPr="007E6668">
              <w:rPr>
                <w:sz w:val="20"/>
              </w:rPr>
              <w:t>min. 1 raz w roku</w:t>
            </w:r>
          </w:p>
        </w:tc>
        <w:tc>
          <w:tcPr>
            <w:tcW w:w="1405" w:type="dxa"/>
            <w:vMerge w:val="restart"/>
            <w:vAlign w:val="center"/>
          </w:tcPr>
          <w:p w:rsidR="00BB5F74" w:rsidRPr="007E6668" w:rsidRDefault="00BB5F74" w:rsidP="00BB5F74">
            <w:pPr>
              <w:jc w:val="center"/>
              <w:rPr>
                <w:sz w:val="20"/>
              </w:rPr>
            </w:pPr>
            <w:r w:rsidRPr="007E6668">
              <w:rPr>
                <w:sz w:val="20"/>
              </w:rPr>
              <w:t>Wykonawca zewnętrzny</w:t>
            </w:r>
          </w:p>
        </w:tc>
      </w:tr>
      <w:tr w:rsidR="00BB5F74" w:rsidRPr="007E6668" w:rsidTr="0002769B">
        <w:trPr>
          <w:trHeight w:val="1032"/>
          <w:jc w:val="center"/>
        </w:trPr>
        <w:tc>
          <w:tcPr>
            <w:tcW w:w="2205" w:type="dxa"/>
            <w:vMerge/>
          </w:tcPr>
          <w:p w:rsidR="00BB5F74" w:rsidRPr="007E6668" w:rsidRDefault="00BB5F74" w:rsidP="00BB5F74">
            <w:pPr>
              <w:jc w:val="center"/>
              <w:rPr>
                <w:sz w:val="20"/>
              </w:rPr>
            </w:pPr>
          </w:p>
        </w:tc>
        <w:tc>
          <w:tcPr>
            <w:tcW w:w="3581" w:type="dxa"/>
            <w:vMerge/>
            <w:vAlign w:val="center"/>
          </w:tcPr>
          <w:p w:rsidR="00BB5F74" w:rsidRPr="007E6668" w:rsidRDefault="00BB5F74" w:rsidP="00BB5F74">
            <w:pPr>
              <w:jc w:val="center"/>
              <w:rPr>
                <w:sz w:val="20"/>
              </w:rPr>
            </w:pPr>
          </w:p>
        </w:tc>
        <w:tc>
          <w:tcPr>
            <w:tcW w:w="2097" w:type="dxa"/>
            <w:vAlign w:val="center"/>
          </w:tcPr>
          <w:p w:rsidR="00BB5F74" w:rsidRPr="007E6668" w:rsidRDefault="00BB5F74" w:rsidP="00BB5F74">
            <w:pPr>
              <w:jc w:val="center"/>
              <w:rPr>
                <w:sz w:val="20"/>
              </w:rPr>
            </w:pPr>
            <w:r w:rsidRPr="007E6668">
              <w:rPr>
                <w:sz w:val="20"/>
              </w:rPr>
              <w:t xml:space="preserve">min. </w:t>
            </w:r>
            <w:r>
              <w:rPr>
                <w:sz w:val="20"/>
              </w:rPr>
              <w:t>1</w:t>
            </w:r>
            <w:r w:rsidRPr="007E6668">
              <w:rPr>
                <w:sz w:val="20"/>
              </w:rPr>
              <w:t xml:space="preserve"> raz </w:t>
            </w:r>
            <w:r>
              <w:rPr>
                <w:sz w:val="20"/>
              </w:rPr>
              <w:t>na 5 lat</w:t>
            </w:r>
          </w:p>
        </w:tc>
        <w:tc>
          <w:tcPr>
            <w:tcW w:w="1405" w:type="dxa"/>
            <w:vMerge/>
            <w:vAlign w:val="center"/>
          </w:tcPr>
          <w:p w:rsidR="00BB5F74" w:rsidRPr="007E6668" w:rsidRDefault="00BB5F74" w:rsidP="00BB5F74">
            <w:pPr>
              <w:jc w:val="center"/>
              <w:rPr>
                <w:sz w:val="20"/>
              </w:rPr>
            </w:pPr>
          </w:p>
        </w:tc>
      </w:tr>
      <w:tr w:rsidR="00BB5F74" w:rsidRPr="007E6668" w:rsidTr="006B2AF1">
        <w:trPr>
          <w:trHeight w:val="978"/>
          <w:jc w:val="center"/>
        </w:trPr>
        <w:tc>
          <w:tcPr>
            <w:tcW w:w="2205" w:type="dxa"/>
            <w:vMerge w:val="restart"/>
          </w:tcPr>
          <w:p w:rsidR="00BB5F74" w:rsidRPr="007E6668" w:rsidRDefault="00BB5F74" w:rsidP="00BB5F74">
            <w:pPr>
              <w:jc w:val="center"/>
              <w:rPr>
                <w:sz w:val="20"/>
              </w:rPr>
            </w:pPr>
            <w:r w:rsidRPr="007E6668">
              <w:rPr>
                <w:sz w:val="20"/>
              </w:rPr>
              <w:t>INSTALACJE I URZĄDZENIA</w:t>
            </w:r>
          </w:p>
          <w:p w:rsidR="00BB5F74" w:rsidRPr="007E6668" w:rsidRDefault="00BB5F74" w:rsidP="00BB5F74">
            <w:pPr>
              <w:jc w:val="center"/>
              <w:rPr>
                <w:sz w:val="20"/>
              </w:rPr>
            </w:pPr>
            <w:r w:rsidRPr="007E6668">
              <w:rPr>
                <w:sz w:val="20"/>
              </w:rPr>
              <w:t>ELEKTRYCZNE O U</w:t>
            </w:r>
            <w:r w:rsidRPr="007E6668">
              <w:rPr>
                <w:sz w:val="20"/>
                <w:vertAlign w:val="subscript"/>
              </w:rPr>
              <w:t>ZN</w:t>
            </w:r>
            <w:r w:rsidRPr="007E6668">
              <w:rPr>
                <w:sz w:val="20"/>
              </w:rPr>
              <w:t xml:space="preserve"> DO 1KV</w:t>
            </w:r>
          </w:p>
        </w:tc>
        <w:tc>
          <w:tcPr>
            <w:tcW w:w="3581" w:type="dxa"/>
          </w:tcPr>
          <w:p w:rsidR="00BB5F74" w:rsidRPr="007E6668" w:rsidRDefault="00BB5F74" w:rsidP="00BB5F74">
            <w:pPr>
              <w:jc w:val="center"/>
              <w:rPr>
                <w:sz w:val="20"/>
              </w:rPr>
            </w:pPr>
            <w:r w:rsidRPr="007E6668">
              <w:rPr>
                <w:sz w:val="20"/>
              </w:rPr>
              <w:t>Pomiary okresowe (rezystancji izolacji, napięć i obciążeń, skuteczności zerowania, ochrony przeciwporażeniowej) – pomieszczenia suche</w:t>
            </w:r>
          </w:p>
        </w:tc>
        <w:tc>
          <w:tcPr>
            <w:tcW w:w="2097" w:type="dxa"/>
          </w:tcPr>
          <w:p w:rsidR="00BB5F74" w:rsidRPr="007E6668" w:rsidRDefault="00BB5F74" w:rsidP="00BB5F74">
            <w:pPr>
              <w:jc w:val="center"/>
              <w:rPr>
                <w:sz w:val="20"/>
              </w:rPr>
            </w:pPr>
            <w:r w:rsidRPr="007E6668">
              <w:rPr>
                <w:sz w:val="20"/>
              </w:rPr>
              <w:t>1 raz na 5 lat</w:t>
            </w:r>
          </w:p>
        </w:tc>
        <w:tc>
          <w:tcPr>
            <w:tcW w:w="1405" w:type="dxa"/>
            <w:vMerge w:val="restart"/>
          </w:tcPr>
          <w:p w:rsidR="00BB5F74" w:rsidRPr="007E6668" w:rsidRDefault="00BB5F74" w:rsidP="00BB5F74">
            <w:pPr>
              <w:jc w:val="center"/>
              <w:rPr>
                <w:sz w:val="20"/>
              </w:rPr>
            </w:pPr>
            <w:r w:rsidRPr="007E6668">
              <w:rPr>
                <w:sz w:val="20"/>
              </w:rPr>
              <w:t>Wykonawca zewnętrzny</w:t>
            </w:r>
          </w:p>
        </w:tc>
      </w:tr>
      <w:tr w:rsidR="00BB5F74" w:rsidRPr="007E6668" w:rsidTr="006B2AF1">
        <w:trPr>
          <w:trHeight w:val="761"/>
          <w:jc w:val="center"/>
        </w:trPr>
        <w:tc>
          <w:tcPr>
            <w:tcW w:w="2205" w:type="dxa"/>
            <w:vMerge/>
          </w:tcPr>
          <w:p w:rsidR="00BB5F74" w:rsidRPr="007E6668" w:rsidRDefault="00BB5F74" w:rsidP="00BB5F74">
            <w:pPr>
              <w:jc w:val="center"/>
              <w:rPr>
                <w:sz w:val="20"/>
              </w:rPr>
            </w:pPr>
          </w:p>
        </w:tc>
        <w:tc>
          <w:tcPr>
            <w:tcW w:w="3581" w:type="dxa"/>
          </w:tcPr>
          <w:p w:rsidR="00BB5F74" w:rsidRPr="007E6668" w:rsidRDefault="00BB5F74" w:rsidP="00BB5F74">
            <w:pPr>
              <w:jc w:val="center"/>
              <w:rPr>
                <w:sz w:val="20"/>
              </w:rPr>
            </w:pPr>
            <w:r w:rsidRPr="007E6668">
              <w:rPr>
                <w:sz w:val="20"/>
              </w:rPr>
              <w:t>Pomiary okresowe (rezystancji izolacji, napięć zewnętrzny i obciążeń, skuteczności zerowania, ochrony przeciwporażeniowej) – pomieszczenia mokre, zawilgocone</w:t>
            </w:r>
          </w:p>
        </w:tc>
        <w:tc>
          <w:tcPr>
            <w:tcW w:w="2097" w:type="dxa"/>
          </w:tcPr>
          <w:p w:rsidR="00BB5F74" w:rsidRPr="007E6668" w:rsidRDefault="00BB5F74" w:rsidP="00BB5F74">
            <w:pPr>
              <w:jc w:val="center"/>
              <w:rPr>
                <w:sz w:val="20"/>
              </w:rPr>
            </w:pPr>
            <w:r w:rsidRPr="007E6668">
              <w:rPr>
                <w:sz w:val="20"/>
              </w:rPr>
              <w:t>min. 1 raz w roku</w:t>
            </w:r>
          </w:p>
        </w:tc>
        <w:tc>
          <w:tcPr>
            <w:tcW w:w="1405" w:type="dxa"/>
            <w:vMerge/>
          </w:tcPr>
          <w:p w:rsidR="00BB5F74" w:rsidRPr="007E6668" w:rsidRDefault="00BB5F74" w:rsidP="00BB5F74">
            <w:pPr>
              <w:jc w:val="center"/>
              <w:rPr>
                <w:sz w:val="20"/>
              </w:rPr>
            </w:pPr>
          </w:p>
        </w:tc>
      </w:tr>
      <w:tr w:rsidR="00BB5F74" w:rsidRPr="007E6668" w:rsidTr="006B2AF1">
        <w:trPr>
          <w:jc w:val="center"/>
        </w:trPr>
        <w:tc>
          <w:tcPr>
            <w:tcW w:w="2205" w:type="dxa"/>
          </w:tcPr>
          <w:p w:rsidR="00BB5F74" w:rsidRPr="007E6668" w:rsidRDefault="00BB5F74" w:rsidP="00BB5F74">
            <w:pPr>
              <w:jc w:val="center"/>
              <w:rPr>
                <w:sz w:val="20"/>
              </w:rPr>
            </w:pPr>
            <w:r w:rsidRPr="007E6668">
              <w:rPr>
                <w:sz w:val="20"/>
              </w:rPr>
              <w:t>PRZECIWPOŻAROWE</w:t>
            </w:r>
          </w:p>
          <w:p w:rsidR="00BB5F74" w:rsidRPr="007E6668" w:rsidRDefault="00BB5F74" w:rsidP="00BB5F74">
            <w:pPr>
              <w:jc w:val="center"/>
              <w:rPr>
                <w:sz w:val="20"/>
              </w:rPr>
            </w:pPr>
            <w:r w:rsidRPr="007E6668">
              <w:rPr>
                <w:sz w:val="20"/>
              </w:rPr>
              <w:t>WYŁĄCZNIKI PRĄDU</w:t>
            </w:r>
          </w:p>
        </w:tc>
        <w:tc>
          <w:tcPr>
            <w:tcW w:w="3581" w:type="dxa"/>
          </w:tcPr>
          <w:p w:rsidR="00BB5F74" w:rsidRPr="007E6668" w:rsidRDefault="00BB5F74" w:rsidP="00BB5F74">
            <w:pPr>
              <w:jc w:val="center"/>
              <w:rPr>
                <w:sz w:val="20"/>
              </w:rPr>
            </w:pPr>
            <w:r w:rsidRPr="007E6668">
              <w:rPr>
                <w:sz w:val="20"/>
              </w:rPr>
              <w:t>Praktyczne sprawdzenie funkcjonowania</w:t>
            </w:r>
          </w:p>
        </w:tc>
        <w:tc>
          <w:tcPr>
            <w:tcW w:w="2097" w:type="dxa"/>
          </w:tcPr>
          <w:p w:rsidR="00BB5F74" w:rsidRPr="007E6668" w:rsidRDefault="00BB5F74" w:rsidP="00BB5F74">
            <w:pPr>
              <w:jc w:val="center"/>
              <w:rPr>
                <w:sz w:val="20"/>
              </w:rPr>
            </w:pPr>
            <w:r w:rsidRPr="007E6668">
              <w:rPr>
                <w:sz w:val="20"/>
              </w:rPr>
              <w:t>min. 1 raz w roku</w:t>
            </w:r>
          </w:p>
        </w:tc>
        <w:tc>
          <w:tcPr>
            <w:tcW w:w="1405" w:type="dxa"/>
          </w:tcPr>
          <w:p w:rsidR="00BB5F74" w:rsidRPr="007E6668" w:rsidRDefault="00BB5F74" w:rsidP="00BB5F74">
            <w:pPr>
              <w:jc w:val="center"/>
              <w:rPr>
                <w:sz w:val="20"/>
              </w:rPr>
            </w:pPr>
            <w:r w:rsidRPr="007E6668">
              <w:rPr>
                <w:sz w:val="20"/>
              </w:rPr>
              <w:t>Wykonawca zewnętrzny</w:t>
            </w:r>
          </w:p>
        </w:tc>
      </w:tr>
      <w:tr w:rsidR="00BB5F74" w:rsidRPr="007E6668" w:rsidTr="006B2AF1">
        <w:trPr>
          <w:jc w:val="center"/>
        </w:trPr>
        <w:tc>
          <w:tcPr>
            <w:tcW w:w="2205" w:type="dxa"/>
          </w:tcPr>
          <w:p w:rsidR="00BB5F74" w:rsidRPr="007E6668" w:rsidRDefault="004C49EA" w:rsidP="00BB5F74">
            <w:pPr>
              <w:jc w:val="center"/>
              <w:rPr>
                <w:sz w:val="20"/>
              </w:rPr>
            </w:pPr>
            <w:r>
              <w:rPr>
                <w:sz w:val="20"/>
              </w:rPr>
              <w:t>SYSTEM GRAWITACYJNEGO ODDYMIANIA</w:t>
            </w:r>
          </w:p>
        </w:tc>
        <w:tc>
          <w:tcPr>
            <w:tcW w:w="3581" w:type="dxa"/>
          </w:tcPr>
          <w:p w:rsidR="00BB5F74" w:rsidRPr="007E6668" w:rsidRDefault="004C49EA" w:rsidP="004C49EA">
            <w:pPr>
              <w:jc w:val="center"/>
              <w:rPr>
                <w:sz w:val="20"/>
              </w:rPr>
            </w:pPr>
            <w:r>
              <w:rPr>
                <w:sz w:val="20"/>
              </w:rPr>
              <w:t>Zgodnie z pkt 4 jw.</w:t>
            </w:r>
          </w:p>
        </w:tc>
        <w:tc>
          <w:tcPr>
            <w:tcW w:w="2097" w:type="dxa"/>
          </w:tcPr>
          <w:p w:rsidR="00BB5F74" w:rsidRPr="007E6668" w:rsidRDefault="00BB5F74" w:rsidP="00BB5F74">
            <w:pPr>
              <w:jc w:val="center"/>
              <w:rPr>
                <w:sz w:val="20"/>
              </w:rPr>
            </w:pPr>
            <w:r w:rsidRPr="007E6668">
              <w:rPr>
                <w:sz w:val="20"/>
              </w:rPr>
              <w:t>min. 1 raz w roku</w:t>
            </w:r>
          </w:p>
        </w:tc>
        <w:tc>
          <w:tcPr>
            <w:tcW w:w="1405" w:type="dxa"/>
          </w:tcPr>
          <w:p w:rsidR="00BB5F74" w:rsidRPr="007E6668" w:rsidRDefault="00BB5F74" w:rsidP="00BB5F74">
            <w:pPr>
              <w:jc w:val="center"/>
              <w:rPr>
                <w:sz w:val="20"/>
              </w:rPr>
            </w:pPr>
            <w:r w:rsidRPr="007E6668">
              <w:rPr>
                <w:sz w:val="20"/>
              </w:rPr>
              <w:t>Wykonawca zewnętrzny</w:t>
            </w:r>
          </w:p>
        </w:tc>
      </w:tr>
      <w:tr w:rsidR="004C49EA" w:rsidRPr="007E6668" w:rsidTr="006B2AF1">
        <w:trPr>
          <w:jc w:val="center"/>
        </w:trPr>
        <w:tc>
          <w:tcPr>
            <w:tcW w:w="2205" w:type="dxa"/>
          </w:tcPr>
          <w:p w:rsidR="004C49EA" w:rsidRDefault="004C49EA" w:rsidP="00BB5F74">
            <w:pPr>
              <w:jc w:val="center"/>
              <w:rPr>
                <w:sz w:val="20"/>
              </w:rPr>
            </w:pPr>
            <w:r>
              <w:rPr>
                <w:sz w:val="20"/>
              </w:rPr>
              <w:t>SYSTEM SYGNALIZACJI POŻAROWEJ I MONITORING POŻAROWY</w:t>
            </w:r>
          </w:p>
        </w:tc>
        <w:tc>
          <w:tcPr>
            <w:tcW w:w="3581" w:type="dxa"/>
          </w:tcPr>
          <w:p w:rsidR="004C49EA" w:rsidRDefault="004C49EA" w:rsidP="00BB5F74">
            <w:pPr>
              <w:jc w:val="center"/>
              <w:rPr>
                <w:sz w:val="20"/>
              </w:rPr>
            </w:pPr>
            <w:r>
              <w:rPr>
                <w:sz w:val="20"/>
              </w:rPr>
              <w:t>Zgodnie z pkt 5 jw.</w:t>
            </w:r>
          </w:p>
        </w:tc>
        <w:tc>
          <w:tcPr>
            <w:tcW w:w="2097" w:type="dxa"/>
          </w:tcPr>
          <w:p w:rsidR="004C49EA" w:rsidRPr="007E6668" w:rsidRDefault="004C49EA" w:rsidP="004C49EA">
            <w:pPr>
              <w:jc w:val="center"/>
              <w:rPr>
                <w:sz w:val="20"/>
              </w:rPr>
            </w:pPr>
            <w:r w:rsidRPr="007E6668">
              <w:rPr>
                <w:sz w:val="20"/>
              </w:rPr>
              <w:t>min. 1 raz w roku</w:t>
            </w:r>
          </w:p>
        </w:tc>
        <w:tc>
          <w:tcPr>
            <w:tcW w:w="1405" w:type="dxa"/>
          </w:tcPr>
          <w:p w:rsidR="004C49EA" w:rsidRPr="007E6668" w:rsidRDefault="004C49EA" w:rsidP="004C49EA">
            <w:pPr>
              <w:jc w:val="center"/>
              <w:rPr>
                <w:sz w:val="20"/>
              </w:rPr>
            </w:pPr>
            <w:r w:rsidRPr="007E6668">
              <w:rPr>
                <w:sz w:val="20"/>
              </w:rPr>
              <w:t>Wykonawca zewnętrzny</w:t>
            </w:r>
          </w:p>
        </w:tc>
      </w:tr>
      <w:tr w:rsidR="00BB5F74" w:rsidRPr="007E6668" w:rsidTr="006B2AF1">
        <w:trPr>
          <w:trHeight w:val="462"/>
          <w:jc w:val="center"/>
        </w:trPr>
        <w:tc>
          <w:tcPr>
            <w:tcW w:w="2205" w:type="dxa"/>
            <w:vMerge w:val="restart"/>
          </w:tcPr>
          <w:p w:rsidR="00BB5F74" w:rsidRPr="007E6668" w:rsidRDefault="00BB5F74" w:rsidP="00BB5F74">
            <w:pPr>
              <w:jc w:val="center"/>
              <w:rPr>
                <w:sz w:val="20"/>
              </w:rPr>
            </w:pPr>
            <w:r w:rsidRPr="007E6668">
              <w:rPr>
                <w:sz w:val="20"/>
              </w:rPr>
              <w:t>INSTALACJE</w:t>
            </w:r>
          </w:p>
          <w:p w:rsidR="00BB5F74" w:rsidRPr="007E6668" w:rsidRDefault="00BB5F74" w:rsidP="00BB5F74">
            <w:pPr>
              <w:jc w:val="center"/>
              <w:rPr>
                <w:sz w:val="20"/>
              </w:rPr>
            </w:pPr>
            <w:r w:rsidRPr="007E6668">
              <w:rPr>
                <w:sz w:val="20"/>
              </w:rPr>
              <w:t>PIORUNOCHRONNE</w:t>
            </w:r>
          </w:p>
        </w:tc>
        <w:tc>
          <w:tcPr>
            <w:tcW w:w="3581" w:type="dxa"/>
          </w:tcPr>
          <w:p w:rsidR="00BB5F74" w:rsidRPr="007E6668" w:rsidRDefault="00BB5F74" w:rsidP="00BB5F74">
            <w:pPr>
              <w:jc w:val="center"/>
              <w:rPr>
                <w:sz w:val="20"/>
              </w:rPr>
            </w:pPr>
            <w:r w:rsidRPr="007E6668">
              <w:rPr>
                <w:sz w:val="20"/>
              </w:rPr>
              <w:t>Oględziny (sprawdzenie stanu technicznego przewodów, zwodów, złącz pomiarowych) – w ramach rocznego przeglądu obiektu budowlanego</w:t>
            </w:r>
          </w:p>
        </w:tc>
        <w:tc>
          <w:tcPr>
            <w:tcW w:w="2097" w:type="dxa"/>
          </w:tcPr>
          <w:p w:rsidR="00BB5F74" w:rsidRPr="007E6668" w:rsidRDefault="00BB5F74" w:rsidP="00BB5F74">
            <w:pPr>
              <w:jc w:val="center"/>
              <w:rPr>
                <w:sz w:val="20"/>
              </w:rPr>
            </w:pPr>
            <w:r w:rsidRPr="007E6668">
              <w:rPr>
                <w:sz w:val="20"/>
              </w:rPr>
              <w:t>1 raz w roku</w:t>
            </w:r>
          </w:p>
        </w:tc>
        <w:tc>
          <w:tcPr>
            <w:tcW w:w="1405" w:type="dxa"/>
            <w:vMerge w:val="restart"/>
          </w:tcPr>
          <w:p w:rsidR="00BB5F74" w:rsidRPr="007E6668" w:rsidRDefault="00BB5F74" w:rsidP="00BB5F74">
            <w:pPr>
              <w:jc w:val="center"/>
              <w:rPr>
                <w:sz w:val="20"/>
              </w:rPr>
            </w:pPr>
            <w:r w:rsidRPr="007E6668">
              <w:rPr>
                <w:sz w:val="20"/>
              </w:rPr>
              <w:t>Wykonawca zewnętrzny</w:t>
            </w:r>
          </w:p>
        </w:tc>
      </w:tr>
      <w:tr w:rsidR="00BB5F74" w:rsidRPr="007E6668" w:rsidTr="006B2AF1">
        <w:trPr>
          <w:trHeight w:val="421"/>
          <w:jc w:val="center"/>
        </w:trPr>
        <w:tc>
          <w:tcPr>
            <w:tcW w:w="2205" w:type="dxa"/>
            <w:vMerge/>
          </w:tcPr>
          <w:p w:rsidR="00BB5F74" w:rsidRPr="007E6668" w:rsidRDefault="00BB5F74" w:rsidP="00BB5F74">
            <w:pPr>
              <w:jc w:val="center"/>
              <w:rPr>
                <w:sz w:val="20"/>
              </w:rPr>
            </w:pPr>
          </w:p>
        </w:tc>
        <w:tc>
          <w:tcPr>
            <w:tcW w:w="3581" w:type="dxa"/>
          </w:tcPr>
          <w:p w:rsidR="00BB5F74" w:rsidRPr="007E6668" w:rsidRDefault="00BB5F74" w:rsidP="00BB5F74">
            <w:pPr>
              <w:jc w:val="center"/>
              <w:rPr>
                <w:sz w:val="20"/>
              </w:rPr>
            </w:pPr>
            <w:r w:rsidRPr="007E6668">
              <w:rPr>
                <w:sz w:val="20"/>
              </w:rPr>
              <w:t>Badanie okresowe</w:t>
            </w:r>
          </w:p>
        </w:tc>
        <w:tc>
          <w:tcPr>
            <w:tcW w:w="2097" w:type="dxa"/>
          </w:tcPr>
          <w:p w:rsidR="00BB5F74" w:rsidRPr="007E6668" w:rsidRDefault="00BB5F74" w:rsidP="00BB5F74">
            <w:pPr>
              <w:jc w:val="center"/>
              <w:rPr>
                <w:sz w:val="20"/>
              </w:rPr>
            </w:pPr>
            <w:r w:rsidRPr="007E6668">
              <w:rPr>
                <w:sz w:val="20"/>
              </w:rPr>
              <w:t>1 raz na 5 lat</w:t>
            </w:r>
          </w:p>
        </w:tc>
        <w:tc>
          <w:tcPr>
            <w:tcW w:w="1405" w:type="dxa"/>
            <w:vMerge/>
          </w:tcPr>
          <w:p w:rsidR="00BB5F74" w:rsidRPr="007E6668" w:rsidRDefault="00BB5F74" w:rsidP="00BB5F74">
            <w:pPr>
              <w:jc w:val="center"/>
              <w:rPr>
                <w:sz w:val="20"/>
              </w:rPr>
            </w:pPr>
          </w:p>
        </w:tc>
      </w:tr>
      <w:tr w:rsidR="00BB5F74" w:rsidRPr="007E6668" w:rsidTr="006B2AF1">
        <w:trPr>
          <w:jc w:val="center"/>
        </w:trPr>
        <w:tc>
          <w:tcPr>
            <w:tcW w:w="2205" w:type="dxa"/>
          </w:tcPr>
          <w:p w:rsidR="00BB5F74" w:rsidRPr="007E6668" w:rsidRDefault="00BB5F74" w:rsidP="00BB5F74">
            <w:pPr>
              <w:jc w:val="center"/>
              <w:rPr>
                <w:sz w:val="20"/>
              </w:rPr>
            </w:pPr>
            <w:r w:rsidRPr="007E6668">
              <w:rPr>
                <w:sz w:val="20"/>
              </w:rPr>
              <w:t>OŚWIETLENIE AWARYJNE</w:t>
            </w:r>
          </w:p>
        </w:tc>
        <w:tc>
          <w:tcPr>
            <w:tcW w:w="3581" w:type="dxa"/>
          </w:tcPr>
          <w:p w:rsidR="00BB5F74" w:rsidRPr="007E6668" w:rsidRDefault="00BB5F74" w:rsidP="00BB5F74">
            <w:pPr>
              <w:jc w:val="center"/>
              <w:rPr>
                <w:sz w:val="20"/>
              </w:rPr>
            </w:pPr>
            <w:r w:rsidRPr="007E6668">
              <w:rPr>
                <w:sz w:val="20"/>
              </w:rPr>
              <w:t>Sprawdzenie opraw ośw</w:t>
            </w:r>
            <w:r>
              <w:rPr>
                <w:sz w:val="20"/>
              </w:rPr>
              <w:t xml:space="preserve">ietlenia </w:t>
            </w:r>
            <w:r w:rsidRPr="007E6668">
              <w:rPr>
                <w:sz w:val="20"/>
              </w:rPr>
              <w:t>awaryjnego</w:t>
            </w:r>
            <w:r>
              <w:rPr>
                <w:sz w:val="20"/>
              </w:rPr>
              <w:t xml:space="preserve"> i natężenia</w:t>
            </w:r>
          </w:p>
        </w:tc>
        <w:tc>
          <w:tcPr>
            <w:tcW w:w="2097" w:type="dxa"/>
          </w:tcPr>
          <w:p w:rsidR="00BB5F74" w:rsidRPr="007E6668" w:rsidRDefault="00BB5F74" w:rsidP="00BB5F74">
            <w:pPr>
              <w:jc w:val="center"/>
              <w:rPr>
                <w:sz w:val="20"/>
              </w:rPr>
            </w:pPr>
            <w:r w:rsidRPr="007E6668">
              <w:rPr>
                <w:sz w:val="20"/>
              </w:rPr>
              <w:t>1 raz w roku</w:t>
            </w:r>
          </w:p>
        </w:tc>
        <w:tc>
          <w:tcPr>
            <w:tcW w:w="1405" w:type="dxa"/>
          </w:tcPr>
          <w:p w:rsidR="00BB5F74" w:rsidRPr="007E6668" w:rsidRDefault="00BB5F74" w:rsidP="00BB5F74">
            <w:pPr>
              <w:jc w:val="center"/>
              <w:rPr>
                <w:sz w:val="20"/>
              </w:rPr>
            </w:pPr>
            <w:r w:rsidRPr="007E6668">
              <w:rPr>
                <w:sz w:val="20"/>
              </w:rPr>
              <w:t>Wykonawca zewnętrzny</w:t>
            </w:r>
          </w:p>
        </w:tc>
      </w:tr>
    </w:tbl>
    <w:p w:rsidR="00DA38A4" w:rsidRPr="007C0FB7" w:rsidRDefault="00DA38A4" w:rsidP="007C0FB7">
      <w:pPr>
        <w:pStyle w:val="Podtytu"/>
        <w:spacing w:after="360" w:line="360" w:lineRule="auto"/>
        <w:ind w:left="720" w:hanging="360"/>
        <w:rPr>
          <w:shd w:val="clear" w:color="auto" w:fill="FFFFFF"/>
        </w:rPr>
        <w:sectPr w:rsidR="00DA38A4" w:rsidRPr="007C0FB7">
          <w:pgSz w:w="11906" w:h="16838"/>
          <w:pgMar w:top="1417" w:right="1417" w:bottom="1417" w:left="1417" w:header="708" w:footer="708" w:gutter="0"/>
          <w:cols w:space="708"/>
          <w:docGrid w:linePitch="360"/>
        </w:sectPr>
      </w:pPr>
    </w:p>
    <w:p w:rsidR="00EE5242" w:rsidRPr="00665A7F" w:rsidRDefault="008A16AD" w:rsidP="00F85C09">
      <w:pPr>
        <w:pStyle w:val="rozdzia0"/>
        <w:numPr>
          <w:ilvl w:val="0"/>
          <w:numId w:val="10"/>
        </w:numPr>
      </w:pPr>
      <w:bookmarkStart w:id="72" w:name="_Toc382940881"/>
      <w:bookmarkStart w:id="73" w:name="_Toc382941520"/>
      <w:bookmarkStart w:id="74" w:name="_Toc382941670"/>
      <w:bookmarkStart w:id="75" w:name="_Toc153439642"/>
      <w:r w:rsidRPr="00665A7F">
        <w:lastRenderedPageBreak/>
        <w:t>Sposoby postępowania na wypadek pożaru oraz innych zagrożeń</w:t>
      </w:r>
      <w:bookmarkEnd w:id="72"/>
      <w:bookmarkEnd w:id="73"/>
      <w:bookmarkEnd w:id="74"/>
      <w:bookmarkEnd w:id="75"/>
      <w:r w:rsidR="00A95D38" w:rsidRPr="00665A7F">
        <w:br/>
      </w:r>
    </w:p>
    <w:p w:rsidR="00A95D38" w:rsidRDefault="00A95D38" w:rsidP="00F85C09">
      <w:pPr>
        <w:pStyle w:val="Podtytu"/>
        <w:numPr>
          <w:ilvl w:val="0"/>
          <w:numId w:val="7"/>
        </w:numPr>
        <w:spacing w:after="360"/>
        <w:ind w:left="426" w:hanging="426"/>
      </w:pPr>
      <w:bookmarkStart w:id="76" w:name="_Toc382941628"/>
      <w:bookmarkStart w:id="77" w:name="_Toc153439643"/>
      <w:r>
        <w:t>Instrukcja postępowania na wypadek powstania zagrożenia</w:t>
      </w:r>
      <w:bookmarkEnd w:id="76"/>
      <w:bookmarkEnd w:id="77"/>
    </w:p>
    <w:p w:rsidR="00D45B92" w:rsidRPr="00D45B92" w:rsidRDefault="00D45B92" w:rsidP="00D45B92">
      <w:pPr>
        <w:pStyle w:val="tekst"/>
        <w:spacing w:line="360" w:lineRule="auto"/>
        <w:rPr>
          <w:color w:val="000000"/>
          <w:sz w:val="24"/>
        </w:rPr>
      </w:pPr>
      <w:r w:rsidRPr="00D45B92">
        <w:rPr>
          <w:sz w:val="24"/>
        </w:rPr>
        <w:t xml:space="preserve">W przypadku zauważenia pożaru należy niezwłocznie zawiadomić o tym fakcie osoby znajdujące się w pobliżu miejsca pożaru oraz osoby bezpośrednio zagrożone. </w:t>
      </w:r>
      <w:r w:rsidR="007C0FB7">
        <w:rPr>
          <w:sz w:val="24"/>
        </w:rPr>
        <w:br/>
      </w:r>
      <w:r w:rsidRPr="00D45B92">
        <w:rPr>
          <w:sz w:val="24"/>
        </w:rPr>
        <w:t xml:space="preserve">Po zaalarmowaniu należy przy użyciu podręcznego sprzętu gaśniczego podjąć gaszenie pożaru. Osoby zaalarmowane powinny również, w miarę możliwości przystąpić do działań ratowniczych, udzielania pomocy ewakuowanym osobom poszkodowanym, ewakuować zagrożone mienie lub opuścić zagrożony teren. Osoby opuszczające teren powinny poinformować o tym fakcie swoich przełożonych, innych współpracowników oraz zaalarmować służby ratownicze. Po wykonaniu tych czynności osoby ewakuowane powinny się udać do wyznaczonego miejsca zbiórki i oczekiwać na dalsze polecenia Kierującego Działaniem Ratowniczym z ramienia </w:t>
      </w:r>
      <w:r w:rsidR="00B571D4">
        <w:rPr>
          <w:color w:val="000000"/>
          <w:sz w:val="24"/>
        </w:rPr>
        <w:t xml:space="preserve">obiektu </w:t>
      </w:r>
      <w:r w:rsidRPr="00D45B92">
        <w:rPr>
          <w:color w:val="000000"/>
          <w:sz w:val="24"/>
        </w:rPr>
        <w:t>lub przybyłych jednostek Straży Pożarnej.</w:t>
      </w:r>
    </w:p>
    <w:p w:rsidR="00D45B92" w:rsidRPr="00DA38A4" w:rsidRDefault="00D45B92" w:rsidP="00856547">
      <w:pPr>
        <w:pStyle w:val="tekst"/>
        <w:spacing w:line="360" w:lineRule="auto"/>
        <w:ind w:firstLine="0"/>
        <w:jc w:val="center"/>
        <w:rPr>
          <w:b/>
          <w:i/>
          <w:color w:val="000000"/>
          <w:sz w:val="24"/>
          <w:u w:val="single"/>
        </w:rPr>
      </w:pPr>
      <w:r w:rsidRPr="00DA38A4">
        <w:rPr>
          <w:b/>
          <w:i/>
          <w:color w:val="000000"/>
          <w:sz w:val="24"/>
          <w:u w:val="single"/>
        </w:rPr>
        <w:t>Kierującym Działaniem staje się osoba, która zauważyła pożar i przystąpiła do działań lub osoba wyznaczona przez kierownika firmy.</w:t>
      </w:r>
    </w:p>
    <w:p w:rsidR="00D45B92" w:rsidRPr="00D45B92" w:rsidRDefault="00D45B92" w:rsidP="0028701C">
      <w:pPr>
        <w:pStyle w:val="tekst"/>
        <w:spacing w:line="360" w:lineRule="auto"/>
        <w:ind w:firstLine="0"/>
        <w:rPr>
          <w:b/>
          <w:color w:val="000000"/>
          <w:sz w:val="24"/>
        </w:rPr>
      </w:pPr>
      <w:r w:rsidRPr="00D45B92">
        <w:rPr>
          <w:b/>
          <w:color w:val="000000"/>
          <w:sz w:val="24"/>
        </w:rPr>
        <w:t>Każda osoba przystępująca do akcji ratowniczo-gaśniczej powinna:</w:t>
      </w:r>
    </w:p>
    <w:p w:rsidR="0028701C" w:rsidRDefault="00D45B92" w:rsidP="00F85C09">
      <w:pPr>
        <w:pStyle w:val="tekst"/>
        <w:numPr>
          <w:ilvl w:val="0"/>
          <w:numId w:val="30"/>
        </w:numPr>
        <w:spacing w:line="360" w:lineRule="auto"/>
        <w:ind w:left="709"/>
        <w:rPr>
          <w:color w:val="000000"/>
          <w:sz w:val="24"/>
        </w:rPr>
      </w:pPr>
      <w:r w:rsidRPr="00D45B92">
        <w:rPr>
          <w:color w:val="000000"/>
          <w:sz w:val="24"/>
        </w:rPr>
        <w:t>zachować własne bezpieczeństwo,</w:t>
      </w:r>
    </w:p>
    <w:p w:rsidR="0028701C" w:rsidRDefault="00D45B92" w:rsidP="00F85C09">
      <w:pPr>
        <w:pStyle w:val="tekst"/>
        <w:numPr>
          <w:ilvl w:val="0"/>
          <w:numId w:val="30"/>
        </w:numPr>
        <w:spacing w:line="360" w:lineRule="auto"/>
        <w:ind w:left="709"/>
        <w:rPr>
          <w:color w:val="000000"/>
          <w:sz w:val="24"/>
        </w:rPr>
      </w:pPr>
      <w:r w:rsidRPr="0028701C">
        <w:rPr>
          <w:color w:val="000000"/>
          <w:sz w:val="24"/>
        </w:rPr>
        <w:t>w pierwszej kolejności przystąpić do ratowania ludzi, przeprowadzając ewakuację z budynku,</w:t>
      </w:r>
    </w:p>
    <w:p w:rsidR="0028701C" w:rsidRDefault="00D45B92" w:rsidP="00F85C09">
      <w:pPr>
        <w:pStyle w:val="tekst"/>
        <w:numPr>
          <w:ilvl w:val="0"/>
          <w:numId w:val="30"/>
        </w:numPr>
        <w:spacing w:line="360" w:lineRule="auto"/>
        <w:ind w:left="709"/>
        <w:rPr>
          <w:color w:val="000000"/>
          <w:sz w:val="24"/>
        </w:rPr>
      </w:pPr>
      <w:r w:rsidRPr="0028701C">
        <w:rPr>
          <w:color w:val="000000"/>
          <w:sz w:val="24"/>
        </w:rPr>
        <w:t>wyłączyć dopływ prądu elektrycznego do strefy pożaru,</w:t>
      </w:r>
    </w:p>
    <w:p w:rsidR="0028701C" w:rsidRDefault="00D45B92" w:rsidP="00F85C09">
      <w:pPr>
        <w:pStyle w:val="tekst"/>
        <w:numPr>
          <w:ilvl w:val="0"/>
          <w:numId w:val="30"/>
        </w:numPr>
        <w:spacing w:line="360" w:lineRule="auto"/>
        <w:ind w:left="709"/>
        <w:rPr>
          <w:color w:val="000000"/>
          <w:sz w:val="24"/>
        </w:rPr>
      </w:pPr>
      <w:r w:rsidRPr="0028701C">
        <w:rPr>
          <w:b/>
          <w:color w:val="000000"/>
          <w:sz w:val="24"/>
        </w:rPr>
        <w:t>nie wolno gasić instalacji i urządzeń elektrycznych pod napięciem,</w:t>
      </w:r>
    </w:p>
    <w:p w:rsidR="0028701C" w:rsidRDefault="00D45B92" w:rsidP="00F85C09">
      <w:pPr>
        <w:pStyle w:val="tekst"/>
        <w:numPr>
          <w:ilvl w:val="0"/>
          <w:numId w:val="30"/>
        </w:numPr>
        <w:spacing w:line="360" w:lineRule="auto"/>
        <w:ind w:left="709"/>
        <w:rPr>
          <w:color w:val="000000"/>
          <w:sz w:val="24"/>
        </w:rPr>
      </w:pPr>
      <w:r w:rsidRPr="0028701C">
        <w:rPr>
          <w:color w:val="000000"/>
          <w:sz w:val="24"/>
        </w:rPr>
        <w:t>w następnej kolejności usunąć z miejsca pożaru i bezpośredniego sąsiedztwa materiały palne, wybuchowe, toksyczne, oraz cenny sprzęt itp.</w:t>
      </w:r>
    </w:p>
    <w:p w:rsidR="0028701C" w:rsidRDefault="00D45B92" w:rsidP="00F85C09">
      <w:pPr>
        <w:pStyle w:val="tekst"/>
        <w:numPr>
          <w:ilvl w:val="0"/>
          <w:numId w:val="30"/>
        </w:numPr>
        <w:spacing w:line="360" w:lineRule="auto"/>
        <w:ind w:left="709"/>
        <w:rPr>
          <w:color w:val="000000"/>
          <w:sz w:val="24"/>
        </w:rPr>
      </w:pPr>
      <w:r w:rsidRPr="0028701C">
        <w:rPr>
          <w:color w:val="000000"/>
          <w:sz w:val="24"/>
        </w:rPr>
        <w:t>nie otwierać bez potrzeby drzwi i okien w pomieszczeniach</w:t>
      </w:r>
      <w:r w:rsidR="00FA7E5D" w:rsidRPr="0028701C">
        <w:rPr>
          <w:color w:val="000000"/>
          <w:sz w:val="24"/>
        </w:rPr>
        <w:t>,</w:t>
      </w:r>
      <w:r w:rsidRPr="0028701C">
        <w:rPr>
          <w:color w:val="000000"/>
          <w:sz w:val="24"/>
        </w:rPr>
        <w:t xml:space="preserve"> w których powstał pożar, ponieważ dopływ świeżego powietrza sprzyja rozwojowi pożaru,</w:t>
      </w:r>
    </w:p>
    <w:p w:rsidR="0028701C" w:rsidRDefault="00D45B92" w:rsidP="00F85C09">
      <w:pPr>
        <w:pStyle w:val="tekst"/>
        <w:numPr>
          <w:ilvl w:val="0"/>
          <w:numId w:val="30"/>
        </w:numPr>
        <w:spacing w:line="360" w:lineRule="auto"/>
        <w:ind w:left="709"/>
        <w:rPr>
          <w:color w:val="000000"/>
          <w:sz w:val="24"/>
        </w:rPr>
      </w:pPr>
      <w:r w:rsidRPr="0028701C">
        <w:rPr>
          <w:color w:val="000000"/>
          <w:sz w:val="24"/>
        </w:rPr>
        <w:t>otwierając drzwi do pomieszczeń, w których powstał pożar należy zachować szczególną ostrożność. Wskazane jest schowanie s</w:t>
      </w:r>
      <w:r w:rsidR="00FA7E5D" w:rsidRPr="0028701C">
        <w:rPr>
          <w:color w:val="000000"/>
          <w:sz w:val="24"/>
        </w:rPr>
        <w:t>ię za ścianę od strony klamki w </w:t>
      </w:r>
      <w:r w:rsidRPr="0028701C">
        <w:rPr>
          <w:color w:val="000000"/>
          <w:sz w:val="24"/>
        </w:rPr>
        <w:t>drzwiach lub zasłonięcie twarzy,</w:t>
      </w:r>
    </w:p>
    <w:p w:rsidR="008C0F19" w:rsidRPr="0028701C" w:rsidRDefault="00D45B92" w:rsidP="00F85C09">
      <w:pPr>
        <w:pStyle w:val="tekst"/>
        <w:numPr>
          <w:ilvl w:val="0"/>
          <w:numId w:val="30"/>
        </w:numPr>
        <w:spacing w:line="360" w:lineRule="auto"/>
        <w:ind w:left="709"/>
        <w:rPr>
          <w:color w:val="000000"/>
          <w:sz w:val="24"/>
        </w:rPr>
      </w:pPr>
      <w:r w:rsidRPr="0028701C">
        <w:rPr>
          <w:color w:val="000000"/>
          <w:sz w:val="24"/>
        </w:rPr>
        <w:t>wchodząc do zadymionych pomieszczeń lub przechodząc przez nienależny ograniczyć ilość wdychanych produktów spalania. Poruszać się w pozycji pochylonej, jak najbliżej podłogi i zasłaniać usta, np. wilgotną chustką.</w:t>
      </w:r>
    </w:p>
    <w:p w:rsidR="00D45B92" w:rsidRPr="00D45B92" w:rsidRDefault="00D45B92" w:rsidP="00D45B92">
      <w:pPr>
        <w:ind w:left="426"/>
      </w:pPr>
    </w:p>
    <w:p w:rsidR="00A95D38" w:rsidRDefault="00A95D38" w:rsidP="00F85C09">
      <w:pPr>
        <w:pStyle w:val="Podtytu"/>
        <w:numPr>
          <w:ilvl w:val="0"/>
          <w:numId w:val="7"/>
        </w:numPr>
        <w:spacing w:after="360" w:line="360" w:lineRule="auto"/>
        <w:ind w:left="426" w:hanging="426"/>
      </w:pPr>
      <w:bookmarkStart w:id="78" w:name="_Toc382941629"/>
      <w:bookmarkStart w:id="79" w:name="_Toc153439644"/>
      <w:r>
        <w:lastRenderedPageBreak/>
        <w:t>A</w:t>
      </w:r>
      <w:r w:rsidR="008C0F19">
        <w:t>larmowanie</w:t>
      </w:r>
      <w:bookmarkEnd w:id="78"/>
      <w:bookmarkEnd w:id="79"/>
    </w:p>
    <w:p w:rsidR="008C0F19" w:rsidRPr="008C0F19" w:rsidRDefault="008C0F19" w:rsidP="008C0F19">
      <w:pPr>
        <w:spacing w:after="360" w:line="360" w:lineRule="auto"/>
        <w:ind w:firstLine="426"/>
        <w:jc w:val="both"/>
        <w:rPr>
          <w:i/>
        </w:rPr>
      </w:pPr>
      <w:r w:rsidRPr="008C0F19">
        <w:rPr>
          <w:i/>
        </w:rPr>
        <w:t>Kto zauważy pożar, klęskę żywiołową lub inne miejscowe zagrożenie, jest obowiązany niezwłocznie zawiadomić wszystkie osoby znajdujące się w strefie zagrożenia oraz centrum powiadamiania ratunkowego lub jednostkę ochrony przeciwpożarowej albo Policję bądź wójta albo sołtysa. (art.9 ustawy o ochronie przeciwpożarowej)</w:t>
      </w:r>
    </w:p>
    <w:p w:rsidR="008C0F19" w:rsidRDefault="008C0F19" w:rsidP="0028701C">
      <w:pPr>
        <w:tabs>
          <w:tab w:val="right" w:pos="7371"/>
        </w:tabs>
        <w:spacing w:after="120" w:line="360" w:lineRule="auto"/>
        <w:jc w:val="center"/>
        <w:rPr>
          <w:rFonts w:ascii="Arial" w:hAnsi="Arial" w:cs="Arial"/>
          <w:b/>
          <w:color w:val="FF0000"/>
          <w:sz w:val="32"/>
          <w:szCs w:val="32"/>
        </w:rPr>
      </w:pPr>
      <w:r w:rsidRPr="0028701C">
        <w:rPr>
          <w:rFonts w:ascii="Arial" w:hAnsi="Arial" w:cs="Arial"/>
          <w:b/>
          <w:color w:val="FF0000"/>
          <w:sz w:val="32"/>
          <w:szCs w:val="32"/>
        </w:rPr>
        <w:t xml:space="preserve">Państwowa Straż Pożarna: </w:t>
      </w:r>
      <w:r w:rsidR="009360BE" w:rsidRPr="0028701C">
        <w:rPr>
          <w:rFonts w:ascii="Arial" w:hAnsi="Arial" w:cs="Arial"/>
          <w:b/>
          <w:color w:val="FF0000"/>
          <w:sz w:val="32"/>
          <w:szCs w:val="32"/>
        </w:rPr>
        <w:t>998 lub</w:t>
      </w:r>
      <w:r w:rsidRPr="0028701C">
        <w:rPr>
          <w:rFonts w:ascii="Arial" w:hAnsi="Arial" w:cs="Arial"/>
          <w:b/>
          <w:color w:val="FF0000"/>
          <w:sz w:val="32"/>
          <w:szCs w:val="32"/>
        </w:rPr>
        <w:t xml:space="preserve"> 112</w:t>
      </w:r>
    </w:p>
    <w:p w:rsidR="00856547" w:rsidRPr="00856547" w:rsidRDefault="00856547" w:rsidP="00856547">
      <w:pPr>
        <w:tabs>
          <w:tab w:val="right" w:pos="7371"/>
        </w:tabs>
        <w:spacing w:after="120" w:line="360" w:lineRule="auto"/>
        <w:rPr>
          <w:szCs w:val="32"/>
        </w:rPr>
      </w:pPr>
      <w:r w:rsidRPr="00856547">
        <w:rPr>
          <w:szCs w:val="32"/>
        </w:rPr>
        <w:t>Zasada zgłaszania zdarzenia do dyspozytora:</w:t>
      </w:r>
    </w:p>
    <w:p w:rsidR="008C0F19" w:rsidRPr="008C0F19" w:rsidRDefault="00856547" w:rsidP="00F85C09">
      <w:pPr>
        <w:pStyle w:val="Akapitzlist"/>
        <w:numPr>
          <w:ilvl w:val="0"/>
          <w:numId w:val="27"/>
        </w:numPr>
        <w:spacing w:after="120" w:line="360" w:lineRule="auto"/>
        <w:ind w:left="709" w:hanging="357"/>
      </w:pPr>
      <w:r>
        <w:t>z</w:t>
      </w:r>
      <w:r w:rsidR="008C0F19" w:rsidRPr="008C0F19">
        <w:t>achować sp</w:t>
      </w:r>
      <w:r w:rsidR="008C0F19">
        <w:t>okój i nie dopuścić do paniki!</w:t>
      </w:r>
    </w:p>
    <w:p w:rsidR="008C0F19" w:rsidRPr="008C0F19" w:rsidRDefault="008C0F19" w:rsidP="008C0F19">
      <w:pPr>
        <w:spacing w:line="360" w:lineRule="auto"/>
      </w:pPr>
      <w:r w:rsidRPr="008C0F19">
        <w:t xml:space="preserve">Po uzyskaniu połączenia telefonicznego </w:t>
      </w:r>
      <w:r w:rsidR="009360BE">
        <w:t>z dyspozytorem</w:t>
      </w:r>
      <w:r w:rsidRPr="008C0F19">
        <w:t xml:space="preserve"> należy podać:</w:t>
      </w:r>
    </w:p>
    <w:p w:rsidR="008C0F19" w:rsidRPr="008C0F19" w:rsidRDefault="008C0F19" w:rsidP="00F85C09">
      <w:pPr>
        <w:pStyle w:val="Akapitzlist"/>
        <w:numPr>
          <w:ilvl w:val="0"/>
          <w:numId w:val="28"/>
        </w:numPr>
        <w:spacing w:after="0" w:line="360" w:lineRule="auto"/>
        <w:rPr>
          <w:szCs w:val="24"/>
        </w:rPr>
      </w:pPr>
      <w:r w:rsidRPr="008C0F19">
        <w:rPr>
          <w:szCs w:val="24"/>
        </w:rPr>
        <w:t xml:space="preserve">gdzie wystąpiło zdarzenie, dokładny adres, nazwę obiektu, sposób dojazdu, </w:t>
      </w:r>
    </w:p>
    <w:p w:rsidR="008C0F19" w:rsidRPr="008C0F19" w:rsidRDefault="008C0F19" w:rsidP="00F85C09">
      <w:pPr>
        <w:pStyle w:val="Akapitzlist"/>
        <w:numPr>
          <w:ilvl w:val="0"/>
          <w:numId w:val="28"/>
        </w:numPr>
        <w:spacing w:after="0" w:line="360" w:lineRule="auto"/>
        <w:rPr>
          <w:szCs w:val="24"/>
        </w:rPr>
      </w:pPr>
      <w:r w:rsidRPr="008C0F19">
        <w:rPr>
          <w:szCs w:val="24"/>
        </w:rPr>
        <w:t>co zaistniało lub co się pali,</w:t>
      </w:r>
    </w:p>
    <w:p w:rsidR="008C0F19" w:rsidRPr="008C0F19" w:rsidRDefault="008C0F19" w:rsidP="00F85C09">
      <w:pPr>
        <w:pStyle w:val="Akapitzlist"/>
        <w:numPr>
          <w:ilvl w:val="0"/>
          <w:numId w:val="28"/>
        </w:numPr>
        <w:spacing w:after="0" w:line="360" w:lineRule="auto"/>
        <w:rPr>
          <w:szCs w:val="24"/>
        </w:rPr>
      </w:pPr>
      <w:r w:rsidRPr="008C0F19">
        <w:rPr>
          <w:szCs w:val="24"/>
        </w:rPr>
        <w:t>czy istnieje zagrożenie życia ludzkiego,</w:t>
      </w:r>
    </w:p>
    <w:p w:rsidR="008C0F19" w:rsidRPr="008C0F19" w:rsidRDefault="008C0F19" w:rsidP="00F85C09">
      <w:pPr>
        <w:pStyle w:val="Akapitzlist"/>
        <w:numPr>
          <w:ilvl w:val="0"/>
          <w:numId w:val="28"/>
        </w:numPr>
        <w:spacing w:after="120" w:line="360" w:lineRule="auto"/>
        <w:rPr>
          <w:szCs w:val="24"/>
        </w:rPr>
      </w:pPr>
      <w:r w:rsidRPr="008C0F19">
        <w:rPr>
          <w:szCs w:val="24"/>
        </w:rPr>
        <w:t xml:space="preserve">nr </w:t>
      </w:r>
      <w:r w:rsidR="009360BE" w:rsidRPr="008C0F19">
        <w:rPr>
          <w:szCs w:val="24"/>
        </w:rPr>
        <w:t>telefonu,</w:t>
      </w:r>
      <w:r w:rsidRPr="008C0F19">
        <w:rPr>
          <w:szCs w:val="24"/>
        </w:rPr>
        <w:t xml:space="preserve"> z którego następuje zgłoszenie oraz swoje imię i nazwisko.</w:t>
      </w:r>
    </w:p>
    <w:p w:rsidR="008C0F19" w:rsidRPr="008C0F19" w:rsidRDefault="008C0F19" w:rsidP="008C0F19">
      <w:pPr>
        <w:spacing w:line="360" w:lineRule="auto"/>
        <w:jc w:val="both"/>
      </w:pPr>
      <w:r w:rsidRPr="008C0F19">
        <w:rPr>
          <w:b/>
        </w:rPr>
        <w:t>Uwaga:</w:t>
      </w:r>
      <w:r w:rsidRPr="008C0F19">
        <w:t xml:space="preserve"> Odłożyć słuchawkę dopiero po otrzymaniu odpowiedzi, że straż pożarna</w:t>
      </w:r>
      <w:r w:rsidR="00856547">
        <w:t xml:space="preserve"> lub podmiot </w:t>
      </w:r>
      <w:r w:rsidR="009360BE">
        <w:t>ratowniczy przyjęli</w:t>
      </w:r>
      <w:r w:rsidRPr="008C0F19">
        <w:t xml:space="preserve"> zgłoszenie. Odczekać chwilę przy telefonie na ewentualne sprawdzenie.</w:t>
      </w:r>
    </w:p>
    <w:p w:rsidR="008C0F19" w:rsidRPr="008C0F19" w:rsidRDefault="008C0F19" w:rsidP="008C0F19">
      <w:pPr>
        <w:spacing w:line="360" w:lineRule="auto"/>
        <w:jc w:val="both"/>
      </w:pPr>
    </w:p>
    <w:p w:rsidR="008C0F19" w:rsidRPr="008C0F19" w:rsidRDefault="008C0F19" w:rsidP="009360BE">
      <w:pPr>
        <w:spacing w:line="360" w:lineRule="auto"/>
        <w:jc w:val="center"/>
        <w:rPr>
          <w:b/>
          <w:sz w:val="28"/>
          <w:szCs w:val="28"/>
        </w:rPr>
      </w:pPr>
      <w:r w:rsidRPr="008C0F19">
        <w:rPr>
          <w:b/>
          <w:sz w:val="28"/>
          <w:szCs w:val="28"/>
        </w:rPr>
        <w:t>W razie potrzeby dzwonić:</w:t>
      </w:r>
    </w:p>
    <w:p w:rsidR="008C0F19" w:rsidRPr="0028701C" w:rsidRDefault="008C0F19" w:rsidP="009360BE">
      <w:pPr>
        <w:tabs>
          <w:tab w:val="right" w:pos="5529"/>
        </w:tabs>
        <w:spacing w:line="360" w:lineRule="auto"/>
        <w:jc w:val="center"/>
        <w:rPr>
          <w:b/>
          <w:color w:val="FF0000"/>
          <w:sz w:val="32"/>
          <w:szCs w:val="32"/>
        </w:rPr>
      </w:pPr>
      <w:r w:rsidRPr="0028701C">
        <w:rPr>
          <w:b/>
          <w:color w:val="FF0000"/>
          <w:sz w:val="32"/>
          <w:szCs w:val="32"/>
        </w:rPr>
        <w:t xml:space="preserve">Pogotowie Ratunkowe: </w:t>
      </w:r>
      <w:r w:rsidRPr="0028701C">
        <w:rPr>
          <w:b/>
          <w:color w:val="FF0000"/>
          <w:sz w:val="32"/>
          <w:szCs w:val="32"/>
        </w:rPr>
        <w:tab/>
      </w:r>
      <w:r w:rsidR="009360BE">
        <w:rPr>
          <w:b/>
          <w:color w:val="FF0000"/>
          <w:sz w:val="32"/>
          <w:szCs w:val="32"/>
        </w:rPr>
        <w:t xml:space="preserve">   </w:t>
      </w:r>
      <w:r w:rsidRPr="0028701C">
        <w:rPr>
          <w:b/>
          <w:color w:val="FF0000"/>
          <w:sz w:val="32"/>
          <w:szCs w:val="32"/>
        </w:rPr>
        <w:t>999</w:t>
      </w:r>
    </w:p>
    <w:p w:rsidR="008C0F19" w:rsidRPr="0028701C" w:rsidRDefault="008C0F19" w:rsidP="009360BE">
      <w:pPr>
        <w:tabs>
          <w:tab w:val="right" w:pos="5529"/>
        </w:tabs>
        <w:spacing w:line="360" w:lineRule="auto"/>
        <w:jc w:val="center"/>
        <w:rPr>
          <w:b/>
          <w:color w:val="FF0000"/>
          <w:sz w:val="32"/>
          <w:szCs w:val="32"/>
        </w:rPr>
      </w:pPr>
      <w:r w:rsidRPr="0028701C">
        <w:rPr>
          <w:b/>
          <w:color w:val="FF0000"/>
          <w:sz w:val="32"/>
          <w:szCs w:val="32"/>
        </w:rPr>
        <w:t>Policja:</w:t>
      </w:r>
      <w:r w:rsidRPr="0028701C">
        <w:rPr>
          <w:b/>
          <w:color w:val="FF0000"/>
          <w:sz w:val="32"/>
          <w:szCs w:val="32"/>
        </w:rPr>
        <w:tab/>
        <w:t>997</w:t>
      </w:r>
    </w:p>
    <w:p w:rsidR="008C0F19" w:rsidRPr="0028701C" w:rsidRDefault="008C0F19" w:rsidP="009360BE">
      <w:pPr>
        <w:tabs>
          <w:tab w:val="right" w:pos="5529"/>
        </w:tabs>
        <w:spacing w:line="360" w:lineRule="auto"/>
        <w:jc w:val="center"/>
        <w:rPr>
          <w:b/>
          <w:color w:val="FF0000"/>
          <w:sz w:val="32"/>
          <w:szCs w:val="32"/>
        </w:rPr>
      </w:pPr>
      <w:r w:rsidRPr="0028701C">
        <w:rPr>
          <w:b/>
          <w:color w:val="FF0000"/>
          <w:sz w:val="32"/>
          <w:szCs w:val="32"/>
        </w:rPr>
        <w:t>Pogotowie Energetyczne:</w:t>
      </w:r>
      <w:r w:rsidRPr="0028701C">
        <w:rPr>
          <w:b/>
          <w:color w:val="FF0000"/>
          <w:sz w:val="32"/>
          <w:szCs w:val="32"/>
        </w:rPr>
        <w:tab/>
        <w:t>991</w:t>
      </w:r>
    </w:p>
    <w:p w:rsidR="008C0F19" w:rsidRDefault="008C0F19" w:rsidP="009360BE">
      <w:pPr>
        <w:tabs>
          <w:tab w:val="right" w:pos="5529"/>
        </w:tabs>
        <w:spacing w:line="360" w:lineRule="auto"/>
        <w:jc w:val="center"/>
        <w:rPr>
          <w:b/>
          <w:color w:val="FF0000"/>
          <w:sz w:val="32"/>
          <w:szCs w:val="32"/>
        </w:rPr>
      </w:pPr>
      <w:r w:rsidRPr="0028701C">
        <w:rPr>
          <w:b/>
          <w:color w:val="FF0000"/>
          <w:sz w:val="32"/>
          <w:szCs w:val="32"/>
        </w:rPr>
        <w:t>Pogotowie Gazowe:</w:t>
      </w:r>
      <w:r w:rsidRPr="0028701C">
        <w:rPr>
          <w:b/>
          <w:color w:val="FF0000"/>
          <w:sz w:val="32"/>
          <w:szCs w:val="32"/>
        </w:rPr>
        <w:tab/>
      </w:r>
      <w:r w:rsidR="009360BE">
        <w:rPr>
          <w:b/>
          <w:color w:val="FF0000"/>
          <w:sz w:val="32"/>
          <w:szCs w:val="32"/>
        </w:rPr>
        <w:t xml:space="preserve"> </w:t>
      </w:r>
      <w:r w:rsidRPr="0028701C">
        <w:rPr>
          <w:b/>
          <w:color w:val="FF0000"/>
          <w:sz w:val="32"/>
          <w:szCs w:val="32"/>
        </w:rPr>
        <w:t>992</w:t>
      </w:r>
    </w:p>
    <w:p w:rsidR="009360BE" w:rsidRPr="0028701C" w:rsidRDefault="009360BE" w:rsidP="009360BE">
      <w:pPr>
        <w:tabs>
          <w:tab w:val="right" w:pos="5103"/>
        </w:tabs>
        <w:spacing w:line="360" w:lineRule="auto"/>
        <w:jc w:val="center"/>
        <w:rPr>
          <w:b/>
          <w:color w:val="FF0000"/>
          <w:sz w:val="32"/>
          <w:szCs w:val="32"/>
        </w:rPr>
      </w:pPr>
      <w:r>
        <w:rPr>
          <w:b/>
          <w:color w:val="FF0000"/>
          <w:sz w:val="32"/>
          <w:szCs w:val="32"/>
        </w:rPr>
        <w:t>Ogólnoeuropejski numer alarmowy: 112</w:t>
      </w:r>
    </w:p>
    <w:p w:rsidR="008C0F19" w:rsidRDefault="008C0F19" w:rsidP="008C0F19">
      <w:pPr>
        <w:spacing w:line="360" w:lineRule="auto"/>
        <w:rPr>
          <w:rFonts w:ascii="Arial Narrow" w:hAnsi="Arial Narrow"/>
          <w:sz w:val="26"/>
          <w:szCs w:val="26"/>
        </w:rPr>
      </w:pPr>
    </w:p>
    <w:p w:rsidR="006521A6" w:rsidRPr="006521A6" w:rsidRDefault="009228F4" w:rsidP="006521A6">
      <w:pPr>
        <w:pStyle w:val="Tekstpodstawowy"/>
        <w:spacing w:line="360" w:lineRule="auto"/>
        <w:ind w:firstLine="708"/>
        <w:jc w:val="center"/>
        <w:rPr>
          <w:b/>
          <w:color w:val="FF0000"/>
          <w:sz w:val="28"/>
          <w:szCs w:val="28"/>
        </w:rPr>
        <w:sectPr w:rsidR="006521A6" w:rsidRPr="006521A6">
          <w:pgSz w:w="11906" w:h="16838"/>
          <w:pgMar w:top="1417" w:right="1417" w:bottom="1417" w:left="1417" w:header="708" w:footer="708" w:gutter="0"/>
          <w:cols w:space="708"/>
          <w:docGrid w:linePitch="360"/>
        </w:sectPr>
      </w:pPr>
      <w:r w:rsidRPr="008C0F19">
        <w:rPr>
          <w:b/>
          <w:color w:val="FF0000"/>
          <w:sz w:val="28"/>
          <w:szCs w:val="28"/>
        </w:rPr>
        <w:t>UWAGA!</w:t>
      </w:r>
      <w:r w:rsidR="008C0F19" w:rsidRPr="008C0F19">
        <w:rPr>
          <w:b/>
          <w:color w:val="FF0000"/>
          <w:sz w:val="28"/>
          <w:szCs w:val="28"/>
        </w:rPr>
        <w:t xml:space="preserve"> </w:t>
      </w:r>
      <w:r w:rsidRPr="008C0F19">
        <w:rPr>
          <w:b/>
          <w:color w:val="FF0000"/>
          <w:sz w:val="28"/>
          <w:szCs w:val="28"/>
        </w:rPr>
        <w:t>UWAGA!</w:t>
      </w:r>
      <w:r w:rsidR="008C0F19" w:rsidRPr="008C0F19">
        <w:rPr>
          <w:b/>
          <w:color w:val="FF0000"/>
          <w:sz w:val="28"/>
          <w:szCs w:val="28"/>
        </w:rPr>
        <w:t xml:space="preserve"> Zarządzono </w:t>
      </w:r>
      <w:r w:rsidRPr="008C0F19">
        <w:rPr>
          <w:b/>
          <w:color w:val="FF0000"/>
          <w:sz w:val="28"/>
          <w:szCs w:val="28"/>
        </w:rPr>
        <w:t>ewakuację!</w:t>
      </w:r>
      <w:r w:rsidR="008C0F19" w:rsidRPr="008C0F19">
        <w:rPr>
          <w:b/>
          <w:color w:val="FF0000"/>
          <w:sz w:val="28"/>
          <w:szCs w:val="28"/>
        </w:rPr>
        <w:t xml:space="preserve"> Pali </w:t>
      </w:r>
      <w:r w:rsidRPr="008C0F19">
        <w:rPr>
          <w:b/>
          <w:color w:val="FF0000"/>
          <w:sz w:val="28"/>
          <w:szCs w:val="28"/>
        </w:rPr>
        <w:t>się!</w:t>
      </w:r>
      <w:r w:rsidR="008C0F19" w:rsidRPr="008C0F19">
        <w:rPr>
          <w:b/>
          <w:color w:val="FF0000"/>
          <w:sz w:val="28"/>
          <w:szCs w:val="28"/>
        </w:rPr>
        <w:t xml:space="preserve"> </w:t>
      </w:r>
      <w:r w:rsidR="0028701C">
        <w:rPr>
          <w:b/>
          <w:color w:val="FF0000"/>
          <w:sz w:val="28"/>
          <w:szCs w:val="28"/>
        </w:rPr>
        <w:br/>
      </w:r>
      <w:r w:rsidR="008C0F19" w:rsidRPr="008C0F19">
        <w:rPr>
          <w:b/>
          <w:color w:val="FF0000"/>
          <w:sz w:val="28"/>
          <w:szCs w:val="28"/>
        </w:rPr>
        <w:t xml:space="preserve">Miejsce zbiórki PRZED </w:t>
      </w:r>
      <w:r w:rsidRPr="008C0F19">
        <w:rPr>
          <w:b/>
          <w:color w:val="FF0000"/>
          <w:sz w:val="28"/>
          <w:szCs w:val="28"/>
        </w:rPr>
        <w:t>BUDYNKIEM!</w:t>
      </w:r>
    </w:p>
    <w:p w:rsidR="008C0F19" w:rsidRPr="008C0F19" w:rsidRDefault="008C0F19" w:rsidP="00F85C09">
      <w:pPr>
        <w:pStyle w:val="Podtytu"/>
        <w:numPr>
          <w:ilvl w:val="0"/>
          <w:numId w:val="7"/>
        </w:numPr>
        <w:spacing w:before="0" w:after="360"/>
        <w:ind w:left="426" w:hanging="426"/>
      </w:pPr>
      <w:bookmarkStart w:id="80" w:name="_Toc153439645"/>
      <w:r>
        <w:lastRenderedPageBreak/>
        <w:t>Akcja ratowniczo – gaśnicza</w:t>
      </w:r>
      <w:bookmarkEnd w:id="80"/>
    </w:p>
    <w:p w:rsidR="003D6E90" w:rsidRPr="003D6E90" w:rsidRDefault="003D6E90" w:rsidP="003D6E90">
      <w:pPr>
        <w:pStyle w:val="tekst"/>
        <w:spacing w:line="360" w:lineRule="auto"/>
        <w:rPr>
          <w:sz w:val="24"/>
        </w:rPr>
      </w:pPr>
      <w:r w:rsidRPr="003D6E90">
        <w:rPr>
          <w:sz w:val="24"/>
        </w:rPr>
        <w:t xml:space="preserve">Wszyscy pracownicy zobowiązani są do prowadzenia działań ratowniczych </w:t>
      </w:r>
      <w:r w:rsidR="00401516">
        <w:rPr>
          <w:sz w:val="24"/>
        </w:rPr>
        <w:br/>
      </w:r>
      <w:r w:rsidRPr="003D6E90">
        <w:rPr>
          <w:sz w:val="24"/>
        </w:rPr>
        <w:t>do moment</w:t>
      </w:r>
      <w:r>
        <w:rPr>
          <w:sz w:val="24"/>
        </w:rPr>
        <w:t>u</w:t>
      </w:r>
      <w:r w:rsidRPr="003D6E90">
        <w:rPr>
          <w:sz w:val="24"/>
        </w:rPr>
        <w:t xml:space="preserve"> przyjazdu zastępów </w:t>
      </w:r>
      <w:r w:rsidR="00AF14F0">
        <w:rPr>
          <w:sz w:val="24"/>
        </w:rPr>
        <w:t>JOP (jednostek ochrony przeciwpożarowej)</w:t>
      </w:r>
      <w:r w:rsidRPr="003D6E90">
        <w:rPr>
          <w:sz w:val="24"/>
        </w:rPr>
        <w:t xml:space="preserve"> oraz kontynuowania przez nich dalszych działań ratowniczo-gaśniczych. </w:t>
      </w:r>
      <w:r>
        <w:rPr>
          <w:sz w:val="24"/>
        </w:rPr>
        <w:t xml:space="preserve">Każdy </w:t>
      </w:r>
      <w:r w:rsidRPr="003D6E90">
        <w:rPr>
          <w:sz w:val="24"/>
        </w:rPr>
        <w:t>pracowni</w:t>
      </w:r>
      <w:r>
        <w:rPr>
          <w:sz w:val="24"/>
        </w:rPr>
        <w:t>k powinien</w:t>
      </w:r>
      <w:r w:rsidRPr="003D6E90">
        <w:rPr>
          <w:sz w:val="24"/>
        </w:rPr>
        <w:t xml:space="preserve"> stosować się do poleceń wydawanych przez Kierującego Działaniem Ratowniczym (KDR) z ramienia </w:t>
      </w:r>
      <w:r w:rsidR="00B571D4">
        <w:rPr>
          <w:color w:val="000000"/>
          <w:sz w:val="24"/>
        </w:rPr>
        <w:t>obiektu</w:t>
      </w:r>
      <w:r w:rsidRPr="003D6E90">
        <w:rPr>
          <w:color w:val="000000"/>
          <w:sz w:val="24"/>
        </w:rPr>
        <w:t>,</w:t>
      </w:r>
      <w:r w:rsidRPr="003D6E90">
        <w:rPr>
          <w:sz w:val="24"/>
        </w:rPr>
        <w:t xml:space="preserve"> bez względu na to jakie stanowisko zajmuje. </w:t>
      </w:r>
    </w:p>
    <w:p w:rsidR="003D6E90" w:rsidRPr="003D6E90" w:rsidRDefault="003D6E90" w:rsidP="0028701C">
      <w:pPr>
        <w:pStyle w:val="tekst"/>
        <w:spacing w:line="360" w:lineRule="auto"/>
        <w:ind w:firstLine="0"/>
        <w:rPr>
          <w:sz w:val="24"/>
        </w:rPr>
      </w:pPr>
      <w:r w:rsidRPr="003D6E90">
        <w:rPr>
          <w:sz w:val="24"/>
        </w:rPr>
        <w:t xml:space="preserve">W tym czasie do zadań KDR należy zorganizowanie działań mających na celu: </w:t>
      </w:r>
    </w:p>
    <w:p w:rsidR="0028701C" w:rsidRDefault="003D6E90" w:rsidP="00F85C09">
      <w:pPr>
        <w:pStyle w:val="tekst"/>
        <w:numPr>
          <w:ilvl w:val="0"/>
          <w:numId w:val="31"/>
        </w:numPr>
        <w:spacing w:line="360" w:lineRule="auto"/>
        <w:ind w:left="709"/>
        <w:rPr>
          <w:sz w:val="24"/>
        </w:rPr>
      </w:pPr>
      <w:r w:rsidRPr="003D6E90">
        <w:rPr>
          <w:sz w:val="24"/>
        </w:rPr>
        <w:t>udzieleniu pomocy ewentualnym poszkodowanym,</w:t>
      </w:r>
    </w:p>
    <w:p w:rsidR="0028701C" w:rsidRDefault="003D6E90" w:rsidP="00F85C09">
      <w:pPr>
        <w:pStyle w:val="tekst"/>
        <w:numPr>
          <w:ilvl w:val="0"/>
          <w:numId w:val="31"/>
        </w:numPr>
        <w:spacing w:line="360" w:lineRule="auto"/>
        <w:ind w:left="709"/>
        <w:rPr>
          <w:sz w:val="24"/>
        </w:rPr>
      </w:pPr>
      <w:r w:rsidRPr="0028701C">
        <w:rPr>
          <w:sz w:val="24"/>
        </w:rPr>
        <w:t>ewakuacji pracowników i użytkowników obiektu,</w:t>
      </w:r>
    </w:p>
    <w:p w:rsidR="003D6E90" w:rsidRPr="0028701C" w:rsidRDefault="003D6E90" w:rsidP="00F85C09">
      <w:pPr>
        <w:pStyle w:val="tekst"/>
        <w:numPr>
          <w:ilvl w:val="0"/>
          <w:numId w:val="31"/>
        </w:numPr>
        <w:spacing w:line="360" w:lineRule="auto"/>
        <w:ind w:left="709"/>
        <w:rPr>
          <w:sz w:val="24"/>
        </w:rPr>
      </w:pPr>
      <w:r w:rsidRPr="0028701C">
        <w:rPr>
          <w:sz w:val="24"/>
        </w:rPr>
        <w:t>spowolnieniu rozwoju lub ugaszeni</w:t>
      </w:r>
      <w:r w:rsidR="00AF14F0" w:rsidRPr="0028701C">
        <w:rPr>
          <w:sz w:val="24"/>
        </w:rPr>
        <w:t>e</w:t>
      </w:r>
      <w:r w:rsidRPr="0028701C">
        <w:rPr>
          <w:sz w:val="24"/>
        </w:rPr>
        <w:t xml:space="preserve"> pożaru.</w:t>
      </w:r>
    </w:p>
    <w:p w:rsidR="003D6E90" w:rsidRPr="003D6E90" w:rsidRDefault="003D6E90" w:rsidP="0028701C">
      <w:pPr>
        <w:pStyle w:val="tekst"/>
        <w:spacing w:line="360" w:lineRule="auto"/>
        <w:ind w:firstLine="0"/>
        <w:rPr>
          <w:sz w:val="24"/>
        </w:rPr>
      </w:pPr>
      <w:r w:rsidRPr="003D6E90">
        <w:rPr>
          <w:sz w:val="24"/>
        </w:rPr>
        <w:t xml:space="preserve">W momencie przybycia na miejsce jednostek </w:t>
      </w:r>
      <w:r w:rsidR="00AF14F0">
        <w:rPr>
          <w:sz w:val="24"/>
        </w:rPr>
        <w:t xml:space="preserve">ochrony przeciwpożarowej </w:t>
      </w:r>
      <w:r w:rsidRPr="003D6E90">
        <w:rPr>
          <w:sz w:val="24"/>
        </w:rPr>
        <w:t>kierowanie zostaje przejęte przez KDR-a Straży Pożarnej. Dotychczasowy kierujący zgłasza się do niego w celu przekazania następujących informacji:</w:t>
      </w:r>
    </w:p>
    <w:p w:rsidR="0028701C" w:rsidRDefault="003D6E90" w:rsidP="00F85C09">
      <w:pPr>
        <w:pStyle w:val="tekst"/>
        <w:numPr>
          <w:ilvl w:val="0"/>
          <w:numId w:val="32"/>
        </w:numPr>
        <w:spacing w:line="360" w:lineRule="auto"/>
        <w:ind w:left="709"/>
        <w:rPr>
          <w:sz w:val="24"/>
        </w:rPr>
      </w:pPr>
      <w:r w:rsidRPr="003D6E90">
        <w:rPr>
          <w:sz w:val="24"/>
        </w:rPr>
        <w:t>czy ktoś pozostał w środku,</w:t>
      </w:r>
    </w:p>
    <w:p w:rsidR="0028701C" w:rsidRDefault="003D6E90" w:rsidP="00F85C09">
      <w:pPr>
        <w:pStyle w:val="tekst"/>
        <w:numPr>
          <w:ilvl w:val="0"/>
          <w:numId w:val="32"/>
        </w:numPr>
        <w:spacing w:line="360" w:lineRule="auto"/>
        <w:ind w:left="709"/>
        <w:rPr>
          <w:sz w:val="24"/>
        </w:rPr>
      </w:pPr>
      <w:r w:rsidRPr="0028701C">
        <w:rPr>
          <w:sz w:val="24"/>
        </w:rPr>
        <w:t>czy są osoby ranne, potrzebujące pierwszej pomocy,</w:t>
      </w:r>
    </w:p>
    <w:p w:rsidR="0028701C" w:rsidRDefault="003D6E90" w:rsidP="00F85C09">
      <w:pPr>
        <w:pStyle w:val="tekst"/>
        <w:numPr>
          <w:ilvl w:val="0"/>
          <w:numId w:val="32"/>
        </w:numPr>
        <w:spacing w:line="360" w:lineRule="auto"/>
        <w:ind w:left="709"/>
        <w:rPr>
          <w:sz w:val="24"/>
        </w:rPr>
      </w:pPr>
      <w:r w:rsidRPr="0028701C">
        <w:rPr>
          <w:sz w:val="24"/>
        </w:rPr>
        <w:t>gdzie i co się pali lub jakie występuje zagrożenie,</w:t>
      </w:r>
    </w:p>
    <w:p w:rsidR="0028701C" w:rsidRDefault="00AF14F0" w:rsidP="00F85C09">
      <w:pPr>
        <w:pStyle w:val="tekst"/>
        <w:numPr>
          <w:ilvl w:val="0"/>
          <w:numId w:val="32"/>
        </w:numPr>
        <w:spacing w:line="360" w:lineRule="auto"/>
        <w:ind w:left="709"/>
        <w:rPr>
          <w:sz w:val="24"/>
        </w:rPr>
      </w:pPr>
      <w:r w:rsidRPr="0028701C">
        <w:rPr>
          <w:sz w:val="24"/>
        </w:rPr>
        <w:t xml:space="preserve">gdzie </w:t>
      </w:r>
      <w:r w:rsidR="003D6E90" w:rsidRPr="0028701C">
        <w:rPr>
          <w:sz w:val="24"/>
        </w:rPr>
        <w:t>znajdują się p</w:t>
      </w:r>
      <w:r w:rsidRPr="0028701C">
        <w:rPr>
          <w:sz w:val="24"/>
        </w:rPr>
        <w:t>rzeciwpożarowe wyłączniki prądu,</w:t>
      </w:r>
    </w:p>
    <w:p w:rsidR="00AF14F0" w:rsidRPr="0028701C" w:rsidRDefault="00AF14F0" w:rsidP="00F85C09">
      <w:pPr>
        <w:pStyle w:val="tekst"/>
        <w:numPr>
          <w:ilvl w:val="0"/>
          <w:numId w:val="32"/>
        </w:numPr>
        <w:spacing w:line="360" w:lineRule="auto"/>
        <w:ind w:left="709"/>
        <w:rPr>
          <w:sz w:val="24"/>
        </w:rPr>
      </w:pPr>
      <w:r w:rsidRPr="0028701C">
        <w:rPr>
          <w:sz w:val="24"/>
        </w:rPr>
        <w:t>udzielenia odpowiedzi na pytania KDR</w:t>
      </w:r>
      <w:r w:rsidR="00BA0CA0" w:rsidRPr="0028701C">
        <w:rPr>
          <w:sz w:val="24"/>
        </w:rPr>
        <w:t>.</w:t>
      </w:r>
    </w:p>
    <w:p w:rsidR="003D6E90" w:rsidRPr="003D6E90" w:rsidRDefault="003D6E90" w:rsidP="0028701C">
      <w:pPr>
        <w:pStyle w:val="tekst"/>
        <w:spacing w:line="360" w:lineRule="auto"/>
        <w:ind w:firstLine="0"/>
        <w:rPr>
          <w:sz w:val="24"/>
        </w:rPr>
      </w:pPr>
      <w:r w:rsidRPr="003D6E90">
        <w:rPr>
          <w:sz w:val="24"/>
        </w:rPr>
        <w:t xml:space="preserve">KDR ma prawo zażądać od </w:t>
      </w:r>
      <w:r w:rsidR="00AF14F0">
        <w:rPr>
          <w:color w:val="000000"/>
          <w:sz w:val="24"/>
        </w:rPr>
        <w:t>k</w:t>
      </w:r>
      <w:r w:rsidRPr="00AF14F0">
        <w:rPr>
          <w:color w:val="000000"/>
          <w:sz w:val="24"/>
        </w:rPr>
        <w:t xml:space="preserve">ierownictwa </w:t>
      </w:r>
      <w:r w:rsidR="00AF14F0" w:rsidRPr="00AF14F0">
        <w:rPr>
          <w:color w:val="000000"/>
          <w:sz w:val="24"/>
        </w:rPr>
        <w:t>firm</w:t>
      </w:r>
      <w:r w:rsidRPr="00AF14F0">
        <w:rPr>
          <w:color w:val="000000"/>
          <w:sz w:val="24"/>
        </w:rPr>
        <w:t>, pracowników</w:t>
      </w:r>
      <w:r w:rsidRPr="003D6E90">
        <w:rPr>
          <w:sz w:val="24"/>
        </w:rPr>
        <w:t xml:space="preserve"> pomocy w postaci użyczenia pojazdów, urządzeń, maszyn i narzędzi, będących własnością </w:t>
      </w:r>
      <w:r w:rsidR="00AF14F0" w:rsidRPr="00AF14F0">
        <w:rPr>
          <w:color w:val="000000"/>
          <w:sz w:val="24"/>
        </w:rPr>
        <w:t>firm</w:t>
      </w:r>
      <w:r w:rsidR="00B571D4">
        <w:rPr>
          <w:color w:val="000000"/>
          <w:sz w:val="24"/>
        </w:rPr>
        <w:t xml:space="preserve">y </w:t>
      </w:r>
      <w:r w:rsidRPr="003D6E90">
        <w:rPr>
          <w:sz w:val="24"/>
        </w:rPr>
        <w:t>w celu prowadzenia działań ratowniczo-gaśniczych. Ma</w:t>
      </w:r>
      <w:r w:rsidR="00B571D4">
        <w:rPr>
          <w:sz w:val="24"/>
        </w:rPr>
        <w:t xml:space="preserve"> również prawo zażądać pomocy p</w:t>
      </w:r>
      <w:r w:rsidRPr="003D6E90">
        <w:rPr>
          <w:sz w:val="24"/>
        </w:rPr>
        <w:t xml:space="preserve">oprzez osobiste wykonywanie pewnych prac, niezwiązanych z </w:t>
      </w:r>
      <w:r w:rsidR="00AF14F0">
        <w:rPr>
          <w:sz w:val="24"/>
        </w:rPr>
        <w:t>bezpośrednim gaszeniem pożaru i </w:t>
      </w:r>
      <w:r w:rsidRPr="003D6E90">
        <w:rPr>
          <w:sz w:val="24"/>
        </w:rPr>
        <w:t>usuwaniem jego skutków.</w:t>
      </w:r>
    </w:p>
    <w:p w:rsidR="003D6E90" w:rsidRPr="003D6E90" w:rsidRDefault="0028701C" w:rsidP="0028701C">
      <w:r>
        <w:br w:type="page"/>
      </w:r>
    </w:p>
    <w:p w:rsidR="00A95D38" w:rsidRDefault="00A95D38" w:rsidP="00F85C09">
      <w:pPr>
        <w:pStyle w:val="Podtytu"/>
        <w:numPr>
          <w:ilvl w:val="0"/>
          <w:numId w:val="7"/>
        </w:numPr>
        <w:spacing w:after="360"/>
        <w:ind w:left="426" w:hanging="426"/>
      </w:pPr>
      <w:bookmarkStart w:id="81" w:name="_Toc382941630"/>
      <w:bookmarkStart w:id="82" w:name="_Toc153439646"/>
      <w:r>
        <w:lastRenderedPageBreak/>
        <w:t>Możliwe przyczyny powstania pożaru</w:t>
      </w:r>
      <w:bookmarkEnd w:id="81"/>
      <w:bookmarkEnd w:id="82"/>
    </w:p>
    <w:p w:rsidR="00392807" w:rsidRDefault="00063B2C" w:rsidP="0028701C">
      <w:pPr>
        <w:spacing w:line="360" w:lineRule="auto"/>
        <w:jc w:val="both"/>
      </w:pPr>
      <w:r>
        <w:t>Przyczyny powstawania pożarów można podzielić na dwie kategorie:</w:t>
      </w:r>
    </w:p>
    <w:p w:rsidR="00CD55A7" w:rsidRDefault="0024725C" w:rsidP="00F85C09">
      <w:pPr>
        <w:numPr>
          <w:ilvl w:val="0"/>
          <w:numId w:val="11"/>
        </w:numPr>
        <w:tabs>
          <w:tab w:val="left" w:pos="567"/>
        </w:tabs>
        <w:spacing w:line="360" w:lineRule="auto"/>
        <w:ind w:left="567" w:hanging="567"/>
        <w:jc w:val="both"/>
      </w:pPr>
      <w:r>
        <w:t>Przyczyny niezależne od człowieka</w:t>
      </w:r>
      <w:r w:rsidR="00AA28A0">
        <w:t xml:space="preserve"> </w:t>
      </w:r>
      <w:r w:rsidR="0069421D">
        <w:t>(</w:t>
      </w:r>
      <w:r>
        <w:t>np. wyładowania atmosferyczne, zwarcia elektryczne, przeskok iskry itp.),</w:t>
      </w:r>
    </w:p>
    <w:p w:rsidR="0024725C" w:rsidRDefault="0024725C" w:rsidP="00F85C09">
      <w:pPr>
        <w:numPr>
          <w:ilvl w:val="0"/>
          <w:numId w:val="11"/>
        </w:numPr>
        <w:tabs>
          <w:tab w:val="left" w:pos="567"/>
        </w:tabs>
        <w:spacing w:line="360" w:lineRule="auto"/>
        <w:ind w:left="567" w:hanging="567"/>
        <w:jc w:val="both"/>
      </w:pPr>
      <w:r>
        <w:t>Przyczyny zależne pośrednio czy bezpośrednio od człowieka</w:t>
      </w:r>
      <w:r w:rsidR="00AA28A0">
        <w:t xml:space="preserve"> </w:t>
      </w:r>
      <w:r>
        <w:t xml:space="preserve">(np. podpalenia, zaprószenia ognia, nie </w:t>
      </w:r>
      <w:r w:rsidR="00CE4253">
        <w:t xml:space="preserve">zachowanie </w:t>
      </w:r>
      <w:r>
        <w:t>bezpieczeństwa, nieświadomość działania, czy zachowania).</w:t>
      </w:r>
    </w:p>
    <w:p w:rsidR="0024725C" w:rsidRDefault="0024725C" w:rsidP="0028701C">
      <w:pPr>
        <w:tabs>
          <w:tab w:val="left" w:pos="567"/>
        </w:tabs>
        <w:spacing w:line="360" w:lineRule="auto"/>
        <w:jc w:val="both"/>
      </w:pPr>
      <w:r>
        <w:t xml:space="preserve">Możliwość powstania pożaru w </w:t>
      </w:r>
      <w:r w:rsidR="00D325B5">
        <w:t>o</w:t>
      </w:r>
      <w:r>
        <w:t>biekcie może wynikać z:</w:t>
      </w:r>
    </w:p>
    <w:p w:rsidR="0024725C" w:rsidRDefault="0024725C" w:rsidP="00F85C09">
      <w:pPr>
        <w:numPr>
          <w:ilvl w:val="0"/>
          <w:numId w:val="12"/>
        </w:numPr>
        <w:tabs>
          <w:tab w:val="left" w:pos="567"/>
        </w:tabs>
        <w:spacing w:line="360" w:lineRule="auto"/>
        <w:ind w:hanging="720"/>
        <w:jc w:val="both"/>
      </w:pPr>
      <w:r>
        <w:t>Wad oraz awaryjnego stanu pracy instalacji i urządzeń elektrycznych:</w:t>
      </w:r>
    </w:p>
    <w:p w:rsidR="0024725C" w:rsidRDefault="0024725C" w:rsidP="00F85C09">
      <w:pPr>
        <w:numPr>
          <w:ilvl w:val="1"/>
          <w:numId w:val="14"/>
        </w:numPr>
        <w:tabs>
          <w:tab w:val="left" w:pos="567"/>
        </w:tabs>
        <w:spacing w:line="360" w:lineRule="auto"/>
        <w:jc w:val="both"/>
      </w:pPr>
      <w:r>
        <w:t>Niewłaściwej klasy wykonania urządzenia,</w:t>
      </w:r>
    </w:p>
    <w:p w:rsidR="0024725C" w:rsidRDefault="0024725C" w:rsidP="00F85C09">
      <w:pPr>
        <w:numPr>
          <w:ilvl w:val="1"/>
          <w:numId w:val="14"/>
        </w:numPr>
        <w:tabs>
          <w:tab w:val="left" w:pos="567"/>
        </w:tabs>
        <w:spacing w:line="360" w:lineRule="auto"/>
        <w:jc w:val="both"/>
      </w:pPr>
      <w:r>
        <w:t>Brak okresowych kontroli i konserwacji instalacji,</w:t>
      </w:r>
    </w:p>
    <w:p w:rsidR="0024725C" w:rsidRDefault="0024725C" w:rsidP="00F85C09">
      <w:pPr>
        <w:numPr>
          <w:ilvl w:val="1"/>
          <w:numId w:val="14"/>
        </w:numPr>
        <w:tabs>
          <w:tab w:val="left" w:pos="567"/>
        </w:tabs>
        <w:spacing w:line="360" w:lineRule="auto"/>
        <w:jc w:val="both"/>
      </w:pPr>
      <w:r>
        <w:t>Przeciążenia instalacji poprzez włączanie dużej ilości odbiorników energii do jednego obwodu elektrycznego,</w:t>
      </w:r>
    </w:p>
    <w:p w:rsidR="0024725C" w:rsidRDefault="006D2241" w:rsidP="00F85C09">
      <w:pPr>
        <w:numPr>
          <w:ilvl w:val="1"/>
          <w:numId w:val="14"/>
        </w:numPr>
        <w:tabs>
          <w:tab w:val="left" w:pos="567"/>
        </w:tabs>
        <w:spacing w:line="360" w:lineRule="auto"/>
        <w:jc w:val="both"/>
      </w:pPr>
      <w:r>
        <w:t>Pozostawienie bez nadzoru włączonych urządzeń elektrycznych,</w:t>
      </w:r>
    </w:p>
    <w:p w:rsidR="006D2241" w:rsidRDefault="006D2241" w:rsidP="00F85C09">
      <w:pPr>
        <w:numPr>
          <w:ilvl w:val="1"/>
          <w:numId w:val="14"/>
        </w:numPr>
        <w:tabs>
          <w:tab w:val="left" w:pos="567"/>
        </w:tabs>
        <w:spacing w:line="360" w:lineRule="auto"/>
        <w:jc w:val="both"/>
      </w:pPr>
      <w:r>
        <w:t>Ustawienie nagrzewających się urządzeń elektrycznych</w:t>
      </w:r>
      <w:r w:rsidR="00B571D4">
        <w:t xml:space="preserve"> </w:t>
      </w:r>
      <w:r w:rsidR="009228F4">
        <w:t>(np.</w:t>
      </w:r>
      <w:r w:rsidR="00B571D4">
        <w:t xml:space="preserve"> urządzenia kuchenne </w:t>
      </w:r>
      <w:r>
        <w:t>itp.) w bezpośrednim sąsiedztwie materiałów palnych,</w:t>
      </w:r>
    </w:p>
    <w:p w:rsidR="006D2241" w:rsidRDefault="006D2241" w:rsidP="00F85C09">
      <w:pPr>
        <w:numPr>
          <w:ilvl w:val="1"/>
          <w:numId w:val="14"/>
        </w:numPr>
        <w:tabs>
          <w:tab w:val="left" w:pos="567"/>
        </w:tabs>
        <w:spacing w:line="360" w:lineRule="auto"/>
        <w:jc w:val="both"/>
      </w:pPr>
      <w:r>
        <w:t>Naprawiania bezpieczników w rozdzielni prądu prz</w:t>
      </w:r>
      <w:r w:rsidR="00AA28A0">
        <w:t>e</w:t>
      </w:r>
      <w:r w:rsidR="005C08AC">
        <w:t xml:space="preserve">z osoby do tego nie </w:t>
      </w:r>
      <w:r w:rsidR="00AA28A0">
        <w:t>uprawnione,</w:t>
      </w:r>
    </w:p>
    <w:p w:rsidR="006D2241" w:rsidRDefault="006D2241" w:rsidP="00F85C09">
      <w:pPr>
        <w:numPr>
          <w:ilvl w:val="1"/>
          <w:numId w:val="14"/>
        </w:numPr>
        <w:tabs>
          <w:tab w:val="left" w:pos="567"/>
        </w:tabs>
        <w:spacing w:line="360" w:lineRule="auto"/>
        <w:jc w:val="both"/>
      </w:pPr>
      <w:r>
        <w:t>Brak właściwej konserwacji urządzeń i instalacji wydzielających energię cieplną w awaryjnych stanach pracy,</w:t>
      </w:r>
    </w:p>
    <w:p w:rsidR="006D2241" w:rsidRDefault="006D2241" w:rsidP="00F85C09">
      <w:pPr>
        <w:numPr>
          <w:ilvl w:val="1"/>
          <w:numId w:val="14"/>
        </w:numPr>
        <w:tabs>
          <w:tab w:val="left" w:pos="567"/>
        </w:tabs>
        <w:spacing w:line="360" w:lineRule="auto"/>
        <w:jc w:val="both"/>
      </w:pPr>
      <w:r>
        <w:t>Nieprzestrzegania przyjętych zasad i przepisów dotyczących bezpieczeństwa,</w:t>
      </w:r>
    </w:p>
    <w:p w:rsidR="006D2241" w:rsidRPr="0028701C" w:rsidRDefault="006D2241" w:rsidP="00CE4253">
      <w:pPr>
        <w:tabs>
          <w:tab w:val="left" w:pos="567"/>
        </w:tabs>
        <w:spacing w:line="360" w:lineRule="auto"/>
        <w:jc w:val="both"/>
        <w:rPr>
          <w:sz w:val="4"/>
        </w:rPr>
      </w:pPr>
    </w:p>
    <w:p w:rsidR="006D2241" w:rsidRDefault="006D2241" w:rsidP="00F85C09">
      <w:pPr>
        <w:numPr>
          <w:ilvl w:val="0"/>
          <w:numId w:val="12"/>
        </w:numPr>
        <w:tabs>
          <w:tab w:val="left" w:pos="567"/>
        </w:tabs>
        <w:spacing w:line="360" w:lineRule="auto"/>
        <w:ind w:left="567" w:hanging="567"/>
        <w:jc w:val="both"/>
      </w:pPr>
      <w:r>
        <w:t>Używania otwartego ognia:</w:t>
      </w:r>
    </w:p>
    <w:p w:rsidR="006D2241" w:rsidRDefault="006D2241" w:rsidP="00F85C09">
      <w:pPr>
        <w:numPr>
          <w:ilvl w:val="0"/>
          <w:numId w:val="13"/>
        </w:numPr>
        <w:tabs>
          <w:tab w:val="left" w:pos="567"/>
        </w:tabs>
        <w:spacing w:line="360" w:lineRule="auto"/>
        <w:ind w:left="993" w:hanging="284"/>
        <w:jc w:val="both"/>
      </w:pPr>
      <w:r>
        <w:t xml:space="preserve"> Posługiwania się otwartym ogniem</w:t>
      </w:r>
      <w:r w:rsidR="00CE4253">
        <w:t xml:space="preserve"> (</w:t>
      </w:r>
      <w:r>
        <w:t>świece, zapałki) w miejscach niedozwolonych, umieszczanie źródeł ognia zbyt blisko materiałów palnych,</w:t>
      </w:r>
    </w:p>
    <w:p w:rsidR="006D2241" w:rsidRPr="0028701C" w:rsidRDefault="006D2241" w:rsidP="00C57DCE">
      <w:pPr>
        <w:tabs>
          <w:tab w:val="left" w:pos="567"/>
        </w:tabs>
        <w:spacing w:line="360" w:lineRule="auto"/>
        <w:ind w:left="993" w:hanging="284"/>
        <w:jc w:val="both"/>
        <w:rPr>
          <w:sz w:val="2"/>
        </w:rPr>
      </w:pPr>
    </w:p>
    <w:p w:rsidR="006D2241" w:rsidRDefault="006D2241" w:rsidP="00F85C09">
      <w:pPr>
        <w:numPr>
          <w:ilvl w:val="0"/>
          <w:numId w:val="12"/>
        </w:numPr>
        <w:tabs>
          <w:tab w:val="left" w:pos="567"/>
        </w:tabs>
        <w:spacing w:line="360" w:lineRule="auto"/>
        <w:ind w:hanging="720"/>
        <w:jc w:val="both"/>
      </w:pPr>
      <w:r>
        <w:t xml:space="preserve"> Rozpalania ognisk, spalanie śmieci w miejscach niedozwolonych,</w:t>
      </w:r>
    </w:p>
    <w:p w:rsidR="00401516" w:rsidRDefault="00B30E90" w:rsidP="00F85C09">
      <w:pPr>
        <w:numPr>
          <w:ilvl w:val="0"/>
          <w:numId w:val="15"/>
        </w:numPr>
        <w:tabs>
          <w:tab w:val="left" w:pos="567"/>
        </w:tabs>
        <w:spacing w:line="360" w:lineRule="auto"/>
        <w:ind w:left="1134" w:hanging="425"/>
        <w:jc w:val="both"/>
      </w:pPr>
      <w:r>
        <w:t xml:space="preserve">Palenia </w:t>
      </w:r>
      <w:r w:rsidR="005D691E">
        <w:t>tytoniu</w:t>
      </w:r>
      <w:r>
        <w:t xml:space="preserve"> w miejscach</w:t>
      </w:r>
      <w:r w:rsidR="00AA28A0">
        <w:t xml:space="preserve"> </w:t>
      </w:r>
      <w:r>
        <w:t>(pomieszczeniach) do tego nie przeznaczonych i nie oznakowanych, (pomimo całkowitego zakazu palenia)</w:t>
      </w:r>
    </w:p>
    <w:p w:rsidR="00B30E90" w:rsidRDefault="00B30E90" w:rsidP="00F85C09">
      <w:pPr>
        <w:numPr>
          <w:ilvl w:val="0"/>
          <w:numId w:val="15"/>
        </w:numPr>
        <w:tabs>
          <w:tab w:val="left" w:pos="567"/>
        </w:tabs>
        <w:spacing w:line="360" w:lineRule="auto"/>
        <w:ind w:left="1134" w:hanging="425"/>
        <w:jc w:val="both"/>
      </w:pPr>
      <w:r>
        <w:t>Braku nadzoru pr</w:t>
      </w:r>
      <w:r w:rsidR="00401516">
        <w:t xml:space="preserve">owadzenia prac remontowych </w:t>
      </w:r>
      <w:r w:rsidR="009228F4">
        <w:t>tzw. prac</w:t>
      </w:r>
      <w:r>
        <w:t xml:space="preserve"> niebezpiecznych pożarowo” polegających np. na spawaniu, cieciu elementów </w:t>
      </w:r>
      <w:r w:rsidR="009228F4">
        <w:t>metalowych, podczas</w:t>
      </w:r>
      <w:r>
        <w:t xml:space="preserve"> których powstaje iskra oraz malowaniu, klejeniu z użyciem materiałów łatwopalnych,</w:t>
      </w:r>
    </w:p>
    <w:p w:rsidR="00C1318D" w:rsidRDefault="00B30E90" w:rsidP="00F85C09">
      <w:pPr>
        <w:numPr>
          <w:ilvl w:val="0"/>
          <w:numId w:val="15"/>
        </w:numPr>
        <w:tabs>
          <w:tab w:val="left" w:pos="567"/>
        </w:tabs>
        <w:spacing w:line="360" w:lineRule="auto"/>
        <w:ind w:left="1134" w:hanging="567"/>
        <w:jc w:val="both"/>
      </w:pPr>
      <w:r>
        <w:t>Celowego podpalenia</w:t>
      </w:r>
      <w:r w:rsidR="00CE4253">
        <w:t xml:space="preserve"> (</w:t>
      </w:r>
      <w:r>
        <w:t>sabotaż)</w:t>
      </w:r>
    </w:p>
    <w:p w:rsidR="00A41CC3" w:rsidRDefault="00B30E90" w:rsidP="00FD2736">
      <w:pPr>
        <w:tabs>
          <w:tab w:val="left" w:pos="567"/>
        </w:tabs>
        <w:spacing w:line="360" w:lineRule="auto"/>
        <w:jc w:val="both"/>
      </w:pPr>
      <w:r>
        <w:lastRenderedPageBreak/>
        <w:t>Praktycznie wszystkie te przyczyny są powodowane czynnikiem ludzkim, ponieważ powstają one na skutek złego działania lub braku działa</w:t>
      </w:r>
      <w:r w:rsidR="00CE4253">
        <w:t>nia człowieka. Przyczynom tym w </w:t>
      </w:r>
      <w:r>
        <w:t>głównej mierze można zapobiec przez właściwe zabezpieczenie budynku oraz nadzorowanie pracy urządzeń i ich właściwą konserwację. Przed przyczynami obiektywnymi możemy zabezpieczyć się przynajmniej w części lub maksymalnie ograniczyć ich skutki.</w:t>
      </w:r>
      <w:r w:rsidR="009360BE">
        <w:t xml:space="preserve"> </w:t>
      </w:r>
      <w:r>
        <w:t>Potencjalnymi miejscami powstawania pożaru mogą być prz</w:t>
      </w:r>
      <w:r w:rsidR="00CE4253">
        <w:t>ede wszystkim</w:t>
      </w:r>
      <w:r w:rsidR="00401516">
        <w:t>:</w:t>
      </w:r>
      <w:r w:rsidR="00D76C06">
        <w:t xml:space="preserve"> urządzenia grzewcze w</w:t>
      </w:r>
      <w:r w:rsidR="0095777E">
        <w:t> </w:t>
      </w:r>
      <w:r w:rsidR="00D76C06">
        <w:t>złym stanie techni</w:t>
      </w:r>
      <w:r w:rsidR="00CE4253">
        <w:t>cznym pozostawione bez nadzoru (</w:t>
      </w:r>
      <w:r w:rsidR="00D76C06">
        <w:t>szczególnie na podłożu palnym), uszkodzone urządzenia elektryczne, przeciążona instalacja energetyczna</w:t>
      </w:r>
      <w:r w:rsidR="00B571D4">
        <w:t>, u</w:t>
      </w:r>
      <w:r w:rsidR="0095777E">
        <w:t>żywanie urządzeń niezgodnie z przeznaczeniem i wskazaniami producenta.</w:t>
      </w:r>
    </w:p>
    <w:p w:rsidR="00912584" w:rsidRDefault="00912584" w:rsidP="008B619B"/>
    <w:p w:rsidR="00912584" w:rsidRDefault="00912584" w:rsidP="008B619B">
      <w:pPr>
        <w:sectPr w:rsidR="00912584">
          <w:pgSz w:w="11906" w:h="16838"/>
          <w:pgMar w:top="1417" w:right="1417" w:bottom="1417" w:left="1417" w:header="708" w:footer="708" w:gutter="0"/>
          <w:cols w:space="708"/>
          <w:docGrid w:linePitch="360"/>
        </w:sectPr>
      </w:pPr>
    </w:p>
    <w:p w:rsidR="008B619B" w:rsidRPr="00665A7F" w:rsidRDefault="00A41CC3" w:rsidP="00F85C09">
      <w:pPr>
        <w:pStyle w:val="rozdzia0"/>
        <w:numPr>
          <w:ilvl w:val="0"/>
          <w:numId w:val="10"/>
        </w:numPr>
      </w:pPr>
      <w:bookmarkStart w:id="83" w:name="_Toc382940882"/>
      <w:bookmarkStart w:id="84" w:name="_Toc382941521"/>
      <w:bookmarkStart w:id="85" w:name="_Toc382941671"/>
      <w:bookmarkStart w:id="86" w:name="_Toc153439647"/>
      <w:r w:rsidRPr="00665A7F">
        <w:lastRenderedPageBreak/>
        <w:t>Prace niebezpieczne pod względem pożarowym</w:t>
      </w:r>
      <w:bookmarkEnd w:id="83"/>
      <w:bookmarkEnd w:id="84"/>
      <w:bookmarkEnd w:id="85"/>
      <w:bookmarkEnd w:id="86"/>
    </w:p>
    <w:p w:rsidR="00D13149" w:rsidRPr="0028701C" w:rsidRDefault="00D13149" w:rsidP="00D13149">
      <w:pPr>
        <w:rPr>
          <w:sz w:val="2"/>
        </w:rPr>
      </w:pPr>
    </w:p>
    <w:p w:rsidR="00792594" w:rsidRDefault="00912584" w:rsidP="00F85C09">
      <w:pPr>
        <w:pStyle w:val="Podtytu"/>
        <w:numPr>
          <w:ilvl w:val="0"/>
          <w:numId w:val="8"/>
        </w:numPr>
      </w:pPr>
      <w:bookmarkStart w:id="87" w:name="_Toc382941632"/>
      <w:bookmarkStart w:id="88" w:name="_Toc153439648"/>
      <w:r>
        <w:t>Prace niebezpieczne pożarowo i ich organizacja</w:t>
      </w:r>
      <w:bookmarkEnd w:id="87"/>
      <w:bookmarkEnd w:id="88"/>
    </w:p>
    <w:p w:rsidR="009D1DD9" w:rsidRPr="005D7A02" w:rsidRDefault="00792594" w:rsidP="00401516">
      <w:pPr>
        <w:pStyle w:val="NormalnyWeb"/>
        <w:spacing w:after="0" w:afterAutospacing="0" w:line="360" w:lineRule="auto"/>
        <w:jc w:val="both"/>
        <w:rPr>
          <w:rFonts w:ascii="Times New Roman" w:hAnsi="Times New Roman" w:cs="Times New Roman"/>
        </w:rPr>
      </w:pPr>
      <w:r w:rsidRPr="009D1DD9">
        <w:rPr>
          <w:rFonts w:ascii="Times New Roman" w:hAnsi="Times New Roman" w:cs="Times New Roman"/>
        </w:rPr>
        <w:t>Rozporządzenia Ministra Spraw Wewnętrznych i Admi</w:t>
      </w:r>
      <w:r w:rsidR="005D7A02">
        <w:rPr>
          <w:rFonts w:ascii="Times New Roman" w:hAnsi="Times New Roman" w:cs="Times New Roman"/>
        </w:rPr>
        <w:t>nistracji z dnia 7 czerwca 2010 </w:t>
      </w:r>
      <w:r w:rsidRPr="009D1DD9">
        <w:rPr>
          <w:rFonts w:ascii="Times New Roman" w:hAnsi="Times New Roman" w:cs="Times New Roman"/>
        </w:rPr>
        <w:t xml:space="preserve">r. </w:t>
      </w:r>
      <w:r w:rsidR="00401516">
        <w:rPr>
          <w:rFonts w:ascii="Times New Roman" w:hAnsi="Times New Roman" w:cs="Times New Roman"/>
        </w:rPr>
        <w:br/>
      </w:r>
      <w:r w:rsidRPr="009D1DD9">
        <w:rPr>
          <w:rFonts w:ascii="Times New Roman" w:hAnsi="Times New Roman" w:cs="Times New Roman"/>
        </w:rPr>
        <w:t xml:space="preserve">w sprawie ochrony przeciwpożarowej budynków, innych </w:t>
      </w:r>
      <w:r w:rsidR="005D7A02">
        <w:rPr>
          <w:rFonts w:ascii="Times New Roman" w:hAnsi="Times New Roman" w:cs="Times New Roman"/>
        </w:rPr>
        <w:t>obiektów budowlanych i terenów: </w:t>
      </w:r>
      <w:r w:rsidR="00401516">
        <w:rPr>
          <w:rFonts w:ascii="Times New Roman" w:hAnsi="Times New Roman" w:cs="Times New Roman"/>
        </w:rPr>
        <w:br/>
      </w:r>
      <w:r w:rsidR="009D1DD9" w:rsidRPr="005D7A02">
        <w:rPr>
          <w:rFonts w:ascii="Times New Roman" w:hAnsi="Times New Roman" w:cs="Times New Roman"/>
          <w:bCs/>
        </w:rPr>
        <w:t>§ 36</w:t>
      </w:r>
    </w:p>
    <w:p w:rsidR="009D1DD9" w:rsidRPr="009D1DD9" w:rsidRDefault="009D1DD9" w:rsidP="00F85C09">
      <w:pPr>
        <w:pStyle w:val="divparagraph"/>
        <w:numPr>
          <w:ilvl w:val="0"/>
          <w:numId w:val="49"/>
        </w:numPr>
        <w:spacing w:line="276" w:lineRule="auto"/>
        <w:ind w:left="426" w:hanging="426"/>
        <w:jc w:val="both"/>
        <w:rPr>
          <w:rFonts w:ascii="Times New Roman" w:hAnsi="Times New Roman" w:cs="Times New Roman"/>
          <w:i/>
          <w:sz w:val="24"/>
          <w:szCs w:val="24"/>
        </w:rPr>
      </w:pPr>
      <w:r w:rsidRPr="009D1DD9">
        <w:rPr>
          <w:rFonts w:ascii="Times New Roman" w:hAnsi="Times New Roman" w:cs="Times New Roman"/>
          <w:i/>
          <w:sz w:val="24"/>
          <w:szCs w:val="24"/>
        </w:rPr>
        <w:t xml:space="preserve">Przed rozpoczęciem prac niebezpiecznych pod względem pożarowym, mogących powodować bezpośrednie niebezpieczeństwo powstania pożaru lub wybuchu, właściciel, zarządca lub użytkownik obiektu: </w:t>
      </w:r>
    </w:p>
    <w:p w:rsidR="00401516" w:rsidRDefault="009D1DD9" w:rsidP="00F85C09">
      <w:pPr>
        <w:pStyle w:val="divpoint"/>
        <w:numPr>
          <w:ilvl w:val="0"/>
          <w:numId w:val="50"/>
        </w:numPr>
        <w:spacing w:line="276" w:lineRule="auto"/>
        <w:jc w:val="both"/>
        <w:rPr>
          <w:rFonts w:ascii="Times New Roman" w:hAnsi="Times New Roman" w:cs="Times New Roman"/>
          <w:i/>
          <w:sz w:val="24"/>
          <w:szCs w:val="24"/>
        </w:rPr>
      </w:pPr>
      <w:r w:rsidRPr="009D1DD9">
        <w:rPr>
          <w:rFonts w:ascii="Times New Roman" w:hAnsi="Times New Roman" w:cs="Times New Roman"/>
          <w:i/>
          <w:sz w:val="24"/>
          <w:szCs w:val="24"/>
        </w:rPr>
        <w:t xml:space="preserve">ocenia zagrożenie pożarowe w miejscu, w którym prace będą wykonywane; </w:t>
      </w:r>
    </w:p>
    <w:p w:rsidR="00401516" w:rsidRDefault="009D1DD9" w:rsidP="00F85C09">
      <w:pPr>
        <w:pStyle w:val="divpoint"/>
        <w:numPr>
          <w:ilvl w:val="0"/>
          <w:numId w:val="50"/>
        </w:numPr>
        <w:spacing w:line="276" w:lineRule="auto"/>
        <w:jc w:val="both"/>
        <w:rPr>
          <w:rFonts w:ascii="Times New Roman" w:hAnsi="Times New Roman" w:cs="Times New Roman"/>
          <w:i/>
          <w:sz w:val="24"/>
          <w:szCs w:val="24"/>
        </w:rPr>
      </w:pPr>
      <w:r w:rsidRPr="00401516">
        <w:rPr>
          <w:rFonts w:ascii="Times New Roman" w:hAnsi="Times New Roman" w:cs="Times New Roman"/>
          <w:i/>
          <w:sz w:val="24"/>
          <w:szCs w:val="24"/>
        </w:rPr>
        <w:t xml:space="preserve">ustala rodzaj przedsięwzięć mających na celu niedopuszczenie do powstania i rozprzestrzeniania się pożaru lub wybuchu; </w:t>
      </w:r>
    </w:p>
    <w:p w:rsidR="00401516" w:rsidRDefault="009D1DD9" w:rsidP="00F85C09">
      <w:pPr>
        <w:pStyle w:val="divpoint"/>
        <w:numPr>
          <w:ilvl w:val="0"/>
          <w:numId w:val="50"/>
        </w:numPr>
        <w:spacing w:line="276" w:lineRule="auto"/>
        <w:jc w:val="both"/>
        <w:rPr>
          <w:rFonts w:ascii="Times New Roman" w:hAnsi="Times New Roman" w:cs="Times New Roman"/>
          <w:i/>
          <w:sz w:val="24"/>
          <w:szCs w:val="24"/>
        </w:rPr>
      </w:pPr>
      <w:r w:rsidRPr="00401516">
        <w:rPr>
          <w:rFonts w:ascii="Times New Roman" w:hAnsi="Times New Roman" w:cs="Times New Roman"/>
          <w:i/>
          <w:sz w:val="24"/>
          <w:szCs w:val="24"/>
        </w:rPr>
        <w:t xml:space="preserve">wskazuje osoby odpowiedzialne za odpowiednie przygotowanie miejsca pracy, za przebieg oraz zabezpieczenie miejsca po zakończeniu pracy; </w:t>
      </w:r>
    </w:p>
    <w:p w:rsidR="00401516" w:rsidRDefault="009D1DD9" w:rsidP="00F85C09">
      <w:pPr>
        <w:pStyle w:val="divpoint"/>
        <w:numPr>
          <w:ilvl w:val="0"/>
          <w:numId w:val="50"/>
        </w:numPr>
        <w:spacing w:line="276" w:lineRule="auto"/>
        <w:jc w:val="both"/>
        <w:rPr>
          <w:rFonts w:ascii="Times New Roman" w:hAnsi="Times New Roman" w:cs="Times New Roman"/>
          <w:i/>
          <w:sz w:val="24"/>
          <w:szCs w:val="24"/>
        </w:rPr>
      </w:pPr>
      <w:r w:rsidRPr="00401516">
        <w:rPr>
          <w:rFonts w:ascii="Times New Roman" w:hAnsi="Times New Roman" w:cs="Times New Roman"/>
          <w:i/>
          <w:sz w:val="24"/>
          <w:szCs w:val="24"/>
        </w:rPr>
        <w:t xml:space="preserve">zapewnia wykonywanie prac wyłącznie przez osoby do tego upoważnione, posiadające odpowiednie kwalifikacje; </w:t>
      </w:r>
    </w:p>
    <w:p w:rsidR="00401516" w:rsidRDefault="009D1DD9" w:rsidP="00F85C09">
      <w:pPr>
        <w:pStyle w:val="divpoint"/>
        <w:numPr>
          <w:ilvl w:val="0"/>
          <w:numId w:val="50"/>
        </w:numPr>
        <w:spacing w:line="276" w:lineRule="auto"/>
        <w:jc w:val="both"/>
        <w:rPr>
          <w:rFonts w:ascii="Times New Roman" w:hAnsi="Times New Roman" w:cs="Times New Roman"/>
          <w:i/>
          <w:sz w:val="24"/>
          <w:szCs w:val="24"/>
        </w:rPr>
      </w:pPr>
      <w:r w:rsidRPr="00401516">
        <w:rPr>
          <w:rFonts w:ascii="Times New Roman" w:hAnsi="Times New Roman" w:cs="Times New Roman"/>
          <w:i/>
          <w:sz w:val="24"/>
          <w:szCs w:val="24"/>
        </w:rPr>
        <w:t xml:space="preserve">zaznajamia osoby wykonujące prace z zagrożeniami pożarowymi występującymi w rejonie wykonywania prac oraz z przedsięwzięciami mającymi na celu niedopuszczenie do powstania pożaru lub wybuchu. </w:t>
      </w:r>
    </w:p>
    <w:p w:rsidR="00401516" w:rsidRDefault="00401516" w:rsidP="00401516">
      <w:pPr>
        <w:pStyle w:val="divpoint"/>
        <w:spacing w:line="276" w:lineRule="auto"/>
        <w:ind w:left="780"/>
        <w:jc w:val="both"/>
        <w:rPr>
          <w:rFonts w:ascii="Times New Roman" w:hAnsi="Times New Roman" w:cs="Times New Roman"/>
          <w:i/>
          <w:sz w:val="24"/>
          <w:szCs w:val="24"/>
        </w:rPr>
      </w:pPr>
    </w:p>
    <w:p w:rsidR="009D1DD9" w:rsidRPr="00401516" w:rsidRDefault="009D1DD9" w:rsidP="00F85C09">
      <w:pPr>
        <w:pStyle w:val="divpoint"/>
        <w:numPr>
          <w:ilvl w:val="0"/>
          <w:numId w:val="49"/>
        </w:numPr>
        <w:spacing w:line="276" w:lineRule="auto"/>
        <w:ind w:left="426"/>
        <w:jc w:val="both"/>
        <w:rPr>
          <w:rFonts w:ascii="Times New Roman" w:hAnsi="Times New Roman" w:cs="Times New Roman"/>
          <w:i/>
          <w:sz w:val="24"/>
          <w:szCs w:val="24"/>
        </w:rPr>
      </w:pPr>
      <w:r w:rsidRPr="00401516">
        <w:rPr>
          <w:rFonts w:ascii="Times New Roman" w:hAnsi="Times New Roman" w:cs="Times New Roman"/>
          <w:i/>
          <w:sz w:val="24"/>
          <w:szCs w:val="24"/>
        </w:rPr>
        <w:t xml:space="preserve">Przy wykonywaniu prac, o których mowa w ust. 1, należy: </w:t>
      </w:r>
    </w:p>
    <w:p w:rsidR="00401516" w:rsidRDefault="009D1DD9" w:rsidP="00F85C09">
      <w:pPr>
        <w:pStyle w:val="divpoint"/>
        <w:numPr>
          <w:ilvl w:val="0"/>
          <w:numId w:val="51"/>
        </w:numPr>
        <w:spacing w:line="276" w:lineRule="auto"/>
        <w:jc w:val="both"/>
        <w:rPr>
          <w:rFonts w:ascii="Times New Roman" w:hAnsi="Times New Roman" w:cs="Times New Roman"/>
          <w:i/>
          <w:sz w:val="24"/>
          <w:szCs w:val="24"/>
        </w:rPr>
      </w:pPr>
      <w:r w:rsidRPr="009D1DD9">
        <w:rPr>
          <w:rFonts w:ascii="Times New Roman" w:hAnsi="Times New Roman" w:cs="Times New Roman"/>
          <w:i/>
          <w:sz w:val="24"/>
          <w:szCs w:val="24"/>
        </w:rPr>
        <w:t xml:space="preserve">zabezpieczyć przed zapaleniem materiały palne występujące w miejscu wykonywania prac oraz w rejonach przyległych, w tym również elementy konstrukcji budynku i znajdujące się w nim instalacje techniczne; </w:t>
      </w:r>
    </w:p>
    <w:p w:rsidR="00401516" w:rsidRDefault="009D1DD9" w:rsidP="00F85C09">
      <w:pPr>
        <w:pStyle w:val="divpoint"/>
        <w:numPr>
          <w:ilvl w:val="0"/>
          <w:numId w:val="51"/>
        </w:numPr>
        <w:spacing w:line="276" w:lineRule="auto"/>
        <w:jc w:val="both"/>
        <w:rPr>
          <w:rFonts w:ascii="Times New Roman" w:hAnsi="Times New Roman" w:cs="Times New Roman"/>
          <w:i/>
          <w:sz w:val="24"/>
          <w:szCs w:val="24"/>
        </w:rPr>
      </w:pPr>
      <w:r w:rsidRPr="00401516">
        <w:rPr>
          <w:rFonts w:ascii="Times New Roman" w:hAnsi="Times New Roman" w:cs="Times New Roman"/>
          <w:i/>
          <w:sz w:val="24"/>
          <w:szCs w:val="24"/>
        </w:rPr>
        <w:t xml:space="preserve"> prowadzić prace niebezpieczne pod względem pożarowym w pomieszczeniach lub przy urządzeniach zagrożonych wybuchem lub w pomieszczeniach, w których wcześniej wykonywano inne prace związane z użyciem łatwo palnych cieczy lub palnych gazów, jedynie wtedy, gdy stężenie par cieczy lub gazów w mieszaninie z powietrzem w miejscu wykonywania prac nie przekracza 10% ich dolnej granicy wybuchowości; </w:t>
      </w:r>
    </w:p>
    <w:p w:rsidR="00401516" w:rsidRDefault="009D1DD9" w:rsidP="00F85C09">
      <w:pPr>
        <w:pStyle w:val="divpoint"/>
        <w:numPr>
          <w:ilvl w:val="0"/>
          <w:numId w:val="51"/>
        </w:numPr>
        <w:spacing w:line="276" w:lineRule="auto"/>
        <w:jc w:val="both"/>
        <w:rPr>
          <w:rFonts w:ascii="Times New Roman" w:hAnsi="Times New Roman" w:cs="Times New Roman"/>
          <w:i/>
          <w:sz w:val="24"/>
          <w:szCs w:val="24"/>
        </w:rPr>
      </w:pPr>
      <w:r w:rsidRPr="00401516">
        <w:rPr>
          <w:rFonts w:ascii="Times New Roman" w:hAnsi="Times New Roman" w:cs="Times New Roman"/>
          <w:i/>
          <w:sz w:val="24"/>
          <w:szCs w:val="24"/>
        </w:rPr>
        <w:t xml:space="preserve">mieć w miejscu wykonywania prac sprzęt umożliwiający likwidację wszelkich źródeł pożaru; </w:t>
      </w:r>
    </w:p>
    <w:p w:rsidR="00401516" w:rsidRDefault="009D1DD9" w:rsidP="00F85C09">
      <w:pPr>
        <w:pStyle w:val="divpoint"/>
        <w:numPr>
          <w:ilvl w:val="0"/>
          <w:numId w:val="51"/>
        </w:numPr>
        <w:spacing w:line="276" w:lineRule="auto"/>
        <w:jc w:val="both"/>
        <w:rPr>
          <w:rFonts w:ascii="Times New Roman" w:hAnsi="Times New Roman" w:cs="Times New Roman"/>
          <w:i/>
          <w:sz w:val="24"/>
          <w:szCs w:val="24"/>
        </w:rPr>
      </w:pPr>
      <w:r w:rsidRPr="00401516">
        <w:rPr>
          <w:rFonts w:ascii="Times New Roman" w:hAnsi="Times New Roman" w:cs="Times New Roman"/>
          <w:i/>
          <w:sz w:val="24"/>
          <w:szCs w:val="24"/>
        </w:rPr>
        <w:t xml:space="preserve">po zakończeniu prac poddać kontroli miejsce, w którym prace były wykonywane, oraz rejony przyległe; </w:t>
      </w:r>
    </w:p>
    <w:p w:rsidR="009D1DD9" w:rsidRDefault="009D1DD9" w:rsidP="00F85C09">
      <w:pPr>
        <w:pStyle w:val="divpoint"/>
        <w:numPr>
          <w:ilvl w:val="0"/>
          <w:numId w:val="51"/>
        </w:numPr>
        <w:spacing w:line="276" w:lineRule="auto"/>
        <w:jc w:val="both"/>
        <w:rPr>
          <w:rFonts w:ascii="Times New Roman" w:hAnsi="Times New Roman" w:cs="Times New Roman"/>
          <w:i/>
          <w:sz w:val="24"/>
          <w:szCs w:val="24"/>
        </w:rPr>
      </w:pPr>
      <w:r w:rsidRPr="00401516">
        <w:rPr>
          <w:rFonts w:ascii="Times New Roman" w:hAnsi="Times New Roman" w:cs="Times New Roman"/>
          <w:i/>
          <w:sz w:val="24"/>
          <w:szCs w:val="24"/>
        </w:rPr>
        <w:t xml:space="preserve">używać do wykonywania prac wyłącznie sprzętu sprawnego technicznie i zabezpieczonego przed możliwością wywołania pożaru. </w:t>
      </w:r>
    </w:p>
    <w:p w:rsidR="004E7F30" w:rsidRPr="00401516" w:rsidRDefault="004E7F30" w:rsidP="004E7F30">
      <w:pPr>
        <w:pStyle w:val="divpoint"/>
        <w:spacing w:line="276" w:lineRule="auto"/>
        <w:ind w:left="780"/>
        <w:jc w:val="both"/>
        <w:rPr>
          <w:rFonts w:ascii="Times New Roman" w:hAnsi="Times New Roman" w:cs="Times New Roman"/>
          <w:i/>
          <w:sz w:val="24"/>
          <w:szCs w:val="24"/>
        </w:rPr>
      </w:pPr>
    </w:p>
    <w:p w:rsidR="00026549" w:rsidRDefault="00026549" w:rsidP="0028701C">
      <w:pPr>
        <w:autoSpaceDE w:val="0"/>
        <w:autoSpaceDN w:val="0"/>
        <w:adjustRightInd w:val="0"/>
        <w:spacing w:line="276" w:lineRule="auto"/>
        <w:jc w:val="both"/>
        <w:rPr>
          <w:bCs/>
          <w:color w:val="000000"/>
        </w:rPr>
      </w:pPr>
      <w:r w:rsidRPr="00EA7DCD">
        <w:rPr>
          <w:b/>
          <w:bCs/>
          <w:i/>
          <w:color w:val="000000"/>
        </w:rPr>
        <w:t xml:space="preserve">,,Protokół zabezpieczenia przeciwpożarowego prac niebezpiecznych pod względem pożarowym” </w:t>
      </w:r>
      <w:r w:rsidRPr="00EA7DCD">
        <w:rPr>
          <w:bCs/>
          <w:color w:val="000000"/>
        </w:rPr>
        <w:t xml:space="preserve">– stanowi załącznik </w:t>
      </w:r>
      <w:r w:rsidR="00EA7DCD" w:rsidRPr="00EA7DCD">
        <w:rPr>
          <w:bCs/>
          <w:color w:val="000000"/>
        </w:rPr>
        <w:t xml:space="preserve">nr 2 </w:t>
      </w:r>
      <w:r w:rsidRPr="00EA7DCD">
        <w:rPr>
          <w:bCs/>
          <w:color w:val="000000"/>
        </w:rPr>
        <w:t>do niniejszej instrukcji.</w:t>
      </w:r>
    </w:p>
    <w:p w:rsidR="0028701C" w:rsidRPr="00026549" w:rsidRDefault="0028701C" w:rsidP="0028701C">
      <w:pPr>
        <w:autoSpaceDE w:val="0"/>
        <w:autoSpaceDN w:val="0"/>
        <w:adjustRightInd w:val="0"/>
        <w:spacing w:line="276" w:lineRule="auto"/>
        <w:jc w:val="both"/>
        <w:rPr>
          <w:bCs/>
          <w:color w:val="000000"/>
        </w:rPr>
      </w:pPr>
    </w:p>
    <w:p w:rsidR="00792594" w:rsidRPr="0032363D" w:rsidRDefault="00792594" w:rsidP="00792594">
      <w:pPr>
        <w:pStyle w:val="NormalnyWeb"/>
        <w:spacing w:before="0" w:after="0" w:line="360" w:lineRule="auto"/>
        <w:jc w:val="both"/>
        <w:rPr>
          <w:rFonts w:ascii="Times New Roman" w:hAnsi="Times New Roman" w:cs="Times New Roman"/>
          <w:u w:val="single"/>
        </w:rPr>
      </w:pPr>
      <w:r w:rsidRPr="0032363D">
        <w:rPr>
          <w:rFonts w:ascii="Times New Roman" w:hAnsi="Times New Roman" w:cs="Times New Roman"/>
          <w:u w:val="single"/>
        </w:rPr>
        <w:lastRenderedPageBreak/>
        <w:t>Ponadto należy pamiętać, że:</w:t>
      </w:r>
    </w:p>
    <w:p w:rsidR="00792594" w:rsidRPr="0032363D" w:rsidRDefault="00792594" w:rsidP="00F85C09">
      <w:pPr>
        <w:pStyle w:val="NormalnyWeb"/>
        <w:numPr>
          <w:ilvl w:val="0"/>
          <w:numId w:val="16"/>
        </w:numPr>
        <w:spacing w:before="0" w:after="0" w:line="360" w:lineRule="auto"/>
        <w:jc w:val="both"/>
        <w:rPr>
          <w:rFonts w:ascii="Times New Roman" w:hAnsi="Times New Roman" w:cs="Times New Roman"/>
        </w:rPr>
      </w:pPr>
      <w:r w:rsidRPr="0032363D">
        <w:rPr>
          <w:rFonts w:ascii="Times New Roman" w:hAnsi="Times New Roman" w:cs="Times New Roman"/>
        </w:rPr>
        <w:t>Wszelkie prace spawalnicze powodują w większości przypadków niebezpieczeństwo pożaru.</w:t>
      </w:r>
    </w:p>
    <w:p w:rsidR="00792594" w:rsidRPr="0032363D" w:rsidRDefault="00792594" w:rsidP="00F85C09">
      <w:pPr>
        <w:numPr>
          <w:ilvl w:val="0"/>
          <w:numId w:val="16"/>
        </w:numPr>
        <w:tabs>
          <w:tab w:val="left" w:pos="-426"/>
        </w:tabs>
        <w:suppressAutoHyphens/>
        <w:spacing w:line="360" w:lineRule="auto"/>
        <w:jc w:val="both"/>
      </w:pPr>
      <w:r w:rsidRPr="0032363D">
        <w:t>Łuk elektryczny, płomień palnika, rozpryski metalu, nagrzane do wysokiej temperatury elementy metalowe przy zetknięciu z materiałami palnymi mogą spowodować pożar.</w:t>
      </w:r>
    </w:p>
    <w:p w:rsidR="00C1318D" w:rsidRPr="0032363D" w:rsidRDefault="00792594" w:rsidP="00F85C09">
      <w:pPr>
        <w:numPr>
          <w:ilvl w:val="0"/>
          <w:numId w:val="16"/>
        </w:numPr>
        <w:tabs>
          <w:tab w:val="left" w:pos="-426"/>
        </w:tabs>
        <w:suppressAutoHyphens/>
        <w:spacing w:before="120" w:line="360" w:lineRule="auto"/>
        <w:jc w:val="both"/>
      </w:pPr>
      <w:r w:rsidRPr="0032363D">
        <w:t>Spawanie lub cięcie palnikiem różnych pojemników, przewodów i aparatury technologicznej, nie oczyszczonych dokładnie z resztek łatwo zapalnych cieczy, gazów i pyłów - to pewny pożar lub wybuch.</w:t>
      </w:r>
    </w:p>
    <w:p w:rsidR="00B34F03" w:rsidRPr="007C3DE8" w:rsidRDefault="00912584" w:rsidP="00F85C09">
      <w:pPr>
        <w:pStyle w:val="Podtytu"/>
        <w:numPr>
          <w:ilvl w:val="0"/>
          <w:numId w:val="65"/>
        </w:numPr>
      </w:pPr>
      <w:bookmarkStart w:id="89" w:name="_Toc382941633"/>
      <w:bookmarkStart w:id="90" w:name="_Toc153439649"/>
      <w:r w:rsidRPr="007C3DE8">
        <w:t>W</w:t>
      </w:r>
      <w:bookmarkEnd w:id="89"/>
      <w:r w:rsidR="00B34F03" w:rsidRPr="007C3DE8">
        <w:t xml:space="preserve">arunki realizacji prac niebezpiecznych pod względem </w:t>
      </w:r>
      <w:r w:rsidR="001C73F3" w:rsidRPr="007C3DE8">
        <w:t>pożarowym</w:t>
      </w:r>
      <w:bookmarkEnd w:id="90"/>
    </w:p>
    <w:p w:rsidR="00B34F03" w:rsidRPr="00F6052F" w:rsidRDefault="00B34F03" w:rsidP="00B34F03"/>
    <w:p w:rsidR="00B34F03" w:rsidRPr="001C73F3" w:rsidRDefault="00B34F03" w:rsidP="00F85C09">
      <w:pPr>
        <w:numPr>
          <w:ilvl w:val="0"/>
          <w:numId w:val="17"/>
        </w:numPr>
        <w:tabs>
          <w:tab w:val="left" w:pos="-426"/>
        </w:tabs>
        <w:suppressAutoHyphens/>
        <w:spacing w:line="336" w:lineRule="auto"/>
        <w:ind w:left="284" w:hanging="284"/>
        <w:jc w:val="both"/>
      </w:pPr>
      <w:r w:rsidRPr="001C73F3">
        <w:t>Zamiar podjęcia prac pożarowo niebezpiecznych powinien być bezwzględnie skonsultowany z właścicielem</w:t>
      </w:r>
      <w:r w:rsidR="004E7F30">
        <w:t>/zarządcą</w:t>
      </w:r>
      <w:r w:rsidRPr="001C73F3">
        <w:t xml:space="preserve"> obiektu.</w:t>
      </w:r>
    </w:p>
    <w:p w:rsidR="00B34F03" w:rsidRPr="001C73F3" w:rsidRDefault="00B34F03" w:rsidP="00F85C09">
      <w:pPr>
        <w:numPr>
          <w:ilvl w:val="0"/>
          <w:numId w:val="17"/>
        </w:numPr>
        <w:spacing w:line="336" w:lineRule="auto"/>
        <w:ind w:left="284" w:hanging="284"/>
        <w:jc w:val="both"/>
      </w:pPr>
      <w:r w:rsidRPr="001C73F3">
        <w:t xml:space="preserve">Wykonawca powinien zgłosić zamiar wykonania robót co najmniej jeden dzień przed planowanym terminem ich rozpoczęcia. W sytuacjach </w:t>
      </w:r>
      <w:r w:rsidR="009360BE" w:rsidRPr="001C73F3">
        <w:t>awaryjnych przed</w:t>
      </w:r>
      <w:r w:rsidRPr="001C73F3">
        <w:t xml:space="preserve"> ich rozpoczęciem.</w:t>
      </w:r>
    </w:p>
    <w:p w:rsidR="00B34F03" w:rsidRPr="001C73F3" w:rsidRDefault="009360BE" w:rsidP="00F85C09">
      <w:pPr>
        <w:numPr>
          <w:ilvl w:val="0"/>
          <w:numId w:val="17"/>
        </w:numPr>
        <w:spacing w:line="336" w:lineRule="auto"/>
        <w:ind w:left="284" w:hanging="284"/>
        <w:jc w:val="both"/>
      </w:pPr>
      <w:r w:rsidRPr="001C73F3">
        <w:t>Prace szczególnie</w:t>
      </w:r>
      <w:r w:rsidR="00B34F03" w:rsidRPr="001C73F3">
        <w:t xml:space="preserve"> </w:t>
      </w:r>
      <w:r w:rsidRPr="001C73F3">
        <w:t>niebezpieczne, długotrwałe</w:t>
      </w:r>
      <w:r w:rsidR="00B34F03" w:rsidRPr="001C73F3">
        <w:t xml:space="preserve"> lub wymagające specjalnych zabezpieczeń, powinny być zgłaszane z wyprzedzeniem. </w:t>
      </w:r>
    </w:p>
    <w:p w:rsidR="00B34F03" w:rsidRPr="001C73F3" w:rsidRDefault="00B34F03" w:rsidP="00F85C09">
      <w:pPr>
        <w:numPr>
          <w:ilvl w:val="0"/>
          <w:numId w:val="17"/>
        </w:numPr>
        <w:tabs>
          <w:tab w:val="left" w:pos="-426"/>
        </w:tabs>
        <w:suppressAutoHyphens/>
        <w:spacing w:line="336" w:lineRule="auto"/>
        <w:ind w:left="284" w:hanging="284"/>
        <w:jc w:val="both"/>
      </w:pPr>
      <w:r w:rsidRPr="001C73F3">
        <w:t xml:space="preserve">Po zgłoszeniu zamiaru realizacji takich prac wykonawca robót i zarządca/właściciel </w:t>
      </w:r>
      <w:r w:rsidR="0028701C">
        <w:t>budynku</w:t>
      </w:r>
      <w:r w:rsidRPr="001C73F3">
        <w:t>, w razie potrzeby inni specjaliści, dokonują oceny s</w:t>
      </w:r>
      <w:r w:rsidR="0028701C">
        <w:t xml:space="preserve">tanu bezpieczeństwa pożarowego </w:t>
      </w:r>
      <w:r w:rsidRPr="001C73F3">
        <w:t>w miejscu przewidywanych prac oraz oceniają poziom zagrożenia pożarowego jaki mogą powodować te prace kierując się zaleceniami prewencyjnymi.</w:t>
      </w:r>
    </w:p>
    <w:p w:rsidR="00B34F03" w:rsidRPr="001C73F3" w:rsidRDefault="00B34F03" w:rsidP="00F85C09">
      <w:pPr>
        <w:numPr>
          <w:ilvl w:val="0"/>
          <w:numId w:val="17"/>
        </w:numPr>
        <w:tabs>
          <w:tab w:val="left" w:pos="-426"/>
        </w:tabs>
        <w:suppressAutoHyphens/>
        <w:spacing w:line="336" w:lineRule="auto"/>
        <w:ind w:left="284" w:hanging="284"/>
        <w:jc w:val="both"/>
      </w:pPr>
      <w:r w:rsidRPr="001C73F3">
        <w:t>Po dokonaniu powyższej oceny, kierownik określa niezbędny zakres przedsięwzięć organizacyjno - technicznych mających na celu niedopuszczenie do powstania i rozprzestrzeniania się pożaru mogącego wyniknąć w toku prowadzenia tych prac.</w:t>
      </w:r>
    </w:p>
    <w:p w:rsidR="00B34F03" w:rsidRPr="001C73F3" w:rsidRDefault="00B34F03" w:rsidP="00F85C09">
      <w:pPr>
        <w:numPr>
          <w:ilvl w:val="0"/>
          <w:numId w:val="17"/>
        </w:numPr>
        <w:tabs>
          <w:tab w:val="left" w:pos="-426"/>
        </w:tabs>
        <w:suppressAutoHyphens/>
        <w:spacing w:line="336" w:lineRule="auto"/>
        <w:ind w:left="284" w:hanging="284"/>
        <w:jc w:val="both"/>
      </w:pPr>
      <w:r w:rsidRPr="001C73F3">
        <w:t>Ustaleni</w:t>
      </w:r>
      <w:r w:rsidR="005D7A02">
        <w:t xml:space="preserve">a </w:t>
      </w:r>
      <w:r w:rsidRPr="001C73F3">
        <w:t xml:space="preserve">niezbędnych warunków prowadzenia prac pożarowo i wybuchowo niebezpiecznych dokonuje się na formularzu </w:t>
      </w:r>
      <w:r w:rsidRPr="001C73F3">
        <w:rPr>
          <w:b/>
          <w:i/>
        </w:rPr>
        <w:t>„Zezwolenie na prowadzenie prac pożarowo i wybuchowo niebezpiecznych”</w:t>
      </w:r>
      <w:r w:rsidRPr="001C73F3">
        <w:t xml:space="preserve"> według wzoru stanowiącego załącznik </w:t>
      </w:r>
      <w:r w:rsidRPr="005D7A02">
        <w:rPr>
          <w:b/>
          <w:color w:val="000000"/>
        </w:rPr>
        <w:t>nr 3</w:t>
      </w:r>
      <w:r w:rsidRPr="001C73F3">
        <w:t xml:space="preserve"> do niniejszej instrukcji.</w:t>
      </w:r>
    </w:p>
    <w:p w:rsidR="00B34F03" w:rsidRPr="001C73F3" w:rsidRDefault="00B34F03" w:rsidP="00F85C09">
      <w:pPr>
        <w:numPr>
          <w:ilvl w:val="0"/>
          <w:numId w:val="17"/>
        </w:numPr>
        <w:tabs>
          <w:tab w:val="left" w:pos="-426"/>
        </w:tabs>
        <w:suppressAutoHyphens/>
        <w:spacing w:line="336" w:lineRule="auto"/>
        <w:ind w:left="284" w:hanging="284"/>
        <w:jc w:val="both"/>
      </w:pPr>
      <w:r w:rsidRPr="001C73F3">
        <w:t>Wydanie zezwolenia na prowadzenie prac pożarowo niebezpiecznych następuje po wykonaniu zleconych prac zabezpieczających.</w:t>
      </w:r>
    </w:p>
    <w:p w:rsidR="00B34F03" w:rsidRPr="001C73F3" w:rsidRDefault="00B34F03" w:rsidP="00F85C09">
      <w:pPr>
        <w:numPr>
          <w:ilvl w:val="0"/>
          <w:numId w:val="17"/>
        </w:numPr>
        <w:tabs>
          <w:tab w:val="left" w:pos="-426"/>
        </w:tabs>
        <w:suppressAutoHyphens/>
        <w:spacing w:line="336" w:lineRule="auto"/>
        <w:ind w:left="284" w:hanging="284"/>
        <w:jc w:val="both"/>
      </w:pPr>
      <w:r w:rsidRPr="001C73F3">
        <w:t xml:space="preserve">Kierownik ma obowiązek </w:t>
      </w:r>
      <w:r w:rsidR="009360BE" w:rsidRPr="001C73F3">
        <w:t>sprawdzić,</w:t>
      </w:r>
      <w:r w:rsidRPr="001C73F3">
        <w:t xml:space="preserve"> czy wykonawca posiada stosowne zezwolenie oraz czy przestrzega określonych w zezwoleniu warunków bezpieczeństwa prac.</w:t>
      </w:r>
    </w:p>
    <w:p w:rsidR="00B34F03" w:rsidRPr="001C73F3" w:rsidRDefault="00B34F03" w:rsidP="00F85C09">
      <w:pPr>
        <w:numPr>
          <w:ilvl w:val="0"/>
          <w:numId w:val="17"/>
        </w:numPr>
        <w:tabs>
          <w:tab w:val="left" w:pos="-426"/>
        </w:tabs>
        <w:suppressAutoHyphens/>
        <w:spacing w:line="336" w:lineRule="auto"/>
        <w:ind w:left="284" w:hanging="284"/>
        <w:jc w:val="both"/>
      </w:pPr>
      <w:r w:rsidRPr="001C73F3">
        <w:t xml:space="preserve">Prace niebezpieczne mogą być wykonywane wyłącznie przez osoby do tego upoważnione, posiadające </w:t>
      </w:r>
      <w:r w:rsidR="009360BE" w:rsidRPr="001C73F3">
        <w:t>stosowne kwalifikacje</w:t>
      </w:r>
      <w:r w:rsidRPr="001C73F3">
        <w:t xml:space="preserve"> i uprawnienia.</w:t>
      </w:r>
    </w:p>
    <w:p w:rsidR="00C1318D" w:rsidRPr="001C73F3" w:rsidRDefault="00B34F03" w:rsidP="00F85C09">
      <w:pPr>
        <w:numPr>
          <w:ilvl w:val="0"/>
          <w:numId w:val="17"/>
        </w:numPr>
        <w:tabs>
          <w:tab w:val="left" w:pos="-426"/>
          <w:tab w:val="left" w:pos="426"/>
        </w:tabs>
        <w:suppressAutoHyphens/>
        <w:spacing w:line="336" w:lineRule="auto"/>
        <w:ind w:left="284" w:hanging="284"/>
        <w:jc w:val="both"/>
      </w:pPr>
      <w:r w:rsidRPr="001C73F3">
        <w:lastRenderedPageBreak/>
        <w:t>Przedstawiciel wykonawcy nadzorujący bezpośrednio prace, zobowiązany jest udzielić pracownikom instruktażu obejmującego w szczególności:</w:t>
      </w:r>
    </w:p>
    <w:p w:rsidR="00B34F03" w:rsidRPr="001C73F3" w:rsidRDefault="00B34F03" w:rsidP="00F85C09">
      <w:pPr>
        <w:numPr>
          <w:ilvl w:val="1"/>
          <w:numId w:val="17"/>
        </w:numPr>
        <w:tabs>
          <w:tab w:val="left" w:pos="-426"/>
        </w:tabs>
        <w:suppressAutoHyphens/>
        <w:spacing w:line="336" w:lineRule="auto"/>
        <w:jc w:val="both"/>
      </w:pPr>
      <w:r w:rsidRPr="001C73F3">
        <w:t>imienny podział i zakres prac, oraz kolejność realizacji zadań,</w:t>
      </w:r>
    </w:p>
    <w:p w:rsidR="00B34F03" w:rsidRPr="001C73F3" w:rsidRDefault="00B34F03" w:rsidP="00F85C09">
      <w:pPr>
        <w:numPr>
          <w:ilvl w:val="1"/>
          <w:numId w:val="17"/>
        </w:numPr>
        <w:tabs>
          <w:tab w:val="left" w:pos="-426"/>
        </w:tabs>
        <w:suppressAutoHyphens/>
        <w:spacing w:line="336" w:lineRule="auto"/>
        <w:jc w:val="both"/>
      </w:pPr>
      <w:r w:rsidRPr="001C73F3">
        <w:t>środki ochrony indywidualnej oraz zabezpieczenia miejsca prac,</w:t>
      </w:r>
    </w:p>
    <w:p w:rsidR="00B34F03" w:rsidRPr="001C73F3" w:rsidRDefault="00B34F03" w:rsidP="00F85C09">
      <w:pPr>
        <w:numPr>
          <w:ilvl w:val="1"/>
          <w:numId w:val="17"/>
        </w:numPr>
        <w:tabs>
          <w:tab w:val="left" w:pos="-426"/>
        </w:tabs>
        <w:suppressAutoHyphens/>
        <w:spacing w:line="336" w:lineRule="auto"/>
        <w:jc w:val="both"/>
      </w:pPr>
      <w:r w:rsidRPr="001C73F3">
        <w:t>zasady bezpiecznego wykonania prac,</w:t>
      </w:r>
    </w:p>
    <w:p w:rsidR="0028701C" w:rsidRDefault="00B34F03" w:rsidP="00F85C09">
      <w:pPr>
        <w:numPr>
          <w:ilvl w:val="1"/>
          <w:numId w:val="17"/>
        </w:numPr>
        <w:tabs>
          <w:tab w:val="left" w:pos="-426"/>
        </w:tabs>
        <w:suppressAutoHyphens/>
        <w:spacing w:line="336" w:lineRule="auto"/>
        <w:jc w:val="both"/>
      </w:pPr>
      <w:r w:rsidRPr="001C73F3">
        <w:t>zasady postępowania w razie zagrożenia.</w:t>
      </w:r>
    </w:p>
    <w:p w:rsidR="00B34F03" w:rsidRPr="00121C11" w:rsidRDefault="00B34F03" w:rsidP="00F85C09">
      <w:pPr>
        <w:pStyle w:val="Akapitzlist"/>
        <w:numPr>
          <w:ilvl w:val="0"/>
          <w:numId w:val="17"/>
        </w:numPr>
        <w:tabs>
          <w:tab w:val="left" w:pos="-426"/>
        </w:tabs>
        <w:suppressAutoHyphens/>
        <w:spacing w:line="336" w:lineRule="auto"/>
        <w:ind w:left="426" w:hanging="426"/>
        <w:jc w:val="both"/>
      </w:pPr>
      <w:r w:rsidRPr="00121C11">
        <w:t>Przy prowadzeniu prac w pomieszczeniach obowiązuje stały dozór miejsca prowadzenia tych prac i najbliższego otoczenia, w czasie i na warunkach określonych ka</w:t>
      </w:r>
      <w:r w:rsidR="00B50C69">
        <w:t>żdorazowo przez właściciela budynku</w:t>
      </w:r>
      <w:r w:rsidRPr="00121C11">
        <w:t>.</w:t>
      </w:r>
    </w:p>
    <w:p w:rsidR="00B34F03" w:rsidRPr="00EC7622" w:rsidRDefault="00B34F03" w:rsidP="00B34F03">
      <w:pPr>
        <w:rPr>
          <w:b/>
          <w:smallCaps/>
        </w:rPr>
      </w:pPr>
      <w:r w:rsidRPr="00EC7622">
        <w:rPr>
          <w:b/>
          <w:smallCaps/>
        </w:rPr>
        <w:t>Aby uniknąć niebezpieczeństwa pożaru lub wybuchy należy:</w:t>
      </w:r>
    </w:p>
    <w:p w:rsidR="00B34F03" w:rsidRPr="00EC7622" w:rsidRDefault="00B34F03" w:rsidP="00B34F03">
      <w:pPr>
        <w:rPr>
          <w:b/>
          <w:smallCaps/>
        </w:rPr>
      </w:pPr>
    </w:p>
    <w:p w:rsidR="00B34F03" w:rsidRPr="00EC7622" w:rsidRDefault="00B34F03" w:rsidP="00EC7622">
      <w:pPr>
        <w:spacing w:after="120"/>
        <w:ind w:firstLine="708"/>
        <w:jc w:val="center"/>
        <w:rPr>
          <w:b/>
          <w:smallCaps/>
          <w:u w:val="single"/>
        </w:rPr>
      </w:pPr>
      <w:r w:rsidRPr="00EC7622">
        <w:rPr>
          <w:b/>
          <w:smallCaps/>
          <w:u w:val="single"/>
        </w:rPr>
        <w:t>przed pracą:</w:t>
      </w:r>
    </w:p>
    <w:p w:rsidR="00B34F03" w:rsidRPr="00EC7622" w:rsidRDefault="00B34F03" w:rsidP="00F85C09">
      <w:pPr>
        <w:numPr>
          <w:ilvl w:val="1"/>
          <w:numId w:val="18"/>
        </w:numPr>
        <w:tabs>
          <w:tab w:val="left" w:pos="-426"/>
        </w:tabs>
        <w:suppressAutoHyphens/>
        <w:spacing w:line="360" w:lineRule="auto"/>
        <w:ind w:left="567" w:hanging="567"/>
        <w:jc w:val="both"/>
      </w:pPr>
      <w:r w:rsidRPr="00EC7622">
        <w:t>Sprawdzić, czy sprzęt i narzędzia są technicznie sprawne, należycie zabezpieczone przed możliwością zainicjowania pożaru</w:t>
      </w:r>
      <w:r w:rsidR="00EC7622" w:rsidRPr="00EC7622">
        <w:t>/wybuchu</w:t>
      </w:r>
      <w:r w:rsidRPr="00EC7622">
        <w:t xml:space="preserve"> oraz tak ustawione w miejscu pracy, aby istniała możliwość szybkiego wyłączenia dopływu prądu względnie gazów.</w:t>
      </w:r>
    </w:p>
    <w:p w:rsidR="00B34F03" w:rsidRPr="00EC7622" w:rsidRDefault="00B34F03" w:rsidP="00F85C09">
      <w:pPr>
        <w:numPr>
          <w:ilvl w:val="1"/>
          <w:numId w:val="18"/>
        </w:numPr>
        <w:tabs>
          <w:tab w:val="left" w:pos="-426"/>
        </w:tabs>
        <w:suppressAutoHyphens/>
        <w:spacing w:line="360" w:lineRule="auto"/>
        <w:ind w:left="567" w:hanging="567"/>
        <w:jc w:val="both"/>
      </w:pPr>
      <w:r w:rsidRPr="00EC7622">
        <w:t>Przygotować i ustawić w pobliżu miejsca pracy sprawny technicznie i odpowiednio dobrany sprzęt pożarniczy.</w:t>
      </w:r>
    </w:p>
    <w:p w:rsidR="00B34F03" w:rsidRPr="00EC7622" w:rsidRDefault="00B34F03" w:rsidP="00F85C09">
      <w:pPr>
        <w:numPr>
          <w:ilvl w:val="1"/>
          <w:numId w:val="18"/>
        </w:numPr>
        <w:tabs>
          <w:tab w:val="left" w:pos="-426"/>
        </w:tabs>
        <w:suppressAutoHyphens/>
        <w:spacing w:line="360" w:lineRule="auto"/>
        <w:ind w:left="567" w:hanging="567"/>
        <w:jc w:val="both"/>
      </w:pPr>
      <w:r w:rsidRPr="00EC7622">
        <w:t xml:space="preserve">Zależnie od sytuacji w miejscu </w:t>
      </w:r>
      <w:r w:rsidR="00EC7622" w:rsidRPr="00EC7622">
        <w:t>prowadzania prac</w:t>
      </w:r>
      <w:r w:rsidRPr="00EC7622">
        <w:t>:</w:t>
      </w:r>
    </w:p>
    <w:p w:rsidR="00B34F03" w:rsidRPr="00EC7622" w:rsidRDefault="00B34F03" w:rsidP="00F85C09">
      <w:pPr>
        <w:numPr>
          <w:ilvl w:val="0"/>
          <w:numId w:val="19"/>
        </w:numPr>
        <w:tabs>
          <w:tab w:val="left" w:pos="-426"/>
        </w:tabs>
        <w:suppressAutoHyphens/>
        <w:spacing w:line="360" w:lineRule="auto"/>
        <w:ind w:left="851" w:hanging="284"/>
        <w:jc w:val="both"/>
      </w:pPr>
      <w:r w:rsidRPr="00EC7622">
        <w:t xml:space="preserve"> zabezpieczyć sąsiednie pomieszczenia przed pr</w:t>
      </w:r>
      <w:r w:rsidR="00EC7622">
        <w:t xml:space="preserve">zeniknięciem płomieni, iskier, </w:t>
      </w:r>
      <w:r w:rsidRPr="00EC7622">
        <w:t xml:space="preserve">cząstek metalu, </w:t>
      </w:r>
      <w:r w:rsidR="00EC7622">
        <w:t xml:space="preserve">strumienia ciepła </w:t>
      </w:r>
      <w:r w:rsidRPr="00EC7622">
        <w:t xml:space="preserve">uszczelniając wszelkie otwory i szczeliny </w:t>
      </w:r>
      <w:r w:rsidR="00EC7622">
        <w:t>w </w:t>
      </w:r>
      <w:r w:rsidR="00B571D4">
        <w:t xml:space="preserve">ścianach, podłogach i stropach </w:t>
      </w:r>
      <w:r w:rsidRPr="00EC7622">
        <w:t>w tym również otwory w kanałach, tunelach, przewodach wentylacyjnych it</w:t>
      </w:r>
      <w:r w:rsidR="00EC7622">
        <w:t>d</w:t>
      </w:r>
      <w:r w:rsidRPr="00EC7622">
        <w:t>. niepalnymi materiałami jak np. gliną, gipsem itp.,</w:t>
      </w:r>
    </w:p>
    <w:p w:rsidR="00B34F03" w:rsidRPr="00EC7622" w:rsidRDefault="00B34F03" w:rsidP="00F85C09">
      <w:pPr>
        <w:numPr>
          <w:ilvl w:val="0"/>
          <w:numId w:val="19"/>
        </w:numPr>
        <w:tabs>
          <w:tab w:val="left" w:pos="-426"/>
        </w:tabs>
        <w:suppressAutoHyphens/>
        <w:spacing w:line="360" w:lineRule="auto"/>
        <w:ind w:left="851" w:hanging="284"/>
        <w:jc w:val="both"/>
      </w:pPr>
      <w:r w:rsidRPr="00EC7622">
        <w:t>usunąć na bezpieczną odległość wszelkie m</w:t>
      </w:r>
      <w:r w:rsidR="00EC7622">
        <w:t>ateriały palne, w tym również z </w:t>
      </w:r>
      <w:r w:rsidRPr="00EC7622">
        <w:t>pomieszczeń sąsiednich, jeśli w ich ścianach, podłogach i stropach przyległych do miejsca spawania występują otwory i szczeliny nie zabezpieczone w sposób określony w punkcie a),</w:t>
      </w:r>
    </w:p>
    <w:p w:rsidR="00B34F03" w:rsidRPr="00EC7622" w:rsidRDefault="00B34F03" w:rsidP="00F85C09">
      <w:pPr>
        <w:numPr>
          <w:ilvl w:val="0"/>
          <w:numId w:val="19"/>
        </w:numPr>
        <w:tabs>
          <w:tab w:val="left" w:pos="-426"/>
        </w:tabs>
        <w:suppressAutoHyphens/>
        <w:spacing w:line="360" w:lineRule="auto"/>
        <w:ind w:left="851" w:hanging="284"/>
        <w:jc w:val="both"/>
      </w:pPr>
      <w:r w:rsidRPr="00EC7622">
        <w:t xml:space="preserve">przykryć szczelnie wszelkie materiały palne osłonami z materiałów niepalnych i </w:t>
      </w:r>
      <w:r w:rsidR="009360BE" w:rsidRPr="00EC7622">
        <w:t>nieprzewodzących</w:t>
      </w:r>
      <w:r w:rsidRPr="00EC7622">
        <w:t xml:space="preserve"> ciepła, jeśli niemożliwe jest zastosowanie zabezpieczeń określonych w punkcie b),</w:t>
      </w:r>
    </w:p>
    <w:p w:rsidR="00B34F03" w:rsidRDefault="00B34F03" w:rsidP="00F85C09">
      <w:pPr>
        <w:numPr>
          <w:ilvl w:val="0"/>
          <w:numId w:val="19"/>
        </w:numPr>
        <w:tabs>
          <w:tab w:val="left" w:pos="-426"/>
        </w:tabs>
        <w:suppressAutoHyphens/>
        <w:spacing w:line="360" w:lineRule="auto"/>
        <w:ind w:left="851" w:hanging="284"/>
        <w:jc w:val="both"/>
      </w:pPr>
      <w:r w:rsidRPr="003B031A">
        <w:t xml:space="preserve">zabezpieczyć palne elementy budynku przed możliwością zapalenia, stosując np. w tym celu osłony z materiałów niepalnych i </w:t>
      </w:r>
      <w:r w:rsidR="009360BE" w:rsidRPr="003B031A">
        <w:t>nieprzewodzących</w:t>
      </w:r>
      <w:r w:rsidRPr="003B031A">
        <w:t xml:space="preserve"> ciepła, zraszanie </w:t>
      </w:r>
      <w:r w:rsidRPr="003B031A">
        <w:br/>
        <w:t>wodą itp.,</w:t>
      </w:r>
    </w:p>
    <w:p w:rsidR="009360BE" w:rsidRPr="003B031A" w:rsidRDefault="009360BE" w:rsidP="009360BE">
      <w:pPr>
        <w:tabs>
          <w:tab w:val="left" w:pos="-426"/>
        </w:tabs>
        <w:suppressAutoHyphens/>
        <w:spacing w:line="360" w:lineRule="auto"/>
        <w:ind w:left="851"/>
        <w:jc w:val="both"/>
      </w:pPr>
    </w:p>
    <w:p w:rsidR="00B34F03" w:rsidRDefault="00B34F03" w:rsidP="00F85C09">
      <w:pPr>
        <w:numPr>
          <w:ilvl w:val="0"/>
          <w:numId w:val="19"/>
        </w:numPr>
        <w:tabs>
          <w:tab w:val="left" w:pos="-426"/>
        </w:tabs>
        <w:suppressAutoHyphens/>
        <w:spacing w:line="360" w:lineRule="auto"/>
        <w:ind w:left="851" w:hanging="284"/>
        <w:jc w:val="both"/>
      </w:pPr>
      <w:r w:rsidRPr="003B031A">
        <w:lastRenderedPageBreak/>
        <w:t xml:space="preserve">zabezpieczyć palne materiały przed zapaleniem wskutek przewodnictwa cieplnego, stosując np. - odsunięcie materiałów - w tym </w:t>
      </w:r>
      <w:r w:rsidR="009360BE" w:rsidRPr="003B031A">
        <w:t>również w</w:t>
      </w:r>
      <w:r w:rsidR="003B031A" w:rsidRPr="003B031A">
        <w:t xml:space="preserve"> pomieszczeniach sąsiednich</w:t>
      </w:r>
    </w:p>
    <w:p w:rsidR="009F05D3" w:rsidRDefault="009F05D3" w:rsidP="00F85C09">
      <w:pPr>
        <w:numPr>
          <w:ilvl w:val="0"/>
          <w:numId w:val="19"/>
        </w:numPr>
        <w:tabs>
          <w:tab w:val="left" w:pos="-426"/>
        </w:tabs>
        <w:suppressAutoHyphens/>
        <w:spacing w:line="360" w:lineRule="auto"/>
        <w:ind w:left="851" w:hanging="284"/>
        <w:jc w:val="both"/>
      </w:pPr>
      <w:r>
        <w:t xml:space="preserve"> usunąć nagromadzone pyły.</w:t>
      </w:r>
    </w:p>
    <w:p w:rsidR="00B50C69" w:rsidRPr="003B031A" w:rsidRDefault="00B50C69" w:rsidP="003B031A">
      <w:pPr>
        <w:tabs>
          <w:tab w:val="left" w:pos="-426"/>
        </w:tabs>
        <w:suppressAutoHyphens/>
        <w:spacing w:line="360" w:lineRule="auto"/>
        <w:ind w:left="851"/>
        <w:jc w:val="both"/>
      </w:pPr>
    </w:p>
    <w:p w:rsidR="00B34F03" w:rsidRPr="003B031A" w:rsidRDefault="00B34F03" w:rsidP="00B34F03">
      <w:pPr>
        <w:rPr>
          <w:b/>
          <w:smallCaps/>
          <w:u w:val="single"/>
        </w:rPr>
      </w:pPr>
      <w:r w:rsidRPr="003B031A">
        <w:rPr>
          <w:b/>
          <w:smallCaps/>
          <w:u w:val="single"/>
        </w:rPr>
        <w:t>zalecenia prewencyjne:</w:t>
      </w:r>
    </w:p>
    <w:p w:rsidR="00B34F03" w:rsidRPr="00CF4262" w:rsidRDefault="00B34F03" w:rsidP="00B34F03">
      <w:pPr>
        <w:tabs>
          <w:tab w:val="left" w:pos="-426"/>
        </w:tabs>
        <w:suppressAutoHyphens/>
        <w:spacing w:line="360" w:lineRule="auto"/>
        <w:jc w:val="both"/>
        <w:rPr>
          <w:sz w:val="26"/>
          <w:szCs w:val="26"/>
        </w:rPr>
      </w:pPr>
    </w:p>
    <w:p w:rsidR="00B34F03" w:rsidRPr="003B031A" w:rsidRDefault="00B34F03" w:rsidP="00F85C09">
      <w:pPr>
        <w:numPr>
          <w:ilvl w:val="1"/>
          <w:numId w:val="20"/>
        </w:numPr>
        <w:tabs>
          <w:tab w:val="left" w:pos="-426"/>
        </w:tabs>
        <w:suppressAutoHyphens/>
        <w:spacing w:line="360" w:lineRule="auto"/>
        <w:ind w:left="567" w:hanging="567"/>
        <w:jc w:val="both"/>
        <w:rPr>
          <w:b/>
        </w:rPr>
      </w:pPr>
      <w:r w:rsidRPr="003B031A">
        <w:rPr>
          <w:b/>
        </w:rPr>
        <w:t xml:space="preserve">W zakresie prac </w:t>
      </w:r>
      <w:r w:rsidR="003B031A" w:rsidRPr="003B031A">
        <w:rPr>
          <w:b/>
        </w:rPr>
        <w:t>pożarowo niebezpiecznych</w:t>
      </w:r>
      <w:r w:rsidRPr="003B031A">
        <w:rPr>
          <w:b/>
        </w:rPr>
        <w:t>:</w:t>
      </w:r>
    </w:p>
    <w:p w:rsidR="00B34F03" w:rsidRPr="003B031A" w:rsidRDefault="00B34F03" w:rsidP="00B34F03">
      <w:pPr>
        <w:tabs>
          <w:tab w:val="left" w:pos="-426"/>
        </w:tabs>
        <w:suppressAutoHyphens/>
        <w:spacing w:line="360" w:lineRule="auto"/>
        <w:jc w:val="both"/>
      </w:pPr>
      <w:r w:rsidRPr="003B031A">
        <w:t>Przy ocenie stanu bezpieczeństwa pożarowego w przewidywanym miejscu prowadzenia prac, osoba dokonująca oceny zagrożenia powinna zwrócić szczególną uwagę na następujące zagadnienia:</w:t>
      </w:r>
    </w:p>
    <w:p w:rsidR="00B34F03" w:rsidRPr="003B031A" w:rsidRDefault="00B34F03" w:rsidP="00B34F03">
      <w:pPr>
        <w:tabs>
          <w:tab w:val="left" w:pos="-426"/>
        </w:tabs>
        <w:suppressAutoHyphens/>
        <w:spacing w:line="360" w:lineRule="auto"/>
        <w:ind w:left="993" w:hanging="284"/>
        <w:jc w:val="both"/>
      </w:pPr>
      <w:r w:rsidRPr="003B031A">
        <w:t>a. jakie są właściwości pożarowe składowanych w tym miejscu, stosowanych lub przerabianych materiałów palnych oraz które z nich, w jaki sposób i gdzie należy przemieścić poza obręb miejsca prowadzenia prac na czas ich trwania,</w:t>
      </w:r>
    </w:p>
    <w:p w:rsidR="00B34F03" w:rsidRPr="003261FE" w:rsidRDefault="00B34F03" w:rsidP="00B34F03">
      <w:pPr>
        <w:tabs>
          <w:tab w:val="left" w:pos="-426"/>
        </w:tabs>
        <w:suppressAutoHyphens/>
        <w:spacing w:line="360" w:lineRule="auto"/>
        <w:ind w:left="993" w:hanging="284"/>
        <w:jc w:val="both"/>
        <w:rPr>
          <w:rFonts w:ascii="Arial Narrow" w:hAnsi="Arial Narrow"/>
          <w:sz w:val="26"/>
          <w:szCs w:val="26"/>
        </w:rPr>
      </w:pPr>
      <w:r w:rsidRPr="009360BE">
        <w:t>b</w:t>
      </w:r>
      <w:r>
        <w:rPr>
          <w:rFonts w:ascii="Arial Narrow" w:hAnsi="Arial Narrow"/>
          <w:sz w:val="26"/>
          <w:szCs w:val="26"/>
        </w:rPr>
        <w:t>.  </w:t>
      </w:r>
      <w:r w:rsidRPr="003B031A">
        <w:t xml:space="preserve">jakie istnieją w miejscu zaplanowanych prac urządzenia technologiczne, instalacje techniczne itp. jakie środki należy zastosować do ich zabezpieczenia (np. oczyszczenie z substancji łatwo zapalnych, przewietrzanie, wentylowanie, </w:t>
      </w:r>
      <w:r w:rsidR="009F05D3">
        <w:t xml:space="preserve">usunięcie nagromadzonych pyłów, </w:t>
      </w:r>
      <w:r w:rsidRPr="003B031A">
        <w:t>uszczelnienie materiałem ognioodpornym),</w:t>
      </w:r>
    </w:p>
    <w:p w:rsidR="00B34F03" w:rsidRPr="003B031A" w:rsidRDefault="00B34F03" w:rsidP="00B34F03">
      <w:pPr>
        <w:tabs>
          <w:tab w:val="left" w:pos="-426"/>
        </w:tabs>
        <w:suppressAutoHyphens/>
        <w:spacing w:line="360" w:lineRule="auto"/>
        <w:ind w:left="993" w:hanging="284"/>
        <w:jc w:val="both"/>
      </w:pPr>
      <w:r w:rsidRPr="003B031A">
        <w:t xml:space="preserve">c. jakie należy przewidzieć sposoby zabezpieczenia wszystkich tych miejsc i urządzeń, </w:t>
      </w:r>
      <w:r w:rsidRPr="003B031A">
        <w:br/>
        <w:t>z których nie można usunąć materiałów palnych lub które mogą przenosić wysokie temperatury przez przewodnictwo cieplne,</w:t>
      </w:r>
    </w:p>
    <w:p w:rsidR="00B34F03" w:rsidRPr="00B571D4" w:rsidRDefault="00B34F03" w:rsidP="00B571D4">
      <w:pPr>
        <w:tabs>
          <w:tab w:val="left" w:pos="-426"/>
        </w:tabs>
        <w:suppressAutoHyphens/>
        <w:spacing w:line="360" w:lineRule="auto"/>
        <w:ind w:left="993" w:hanging="284"/>
        <w:jc w:val="both"/>
      </w:pPr>
      <w:r w:rsidRPr="003B031A">
        <w:t>d. wyposażenie miejsca prowadzenia prac w podręczny sprzęt gaśniczy, gotowy do natychmiastowego użycia.</w:t>
      </w:r>
    </w:p>
    <w:p w:rsidR="00B34F03" w:rsidRPr="00B571D4" w:rsidRDefault="00B34F03" w:rsidP="00B571D4">
      <w:pPr>
        <w:tabs>
          <w:tab w:val="left" w:pos="-426"/>
        </w:tabs>
        <w:suppressAutoHyphens/>
        <w:spacing w:line="360" w:lineRule="auto"/>
        <w:ind w:left="284"/>
        <w:jc w:val="both"/>
        <w:rPr>
          <w:rFonts w:ascii="Arial Narrow" w:hAnsi="Arial Narrow"/>
          <w:sz w:val="26"/>
          <w:szCs w:val="26"/>
        </w:rPr>
      </w:pPr>
      <w:r w:rsidRPr="00B571D4">
        <w:t xml:space="preserve">Ze względu na </w:t>
      </w:r>
      <w:r w:rsidR="005C3797" w:rsidRPr="00B571D4">
        <w:t>możliwość wystąpienia</w:t>
      </w:r>
      <w:r w:rsidR="0036327A">
        <w:t xml:space="preserve"> </w:t>
      </w:r>
      <w:r w:rsidRPr="00B571D4">
        <w:t>zagrożeni</w:t>
      </w:r>
      <w:r w:rsidR="005C3797" w:rsidRPr="00B571D4">
        <w:t>a</w:t>
      </w:r>
      <w:r w:rsidRPr="00B571D4">
        <w:t xml:space="preserve"> wybuchowe</w:t>
      </w:r>
      <w:r w:rsidR="005C3797" w:rsidRPr="00B571D4">
        <w:t>go</w:t>
      </w:r>
      <w:r w:rsidRPr="00B571D4">
        <w:t xml:space="preserve"> zabronione jest wykonywanie prac </w:t>
      </w:r>
      <w:r w:rsidR="00A564FC" w:rsidRPr="00B571D4">
        <w:t>w </w:t>
      </w:r>
      <w:r w:rsidRPr="00B571D4">
        <w:t>pomieszczeniach, w których wykonywano tego samego dnia prace malarskie lub impregnacyjne przy użyciu wyrobów lakierowanych i impregnacyjnych łatwo zapalnych lub inne prace przy użyciu substancji łatwo zapalnych</w:t>
      </w:r>
      <w:r w:rsidRPr="00B571D4">
        <w:rPr>
          <w:rFonts w:ascii="Arial Narrow" w:hAnsi="Arial Narrow"/>
          <w:sz w:val="26"/>
          <w:szCs w:val="26"/>
        </w:rPr>
        <w:t>.</w:t>
      </w:r>
      <w:r w:rsidR="0036327A">
        <w:rPr>
          <w:rFonts w:ascii="Arial Narrow" w:hAnsi="Arial Narrow"/>
          <w:sz w:val="26"/>
          <w:szCs w:val="26"/>
        </w:rPr>
        <w:t xml:space="preserve"> </w:t>
      </w:r>
      <w:r w:rsidRPr="00A564FC">
        <w:t xml:space="preserve">Czas, po jakim można wykonywać prace </w:t>
      </w:r>
      <w:r w:rsidR="00A564FC" w:rsidRPr="00A564FC">
        <w:t xml:space="preserve">niebezpieczne pod względem pożarowym </w:t>
      </w:r>
      <w:r w:rsidRPr="00A564FC">
        <w:t xml:space="preserve">uzależniony jest od szybkości całkowitego odparowania rozpuszczalników, którą producent wyrobów lakierniczych i impregnacyjnych określa zawsze jako czas schnięcia. W stosunku do tego czasu należy przyjąć minimum 12 - godzinną rezerwę bezpieczeństwa. </w:t>
      </w:r>
    </w:p>
    <w:p w:rsidR="00B34F03" w:rsidRDefault="00B34F03" w:rsidP="00B34F03"/>
    <w:p w:rsidR="00B571D4" w:rsidRDefault="00B571D4" w:rsidP="00B34F03"/>
    <w:p w:rsidR="00B571D4" w:rsidRDefault="00B571D4" w:rsidP="00B34F03"/>
    <w:p w:rsidR="00B571D4" w:rsidRDefault="00B571D4" w:rsidP="00B34F03"/>
    <w:p w:rsidR="00D13149" w:rsidRPr="009E533F" w:rsidRDefault="00912584" w:rsidP="00F85C09">
      <w:pPr>
        <w:pStyle w:val="Podtytu"/>
        <w:numPr>
          <w:ilvl w:val="0"/>
          <w:numId w:val="65"/>
        </w:numPr>
        <w:ind w:left="426"/>
      </w:pPr>
      <w:bookmarkStart w:id="91" w:name="_Toc382941634"/>
      <w:bookmarkStart w:id="92" w:name="_Toc153439650"/>
      <w:r w:rsidRPr="009E533F">
        <w:lastRenderedPageBreak/>
        <w:t>Kontrola miejsca pracy po ich zakończeniu</w:t>
      </w:r>
      <w:bookmarkEnd w:id="91"/>
      <w:bookmarkEnd w:id="92"/>
    </w:p>
    <w:p w:rsidR="00D13149" w:rsidRPr="00D13149" w:rsidRDefault="00D13149" w:rsidP="00D13149"/>
    <w:p w:rsidR="007E00CC" w:rsidRDefault="009F05D3" w:rsidP="00552C03">
      <w:pPr>
        <w:tabs>
          <w:tab w:val="left" w:pos="-426"/>
        </w:tabs>
        <w:suppressAutoHyphens/>
        <w:spacing w:line="360" w:lineRule="auto"/>
        <w:jc w:val="both"/>
      </w:pPr>
      <w:r>
        <w:rPr>
          <w:rFonts w:ascii="Arial Narrow" w:hAnsi="Arial Narrow"/>
          <w:sz w:val="26"/>
          <w:szCs w:val="26"/>
        </w:rPr>
        <w:tab/>
      </w:r>
      <w:r w:rsidR="00121C11" w:rsidRPr="00552C03">
        <w:t xml:space="preserve">Po zakończeniu prac </w:t>
      </w:r>
      <w:r w:rsidRPr="00552C03">
        <w:t xml:space="preserve">niebezpiecznych pod względem pożarowym </w:t>
      </w:r>
      <w:r w:rsidR="00121C11" w:rsidRPr="00552C03">
        <w:t>należy przeprowadzić dokładną kontro</w:t>
      </w:r>
      <w:r w:rsidR="00552C03" w:rsidRPr="00552C03">
        <w:t>lę mającą na celu stwierdzenie</w:t>
      </w:r>
      <w:r w:rsidRPr="00552C03">
        <w:t>,</w:t>
      </w:r>
      <w:r w:rsidR="00121C11" w:rsidRPr="00552C03">
        <w:t xml:space="preserve"> czy nie występują objawy pożaru oraz czy sprzęt został zdemontowany, odłączony od źródeł zasilania i należycie zabezpieczony p</w:t>
      </w:r>
      <w:r w:rsidR="00552C03">
        <w:t>rzed dostępem osób postronnych.</w:t>
      </w:r>
    </w:p>
    <w:p w:rsidR="00E9022F" w:rsidRDefault="00E9022F" w:rsidP="00552C03">
      <w:pPr>
        <w:tabs>
          <w:tab w:val="left" w:pos="-426"/>
        </w:tabs>
        <w:suppressAutoHyphens/>
        <w:spacing w:line="360" w:lineRule="auto"/>
        <w:jc w:val="both"/>
      </w:pPr>
      <w:r>
        <w:tab/>
        <w:t>Kierownik prac powinien poinformować właściciela/zarządcę o zakończeniu prac i możliwości powrotu do normalnego funkcjonowania.</w:t>
      </w:r>
    </w:p>
    <w:p w:rsidR="00EA7DCD" w:rsidRPr="00552C03" w:rsidRDefault="00EA7DCD" w:rsidP="00552C03">
      <w:pPr>
        <w:tabs>
          <w:tab w:val="left" w:pos="-426"/>
        </w:tabs>
        <w:suppressAutoHyphens/>
        <w:spacing w:line="360" w:lineRule="auto"/>
        <w:jc w:val="both"/>
        <w:rPr>
          <w:b/>
        </w:rPr>
        <w:sectPr w:rsidR="00EA7DCD" w:rsidRPr="00552C03">
          <w:pgSz w:w="11906" w:h="16838"/>
          <w:pgMar w:top="1417" w:right="1417" w:bottom="1417" w:left="1417" w:header="708" w:footer="708" w:gutter="0"/>
          <w:cols w:space="708"/>
          <w:docGrid w:linePitch="360"/>
        </w:sectPr>
      </w:pPr>
    </w:p>
    <w:p w:rsidR="00D13149" w:rsidRPr="00665A7F" w:rsidRDefault="007E00CC" w:rsidP="00F85C09">
      <w:pPr>
        <w:pStyle w:val="rozdzia0"/>
        <w:numPr>
          <w:ilvl w:val="0"/>
          <w:numId w:val="10"/>
        </w:numPr>
        <w:spacing w:before="360" w:after="480"/>
      </w:pPr>
      <w:bookmarkStart w:id="93" w:name="_Toc382940883"/>
      <w:bookmarkStart w:id="94" w:name="_Toc382941522"/>
      <w:bookmarkStart w:id="95" w:name="_Toc382941672"/>
      <w:bookmarkStart w:id="96" w:name="_Toc153439651"/>
      <w:r w:rsidRPr="00665A7F">
        <w:lastRenderedPageBreak/>
        <w:t>Warunki i organizacja ewakuacji</w:t>
      </w:r>
      <w:bookmarkEnd w:id="93"/>
      <w:bookmarkEnd w:id="94"/>
      <w:bookmarkEnd w:id="95"/>
      <w:bookmarkEnd w:id="96"/>
    </w:p>
    <w:p w:rsidR="00381AD1" w:rsidRDefault="00381AD1" w:rsidP="007976B3">
      <w:pPr>
        <w:pStyle w:val="Podtytu"/>
        <w:numPr>
          <w:ilvl w:val="1"/>
          <w:numId w:val="6"/>
        </w:numPr>
      </w:pPr>
      <w:bookmarkStart w:id="97" w:name="_Toc153439652"/>
      <w:r>
        <w:t>Wymagania prawne</w:t>
      </w:r>
      <w:bookmarkEnd w:id="97"/>
    </w:p>
    <w:p w:rsidR="00381AD1" w:rsidRDefault="00C51220" w:rsidP="00381AD1">
      <w:pPr>
        <w:spacing w:line="360" w:lineRule="auto"/>
        <w:jc w:val="both"/>
      </w:pPr>
      <w:r w:rsidRPr="00381AD1">
        <w:t xml:space="preserve">Zgodnie z </w:t>
      </w:r>
      <w:r w:rsidR="003C0EA7" w:rsidRPr="00381AD1">
        <w:t xml:space="preserve">rozporządzenia MSWiA z dnia 7 czerwca 2010 r. w sprawie ochrony przeciwpożarowej budynków, innych obiektów budowlanych i terenów (Dz. U. </w:t>
      </w:r>
      <w:r w:rsidR="009360BE">
        <w:t>z 2023 poz. 822</w:t>
      </w:r>
      <w:r w:rsidR="00381AD1">
        <w:t>):</w:t>
      </w:r>
    </w:p>
    <w:p w:rsidR="007E00CC" w:rsidRPr="009E533F" w:rsidRDefault="00381AD1" w:rsidP="004C49EA">
      <w:pPr>
        <w:spacing w:beforeLines="120" w:afterLines="120" w:line="360" w:lineRule="auto"/>
        <w:rPr>
          <w:i/>
        </w:rPr>
      </w:pPr>
      <w:r w:rsidRPr="009E533F">
        <w:rPr>
          <w:i/>
        </w:rPr>
        <w:t>§ 15</w:t>
      </w:r>
    </w:p>
    <w:p w:rsidR="00C51220" w:rsidRPr="009E533F" w:rsidRDefault="00C51220" w:rsidP="004C49EA">
      <w:pPr>
        <w:pStyle w:val="Akapitzlist"/>
        <w:numPr>
          <w:ilvl w:val="0"/>
          <w:numId w:val="52"/>
        </w:numPr>
        <w:spacing w:beforeLines="120" w:afterLines="120" w:line="360" w:lineRule="auto"/>
        <w:jc w:val="both"/>
        <w:rPr>
          <w:i/>
          <w:color w:val="000000"/>
        </w:rPr>
      </w:pPr>
      <w:r w:rsidRPr="009E533F">
        <w:rPr>
          <w:i/>
          <w:color w:val="000000"/>
        </w:rPr>
        <w:t xml:space="preserve">Z każdego miejsca w obiekcie, przeznaczonego do przebywania ludzi, zapewnia się odpowiednie warunki ewakuacji, umożliwiające szybkie i bezpieczne opuszczanie strefy zagrożonej lub objętej pożarem, dostosowane do liczby i stanu sprawności osób przebywających w obiekcie oraz jego funkcji, konstrukcji i wymiarów, a także zastosowanie technicznych środków zabezpieczenia przeciwpożarowego, polegających na: </w:t>
      </w:r>
    </w:p>
    <w:p w:rsidR="009E533F" w:rsidRDefault="00C51220" w:rsidP="004C49EA">
      <w:pPr>
        <w:pStyle w:val="Akapitzlist"/>
        <w:numPr>
          <w:ilvl w:val="0"/>
          <w:numId w:val="53"/>
        </w:numPr>
        <w:spacing w:beforeLines="120" w:afterLines="120" w:line="360" w:lineRule="auto"/>
        <w:jc w:val="both"/>
        <w:rPr>
          <w:i/>
          <w:color w:val="000000"/>
        </w:rPr>
      </w:pPr>
      <w:r w:rsidRPr="009E533F">
        <w:rPr>
          <w:i/>
          <w:color w:val="000000"/>
        </w:rPr>
        <w:t xml:space="preserve">zapewnieniu dostatecznej liczby, wysokości i szerokości wyjść ewakuacyjnych; </w:t>
      </w:r>
    </w:p>
    <w:p w:rsidR="009E533F" w:rsidRDefault="00C51220" w:rsidP="004C49EA">
      <w:pPr>
        <w:pStyle w:val="Akapitzlist"/>
        <w:numPr>
          <w:ilvl w:val="0"/>
          <w:numId w:val="53"/>
        </w:numPr>
        <w:spacing w:beforeLines="120" w:afterLines="120" w:line="360" w:lineRule="auto"/>
        <w:jc w:val="both"/>
        <w:rPr>
          <w:i/>
          <w:color w:val="000000"/>
        </w:rPr>
      </w:pPr>
      <w:r w:rsidRPr="009E533F">
        <w:rPr>
          <w:i/>
          <w:color w:val="000000"/>
        </w:rPr>
        <w:t xml:space="preserve">zachowaniu dopuszczalnej długości, wysokości i szerokości przejść oraz dojść ewakuacyjnych; </w:t>
      </w:r>
    </w:p>
    <w:p w:rsidR="009E533F" w:rsidRDefault="00C51220" w:rsidP="004C49EA">
      <w:pPr>
        <w:pStyle w:val="Akapitzlist"/>
        <w:numPr>
          <w:ilvl w:val="0"/>
          <w:numId w:val="53"/>
        </w:numPr>
        <w:spacing w:beforeLines="120" w:afterLines="120" w:line="360" w:lineRule="auto"/>
        <w:jc w:val="both"/>
        <w:rPr>
          <w:i/>
          <w:color w:val="000000"/>
        </w:rPr>
      </w:pPr>
      <w:r w:rsidRPr="009E533F">
        <w:rPr>
          <w:i/>
          <w:color w:val="000000"/>
        </w:rPr>
        <w:t xml:space="preserve">zapewnieniu bezpiecznej pożarowo obudowy i wydzieleń dróg ewakuacyjnych oraz pomieszczeń; </w:t>
      </w:r>
    </w:p>
    <w:p w:rsidR="009E533F" w:rsidRDefault="00C51220" w:rsidP="004C49EA">
      <w:pPr>
        <w:pStyle w:val="Akapitzlist"/>
        <w:numPr>
          <w:ilvl w:val="0"/>
          <w:numId w:val="53"/>
        </w:numPr>
        <w:spacing w:beforeLines="120" w:afterLines="120" w:line="360" w:lineRule="auto"/>
        <w:jc w:val="both"/>
        <w:rPr>
          <w:i/>
          <w:color w:val="000000"/>
        </w:rPr>
      </w:pPr>
      <w:r w:rsidRPr="009E533F">
        <w:rPr>
          <w:i/>
          <w:color w:val="000000"/>
        </w:rPr>
        <w:t>zabezpieczeniu przed zadymieniem wymienionych w przepisach techniczno-budowlanych dróg ewakuacyjnych, w tym: na stosowaniu urządzeń zapobiegających zadymieniu lub urządzeń i innych rozwiązań techniczno-budowlanyc</w:t>
      </w:r>
      <w:r w:rsidR="009E533F">
        <w:rPr>
          <w:i/>
          <w:color w:val="000000"/>
        </w:rPr>
        <w:t>h zapewniających usuwanie dymu;</w:t>
      </w:r>
    </w:p>
    <w:p w:rsidR="009E533F" w:rsidRDefault="009E533F" w:rsidP="004C49EA">
      <w:pPr>
        <w:pStyle w:val="Akapitzlist"/>
        <w:numPr>
          <w:ilvl w:val="0"/>
          <w:numId w:val="53"/>
        </w:numPr>
        <w:spacing w:beforeLines="120" w:afterLines="120" w:line="360" w:lineRule="auto"/>
        <w:jc w:val="both"/>
        <w:rPr>
          <w:i/>
          <w:color w:val="000000"/>
        </w:rPr>
      </w:pPr>
      <w:r>
        <w:rPr>
          <w:i/>
          <w:color w:val="000000"/>
        </w:rPr>
        <w:t>z</w:t>
      </w:r>
      <w:r w:rsidR="00C51220" w:rsidRPr="009E533F">
        <w:rPr>
          <w:i/>
          <w:color w:val="000000"/>
        </w:rPr>
        <w:t>apewnieniu oświetlenia awaryjnego (ewakuacyjnego i zapasowego) w pomieszczeniach i na drogach ewakuacyjnych wymienionych w prz</w:t>
      </w:r>
      <w:r>
        <w:rPr>
          <w:i/>
          <w:color w:val="000000"/>
        </w:rPr>
        <w:t>episach techniczno-budowlanych;</w:t>
      </w:r>
    </w:p>
    <w:p w:rsidR="009E533F" w:rsidRPr="009E533F" w:rsidRDefault="00C51220" w:rsidP="004C49EA">
      <w:pPr>
        <w:pStyle w:val="Akapitzlist"/>
        <w:numPr>
          <w:ilvl w:val="0"/>
          <w:numId w:val="53"/>
        </w:numPr>
        <w:spacing w:beforeLines="120" w:afterLines="120" w:line="360" w:lineRule="auto"/>
        <w:jc w:val="both"/>
        <w:rPr>
          <w:i/>
          <w:color w:val="000000"/>
        </w:rPr>
      </w:pPr>
      <w:r w:rsidRPr="009E533F">
        <w:rPr>
          <w:i/>
          <w:color w:val="000000"/>
        </w:rPr>
        <w:t xml:space="preserve">zapewnieniu możliwości rozgłaszania sygnałów ostrzegawczych i komunikatów głosowych przez dźwiękowy system ostrzegawczy w budynkach, dla których jest on wymagany. </w:t>
      </w:r>
    </w:p>
    <w:p w:rsidR="00C51220" w:rsidRDefault="00C51220" w:rsidP="004C49EA">
      <w:pPr>
        <w:pStyle w:val="Akapitzlist"/>
        <w:numPr>
          <w:ilvl w:val="0"/>
          <w:numId w:val="52"/>
        </w:numPr>
        <w:spacing w:beforeLines="120" w:afterLines="120" w:line="360" w:lineRule="auto"/>
        <w:jc w:val="both"/>
        <w:rPr>
          <w:i/>
          <w:color w:val="000000"/>
        </w:rPr>
      </w:pPr>
      <w:r w:rsidRPr="009E533F">
        <w:rPr>
          <w:i/>
          <w:color w:val="000000"/>
        </w:rPr>
        <w:t xml:space="preserve">Odpowiednie warunki ewakuacji określają przepisy techniczno-budowlane. </w:t>
      </w:r>
    </w:p>
    <w:p w:rsidR="009E533F" w:rsidRDefault="009E533F" w:rsidP="004C49EA">
      <w:pPr>
        <w:pStyle w:val="Akapitzlist"/>
        <w:spacing w:beforeLines="120" w:afterLines="120" w:line="360" w:lineRule="auto"/>
        <w:jc w:val="both"/>
        <w:rPr>
          <w:i/>
          <w:color w:val="000000"/>
        </w:rPr>
      </w:pPr>
    </w:p>
    <w:p w:rsidR="00C51220" w:rsidRPr="00C51220" w:rsidRDefault="00C51220" w:rsidP="004C49EA">
      <w:pPr>
        <w:spacing w:beforeLines="120" w:afterLines="120" w:line="360" w:lineRule="auto"/>
        <w:ind w:left="142"/>
        <w:jc w:val="both"/>
        <w:rPr>
          <w:i/>
          <w:color w:val="000000"/>
        </w:rPr>
      </w:pPr>
      <w:r w:rsidRPr="00C51220">
        <w:rPr>
          <w:i/>
          <w:color w:val="000000"/>
        </w:rPr>
        <w:lastRenderedPageBreak/>
        <w:t xml:space="preserve">§ 16.  </w:t>
      </w:r>
    </w:p>
    <w:p w:rsidR="00B50C69" w:rsidRPr="009E533F" w:rsidRDefault="00C51220" w:rsidP="004C49EA">
      <w:pPr>
        <w:pStyle w:val="Akapitzlist"/>
        <w:numPr>
          <w:ilvl w:val="0"/>
          <w:numId w:val="54"/>
        </w:numPr>
        <w:spacing w:beforeLines="120" w:afterLines="120" w:line="360" w:lineRule="auto"/>
        <w:ind w:hanging="357"/>
        <w:jc w:val="both"/>
        <w:rPr>
          <w:i/>
          <w:color w:val="000000"/>
        </w:rPr>
      </w:pPr>
      <w:r w:rsidRPr="009E533F">
        <w:rPr>
          <w:i/>
          <w:color w:val="000000"/>
        </w:rPr>
        <w:t xml:space="preserve">Użytkowany budynek istniejący uznaje się za zagrażający życiu ludzi, gdy występujące w nim warunki techniczne nie zapewniają możliwości ewakuacji ludzi. </w:t>
      </w:r>
    </w:p>
    <w:p w:rsidR="00C51220" w:rsidRPr="009E533F" w:rsidRDefault="00C51220" w:rsidP="004C49EA">
      <w:pPr>
        <w:pStyle w:val="Akapitzlist"/>
        <w:numPr>
          <w:ilvl w:val="0"/>
          <w:numId w:val="54"/>
        </w:numPr>
        <w:spacing w:beforeLines="120" w:afterLines="120" w:line="360" w:lineRule="auto"/>
        <w:ind w:hanging="357"/>
        <w:jc w:val="both"/>
        <w:rPr>
          <w:i/>
          <w:color w:val="000000"/>
        </w:rPr>
      </w:pPr>
      <w:r w:rsidRPr="009E533F">
        <w:rPr>
          <w:i/>
          <w:color w:val="000000"/>
        </w:rPr>
        <w:t xml:space="preserve">Podstawą do stwierdzenia, że w budynku występują warunki techniczne, o których mowa w ust. 1, z zastrzeżeniem § 45, może być: </w:t>
      </w:r>
    </w:p>
    <w:p w:rsidR="009E533F" w:rsidRDefault="00C51220" w:rsidP="004C49EA">
      <w:pPr>
        <w:pStyle w:val="Akapitzlist"/>
        <w:numPr>
          <w:ilvl w:val="0"/>
          <w:numId w:val="55"/>
        </w:numPr>
        <w:spacing w:beforeLines="120" w:afterLines="120" w:line="360" w:lineRule="auto"/>
        <w:ind w:hanging="357"/>
        <w:jc w:val="both"/>
        <w:rPr>
          <w:i/>
          <w:color w:val="000000"/>
        </w:rPr>
      </w:pPr>
      <w:r w:rsidRPr="009E533F">
        <w:rPr>
          <w:i/>
          <w:color w:val="000000"/>
        </w:rPr>
        <w:t xml:space="preserve">szerokość przejścia, dojścia lub wyjścia ewakuacyjnego albo biegu bądź spocznika klatki schodowej służącej ewakuacji, mniejsza o ponad jedną trzecią od określonej w przepisach techniczno-budowlanych; </w:t>
      </w:r>
    </w:p>
    <w:p w:rsidR="009E533F" w:rsidRDefault="00C51220" w:rsidP="004C49EA">
      <w:pPr>
        <w:pStyle w:val="Akapitzlist"/>
        <w:numPr>
          <w:ilvl w:val="0"/>
          <w:numId w:val="55"/>
        </w:numPr>
        <w:spacing w:beforeLines="120" w:afterLines="120" w:line="360" w:lineRule="auto"/>
        <w:jc w:val="both"/>
        <w:rPr>
          <w:i/>
          <w:color w:val="000000"/>
        </w:rPr>
      </w:pPr>
      <w:r w:rsidRPr="009E533F">
        <w:rPr>
          <w:i/>
          <w:color w:val="000000"/>
        </w:rPr>
        <w:t xml:space="preserve"> długość przejścia lub dojścia ewakuacyjnego większa o ponad 100% od określonej w przepisach techniczno-budowlanych; </w:t>
      </w:r>
    </w:p>
    <w:p w:rsidR="00C51220" w:rsidRPr="009E533F" w:rsidRDefault="00C51220" w:rsidP="004C49EA">
      <w:pPr>
        <w:pStyle w:val="Akapitzlist"/>
        <w:numPr>
          <w:ilvl w:val="0"/>
          <w:numId w:val="55"/>
        </w:numPr>
        <w:spacing w:beforeLines="120" w:afterLines="120" w:line="360" w:lineRule="auto"/>
        <w:jc w:val="both"/>
        <w:rPr>
          <w:i/>
          <w:color w:val="000000"/>
        </w:rPr>
      </w:pPr>
      <w:r w:rsidRPr="009E533F">
        <w:rPr>
          <w:i/>
          <w:color w:val="000000"/>
        </w:rPr>
        <w:t xml:space="preserve">występowanie w pomieszczeniu strefy pożarowej zakwalifikowanej do kategorii zagrożenia ludzi ZL I, ZL II lub ZL V albo na drodze ewakuacyjnej: </w:t>
      </w:r>
    </w:p>
    <w:p w:rsidR="009E533F" w:rsidRDefault="00C51220" w:rsidP="004C49EA">
      <w:pPr>
        <w:pStyle w:val="Akapitzlist"/>
        <w:numPr>
          <w:ilvl w:val="0"/>
          <w:numId w:val="56"/>
        </w:numPr>
        <w:spacing w:beforeLines="120" w:afterLines="120" w:line="360" w:lineRule="auto"/>
        <w:ind w:left="1276" w:hanging="283"/>
        <w:jc w:val="both"/>
        <w:rPr>
          <w:i/>
          <w:color w:val="000000"/>
        </w:rPr>
      </w:pPr>
      <w:r w:rsidRPr="009E533F">
        <w:rPr>
          <w:i/>
          <w:color w:val="000000"/>
        </w:rPr>
        <w:t>okładziny sufitu lub sufitu podwieszonego z materiału łatwo zapalnego lub kapiącego pod wpływem ognia, bądź wykładziny podłogowe</w:t>
      </w:r>
      <w:r w:rsidR="009E533F">
        <w:rPr>
          <w:i/>
          <w:color w:val="000000"/>
        </w:rPr>
        <w:t xml:space="preserve">j z materiału łatwo zapalnego, </w:t>
      </w:r>
    </w:p>
    <w:p w:rsidR="00C51220" w:rsidRPr="009E533F" w:rsidRDefault="00C51220" w:rsidP="004C49EA">
      <w:pPr>
        <w:pStyle w:val="Akapitzlist"/>
        <w:numPr>
          <w:ilvl w:val="0"/>
          <w:numId w:val="56"/>
        </w:numPr>
        <w:spacing w:beforeLines="120" w:afterLines="120" w:line="360" w:lineRule="auto"/>
        <w:ind w:left="1276" w:hanging="283"/>
        <w:jc w:val="both"/>
        <w:rPr>
          <w:i/>
          <w:color w:val="000000"/>
        </w:rPr>
      </w:pPr>
      <w:r w:rsidRPr="009E533F">
        <w:rPr>
          <w:i/>
          <w:color w:val="000000"/>
        </w:rPr>
        <w:t xml:space="preserve">okładziny ściennej z materiału łatwo zapalnego na drodze ewakuacyjnej, jeżeli nie zapewniono dwóch kierunków ewakuacji;  </w:t>
      </w:r>
    </w:p>
    <w:p w:rsidR="009E533F" w:rsidRDefault="00C51220" w:rsidP="004C49EA">
      <w:pPr>
        <w:pStyle w:val="Akapitzlist"/>
        <w:numPr>
          <w:ilvl w:val="0"/>
          <w:numId w:val="55"/>
        </w:numPr>
        <w:spacing w:beforeLines="120" w:afterLines="120" w:line="360" w:lineRule="auto"/>
        <w:jc w:val="both"/>
        <w:rPr>
          <w:i/>
          <w:color w:val="000000"/>
        </w:rPr>
      </w:pPr>
      <w:r w:rsidRPr="009E533F">
        <w:rPr>
          <w:i/>
          <w:color w:val="000000"/>
        </w:rPr>
        <w:t xml:space="preserve">niewydzielenie ewakuacyjnej klatki schodowej budynku wysokiego innego niż mieszkalny lub wysokościowego, w sposób określony w przepisach techniczno-budowlanych; </w:t>
      </w:r>
    </w:p>
    <w:p w:rsidR="009E533F" w:rsidRDefault="00C51220" w:rsidP="004C49EA">
      <w:pPr>
        <w:pStyle w:val="Akapitzlist"/>
        <w:numPr>
          <w:ilvl w:val="0"/>
          <w:numId w:val="55"/>
        </w:numPr>
        <w:spacing w:beforeLines="120" w:afterLines="120" w:line="360" w:lineRule="auto"/>
        <w:jc w:val="both"/>
        <w:rPr>
          <w:i/>
          <w:color w:val="000000"/>
        </w:rPr>
      </w:pPr>
      <w:r w:rsidRPr="009E533F">
        <w:rPr>
          <w:i/>
          <w:color w:val="000000"/>
        </w:rPr>
        <w:t xml:space="preserve">niezabezpieczenie przed zadymieniem dróg ewakuacyjnych wymienionych w przepisach techniczno-budowlanych, w sposób w nich określonych; </w:t>
      </w:r>
    </w:p>
    <w:p w:rsidR="00C51220" w:rsidRPr="009E533F" w:rsidRDefault="00C51220" w:rsidP="004C49EA">
      <w:pPr>
        <w:pStyle w:val="Akapitzlist"/>
        <w:numPr>
          <w:ilvl w:val="0"/>
          <w:numId w:val="55"/>
        </w:numPr>
        <w:spacing w:beforeLines="120" w:afterLines="120" w:line="360" w:lineRule="auto"/>
        <w:jc w:val="both"/>
        <w:rPr>
          <w:i/>
          <w:color w:val="000000"/>
        </w:rPr>
      </w:pPr>
      <w:r w:rsidRPr="009E533F">
        <w:rPr>
          <w:i/>
          <w:color w:val="000000"/>
        </w:rPr>
        <w:t xml:space="preserve">brak wymaganego oświetlenia awaryjnego w odniesieniu do strefy pożarowej zakwalifikowanej do kategorii zagrożenia ludzi ZL I, ZL II lub ZL V albo na drodze ewakuacyjnej prowadzącej z tej strefy na zewnątrz budynku. </w:t>
      </w:r>
    </w:p>
    <w:p w:rsidR="00C51220" w:rsidRPr="009E533F" w:rsidRDefault="00C51220" w:rsidP="004C49EA">
      <w:pPr>
        <w:pStyle w:val="Akapitzlist"/>
        <w:numPr>
          <w:ilvl w:val="0"/>
          <w:numId w:val="54"/>
        </w:numPr>
        <w:spacing w:beforeLines="120" w:afterLines="120" w:line="360" w:lineRule="auto"/>
        <w:jc w:val="both"/>
        <w:rPr>
          <w:i/>
        </w:rPr>
      </w:pPr>
      <w:r w:rsidRPr="009E533F">
        <w:rPr>
          <w:i/>
          <w:color w:val="000000"/>
        </w:rPr>
        <w:t>Właściciel lub zarządca budynku, o którym mowa w ust. 1, zobowiązany jest zastosować rozwiązania zapewniające spełnienie wymagań bezpieczeństwa pożarowego w sposób określony w przepisach techniczno-budowlanych.</w:t>
      </w:r>
    </w:p>
    <w:p w:rsidR="009E533F" w:rsidRDefault="009E533F" w:rsidP="004C49EA">
      <w:pPr>
        <w:spacing w:beforeLines="120" w:afterLines="120" w:line="360" w:lineRule="auto"/>
        <w:jc w:val="both"/>
        <w:rPr>
          <w:i/>
        </w:rPr>
      </w:pPr>
    </w:p>
    <w:p w:rsidR="009E533F" w:rsidRPr="009E533F" w:rsidRDefault="009E533F" w:rsidP="004C49EA">
      <w:pPr>
        <w:spacing w:beforeLines="120" w:afterLines="120" w:line="360" w:lineRule="auto"/>
        <w:jc w:val="both"/>
        <w:rPr>
          <w:i/>
        </w:rPr>
      </w:pPr>
    </w:p>
    <w:p w:rsidR="00A008D2" w:rsidRPr="00775540" w:rsidRDefault="00C51220" w:rsidP="00DF188B">
      <w:pPr>
        <w:tabs>
          <w:tab w:val="left" w:pos="540"/>
          <w:tab w:val="left" w:pos="851"/>
        </w:tabs>
        <w:autoSpaceDE w:val="0"/>
        <w:autoSpaceDN w:val="0"/>
        <w:adjustRightInd w:val="0"/>
        <w:spacing w:line="360" w:lineRule="auto"/>
        <w:jc w:val="both"/>
        <w:rPr>
          <w:color w:val="000000"/>
          <w:sz w:val="12"/>
          <w:szCs w:val="12"/>
        </w:rPr>
      </w:pPr>
      <w:r>
        <w:rPr>
          <w:color w:val="000000"/>
        </w:rPr>
        <w:tab/>
      </w:r>
      <w:bookmarkStart w:id="98" w:name="_Toc382940951"/>
      <w:bookmarkStart w:id="99" w:name="_Toc382941590"/>
      <w:bookmarkStart w:id="100" w:name="_Toc382941740"/>
    </w:p>
    <w:p w:rsidR="00A008D2" w:rsidRPr="00A008D2" w:rsidRDefault="00A008D2" w:rsidP="003068B3">
      <w:pPr>
        <w:pStyle w:val="pozdrozdzia"/>
        <w:spacing w:line="360" w:lineRule="auto"/>
        <w:rPr>
          <w:color w:val="000000"/>
        </w:rPr>
      </w:pPr>
      <w:bookmarkStart w:id="101" w:name="_Toc382940945"/>
      <w:bookmarkStart w:id="102" w:name="_Toc382941584"/>
      <w:bookmarkStart w:id="103" w:name="_Toc382941734"/>
      <w:r w:rsidRPr="00A008D2">
        <w:rPr>
          <w:color w:val="000000"/>
        </w:rPr>
        <w:lastRenderedPageBreak/>
        <w:t>Środki alarmowania</w:t>
      </w:r>
      <w:bookmarkEnd w:id="101"/>
      <w:bookmarkEnd w:id="102"/>
      <w:bookmarkEnd w:id="103"/>
    </w:p>
    <w:p w:rsidR="003B442E" w:rsidRDefault="00884962" w:rsidP="003C58AC">
      <w:pPr>
        <w:pStyle w:val="tekst"/>
        <w:spacing w:after="480" w:line="360" w:lineRule="auto"/>
        <w:ind w:firstLine="0"/>
        <w:rPr>
          <w:color w:val="000000"/>
          <w:sz w:val="24"/>
        </w:rPr>
      </w:pPr>
      <w:r>
        <w:rPr>
          <w:color w:val="000000"/>
          <w:sz w:val="24"/>
        </w:rPr>
        <w:t>W</w:t>
      </w:r>
      <w:r w:rsidR="00A008D2" w:rsidRPr="00A008D2">
        <w:rPr>
          <w:color w:val="000000"/>
          <w:sz w:val="24"/>
        </w:rPr>
        <w:t xml:space="preserve"> prz</w:t>
      </w:r>
      <w:r>
        <w:rPr>
          <w:color w:val="000000"/>
          <w:sz w:val="24"/>
        </w:rPr>
        <w:t>ypadku powstania zagrożenia w obiekcie</w:t>
      </w:r>
      <w:r w:rsidR="00A008D2" w:rsidRPr="00A008D2">
        <w:rPr>
          <w:color w:val="000000"/>
          <w:sz w:val="24"/>
        </w:rPr>
        <w:t xml:space="preserve"> przyjęto </w:t>
      </w:r>
      <w:r w:rsidR="001D5B3E">
        <w:rPr>
          <w:color w:val="000000"/>
          <w:sz w:val="24"/>
        </w:rPr>
        <w:t>powiadamianie poprzez sygnalizatory akustyczne systemu sygnalizacji pożarowej</w:t>
      </w:r>
      <w:r w:rsidR="00103721">
        <w:rPr>
          <w:color w:val="000000"/>
          <w:sz w:val="24"/>
        </w:rPr>
        <w:t>.</w:t>
      </w:r>
    </w:p>
    <w:p w:rsidR="00A008D2" w:rsidRDefault="00A008D2" w:rsidP="002B7BB2">
      <w:pPr>
        <w:pStyle w:val="pozdrozdzia"/>
        <w:spacing w:after="240"/>
      </w:pPr>
      <w:bookmarkStart w:id="104" w:name="_Toc382940946"/>
      <w:bookmarkStart w:id="105" w:name="_Toc382941585"/>
      <w:bookmarkStart w:id="106" w:name="_Toc382941735"/>
      <w:r>
        <w:t>Miejsce ewakuacji</w:t>
      </w:r>
      <w:bookmarkEnd w:id="104"/>
      <w:bookmarkEnd w:id="105"/>
      <w:bookmarkEnd w:id="106"/>
    </w:p>
    <w:p w:rsidR="00B50C69" w:rsidRDefault="00150FFE" w:rsidP="004715CE">
      <w:pPr>
        <w:pStyle w:val="tekst"/>
        <w:spacing w:line="360" w:lineRule="auto"/>
        <w:ind w:firstLine="0"/>
        <w:rPr>
          <w:color w:val="000000"/>
          <w:sz w:val="24"/>
        </w:rPr>
      </w:pPr>
      <w:r>
        <w:rPr>
          <w:noProof/>
          <w:color w:val="000000"/>
        </w:rPr>
        <w:drawing>
          <wp:anchor distT="0" distB="0" distL="114300" distR="114300" simplePos="0" relativeHeight="251673600" behindDoc="0" locked="0" layoutInCell="1" allowOverlap="1">
            <wp:simplePos x="0" y="0"/>
            <wp:positionH relativeFrom="column">
              <wp:posOffset>2119210</wp:posOffset>
            </wp:positionH>
            <wp:positionV relativeFrom="paragraph">
              <wp:posOffset>618562</wp:posOffset>
            </wp:positionV>
            <wp:extent cx="1130060" cy="1130060"/>
            <wp:effectExtent l="57150" t="57150" r="32385" b="32385"/>
            <wp:wrapNone/>
            <wp:docPr id="5" name="Obraz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6"/>
                    <pic:cNvPicPr>
                      <a:picLocks noChangeAspect="1" noChangeArrowheads="1"/>
                    </pic:cNvPicPr>
                  </pic:nvPicPr>
                  <pic:blipFill>
                    <a:blip r:embed="rId31" cstate="print"/>
                    <a:srcRect/>
                    <a:stretch>
                      <a:fillRect/>
                    </a:stretch>
                  </pic:blipFill>
                  <pic:spPr bwMode="auto">
                    <a:xfrm>
                      <a:off x="0" y="0"/>
                      <a:ext cx="1130060" cy="1130060"/>
                    </a:xfrm>
                    <a:prstGeom prst="rect">
                      <a:avLst/>
                    </a:prstGeom>
                    <a:noFill/>
                    <a:ln w="57150" cmpd="sng">
                      <a:solidFill>
                        <a:srgbClr val="FFFFFF"/>
                      </a:solidFill>
                      <a:miter lim="800000"/>
                      <a:headEnd/>
                      <a:tailEnd/>
                    </a:ln>
                    <a:effectLst/>
                  </pic:spPr>
                </pic:pic>
              </a:graphicData>
            </a:graphic>
          </wp:anchor>
        </w:drawing>
      </w:r>
      <w:r w:rsidR="00A008D2" w:rsidRPr="005B084E">
        <w:rPr>
          <w:sz w:val="24"/>
        </w:rPr>
        <w:t xml:space="preserve">Ewakuowane osoby udają się w </w:t>
      </w:r>
      <w:r w:rsidR="00615E5F" w:rsidRPr="005B084E">
        <w:rPr>
          <w:sz w:val="24"/>
        </w:rPr>
        <w:t xml:space="preserve">wyznaczone miejsce </w:t>
      </w:r>
      <w:r w:rsidR="003068B3" w:rsidRPr="005B084E">
        <w:rPr>
          <w:sz w:val="24"/>
        </w:rPr>
        <w:t xml:space="preserve">zbiórki do </w:t>
      </w:r>
      <w:r w:rsidR="00615E5F" w:rsidRPr="005B084E">
        <w:rPr>
          <w:sz w:val="24"/>
        </w:rPr>
        <w:t>ewakuacji, które</w:t>
      </w:r>
      <w:r w:rsidR="00A008D2" w:rsidRPr="005B084E">
        <w:rPr>
          <w:sz w:val="24"/>
        </w:rPr>
        <w:t xml:space="preserve"> znajduje się</w:t>
      </w:r>
      <w:r w:rsidR="0036327A">
        <w:rPr>
          <w:sz w:val="24"/>
        </w:rPr>
        <w:t xml:space="preserve"> </w:t>
      </w:r>
      <w:r w:rsidR="00615E5F" w:rsidRPr="005B084E">
        <w:rPr>
          <w:sz w:val="24"/>
        </w:rPr>
        <w:t>przed</w:t>
      </w:r>
      <w:r w:rsidR="0036327A">
        <w:rPr>
          <w:sz w:val="24"/>
        </w:rPr>
        <w:t xml:space="preserve"> </w:t>
      </w:r>
      <w:r w:rsidR="00F404E0">
        <w:rPr>
          <w:sz w:val="24"/>
        </w:rPr>
        <w:t>budynkiem</w:t>
      </w:r>
      <w:r w:rsidR="009360BE">
        <w:rPr>
          <w:sz w:val="24"/>
        </w:rPr>
        <w:t>.</w:t>
      </w:r>
    </w:p>
    <w:p w:rsidR="00DF188B" w:rsidRDefault="00DF188B" w:rsidP="00FF28D2">
      <w:bookmarkStart w:id="107" w:name="_Toc382940947"/>
      <w:bookmarkStart w:id="108" w:name="_Toc382941586"/>
      <w:bookmarkStart w:id="109" w:name="_Toc382941736"/>
    </w:p>
    <w:p w:rsidR="00DF188B" w:rsidRDefault="00DF188B" w:rsidP="00FF28D2"/>
    <w:p w:rsidR="00DF188B" w:rsidRDefault="00DF188B" w:rsidP="00FF28D2"/>
    <w:p w:rsidR="00DF188B" w:rsidRDefault="00DF188B" w:rsidP="00FF28D2"/>
    <w:p w:rsidR="00DF188B" w:rsidRDefault="00DF188B" w:rsidP="00FF28D2"/>
    <w:p w:rsidR="00DF188B" w:rsidRDefault="00DF188B" w:rsidP="00FF28D2"/>
    <w:p w:rsidR="00DF188B" w:rsidRDefault="00DF188B" w:rsidP="00FF28D2"/>
    <w:p w:rsidR="00A008D2" w:rsidRDefault="00A008D2" w:rsidP="00FF28D2">
      <w:r>
        <w:t>Ewakuacja</w:t>
      </w:r>
      <w:bookmarkEnd w:id="107"/>
      <w:bookmarkEnd w:id="108"/>
      <w:bookmarkEnd w:id="109"/>
    </w:p>
    <w:p w:rsidR="00A008D2" w:rsidRPr="007A5AC6" w:rsidRDefault="003068B3" w:rsidP="0024792E">
      <w:pPr>
        <w:pStyle w:val="tekst"/>
        <w:numPr>
          <w:ilvl w:val="0"/>
          <w:numId w:val="3"/>
        </w:numPr>
        <w:spacing w:line="360" w:lineRule="auto"/>
        <w:ind w:hanging="368"/>
        <w:rPr>
          <w:rFonts w:eastAsia="F4"/>
          <w:sz w:val="24"/>
        </w:rPr>
      </w:pPr>
      <w:r w:rsidRPr="007A5AC6">
        <w:rPr>
          <w:rFonts w:eastAsia="F4"/>
          <w:sz w:val="24"/>
        </w:rPr>
        <w:t>d</w:t>
      </w:r>
      <w:r w:rsidR="00A008D2" w:rsidRPr="007A5AC6">
        <w:rPr>
          <w:rFonts w:eastAsia="F4"/>
          <w:sz w:val="24"/>
        </w:rPr>
        <w:t>ecyzj</w:t>
      </w:r>
      <w:r w:rsidR="00A008D2" w:rsidRPr="007A5AC6">
        <w:rPr>
          <w:rFonts w:eastAsia="F4" w:hint="eastAsia"/>
          <w:sz w:val="24"/>
        </w:rPr>
        <w:t>ę</w:t>
      </w:r>
      <w:r w:rsidR="00A008D2" w:rsidRPr="007A5AC6">
        <w:rPr>
          <w:rFonts w:eastAsia="F4"/>
          <w:sz w:val="24"/>
        </w:rPr>
        <w:t xml:space="preserve"> o rozpocz</w:t>
      </w:r>
      <w:r w:rsidR="00A008D2" w:rsidRPr="007A5AC6">
        <w:rPr>
          <w:rFonts w:eastAsia="F4" w:hint="eastAsia"/>
          <w:sz w:val="24"/>
        </w:rPr>
        <w:t>ę</w:t>
      </w:r>
      <w:r w:rsidR="00A008D2" w:rsidRPr="007A5AC6">
        <w:rPr>
          <w:rFonts w:eastAsia="F4"/>
          <w:sz w:val="24"/>
        </w:rPr>
        <w:t xml:space="preserve">ciu ewakuacji podejmuje </w:t>
      </w:r>
      <w:r w:rsidRPr="007A5AC6">
        <w:rPr>
          <w:rFonts w:eastAsia="F4"/>
          <w:color w:val="000000"/>
          <w:sz w:val="24"/>
        </w:rPr>
        <w:t>właściciel</w:t>
      </w:r>
      <w:r w:rsidR="004715CE">
        <w:rPr>
          <w:rFonts w:eastAsia="F4"/>
          <w:color w:val="000000"/>
          <w:sz w:val="24"/>
        </w:rPr>
        <w:t>/kierowni</w:t>
      </w:r>
      <w:r w:rsidR="007F3E0F">
        <w:rPr>
          <w:rFonts w:eastAsia="F4"/>
          <w:color w:val="000000"/>
          <w:sz w:val="24"/>
        </w:rPr>
        <w:t>k/mistrz</w:t>
      </w:r>
      <w:r w:rsidR="0036327A">
        <w:rPr>
          <w:rFonts w:eastAsia="F4"/>
          <w:color w:val="000000"/>
          <w:sz w:val="24"/>
        </w:rPr>
        <w:t xml:space="preserve"> </w:t>
      </w:r>
      <w:r w:rsidR="00A008D2" w:rsidRPr="007A5AC6">
        <w:rPr>
          <w:rFonts w:eastAsia="F4"/>
          <w:color w:val="000000"/>
          <w:sz w:val="24"/>
        </w:rPr>
        <w:t>lub</w:t>
      </w:r>
      <w:r w:rsidR="00A008D2" w:rsidRPr="007A5AC6">
        <w:rPr>
          <w:rFonts w:eastAsia="F4"/>
          <w:sz w:val="24"/>
        </w:rPr>
        <w:t xml:space="preserve"> kolejno osoby do tego upowa</w:t>
      </w:r>
      <w:r w:rsidR="00A008D2" w:rsidRPr="007A5AC6">
        <w:rPr>
          <w:rFonts w:eastAsia="F4" w:hint="eastAsia"/>
          <w:sz w:val="24"/>
        </w:rPr>
        <w:t>ż</w:t>
      </w:r>
      <w:r w:rsidR="00A008D2" w:rsidRPr="007A5AC6">
        <w:rPr>
          <w:rFonts w:eastAsia="F4"/>
          <w:sz w:val="24"/>
        </w:rPr>
        <w:t>nione,</w:t>
      </w:r>
    </w:p>
    <w:p w:rsidR="00A008D2" w:rsidRPr="007A5AC6" w:rsidRDefault="00A008D2" w:rsidP="0024792E">
      <w:pPr>
        <w:pStyle w:val="tekst"/>
        <w:numPr>
          <w:ilvl w:val="0"/>
          <w:numId w:val="3"/>
        </w:numPr>
        <w:spacing w:line="360" w:lineRule="auto"/>
        <w:ind w:hanging="368"/>
        <w:rPr>
          <w:rFonts w:eastAsia="F4"/>
          <w:sz w:val="24"/>
        </w:rPr>
      </w:pPr>
      <w:r w:rsidRPr="007A5AC6">
        <w:rPr>
          <w:rFonts w:eastAsia="F4"/>
          <w:sz w:val="24"/>
        </w:rPr>
        <w:t>ka</w:t>
      </w:r>
      <w:r w:rsidRPr="007A5AC6">
        <w:rPr>
          <w:rFonts w:eastAsia="F4" w:hint="eastAsia"/>
          <w:sz w:val="24"/>
        </w:rPr>
        <w:t>ż</w:t>
      </w:r>
      <w:r w:rsidRPr="007A5AC6">
        <w:rPr>
          <w:rFonts w:eastAsia="F4"/>
          <w:sz w:val="24"/>
        </w:rPr>
        <w:t>da osoba opuszczaj</w:t>
      </w:r>
      <w:r w:rsidRPr="007A5AC6">
        <w:rPr>
          <w:rFonts w:eastAsia="F4" w:hint="eastAsia"/>
          <w:sz w:val="24"/>
        </w:rPr>
        <w:t>ą</w:t>
      </w:r>
      <w:r w:rsidRPr="007A5AC6">
        <w:rPr>
          <w:rFonts w:eastAsia="F4"/>
          <w:sz w:val="24"/>
        </w:rPr>
        <w:t>ca pomieszczenie/miejsce pracy powinna sprawdzi</w:t>
      </w:r>
      <w:r w:rsidRPr="007A5AC6">
        <w:rPr>
          <w:rFonts w:eastAsia="F4" w:hint="eastAsia"/>
          <w:sz w:val="24"/>
        </w:rPr>
        <w:t>ć</w:t>
      </w:r>
      <w:r w:rsidR="007A5AC6">
        <w:rPr>
          <w:rFonts w:eastAsia="F4"/>
          <w:sz w:val="24"/>
        </w:rPr>
        <w:t xml:space="preserve">, </w:t>
      </w:r>
      <w:r w:rsidR="003C21CA">
        <w:rPr>
          <w:rFonts w:eastAsia="F4"/>
          <w:sz w:val="24"/>
        </w:rPr>
        <w:br/>
      </w:r>
      <w:r w:rsidR="007A5AC6">
        <w:rPr>
          <w:rFonts w:eastAsia="F4"/>
          <w:sz w:val="24"/>
        </w:rPr>
        <w:t>czy w </w:t>
      </w:r>
      <w:r w:rsidRPr="007A5AC6">
        <w:rPr>
          <w:rFonts w:eastAsia="F4"/>
          <w:sz w:val="24"/>
        </w:rPr>
        <w:t>pomieszczeniu obok nie pozosta</w:t>
      </w:r>
      <w:r w:rsidRPr="007A5AC6">
        <w:rPr>
          <w:rFonts w:eastAsia="F4" w:hint="eastAsia"/>
          <w:sz w:val="24"/>
        </w:rPr>
        <w:t>ł</w:t>
      </w:r>
      <w:r w:rsidRPr="007A5AC6">
        <w:rPr>
          <w:rFonts w:eastAsia="F4"/>
          <w:sz w:val="24"/>
        </w:rPr>
        <w:t>y inne osoby,</w:t>
      </w:r>
    </w:p>
    <w:p w:rsidR="00A008D2" w:rsidRPr="007A5AC6" w:rsidRDefault="00A008D2" w:rsidP="0024792E">
      <w:pPr>
        <w:pStyle w:val="tekst"/>
        <w:numPr>
          <w:ilvl w:val="0"/>
          <w:numId w:val="3"/>
        </w:numPr>
        <w:spacing w:line="360" w:lineRule="auto"/>
        <w:ind w:hanging="368"/>
        <w:rPr>
          <w:rFonts w:eastAsia="F4"/>
          <w:sz w:val="24"/>
        </w:rPr>
      </w:pPr>
      <w:r w:rsidRPr="007A5AC6">
        <w:rPr>
          <w:rFonts w:eastAsia="F4"/>
          <w:sz w:val="24"/>
        </w:rPr>
        <w:t>przez opuszczeniem stanowisk pracy nale</w:t>
      </w:r>
      <w:r w:rsidRPr="007A5AC6">
        <w:rPr>
          <w:rFonts w:eastAsia="F4" w:hint="eastAsia"/>
          <w:sz w:val="24"/>
        </w:rPr>
        <w:t>ż</w:t>
      </w:r>
      <w:r w:rsidRPr="007A5AC6">
        <w:rPr>
          <w:rFonts w:eastAsia="F4"/>
          <w:sz w:val="24"/>
        </w:rPr>
        <w:t>y wy</w:t>
      </w:r>
      <w:r w:rsidRPr="007A5AC6">
        <w:rPr>
          <w:rFonts w:eastAsia="F4" w:hint="eastAsia"/>
          <w:sz w:val="24"/>
        </w:rPr>
        <w:t>łą</w:t>
      </w:r>
      <w:r w:rsidRPr="007A5AC6">
        <w:rPr>
          <w:rFonts w:eastAsia="F4"/>
          <w:sz w:val="24"/>
        </w:rPr>
        <w:t>czy</w:t>
      </w:r>
      <w:r w:rsidRPr="007A5AC6">
        <w:rPr>
          <w:rFonts w:eastAsia="F4" w:hint="eastAsia"/>
          <w:sz w:val="24"/>
        </w:rPr>
        <w:t>ć</w:t>
      </w:r>
      <w:r w:rsidRPr="007A5AC6">
        <w:rPr>
          <w:rFonts w:eastAsia="F4"/>
          <w:sz w:val="24"/>
        </w:rPr>
        <w:t xml:space="preserve"> wszystkie urz</w:t>
      </w:r>
      <w:r w:rsidRPr="007A5AC6">
        <w:rPr>
          <w:rFonts w:eastAsia="F4" w:hint="eastAsia"/>
          <w:sz w:val="24"/>
        </w:rPr>
        <w:t>ą</w:t>
      </w:r>
      <w:r w:rsidRPr="007A5AC6">
        <w:rPr>
          <w:rFonts w:eastAsia="F4"/>
          <w:sz w:val="24"/>
        </w:rPr>
        <w:t>dzenia b</w:t>
      </w:r>
      <w:r w:rsidRPr="007A5AC6">
        <w:rPr>
          <w:rFonts w:eastAsia="F4" w:hint="eastAsia"/>
          <w:sz w:val="24"/>
        </w:rPr>
        <w:t>ę</w:t>
      </w:r>
      <w:r w:rsidRPr="007A5AC6">
        <w:rPr>
          <w:rFonts w:eastAsia="F4"/>
          <w:sz w:val="24"/>
        </w:rPr>
        <w:t>d</w:t>
      </w:r>
      <w:r w:rsidRPr="007A5AC6">
        <w:rPr>
          <w:rFonts w:eastAsia="F4" w:hint="eastAsia"/>
          <w:sz w:val="24"/>
        </w:rPr>
        <w:t>ą</w:t>
      </w:r>
      <w:r w:rsidR="007A5AC6">
        <w:rPr>
          <w:rFonts w:eastAsia="F4"/>
          <w:sz w:val="24"/>
        </w:rPr>
        <w:t>ce w </w:t>
      </w:r>
      <w:r w:rsidRPr="007A5AC6">
        <w:rPr>
          <w:rFonts w:eastAsia="F4"/>
          <w:sz w:val="24"/>
        </w:rPr>
        <w:t>ruchu,</w:t>
      </w:r>
      <w:r w:rsidR="003068B3" w:rsidRPr="007A5AC6">
        <w:rPr>
          <w:rFonts w:eastAsia="F4"/>
          <w:sz w:val="24"/>
        </w:rPr>
        <w:t xml:space="preserve"> w miarę możliwości odłączyć zasilanie,</w:t>
      </w:r>
    </w:p>
    <w:p w:rsidR="00A008D2" w:rsidRPr="007A5AC6" w:rsidRDefault="00A008D2" w:rsidP="0024792E">
      <w:pPr>
        <w:pStyle w:val="tekst"/>
        <w:numPr>
          <w:ilvl w:val="0"/>
          <w:numId w:val="3"/>
        </w:numPr>
        <w:spacing w:line="360" w:lineRule="auto"/>
        <w:ind w:hanging="368"/>
        <w:rPr>
          <w:rFonts w:eastAsia="F4"/>
          <w:sz w:val="24"/>
        </w:rPr>
      </w:pPr>
      <w:r w:rsidRPr="007A5AC6">
        <w:rPr>
          <w:rFonts w:eastAsia="F4"/>
          <w:sz w:val="24"/>
        </w:rPr>
        <w:t>ewakuacja musi si</w:t>
      </w:r>
      <w:r w:rsidRPr="007A5AC6">
        <w:rPr>
          <w:rFonts w:eastAsia="F4" w:hint="eastAsia"/>
          <w:sz w:val="24"/>
        </w:rPr>
        <w:t>ę</w:t>
      </w:r>
      <w:r w:rsidRPr="007A5AC6">
        <w:rPr>
          <w:rFonts w:eastAsia="F4"/>
          <w:sz w:val="24"/>
        </w:rPr>
        <w:t xml:space="preserve"> odby</w:t>
      </w:r>
      <w:r w:rsidRPr="007A5AC6">
        <w:rPr>
          <w:rFonts w:eastAsia="F4" w:hint="eastAsia"/>
          <w:sz w:val="24"/>
        </w:rPr>
        <w:t>ć</w:t>
      </w:r>
      <w:r w:rsidRPr="007A5AC6">
        <w:rPr>
          <w:rFonts w:eastAsia="F4"/>
          <w:sz w:val="24"/>
        </w:rPr>
        <w:t xml:space="preserve"> najkr</w:t>
      </w:r>
      <w:r w:rsidRPr="007A5AC6">
        <w:rPr>
          <w:rFonts w:eastAsia="F4" w:hint="eastAsia"/>
          <w:sz w:val="24"/>
        </w:rPr>
        <w:t>ó</w:t>
      </w:r>
      <w:r w:rsidRPr="007A5AC6">
        <w:rPr>
          <w:rFonts w:eastAsia="F4"/>
          <w:sz w:val="24"/>
        </w:rPr>
        <w:t>tsz</w:t>
      </w:r>
      <w:r w:rsidRPr="007A5AC6">
        <w:rPr>
          <w:rFonts w:eastAsia="F4" w:hint="eastAsia"/>
          <w:sz w:val="24"/>
        </w:rPr>
        <w:t>ą</w:t>
      </w:r>
      <w:r w:rsidRPr="007A5AC6">
        <w:rPr>
          <w:rFonts w:eastAsia="F4"/>
          <w:sz w:val="24"/>
        </w:rPr>
        <w:t xml:space="preserve"> drog</w:t>
      </w:r>
      <w:r w:rsidRPr="007A5AC6">
        <w:rPr>
          <w:rFonts w:eastAsia="F4" w:hint="eastAsia"/>
          <w:sz w:val="24"/>
        </w:rPr>
        <w:t>ą</w:t>
      </w:r>
      <w:r w:rsidRPr="007A5AC6">
        <w:rPr>
          <w:rFonts w:eastAsia="F4"/>
          <w:sz w:val="24"/>
        </w:rPr>
        <w:t xml:space="preserve"> zgodnie z graficznymi schematami ewakuacyjnymi,</w:t>
      </w:r>
    </w:p>
    <w:p w:rsidR="00A008D2" w:rsidRPr="007A5AC6" w:rsidRDefault="00A008D2" w:rsidP="0024792E">
      <w:pPr>
        <w:pStyle w:val="tekst"/>
        <w:numPr>
          <w:ilvl w:val="0"/>
          <w:numId w:val="3"/>
        </w:numPr>
        <w:spacing w:line="360" w:lineRule="auto"/>
        <w:ind w:hanging="368"/>
        <w:rPr>
          <w:rFonts w:eastAsia="F4"/>
          <w:sz w:val="24"/>
        </w:rPr>
      </w:pPr>
      <w:r w:rsidRPr="007A5AC6">
        <w:rPr>
          <w:rFonts w:eastAsia="F4"/>
          <w:sz w:val="24"/>
        </w:rPr>
        <w:t>w pierwszej kolejno</w:t>
      </w:r>
      <w:r w:rsidRPr="007A5AC6">
        <w:rPr>
          <w:rFonts w:eastAsia="F4" w:hint="eastAsia"/>
          <w:sz w:val="24"/>
        </w:rPr>
        <w:t>ś</w:t>
      </w:r>
      <w:r w:rsidRPr="007A5AC6">
        <w:rPr>
          <w:rFonts w:eastAsia="F4"/>
          <w:sz w:val="24"/>
        </w:rPr>
        <w:t>ci nale</w:t>
      </w:r>
      <w:r w:rsidRPr="007A5AC6">
        <w:rPr>
          <w:rFonts w:eastAsia="F4" w:hint="eastAsia"/>
          <w:sz w:val="24"/>
        </w:rPr>
        <w:t>ż</w:t>
      </w:r>
      <w:r w:rsidRPr="007A5AC6">
        <w:rPr>
          <w:rFonts w:eastAsia="F4"/>
          <w:sz w:val="24"/>
        </w:rPr>
        <w:t>y przyst</w:t>
      </w:r>
      <w:r w:rsidRPr="007A5AC6">
        <w:rPr>
          <w:rFonts w:eastAsia="F4" w:hint="eastAsia"/>
          <w:sz w:val="24"/>
        </w:rPr>
        <w:t>ą</w:t>
      </w:r>
      <w:r w:rsidRPr="007A5AC6">
        <w:rPr>
          <w:rFonts w:eastAsia="F4"/>
          <w:sz w:val="24"/>
        </w:rPr>
        <w:t>pi</w:t>
      </w:r>
      <w:r w:rsidRPr="007A5AC6">
        <w:rPr>
          <w:rFonts w:eastAsia="F4" w:hint="eastAsia"/>
          <w:sz w:val="24"/>
        </w:rPr>
        <w:t>ć</w:t>
      </w:r>
      <w:r w:rsidRPr="007A5AC6">
        <w:rPr>
          <w:rFonts w:eastAsia="F4"/>
          <w:sz w:val="24"/>
        </w:rPr>
        <w:t xml:space="preserve"> do ewakuacji ludzi ze strefy zagro</w:t>
      </w:r>
      <w:r w:rsidRPr="007A5AC6">
        <w:rPr>
          <w:rFonts w:eastAsia="F4" w:hint="eastAsia"/>
          <w:sz w:val="24"/>
        </w:rPr>
        <w:t>ż</w:t>
      </w:r>
      <w:r w:rsidR="007A5AC6">
        <w:rPr>
          <w:rFonts w:eastAsia="F4"/>
          <w:sz w:val="24"/>
        </w:rPr>
        <w:t>onej, a </w:t>
      </w:r>
      <w:r w:rsidRPr="007A5AC6">
        <w:rPr>
          <w:rFonts w:eastAsia="F4"/>
          <w:sz w:val="24"/>
        </w:rPr>
        <w:t>nast</w:t>
      </w:r>
      <w:r w:rsidRPr="007A5AC6">
        <w:rPr>
          <w:rFonts w:eastAsia="F4" w:hint="eastAsia"/>
          <w:sz w:val="24"/>
        </w:rPr>
        <w:t>ę</w:t>
      </w:r>
      <w:r w:rsidRPr="007A5AC6">
        <w:rPr>
          <w:rFonts w:eastAsia="F4"/>
          <w:sz w:val="24"/>
        </w:rPr>
        <w:t>pie z pomieszcze</w:t>
      </w:r>
      <w:r w:rsidRPr="007A5AC6">
        <w:rPr>
          <w:rFonts w:eastAsia="F4" w:hint="eastAsia"/>
          <w:sz w:val="24"/>
        </w:rPr>
        <w:t>ń</w:t>
      </w:r>
      <w:r w:rsidRPr="007A5AC6">
        <w:rPr>
          <w:rFonts w:eastAsia="F4"/>
          <w:sz w:val="24"/>
        </w:rPr>
        <w:t xml:space="preserve"> s</w:t>
      </w:r>
      <w:r w:rsidRPr="007A5AC6">
        <w:rPr>
          <w:rFonts w:eastAsia="F4" w:hint="eastAsia"/>
          <w:sz w:val="24"/>
        </w:rPr>
        <w:t>ą</w:t>
      </w:r>
      <w:r w:rsidRPr="007A5AC6">
        <w:rPr>
          <w:rFonts w:eastAsia="F4"/>
          <w:sz w:val="24"/>
        </w:rPr>
        <w:t>siednich, je</w:t>
      </w:r>
      <w:r w:rsidRPr="007A5AC6">
        <w:rPr>
          <w:rFonts w:eastAsia="F4" w:hint="eastAsia"/>
          <w:sz w:val="24"/>
        </w:rPr>
        <w:t>ż</w:t>
      </w:r>
      <w:r w:rsidRPr="007A5AC6">
        <w:rPr>
          <w:rFonts w:eastAsia="F4"/>
          <w:sz w:val="24"/>
        </w:rPr>
        <w:t>eli wyst</w:t>
      </w:r>
      <w:r w:rsidRPr="007A5AC6">
        <w:rPr>
          <w:rFonts w:eastAsia="F4" w:hint="eastAsia"/>
          <w:sz w:val="24"/>
        </w:rPr>
        <w:t>ą</w:t>
      </w:r>
      <w:r w:rsidRPr="007A5AC6">
        <w:rPr>
          <w:rFonts w:eastAsia="F4"/>
          <w:sz w:val="24"/>
        </w:rPr>
        <w:t>pi takie zagro</w:t>
      </w:r>
      <w:r w:rsidRPr="007A5AC6">
        <w:rPr>
          <w:rFonts w:eastAsia="F4" w:hint="eastAsia"/>
          <w:sz w:val="24"/>
        </w:rPr>
        <w:t>ż</w:t>
      </w:r>
      <w:r w:rsidRPr="007A5AC6">
        <w:rPr>
          <w:rFonts w:eastAsia="F4"/>
          <w:sz w:val="24"/>
        </w:rPr>
        <w:t>enie,</w:t>
      </w:r>
    </w:p>
    <w:p w:rsidR="00A008D2" w:rsidRPr="007A5AC6" w:rsidRDefault="00A008D2" w:rsidP="0024792E">
      <w:pPr>
        <w:pStyle w:val="tekst"/>
        <w:numPr>
          <w:ilvl w:val="0"/>
          <w:numId w:val="3"/>
        </w:numPr>
        <w:spacing w:line="360" w:lineRule="auto"/>
        <w:ind w:hanging="368"/>
        <w:rPr>
          <w:rFonts w:eastAsia="F4"/>
          <w:color w:val="000000"/>
          <w:sz w:val="24"/>
        </w:rPr>
      </w:pPr>
      <w:r w:rsidRPr="007A5AC6">
        <w:rPr>
          <w:rFonts w:eastAsia="F4"/>
          <w:color w:val="000000"/>
          <w:sz w:val="24"/>
        </w:rPr>
        <w:t>za stan ilo</w:t>
      </w:r>
      <w:r w:rsidRPr="007A5AC6">
        <w:rPr>
          <w:rFonts w:eastAsia="F4" w:hint="eastAsia"/>
          <w:color w:val="000000"/>
          <w:sz w:val="24"/>
        </w:rPr>
        <w:t>ś</w:t>
      </w:r>
      <w:r w:rsidRPr="007A5AC6">
        <w:rPr>
          <w:rFonts w:eastAsia="F4"/>
          <w:color w:val="000000"/>
          <w:sz w:val="24"/>
        </w:rPr>
        <w:t>ciowy ewakuowanych ludzi odpowiadaj</w:t>
      </w:r>
      <w:r w:rsidRPr="007A5AC6">
        <w:rPr>
          <w:rFonts w:eastAsia="F4" w:hint="eastAsia"/>
          <w:color w:val="000000"/>
          <w:sz w:val="24"/>
        </w:rPr>
        <w:t>ą</w:t>
      </w:r>
      <w:r w:rsidRPr="007A5AC6">
        <w:rPr>
          <w:rFonts w:eastAsia="F4"/>
          <w:color w:val="000000"/>
          <w:sz w:val="24"/>
        </w:rPr>
        <w:t xml:space="preserve"> osoby wyznaczone </w:t>
      </w:r>
      <w:r w:rsidR="003C21CA">
        <w:rPr>
          <w:rFonts w:eastAsia="F4"/>
          <w:color w:val="000000"/>
          <w:sz w:val="24"/>
        </w:rPr>
        <w:br/>
      </w:r>
      <w:r w:rsidRPr="007A5AC6">
        <w:rPr>
          <w:rFonts w:eastAsia="F4"/>
          <w:color w:val="000000"/>
          <w:sz w:val="24"/>
        </w:rPr>
        <w:t>do prowadzenia ewakuacji,</w:t>
      </w:r>
    </w:p>
    <w:p w:rsidR="00A008D2" w:rsidRPr="007A5AC6" w:rsidRDefault="00A008D2" w:rsidP="0024792E">
      <w:pPr>
        <w:pStyle w:val="tekst"/>
        <w:numPr>
          <w:ilvl w:val="0"/>
          <w:numId w:val="3"/>
        </w:numPr>
        <w:spacing w:line="360" w:lineRule="auto"/>
        <w:ind w:hanging="368"/>
        <w:rPr>
          <w:rFonts w:eastAsia="F4"/>
          <w:sz w:val="24"/>
        </w:rPr>
      </w:pPr>
      <w:r w:rsidRPr="007A5AC6">
        <w:rPr>
          <w:rFonts w:eastAsia="F4"/>
          <w:sz w:val="24"/>
        </w:rPr>
        <w:t>osoby ewakuowane nale</w:t>
      </w:r>
      <w:r w:rsidRPr="007A5AC6">
        <w:rPr>
          <w:rFonts w:eastAsia="F4" w:hint="eastAsia"/>
          <w:sz w:val="24"/>
        </w:rPr>
        <w:t>ż</w:t>
      </w:r>
      <w:r w:rsidRPr="007A5AC6">
        <w:rPr>
          <w:rFonts w:eastAsia="F4"/>
          <w:sz w:val="24"/>
        </w:rPr>
        <w:t>y kierowa</w:t>
      </w:r>
      <w:r w:rsidRPr="007A5AC6">
        <w:rPr>
          <w:rFonts w:eastAsia="F4" w:hint="eastAsia"/>
          <w:sz w:val="24"/>
        </w:rPr>
        <w:t>ć</w:t>
      </w:r>
      <w:r w:rsidRPr="007A5AC6">
        <w:rPr>
          <w:rFonts w:eastAsia="F4"/>
          <w:sz w:val="24"/>
        </w:rPr>
        <w:t xml:space="preserve"> do rejonu ewakuacji,</w:t>
      </w:r>
    </w:p>
    <w:p w:rsidR="00A008D2" w:rsidRPr="007A5AC6" w:rsidRDefault="00A008D2" w:rsidP="0024792E">
      <w:pPr>
        <w:pStyle w:val="tekst"/>
        <w:numPr>
          <w:ilvl w:val="0"/>
          <w:numId w:val="3"/>
        </w:numPr>
        <w:spacing w:line="360" w:lineRule="auto"/>
        <w:ind w:hanging="368"/>
        <w:rPr>
          <w:rFonts w:eastAsia="F4"/>
          <w:sz w:val="24"/>
        </w:rPr>
      </w:pPr>
      <w:r w:rsidRPr="007A5AC6">
        <w:rPr>
          <w:rFonts w:eastAsia="F4"/>
          <w:sz w:val="24"/>
        </w:rPr>
        <w:t>po ewakuacji nale</w:t>
      </w:r>
      <w:r w:rsidRPr="007A5AC6">
        <w:rPr>
          <w:rFonts w:eastAsia="F4" w:hint="eastAsia"/>
          <w:sz w:val="24"/>
        </w:rPr>
        <w:t>ż</w:t>
      </w:r>
      <w:r w:rsidRPr="007A5AC6">
        <w:rPr>
          <w:rFonts w:eastAsia="F4"/>
          <w:sz w:val="24"/>
        </w:rPr>
        <w:t>y podj</w:t>
      </w:r>
      <w:r w:rsidRPr="007A5AC6">
        <w:rPr>
          <w:rFonts w:eastAsia="F4" w:hint="eastAsia"/>
          <w:sz w:val="24"/>
        </w:rPr>
        <w:t>ąć</w:t>
      </w:r>
      <w:r w:rsidRPr="007A5AC6">
        <w:rPr>
          <w:rFonts w:eastAsia="F4"/>
          <w:sz w:val="24"/>
        </w:rPr>
        <w:t xml:space="preserve"> akcj</w:t>
      </w:r>
      <w:r w:rsidRPr="007A5AC6">
        <w:rPr>
          <w:rFonts w:eastAsia="F4" w:hint="eastAsia"/>
          <w:sz w:val="24"/>
        </w:rPr>
        <w:t>ę</w:t>
      </w:r>
      <w:r w:rsidRPr="007A5AC6">
        <w:rPr>
          <w:rFonts w:eastAsia="F4"/>
          <w:sz w:val="24"/>
        </w:rPr>
        <w:t xml:space="preserve"> ratownicz</w:t>
      </w:r>
      <w:r w:rsidRPr="007A5AC6">
        <w:rPr>
          <w:rFonts w:eastAsia="F4" w:hint="eastAsia"/>
          <w:sz w:val="24"/>
        </w:rPr>
        <w:t>ą</w:t>
      </w:r>
      <w:r w:rsidRPr="007A5AC6">
        <w:rPr>
          <w:rFonts w:eastAsia="F4"/>
          <w:sz w:val="24"/>
        </w:rPr>
        <w:t xml:space="preserve"> mienia przy pomocy dost</w:t>
      </w:r>
      <w:r w:rsidRPr="007A5AC6">
        <w:rPr>
          <w:rFonts w:eastAsia="F4" w:hint="eastAsia"/>
          <w:sz w:val="24"/>
        </w:rPr>
        <w:t>ę</w:t>
      </w:r>
      <w:r w:rsidRPr="007A5AC6">
        <w:rPr>
          <w:rFonts w:eastAsia="F4"/>
          <w:sz w:val="24"/>
        </w:rPr>
        <w:t xml:space="preserve">pnych </w:t>
      </w:r>
      <w:r w:rsidRPr="007A5AC6">
        <w:rPr>
          <w:rFonts w:eastAsia="F4" w:hint="eastAsia"/>
          <w:sz w:val="24"/>
        </w:rPr>
        <w:t>ś</w:t>
      </w:r>
      <w:r w:rsidRPr="007A5AC6">
        <w:rPr>
          <w:rFonts w:eastAsia="F4"/>
          <w:sz w:val="24"/>
        </w:rPr>
        <w:t>rodk</w:t>
      </w:r>
      <w:r w:rsidRPr="007A5AC6">
        <w:rPr>
          <w:rFonts w:eastAsia="F4" w:hint="eastAsia"/>
          <w:sz w:val="24"/>
        </w:rPr>
        <w:t>ó</w:t>
      </w:r>
      <w:r w:rsidRPr="007A5AC6">
        <w:rPr>
          <w:rFonts w:eastAsia="F4"/>
          <w:sz w:val="24"/>
        </w:rPr>
        <w:t>w ratowniczych,</w:t>
      </w:r>
    </w:p>
    <w:p w:rsidR="00A008D2" w:rsidRPr="007A5AC6" w:rsidRDefault="00A008D2" w:rsidP="0024792E">
      <w:pPr>
        <w:pStyle w:val="tekst"/>
        <w:numPr>
          <w:ilvl w:val="0"/>
          <w:numId w:val="3"/>
        </w:numPr>
        <w:spacing w:after="360" w:line="360" w:lineRule="auto"/>
        <w:ind w:hanging="368"/>
        <w:rPr>
          <w:rFonts w:eastAsia="F4"/>
          <w:sz w:val="24"/>
        </w:rPr>
      </w:pPr>
      <w:r w:rsidRPr="007A5AC6">
        <w:rPr>
          <w:rFonts w:eastAsia="F4"/>
          <w:sz w:val="24"/>
        </w:rPr>
        <w:t>po przybyciu wezwanych jednostek ratowniczych osoba kieruj</w:t>
      </w:r>
      <w:r w:rsidRPr="007A5AC6">
        <w:rPr>
          <w:rFonts w:eastAsia="F4" w:hint="eastAsia"/>
          <w:sz w:val="24"/>
        </w:rPr>
        <w:t>ą</w:t>
      </w:r>
      <w:r w:rsidRPr="007A5AC6">
        <w:rPr>
          <w:rFonts w:eastAsia="F4"/>
          <w:sz w:val="24"/>
        </w:rPr>
        <w:t>ca akcj</w:t>
      </w:r>
      <w:r w:rsidRPr="007A5AC6">
        <w:rPr>
          <w:rFonts w:eastAsia="F4" w:hint="eastAsia"/>
          <w:sz w:val="24"/>
        </w:rPr>
        <w:t>ą</w:t>
      </w:r>
      <w:r w:rsidRPr="007A5AC6">
        <w:rPr>
          <w:rFonts w:eastAsia="F4"/>
          <w:sz w:val="24"/>
        </w:rPr>
        <w:t xml:space="preserve"> w dalszym ci</w:t>
      </w:r>
      <w:r w:rsidRPr="007A5AC6">
        <w:rPr>
          <w:rFonts w:eastAsia="F4" w:hint="eastAsia"/>
          <w:sz w:val="24"/>
        </w:rPr>
        <w:t>ą</w:t>
      </w:r>
      <w:r w:rsidRPr="007A5AC6">
        <w:rPr>
          <w:rFonts w:eastAsia="F4"/>
          <w:sz w:val="24"/>
        </w:rPr>
        <w:t>gu wsp</w:t>
      </w:r>
      <w:r w:rsidRPr="007A5AC6">
        <w:rPr>
          <w:rFonts w:eastAsia="F4" w:hint="eastAsia"/>
          <w:sz w:val="24"/>
        </w:rPr>
        <w:t>ół</w:t>
      </w:r>
      <w:r w:rsidRPr="007A5AC6">
        <w:rPr>
          <w:rFonts w:eastAsia="F4"/>
          <w:sz w:val="24"/>
        </w:rPr>
        <w:t>pracuje z przyby</w:t>
      </w:r>
      <w:r w:rsidRPr="007A5AC6">
        <w:rPr>
          <w:rFonts w:eastAsia="F4" w:hint="eastAsia"/>
          <w:sz w:val="24"/>
        </w:rPr>
        <w:t>ł</w:t>
      </w:r>
      <w:r w:rsidRPr="007A5AC6">
        <w:rPr>
          <w:rFonts w:eastAsia="F4"/>
          <w:sz w:val="24"/>
        </w:rPr>
        <w:t>ymi jednostkami a</w:t>
      </w:r>
      <w:r w:rsidRPr="007A5AC6">
        <w:rPr>
          <w:rFonts w:eastAsia="F4" w:hint="eastAsia"/>
          <w:sz w:val="24"/>
        </w:rPr>
        <w:t>ż</w:t>
      </w:r>
      <w:r w:rsidRPr="007A5AC6">
        <w:rPr>
          <w:rFonts w:eastAsia="F4"/>
          <w:sz w:val="24"/>
        </w:rPr>
        <w:t xml:space="preserve"> do zako</w:t>
      </w:r>
      <w:r w:rsidRPr="007A5AC6">
        <w:rPr>
          <w:rFonts w:eastAsia="F4" w:hint="eastAsia"/>
          <w:sz w:val="24"/>
        </w:rPr>
        <w:t>ń</w:t>
      </w:r>
      <w:r w:rsidRPr="007A5AC6">
        <w:rPr>
          <w:rFonts w:eastAsia="F4"/>
          <w:sz w:val="24"/>
        </w:rPr>
        <w:t>czenia akcji ratowniczej.</w:t>
      </w:r>
    </w:p>
    <w:p w:rsidR="00F83BC9" w:rsidRDefault="00F83BC9" w:rsidP="002B7BB2">
      <w:pPr>
        <w:pStyle w:val="pozdrozdzia"/>
        <w:spacing w:after="360"/>
        <w:rPr>
          <w:rFonts w:eastAsia="F4"/>
        </w:rPr>
      </w:pPr>
      <w:bookmarkStart w:id="110" w:name="_Toc382940950"/>
      <w:bookmarkStart w:id="111" w:name="_Toc382941589"/>
      <w:bookmarkStart w:id="112" w:name="_Toc382941739"/>
    </w:p>
    <w:p w:rsidR="00A008D2" w:rsidRDefault="00A008D2" w:rsidP="002B7BB2">
      <w:pPr>
        <w:pStyle w:val="pozdrozdzia"/>
        <w:spacing w:after="360"/>
        <w:rPr>
          <w:rFonts w:eastAsia="F4"/>
        </w:rPr>
      </w:pPr>
      <w:r>
        <w:rPr>
          <w:rFonts w:eastAsia="F4"/>
        </w:rPr>
        <w:lastRenderedPageBreak/>
        <w:t>Wytyczne przeprowadzenia ewakuacji</w:t>
      </w:r>
      <w:bookmarkEnd w:id="110"/>
      <w:bookmarkEnd w:id="111"/>
      <w:bookmarkEnd w:id="112"/>
    </w:p>
    <w:p w:rsidR="00A008D2" w:rsidRPr="00020895" w:rsidRDefault="00A008D2" w:rsidP="0024792E">
      <w:pPr>
        <w:pStyle w:val="tekst"/>
        <w:numPr>
          <w:ilvl w:val="0"/>
          <w:numId w:val="1"/>
        </w:numPr>
        <w:tabs>
          <w:tab w:val="clear" w:pos="888"/>
          <w:tab w:val="num" w:pos="851"/>
        </w:tabs>
        <w:spacing w:line="360" w:lineRule="auto"/>
        <w:ind w:hanging="462"/>
        <w:rPr>
          <w:rFonts w:eastAsia="F4"/>
          <w:sz w:val="24"/>
        </w:rPr>
      </w:pPr>
      <w:r w:rsidRPr="00020895">
        <w:rPr>
          <w:rFonts w:eastAsia="F4"/>
          <w:sz w:val="24"/>
        </w:rPr>
        <w:t xml:space="preserve">W pierwszej kolejności należy ewakuować ludzi z tych pomieszczeń, w których powstał pożar lub inne zagrożenie, </w:t>
      </w:r>
      <w:r w:rsidR="007A5AC6" w:rsidRPr="00020895">
        <w:rPr>
          <w:rFonts w:eastAsia="F4"/>
          <w:sz w:val="24"/>
        </w:rPr>
        <w:t xml:space="preserve">osoby </w:t>
      </w:r>
      <w:r w:rsidRPr="00020895">
        <w:rPr>
          <w:rFonts w:eastAsia="F4"/>
          <w:sz w:val="24"/>
        </w:rPr>
        <w:t>któr</w:t>
      </w:r>
      <w:r w:rsidR="007A5AC6" w:rsidRPr="00020895">
        <w:rPr>
          <w:rFonts w:eastAsia="F4"/>
          <w:sz w:val="24"/>
        </w:rPr>
        <w:t xml:space="preserve">e </w:t>
      </w:r>
      <w:r w:rsidRPr="00020895">
        <w:rPr>
          <w:rFonts w:eastAsia="F4"/>
          <w:sz w:val="24"/>
        </w:rPr>
        <w:t>znajdują się na drodze rozprzestrzeniania zagroż</w:t>
      </w:r>
      <w:r w:rsidR="007A5AC6" w:rsidRPr="00020895">
        <w:rPr>
          <w:rFonts w:eastAsia="F4"/>
          <w:sz w:val="24"/>
        </w:rPr>
        <w:t>enia</w:t>
      </w:r>
      <w:r w:rsidRPr="00020895">
        <w:rPr>
          <w:rFonts w:eastAsia="F4"/>
          <w:sz w:val="24"/>
        </w:rPr>
        <w:t xml:space="preserve"> oraz z pomieszczeń, z których wyjście może być odcięte,</w:t>
      </w:r>
    </w:p>
    <w:p w:rsidR="00A008D2" w:rsidRPr="00020895" w:rsidRDefault="00A008D2" w:rsidP="0024792E">
      <w:pPr>
        <w:pStyle w:val="tekst"/>
        <w:numPr>
          <w:ilvl w:val="0"/>
          <w:numId w:val="1"/>
        </w:numPr>
        <w:tabs>
          <w:tab w:val="clear" w:pos="888"/>
          <w:tab w:val="num" w:pos="851"/>
        </w:tabs>
        <w:spacing w:line="360" w:lineRule="auto"/>
        <w:ind w:hanging="462"/>
        <w:rPr>
          <w:rFonts w:eastAsia="F4"/>
          <w:sz w:val="24"/>
        </w:rPr>
      </w:pPr>
      <w:r w:rsidRPr="00020895">
        <w:rPr>
          <w:rFonts w:eastAsia="F4"/>
          <w:sz w:val="24"/>
        </w:rPr>
        <w:t>należy pamiętać o tym aby w pierwszej kolejności ewakuować osoby o ograniczonej zdolności poruszania się,</w:t>
      </w:r>
      <w:r w:rsidR="007A5AC6" w:rsidRPr="00020895">
        <w:rPr>
          <w:rFonts w:eastAsia="F4"/>
          <w:sz w:val="24"/>
        </w:rPr>
        <w:t xml:space="preserve"> (osoby ranne, które samodzielnie nie mogą opuścić pomieszczenia)</w:t>
      </w:r>
      <w:r w:rsidRPr="00020895">
        <w:rPr>
          <w:rFonts w:eastAsia="F4"/>
          <w:sz w:val="24"/>
        </w:rPr>
        <w:t xml:space="preserve"> w następnej kolejności osoby w pełni sprawne,</w:t>
      </w:r>
    </w:p>
    <w:p w:rsidR="00A008D2" w:rsidRDefault="00A008D2" w:rsidP="0024792E">
      <w:pPr>
        <w:pStyle w:val="tekst"/>
        <w:numPr>
          <w:ilvl w:val="0"/>
          <w:numId w:val="1"/>
        </w:numPr>
        <w:tabs>
          <w:tab w:val="clear" w:pos="888"/>
          <w:tab w:val="num" w:pos="851"/>
        </w:tabs>
        <w:spacing w:line="360" w:lineRule="auto"/>
        <w:ind w:hanging="462"/>
        <w:rPr>
          <w:rFonts w:eastAsia="F4"/>
          <w:sz w:val="24"/>
        </w:rPr>
      </w:pPr>
      <w:r w:rsidRPr="00020895">
        <w:rPr>
          <w:rFonts w:eastAsia="F4"/>
          <w:sz w:val="24"/>
        </w:rPr>
        <w:t>w przypadku odcięcia dróg ewakuacyjnych dla pojedynczych osób lub grup należy niezwłocznie, dostępnymi środkami (bezpośrednio lub przy pomocy osób znajdujących się na zewnątrz odciętej strefy) powiadomić o tym kierownika akcji,</w:t>
      </w:r>
    </w:p>
    <w:p w:rsidR="00A008D2" w:rsidRPr="00020895" w:rsidRDefault="00A008D2" w:rsidP="0024792E">
      <w:pPr>
        <w:pStyle w:val="tekst"/>
        <w:numPr>
          <w:ilvl w:val="0"/>
          <w:numId w:val="1"/>
        </w:numPr>
        <w:tabs>
          <w:tab w:val="clear" w:pos="888"/>
          <w:tab w:val="num" w:pos="851"/>
        </w:tabs>
        <w:spacing w:line="360" w:lineRule="auto"/>
        <w:ind w:hanging="462"/>
        <w:rPr>
          <w:rFonts w:eastAsia="F4"/>
          <w:sz w:val="24"/>
        </w:rPr>
      </w:pPr>
      <w:r w:rsidRPr="00020895">
        <w:rPr>
          <w:rFonts w:eastAsia="F4"/>
          <w:sz w:val="24"/>
        </w:rPr>
        <w:t>ludzi odciętych od dróg wyjścia, znajdujących się w strefie zagrożenia należy zebrać w pomieszczeniu najbardziej oddalonym od źródła zagrożenia i miarę posiadanych środków i istniejących warunków ewakuować na zewnątrz za pomocą sprzętu własnego lub jednostki straży pożarnej,</w:t>
      </w:r>
    </w:p>
    <w:p w:rsidR="00A008D2" w:rsidRPr="00020895" w:rsidRDefault="00A008D2" w:rsidP="0024792E">
      <w:pPr>
        <w:pStyle w:val="tekst"/>
        <w:numPr>
          <w:ilvl w:val="0"/>
          <w:numId w:val="1"/>
        </w:numPr>
        <w:tabs>
          <w:tab w:val="clear" w:pos="888"/>
          <w:tab w:val="num" w:pos="851"/>
        </w:tabs>
        <w:spacing w:line="360" w:lineRule="auto"/>
        <w:ind w:hanging="462"/>
        <w:rPr>
          <w:rFonts w:eastAsia="F4"/>
          <w:sz w:val="24"/>
        </w:rPr>
      </w:pPr>
      <w:r w:rsidRPr="00020895">
        <w:rPr>
          <w:rFonts w:eastAsia="Microsoft JhengHei"/>
          <w:sz w:val="24"/>
        </w:rPr>
        <w:t>p</w:t>
      </w:r>
      <w:r w:rsidRPr="00020895">
        <w:rPr>
          <w:rFonts w:eastAsia="F4"/>
          <w:sz w:val="24"/>
        </w:rPr>
        <w:t>rzy silnym zadymieniu dróg ewakuacyjnych należy poruszać się pozycji pochylonej starając się trzymać głowę jak najniżej (w dolnych partiach pomieszczeń jest najmniej dymu i najwięcej tlenu), usta i drogi oddechowe należy w miarę możliwości zasłonić chustką zamoczoną w wodzie,</w:t>
      </w:r>
    </w:p>
    <w:p w:rsidR="00A008D2" w:rsidRPr="00020895" w:rsidRDefault="00A008D2" w:rsidP="0024792E">
      <w:pPr>
        <w:pStyle w:val="tekst"/>
        <w:numPr>
          <w:ilvl w:val="0"/>
          <w:numId w:val="1"/>
        </w:numPr>
        <w:tabs>
          <w:tab w:val="clear" w:pos="888"/>
          <w:tab w:val="num" w:pos="851"/>
        </w:tabs>
        <w:spacing w:line="360" w:lineRule="auto"/>
        <w:ind w:hanging="462"/>
        <w:rPr>
          <w:rFonts w:eastAsia="F4"/>
          <w:sz w:val="24"/>
        </w:rPr>
      </w:pPr>
      <w:r w:rsidRPr="00020895">
        <w:rPr>
          <w:rFonts w:eastAsia="Microsoft JhengHei"/>
          <w:sz w:val="24"/>
        </w:rPr>
        <w:t>p</w:t>
      </w:r>
      <w:r w:rsidRPr="00020895">
        <w:rPr>
          <w:rFonts w:eastAsia="F4"/>
          <w:sz w:val="24"/>
        </w:rPr>
        <w:t>odczas poruszania się wzdłuż dróg ewakuacyjnych przy silnym zadymieniu należy poruszać się wzdłuż ścian, aby nie stracić orientacji,</w:t>
      </w:r>
    </w:p>
    <w:p w:rsidR="00A008D2" w:rsidRPr="00020895" w:rsidRDefault="00A008D2" w:rsidP="0024792E">
      <w:pPr>
        <w:pStyle w:val="tekst"/>
        <w:numPr>
          <w:ilvl w:val="0"/>
          <w:numId w:val="1"/>
        </w:numPr>
        <w:tabs>
          <w:tab w:val="clear" w:pos="888"/>
          <w:tab w:val="num" w:pos="851"/>
        </w:tabs>
        <w:spacing w:line="360" w:lineRule="auto"/>
        <w:ind w:hanging="462"/>
        <w:rPr>
          <w:rFonts w:eastAsia="F4"/>
          <w:sz w:val="24"/>
        </w:rPr>
      </w:pPr>
      <w:r w:rsidRPr="00020895">
        <w:rPr>
          <w:rFonts w:eastAsia="F4"/>
          <w:sz w:val="24"/>
        </w:rPr>
        <w:t>bez wyraźnej potrzeby nie należy otwierać drzwi do pomieszczeń, które mogą być objęte pożarem – gwałtowny dopływ powietrza sprzyja rozprzestrzenianiu się ognia; jeżeli sytuacja wymaga otwarcia drzwi do takich pomieszczeń należy skryć się za framugą – nie stać naprzeciw drzwi,</w:t>
      </w:r>
    </w:p>
    <w:p w:rsidR="00A008D2" w:rsidRPr="00020895" w:rsidRDefault="00A008D2" w:rsidP="0024792E">
      <w:pPr>
        <w:pStyle w:val="tekst"/>
        <w:numPr>
          <w:ilvl w:val="0"/>
          <w:numId w:val="1"/>
        </w:numPr>
        <w:tabs>
          <w:tab w:val="clear" w:pos="888"/>
          <w:tab w:val="num" w:pos="851"/>
        </w:tabs>
        <w:spacing w:line="360" w:lineRule="auto"/>
        <w:ind w:hanging="462"/>
        <w:rPr>
          <w:rFonts w:eastAsia="F4"/>
          <w:sz w:val="24"/>
        </w:rPr>
      </w:pPr>
      <w:r w:rsidRPr="00020895">
        <w:rPr>
          <w:rFonts w:eastAsia="F8"/>
          <w:sz w:val="24"/>
        </w:rPr>
        <w:t>nie</w:t>
      </w:r>
      <w:r w:rsidRPr="00020895">
        <w:rPr>
          <w:rFonts w:eastAsia="F4"/>
          <w:sz w:val="24"/>
        </w:rPr>
        <w:t xml:space="preserve"> należy blokować drzwi wyposażonych w samozamykacze,</w:t>
      </w:r>
    </w:p>
    <w:p w:rsidR="00F83BC9" w:rsidRDefault="00A008D2" w:rsidP="00F83BC9">
      <w:pPr>
        <w:pStyle w:val="tekst"/>
        <w:numPr>
          <w:ilvl w:val="0"/>
          <w:numId w:val="1"/>
        </w:numPr>
        <w:tabs>
          <w:tab w:val="clear" w:pos="888"/>
          <w:tab w:val="num" w:pos="851"/>
        </w:tabs>
        <w:spacing w:line="360" w:lineRule="auto"/>
        <w:ind w:hanging="462"/>
        <w:rPr>
          <w:rFonts w:eastAsia="F4"/>
          <w:sz w:val="24"/>
        </w:rPr>
      </w:pPr>
      <w:r w:rsidRPr="00020895">
        <w:rPr>
          <w:rFonts w:eastAsia="F4"/>
          <w:sz w:val="24"/>
        </w:rPr>
        <w:t xml:space="preserve">ewakuacja mienia nie może odbywać się kosztem sił i środków koniecznych </w:t>
      </w:r>
      <w:r w:rsidR="003C21CA">
        <w:rPr>
          <w:rFonts w:eastAsia="F4"/>
          <w:sz w:val="24"/>
        </w:rPr>
        <w:br/>
      </w:r>
      <w:r w:rsidRPr="00020895">
        <w:rPr>
          <w:rFonts w:eastAsia="F4"/>
          <w:sz w:val="24"/>
        </w:rPr>
        <w:t>do</w:t>
      </w:r>
      <w:r w:rsidR="003C21CA">
        <w:rPr>
          <w:rFonts w:eastAsia="F4"/>
          <w:sz w:val="24"/>
        </w:rPr>
        <w:t xml:space="preserve"> </w:t>
      </w:r>
      <w:r w:rsidRPr="003C21CA">
        <w:rPr>
          <w:rFonts w:eastAsia="F4"/>
          <w:sz w:val="24"/>
        </w:rPr>
        <w:t>ratowania ludzi,</w:t>
      </w:r>
    </w:p>
    <w:p w:rsidR="00DF188B" w:rsidRPr="00F83BC9" w:rsidRDefault="00A008D2" w:rsidP="00F83BC9">
      <w:pPr>
        <w:pStyle w:val="tekst"/>
        <w:numPr>
          <w:ilvl w:val="0"/>
          <w:numId w:val="1"/>
        </w:numPr>
        <w:tabs>
          <w:tab w:val="clear" w:pos="888"/>
          <w:tab w:val="num" w:pos="851"/>
        </w:tabs>
        <w:spacing w:line="360" w:lineRule="auto"/>
        <w:ind w:hanging="462"/>
        <w:rPr>
          <w:rFonts w:eastAsia="F4"/>
          <w:sz w:val="24"/>
        </w:rPr>
      </w:pPr>
      <w:r w:rsidRPr="00F83BC9">
        <w:rPr>
          <w:rFonts w:eastAsia="F4"/>
          <w:sz w:val="24"/>
        </w:rPr>
        <w:t xml:space="preserve">ewakuacja mienia należy rozpocząć od najcenniejszych urządzeń, szczególnie ważnych dokumentów i innych. Należy wykorzystać wszystkie sprawne fizycznie osoby mogące przeprowadzić czynności związane z zadaniami ewakuacyjnymi </w:t>
      </w:r>
      <w:r w:rsidR="003C21CA" w:rsidRPr="00F83BC9">
        <w:rPr>
          <w:rFonts w:eastAsia="F4"/>
          <w:sz w:val="24"/>
        </w:rPr>
        <w:br/>
      </w:r>
      <w:r w:rsidRPr="00F83BC9">
        <w:rPr>
          <w:rFonts w:eastAsia="F4"/>
          <w:sz w:val="24"/>
        </w:rPr>
        <w:t xml:space="preserve">(np. wynoszenie dokumentów). </w:t>
      </w:r>
    </w:p>
    <w:p w:rsidR="00A008D2" w:rsidRPr="00020895" w:rsidRDefault="00A008D2" w:rsidP="0024792E">
      <w:pPr>
        <w:pStyle w:val="tekst"/>
        <w:numPr>
          <w:ilvl w:val="0"/>
          <w:numId w:val="2"/>
        </w:numPr>
        <w:tabs>
          <w:tab w:val="num" w:pos="851"/>
        </w:tabs>
        <w:spacing w:line="360" w:lineRule="auto"/>
        <w:ind w:hanging="462"/>
        <w:rPr>
          <w:rFonts w:eastAsia="F4"/>
          <w:sz w:val="24"/>
        </w:rPr>
      </w:pPr>
      <w:r w:rsidRPr="00020895">
        <w:rPr>
          <w:rFonts w:eastAsia="F4"/>
          <w:sz w:val="24"/>
        </w:rPr>
        <w:lastRenderedPageBreak/>
        <w:t>W czynnościach tych należy wykorzystać sprzęt transportowy znajdujący się na terenie budynku oraz sprzęt jednostek przybyłych na miejsce akcji,</w:t>
      </w:r>
    </w:p>
    <w:p w:rsidR="00DF188B" w:rsidRDefault="00A008D2" w:rsidP="00DF188B">
      <w:pPr>
        <w:pStyle w:val="tekst"/>
        <w:numPr>
          <w:ilvl w:val="0"/>
          <w:numId w:val="2"/>
        </w:numPr>
        <w:tabs>
          <w:tab w:val="num" w:pos="851"/>
        </w:tabs>
        <w:spacing w:after="240" w:line="360" w:lineRule="auto"/>
        <w:ind w:hanging="462"/>
        <w:rPr>
          <w:rFonts w:eastAsia="F4"/>
          <w:sz w:val="24"/>
        </w:rPr>
      </w:pPr>
      <w:r w:rsidRPr="00020895">
        <w:rPr>
          <w:rFonts w:eastAsia="F4"/>
          <w:sz w:val="24"/>
        </w:rPr>
        <w:t xml:space="preserve">po zakończeniu ewakuacji należy dokładnie sprawdzić, czy wszyscy ludzie opuścili poszczególne pomieszczenia, kondygnacje i cały budynek. W razie niezgodności stanu osobowego ludzi ewakuowanych z listą </w:t>
      </w:r>
      <w:r w:rsidR="004715CE">
        <w:rPr>
          <w:rFonts w:eastAsia="F4"/>
          <w:sz w:val="24"/>
        </w:rPr>
        <w:t xml:space="preserve">osób przebywających w </w:t>
      </w:r>
      <w:r w:rsidR="009360BE">
        <w:rPr>
          <w:rFonts w:eastAsia="F4"/>
          <w:sz w:val="24"/>
        </w:rPr>
        <w:t>obiekcie</w:t>
      </w:r>
      <w:r w:rsidR="004715CE">
        <w:rPr>
          <w:rFonts w:eastAsia="F4"/>
          <w:sz w:val="24"/>
        </w:rPr>
        <w:t xml:space="preserve"> </w:t>
      </w:r>
      <w:r w:rsidRPr="00020895">
        <w:rPr>
          <w:rFonts w:eastAsia="F4"/>
          <w:sz w:val="24"/>
        </w:rPr>
        <w:t>oraz innych wątpliwości należy ten fakt zgłosić kierującemu akcją ratowniczo-gaśniczą</w:t>
      </w:r>
      <w:r w:rsidR="00020895">
        <w:rPr>
          <w:rFonts w:eastAsia="F4"/>
          <w:sz w:val="24"/>
        </w:rPr>
        <w:t xml:space="preserve"> i </w:t>
      </w:r>
      <w:r w:rsidRPr="00020895">
        <w:rPr>
          <w:rFonts w:eastAsia="F4"/>
          <w:sz w:val="24"/>
        </w:rPr>
        <w:t>przeprowadzić ponowne sprawdzenie pomieszczeń</w:t>
      </w:r>
    </w:p>
    <w:p w:rsidR="00A008D2" w:rsidRPr="00DF188B" w:rsidRDefault="00A008D2" w:rsidP="00DF188B">
      <w:pPr>
        <w:pStyle w:val="tekst"/>
        <w:spacing w:after="240" w:line="360" w:lineRule="auto"/>
        <w:ind w:firstLine="0"/>
        <w:rPr>
          <w:rFonts w:eastAsia="F4"/>
          <w:b/>
          <w:sz w:val="22"/>
        </w:rPr>
      </w:pPr>
      <w:r w:rsidRPr="00DF188B">
        <w:rPr>
          <w:rFonts w:eastAsia="F4"/>
          <w:b/>
          <w:i/>
          <w:sz w:val="24"/>
        </w:rPr>
        <w:t>Praktyczne sprawdzenie organizacji i warunków ewakuacji</w:t>
      </w:r>
      <w:bookmarkEnd w:id="98"/>
      <w:bookmarkEnd w:id="99"/>
      <w:bookmarkEnd w:id="100"/>
    </w:p>
    <w:p w:rsidR="004715CE" w:rsidRDefault="00A008D2" w:rsidP="001D5B3E">
      <w:pPr>
        <w:pStyle w:val="tekst"/>
        <w:spacing w:line="360" w:lineRule="auto"/>
        <w:rPr>
          <w:rFonts w:eastAsia="F4"/>
          <w:sz w:val="24"/>
        </w:rPr>
      </w:pPr>
      <w:r w:rsidRPr="00020895">
        <w:rPr>
          <w:rFonts w:eastAsia="F4"/>
          <w:sz w:val="24"/>
        </w:rPr>
        <w:t xml:space="preserve">Zgodnie z </w:t>
      </w:r>
      <w:r w:rsidR="00615E5F" w:rsidRPr="00020895">
        <w:rPr>
          <w:rFonts w:eastAsia="F4"/>
          <w:sz w:val="24"/>
        </w:rPr>
        <w:t>§ 17</w:t>
      </w:r>
      <w:r w:rsidR="007F3E0F">
        <w:rPr>
          <w:rFonts w:eastAsia="F4"/>
          <w:sz w:val="24"/>
        </w:rPr>
        <w:t xml:space="preserve"> </w:t>
      </w:r>
      <w:r w:rsidR="001F2615">
        <w:rPr>
          <w:rFonts w:eastAsia="F4"/>
          <w:sz w:val="24"/>
        </w:rPr>
        <w:t xml:space="preserve">ust. 1 </w:t>
      </w:r>
      <w:r w:rsidRPr="00020895">
        <w:rPr>
          <w:rFonts w:eastAsia="F4"/>
          <w:sz w:val="24"/>
        </w:rPr>
        <w:t xml:space="preserve">rozporządzeniem MSWiA </w:t>
      </w:r>
      <w:r w:rsidR="00615E5F" w:rsidRPr="00615E5F">
        <w:rPr>
          <w:rFonts w:eastAsia="F4"/>
          <w:sz w:val="24"/>
        </w:rPr>
        <w:t>w sprawie ochrony przeciwpożarowej budynków, innych obiektów budowlanych i terenów</w:t>
      </w:r>
      <w:r w:rsidR="00020895" w:rsidRPr="00020895">
        <w:rPr>
          <w:rFonts w:eastAsia="F4"/>
          <w:sz w:val="24"/>
        </w:rPr>
        <w:t xml:space="preserve">, </w:t>
      </w:r>
      <w:r w:rsidR="001F2615">
        <w:rPr>
          <w:rFonts w:eastAsia="F4"/>
          <w:sz w:val="24"/>
        </w:rPr>
        <w:t xml:space="preserve">jeżeli budynek przeznaczony jest </w:t>
      </w:r>
      <w:r w:rsidR="001F2615">
        <w:rPr>
          <w:rFonts w:eastAsia="F4"/>
          <w:sz w:val="24"/>
        </w:rPr>
        <w:br/>
        <w:t>do jednoczesnego przebywania ponad 50 osób będących jego stałymi użytkownikami, właściciel / zarządca budynku powinien raz na 2 lata przeprowadzić praktyczne sprawdzenie organizacji oraz warunków ewakuacji z całego budynku.</w:t>
      </w:r>
      <w:r w:rsidR="000A440C">
        <w:rPr>
          <w:rFonts w:eastAsia="F4"/>
          <w:sz w:val="24"/>
        </w:rPr>
        <w:t xml:space="preserve"> </w:t>
      </w:r>
    </w:p>
    <w:p w:rsidR="004715CE" w:rsidRDefault="004715CE" w:rsidP="004715CE">
      <w:pPr>
        <w:pStyle w:val="tekst"/>
        <w:spacing w:line="360" w:lineRule="auto"/>
        <w:rPr>
          <w:rFonts w:eastAsia="F4"/>
          <w:sz w:val="24"/>
        </w:rPr>
      </w:pPr>
    </w:p>
    <w:p w:rsidR="004715CE" w:rsidRDefault="004715CE" w:rsidP="004715CE">
      <w:pPr>
        <w:pStyle w:val="tekst"/>
        <w:spacing w:line="360" w:lineRule="auto"/>
        <w:rPr>
          <w:rFonts w:eastAsia="F4"/>
          <w:sz w:val="24"/>
        </w:rPr>
      </w:pPr>
    </w:p>
    <w:p w:rsidR="004715CE" w:rsidRDefault="004715CE" w:rsidP="004715CE">
      <w:pPr>
        <w:pStyle w:val="tekst"/>
        <w:spacing w:line="360" w:lineRule="auto"/>
        <w:rPr>
          <w:rFonts w:eastAsia="F4"/>
          <w:sz w:val="24"/>
        </w:rPr>
      </w:pPr>
    </w:p>
    <w:p w:rsidR="001D5B3E" w:rsidRDefault="001D5B3E" w:rsidP="004715CE">
      <w:pPr>
        <w:pStyle w:val="tekst"/>
        <w:spacing w:line="360" w:lineRule="auto"/>
        <w:rPr>
          <w:rFonts w:eastAsia="F4"/>
          <w:sz w:val="24"/>
        </w:rPr>
      </w:pPr>
    </w:p>
    <w:p w:rsidR="001D5B3E" w:rsidRDefault="001D5B3E" w:rsidP="004715CE">
      <w:pPr>
        <w:pStyle w:val="tekst"/>
        <w:spacing w:line="360" w:lineRule="auto"/>
        <w:rPr>
          <w:rFonts w:eastAsia="F4"/>
          <w:sz w:val="24"/>
        </w:rPr>
      </w:pPr>
    </w:p>
    <w:p w:rsidR="001D5B3E" w:rsidRDefault="001D5B3E" w:rsidP="004715CE">
      <w:pPr>
        <w:pStyle w:val="tekst"/>
        <w:spacing w:line="360" w:lineRule="auto"/>
        <w:rPr>
          <w:rFonts w:eastAsia="F4"/>
          <w:sz w:val="24"/>
        </w:rPr>
      </w:pPr>
    </w:p>
    <w:p w:rsidR="001D5B3E" w:rsidRDefault="001D5B3E" w:rsidP="004715CE">
      <w:pPr>
        <w:pStyle w:val="tekst"/>
        <w:spacing w:line="360" w:lineRule="auto"/>
        <w:rPr>
          <w:rFonts w:eastAsia="F4"/>
          <w:sz w:val="24"/>
        </w:rPr>
      </w:pPr>
    </w:p>
    <w:p w:rsidR="001D5B3E" w:rsidRDefault="001D5B3E" w:rsidP="004715CE">
      <w:pPr>
        <w:pStyle w:val="tekst"/>
        <w:spacing w:line="360" w:lineRule="auto"/>
        <w:rPr>
          <w:rFonts w:eastAsia="F4"/>
          <w:sz w:val="24"/>
        </w:rPr>
      </w:pPr>
    </w:p>
    <w:p w:rsidR="001D5B3E" w:rsidRDefault="001D5B3E" w:rsidP="004715CE">
      <w:pPr>
        <w:pStyle w:val="tekst"/>
        <w:spacing w:line="360" w:lineRule="auto"/>
        <w:rPr>
          <w:rFonts w:eastAsia="F4"/>
          <w:sz w:val="24"/>
        </w:rPr>
      </w:pPr>
    </w:p>
    <w:p w:rsidR="001D5B3E" w:rsidRDefault="001D5B3E" w:rsidP="004715CE">
      <w:pPr>
        <w:pStyle w:val="tekst"/>
        <w:spacing w:line="360" w:lineRule="auto"/>
        <w:rPr>
          <w:rFonts w:eastAsia="F4"/>
          <w:sz w:val="24"/>
        </w:rPr>
      </w:pPr>
    </w:p>
    <w:p w:rsidR="001D5B3E" w:rsidRDefault="001D5B3E" w:rsidP="004715CE">
      <w:pPr>
        <w:pStyle w:val="tekst"/>
        <w:spacing w:line="360" w:lineRule="auto"/>
        <w:rPr>
          <w:rFonts w:eastAsia="F4"/>
          <w:sz w:val="24"/>
        </w:rPr>
      </w:pPr>
    </w:p>
    <w:p w:rsidR="001D5B3E" w:rsidRDefault="001D5B3E" w:rsidP="004715CE">
      <w:pPr>
        <w:pStyle w:val="tekst"/>
        <w:spacing w:line="360" w:lineRule="auto"/>
        <w:rPr>
          <w:rFonts w:eastAsia="F4"/>
          <w:sz w:val="24"/>
        </w:rPr>
      </w:pPr>
    </w:p>
    <w:p w:rsidR="001D5B3E" w:rsidRDefault="001D5B3E" w:rsidP="004715CE">
      <w:pPr>
        <w:pStyle w:val="tekst"/>
        <w:spacing w:line="360" w:lineRule="auto"/>
        <w:rPr>
          <w:rFonts w:eastAsia="F4"/>
          <w:sz w:val="24"/>
        </w:rPr>
      </w:pPr>
    </w:p>
    <w:p w:rsidR="001D5B3E" w:rsidRDefault="001D5B3E" w:rsidP="004715CE">
      <w:pPr>
        <w:pStyle w:val="tekst"/>
        <w:spacing w:line="360" w:lineRule="auto"/>
        <w:rPr>
          <w:rFonts w:eastAsia="F4"/>
          <w:sz w:val="24"/>
        </w:rPr>
      </w:pPr>
    </w:p>
    <w:p w:rsidR="001D5B3E" w:rsidRDefault="001D5B3E" w:rsidP="004715CE">
      <w:pPr>
        <w:pStyle w:val="tekst"/>
        <w:spacing w:line="360" w:lineRule="auto"/>
        <w:rPr>
          <w:rFonts w:eastAsia="F4"/>
          <w:sz w:val="24"/>
        </w:rPr>
      </w:pPr>
    </w:p>
    <w:p w:rsidR="001D5B3E" w:rsidRDefault="001D5B3E" w:rsidP="004715CE">
      <w:pPr>
        <w:pStyle w:val="tekst"/>
        <w:spacing w:line="360" w:lineRule="auto"/>
        <w:rPr>
          <w:rFonts w:eastAsia="F4"/>
          <w:sz w:val="24"/>
        </w:rPr>
      </w:pPr>
    </w:p>
    <w:p w:rsidR="001D5B3E" w:rsidRDefault="001D5B3E" w:rsidP="004715CE">
      <w:pPr>
        <w:pStyle w:val="tekst"/>
        <w:spacing w:line="360" w:lineRule="auto"/>
        <w:rPr>
          <w:rFonts w:eastAsia="F4"/>
          <w:sz w:val="24"/>
        </w:rPr>
      </w:pPr>
    </w:p>
    <w:p w:rsidR="001D5B3E" w:rsidRDefault="001D5B3E" w:rsidP="004715CE">
      <w:pPr>
        <w:pStyle w:val="tekst"/>
        <w:spacing w:line="360" w:lineRule="auto"/>
        <w:rPr>
          <w:rFonts w:eastAsia="F4"/>
          <w:sz w:val="24"/>
        </w:rPr>
      </w:pPr>
    </w:p>
    <w:p w:rsidR="001D5B3E" w:rsidRDefault="001D5B3E" w:rsidP="004715CE">
      <w:pPr>
        <w:pStyle w:val="tekst"/>
        <w:spacing w:line="360" w:lineRule="auto"/>
        <w:rPr>
          <w:rFonts w:eastAsia="F4"/>
          <w:sz w:val="24"/>
        </w:rPr>
      </w:pPr>
    </w:p>
    <w:p w:rsidR="002E071E" w:rsidRPr="00A46F23" w:rsidRDefault="002E071E" w:rsidP="007976B3">
      <w:pPr>
        <w:pStyle w:val="Podtytu"/>
        <w:numPr>
          <w:ilvl w:val="1"/>
          <w:numId w:val="6"/>
        </w:numPr>
      </w:pPr>
      <w:bookmarkStart w:id="113" w:name="_Toc382941636"/>
      <w:bookmarkStart w:id="114" w:name="_Toc153439653"/>
      <w:r w:rsidRPr="00A46F23">
        <w:lastRenderedPageBreak/>
        <w:t>Oznakowanie dróg ewakuacyjnych</w:t>
      </w:r>
      <w:bookmarkEnd w:id="113"/>
      <w:bookmarkEnd w:id="114"/>
    </w:p>
    <w:p w:rsidR="00A46F23" w:rsidRPr="00A46F23" w:rsidRDefault="00A46F23" w:rsidP="00A46F23">
      <w:pPr>
        <w:spacing w:line="360" w:lineRule="auto"/>
        <w:jc w:val="both"/>
        <w:rPr>
          <w:b/>
        </w:rPr>
      </w:pPr>
      <w:r w:rsidRPr="00752A68">
        <w:t xml:space="preserve">Drogi i wyjścia ewakuacyjne należy oznakować zgodnie z </w:t>
      </w:r>
      <w:r w:rsidRPr="00A46F23">
        <w:rPr>
          <w:b/>
        </w:rPr>
        <w:t>PN EN ISO 7010:2011.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668"/>
        <w:gridCol w:w="7620"/>
      </w:tblGrid>
      <w:tr w:rsidR="00A46F23" w:rsidRPr="00791E2B" w:rsidTr="00C60719">
        <w:trPr>
          <w:trHeight w:val="296"/>
        </w:trPr>
        <w:tc>
          <w:tcPr>
            <w:tcW w:w="1668" w:type="dxa"/>
            <w:tcBorders>
              <w:top w:val="nil"/>
              <w:left w:val="nil"/>
              <w:bottom w:val="nil"/>
              <w:right w:val="nil"/>
            </w:tcBorders>
            <w:shd w:val="clear" w:color="auto" w:fill="007A37"/>
          </w:tcPr>
          <w:p w:rsidR="00A46F23" w:rsidRPr="00791E2B" w:rsidRDefault="00A46F23" w:rsidP="00C60719">
            <w:pPr>
              <w:jc w:val="right"/>
              <w:rPr>
                <w:rFonts w:ascii="Calibri" w:eastAsia="Calibri" w:hAnsi="Calibri"/>
                <w:sz w:val="28"/>
                <w:szCs w:val="22"/>
                <w:lang w:eastAsia="en-US"/>
              </w:rPr>
            </w:pPr>
          </w:p>
        </w:tc>
        <w:tc>
          <w:tcPr>
            <w:tcW w:w="7620" w:type="dxa"/>
            <w:tcBorders>
              <w:top w:val="nil"/>
              <w:left w:val="nil"/>
              <w:bottom w:val="nil"/>
              <w:right w:val="nil"/>
            </w:tcBorders>
            <w:shd w:val="clear" w:color="auto" w:fill="007A37"/>
          </w:tcPr>
          <w:p w:rsidR="00A46F23" w:rsidRPr="00791E2B" w:rsidRDefault="00A46F23" w:rsidP="00C60719">
            <w:pPr>
              <w:spacing w:before="80" w:line="276" w:lineRule="auto"/>
              <w:rPr>
                <w:rFonts w:ascii="Calibri" w:eastAsia="Calibri" w:hAnsi="Calibri"/>
                <w:b/>
                <w:color w:val="FFFFFF"/>
                <w:sz w:val="28"/>
                <w:szCs w:val="22"/>
                <w:lang w:eastAsia="en-US"/>
              </w:rPr>
            </w:pPr>
            <w:r w:rsidRPr="00791E2B">
              <w:rPr>
                <w:rFonts w:ascii="Calibri" w:eastAsia="Calibri" w:hAnsi="Calibri"/>
                <w:b/>
                <w:color w:val="FFFFFF"/>
                <w:sz w:val="28"/>
                <w:szCs w:val="22"/>
                <w:lang w:eastAsia="en-US"/>
              </w:rPr>
              <w:t xml:space="preserve">Znaki bezpieczeństwa Ewakuacyjne PN EN ISO 7010:2011 </w:t>
            </w:r>
            <w:r w:rsidRPr="00791E2B">
              <w:rPr>
                <w:rFonts w:ascii="Calibri" w:eastAsia="Calibri" w:hAnsi="Calibri"/>
                <w:color w:val="FFFFFF"/>
                <w:sz w:val="20"/>
                <w:szCs w:val="22"/>
                <w:lang w:eastAsia="en-US"/>
              </w:rPr>
              <w:t>tabliceBHP.com</w:t>
            </w:r>
          </w:p>
        </w:tc>
      </w:tr>
      <w:tr w:rsidR="00A46F23" w:rsidRPr="00791E2B" w:rsidTr="00C60719">
        <w:tc>
          <w:tcPr>
            <w:tcW w:w="1668" w:type="dxa"/>
            <w:shd w:val="clear" w:color="auto" w:fill="auto"/>
          </w:tcPr>
          <w:p w:rsidR="00A46F23" w:rsidRPr="00791E2B" w:rsidRDefault="00A46F23" w:rsidP="00C60719">
            <w:pPr>
              <w:spacing w:before="240"/>
              <w:rPr>
                <w:rFonts w:ascii="Calibri" w:eastAsia="Calibri" w:hAnsi="Calibri" w:cs="Calibri"/>
                <w:sz w:val="18"/>
                <w:szCs w:val="18"/>
                <w:lang w:eastAsia="en-US"/>
              </w:rPr>
            </w:pPr>
            <w:r w:rsidRPr="00791E2B">
              <w:rPr>
                <w:rFonts w:ascii="Calibri" w:eastAsia="Calibri" w:hAnsi="Calibri" w:cs="Calibri"/>
                <w:noProof/>
                <w:sz w:val="18"/>
                <w:szCs w:val="18"/>
              </w:rPr>
              <w:drawing>
                <wp:inline distT="0" distB="0" distL="0" distR="0">
                  <wp:extent cx="765810" cy="765810"/>
                  <wp:effectExtent l="57150" t="57150" r="53340" b="53340"/>
                  <wp:docPr id="96"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32" cstate="print"/>
                          <a:srcRect/>
                          <a:stretch>
                            <a:fillRect/>
                          </a:stretch>
                        </pic:blipFill>
                        <pic:spPr bwMode="auto">
                          <a:xfrm>
                            <a:off x="0" y="0"/>
                            <a:ext cx="765810" cy="765810"/>
                          </a:xfrm>
                          <a:prstGeom prst="rect">
                            <a:avLst/>
                          </a:prstGeom>
                          <a:noFill/>
                          <a:ln w="57150" cmpd="sng">
                            <a:solidFill>
                              <a:srgbClr val="FFFFFF"/>
                            </a:solidFill>
                            <a:miter lim="800000"/>
                            <a:headEnd/>
                            <a:tailEnd/>
                          </a:ln>
                          <a:effectLst/>
                        </pic:spPr>
                      </pic:pic>
                    </a:graphicData>
                  </a:graphic>
                </wp:inline>
              </w:drawing>
            </w:r>
          </w:p>
        </w:tc>
        <w:tc>
          <w:tcPr>
            <w:tcW w:w="7620" w:type="dxa"/>
            <w:shd w:val="clear" w:color="auto" w:fill="auto"/>
          </w:tcPr>
          <w:p w:rsidR="00A46F23" w:rsidRPr="00791E2B" w:rsidRDefault="00A46F23" w:rsidP="00C60719">
            <w:pPr>
              <w:rPr>
                <w:rFonts w:ascii="Calibri" w:eastAsia="Calibri" w:hAnsi="Calibri" w:cs="Calibri"/>
                <w:sz w:val="18"/>
                <w:szCs w:val="18"/>
                <w:lang w:eastAsia="en-US"/>
              </w:rPr>
            </w:pPr>
            <w:r w:rsidRPr="00791E2B">
              <w:rPr>
                <w:rFonts w:ascii="Calibri" w:eastAsia="Calibri" w:hAnsi="Calibri" w:cs="Calibri"/>
                <w:sz w:val="18"/>
                <w:szCs w:val="18"/>
                <w:lang w:eastAsia="en-US"/>
              </w:rPr>
              <w:t>Numer referencyjny: E001</w:t>
            </w:r>
          </w:p>
          <w:p w:rsidR="00A46F23" w:rsidRPr="00791E2B" w:rsidRDefault="00A46F23" w:rsidP="00C60719">
            <w:pPr>
              <w:rPr>
                <w:rFonts w:ascii="Calibri" w:eastAsia="Calibri" w:hAnsi="Calibri" w:cs="Calibri"/>
                <w:sz w:val="18"/>
                <w:szCs w:val="18"/>
                <w:lang w:eastAsia="en-US"/>
              </w:rPr>
            </w:pPr>
            <w:r w:rsidRPr="00791E2B">
              <w:rPr>
                <w:rFonts w:ascii="Calibri" w:eastAsia="Calibri" w:hAnsi="Calibri" w:cs="Calibri"/>
                <w:sz w:val="18"/>
                <w:szCs w:val="18"/>
                <w:lang w:eastAsia="en-US"/>
              </w:rPr>
              <w:t>Standard: ISO 7010:2011</w:t>
            </w:r>
          </w:p>
          <w:p w:rsidR="00A46F23" w:rsidRPr="00791E2B" w:rsidRDefault="00A46F23" w:rsidP="00C60719">
            <w:pPr>
              <w:rPr>
                <w:rFonts w:ascii="Calibri" w:eastAsia="Calibri" w:hAnsi="Calibri" w:cs="Calibri"/>
                <w:sz w:val="18"/>
                <w:szCs w:val="18"/>
                <w:lang w:eastAsia="en-US"/>
              </w:rPr>
            </w:pPr>
            <w:r w:rsidRPr="00791E2B">
              <w:rPr>
                <w:rFonts w:ascii="Calibri" w:eastAsia="Calibri" w:hAnsi="Calibri" w:cs="Calibri"/>
                <w:sz w:val="18"/>
                <w:szCs w:val="18"/>
                <w:lang w:eastAsia="en-US"/>
              </w:rPr>
              <w:t>Kategoria: Znaki Środków Ewakuacji</w:t>
            </w:r>
          </w:p>
          <w:p w:rsidR="00A46F23" w:rsidRPr="00791E2B" w:rsidRDefault="00A46F23" w:rsidP="00C60719">
            <w:pPr>
              <w:rPr>
                <w:rFonts w:ascii="Calibri" w:eastAsia="Calibri" w:hAnsi="Calibri" w:cs="Calibri"/>
                <w:sz w:val="18"/>
                <w:szCs w:val="18"/>
                <w:lang w:eastAsia="en-US"/>
              </w:rPr>
            </w:pPr>
            <w:r w:rsidRPr="00791E2B">
              <w:rPr>
                <w:rFonts w:ascii="Calibri" w:eastAsia="Calibri" w:hAnsi="Calibri" w:cs="Calibri"/>
                <w:sz w:val="18"/>
                <w:szCs w:val="18"/>
                <w:lang w:eastAsia="en-US"/>
              </w:rPr>
              <w:t>Nazwa: Wyjście ewakuacyjne (lewostronne)</w:t>
            </w:r>
          </w:p>
          <w:p w:rsidR="00A46F23" w:rsidRPr="00791E2B" w:rsidRDefault="00A46F23" w:rsidP="00C60719">
            <w:pPr>
              <w:rPr>
                <w:rFonts w:ascii="Calibri" w:eastAsia="Calibri" w:hAnsi="Calibri" w:cs="Calibri"/>
                <w:sz w:val="18"/>
                <w:szCs w:val="18"/>
                <w:lang w:eastAsia="en-US"/>
              </w:rPr>
            </w:pPr>
            <w:r w:rsidRPr="00791E2B">
              <w:rPr>
                <w:rFonts w:ascii="Calibri" w:eastAsia="Calibri" w:hAnsi="Calibri" w:cs="Calibri"/>
                <w:sz w:val="18"/>
                <w:szCs w:val="18"/>
                <w:lang w:eastAsia="en-US"/>
              </w:rPr>
              <w:t>Funkcja: Oznaczenie drogi ewakuacyjnej do obszaru bezpiecznego</w:t>
            </w:r>
          </w:p>
          <w:p w:rsidR="00A46F23" w:rsidRPr="00791E2B" w:rsidRDefault="00A46F23" w:rsidP="00C60719">
            <w:pPr>
              <w:rPr>
                <w:rFonts w:ascii="Calibri" w:eastAsia="Calibri" w:hAnsi="Calibri" w:cs="Calibri"/>
                <w:sz w:val="18"/>
                <w:szCs w:val="18"/>
                <w:lang w:eastAsia="en-US"/>
              </w:rPr>
            </w:pPr>
            <w:r w:rsidRPr="00791E2B">
              <w:rPr>
                <w:rFonts w:ascii="Calibri" w:eastAsia="Calibri" w:hAnsi="Calibri" w:cs="Calibri"/>
                <w:sz w:val="18"/>
                <w:szCs w:val="18"/>
                <w:lang w:eastAsia="en-US"/>
              </w:rPr>
              <w:t>Do podania informacji o kierunku stosowany jest znak uzupełniający ze strzałką (E005, E006)</w:t>
            </w:r>
          </w:p>
          <w:p w:rsidR="00A46F23" w:rsidRPr="00791E2B" w:rsidRDefault="00A46F23" w:rsidP="00C60719">
            <w:pPr>
              <w:rPr>
                <w:rFonts w:ascii="Calibri" w:eastAsia="Calibri" w:hAnsi="Calibri" w:cs="Calibri"/>
                <w:sz w:val="18"/>
                <w:szCs w:val="18"/>
                <w:lang w:eastAsia="en-US"/>
              </w:rPr>
            </w:pPr>
            <w:r w:rsidRPr="00791E2B">
              <w:rPr>
                <w:rFonts w:ascii="Calibri" w:eastAsia="Calibri" w:hAnsi="Calibri" w:cs="Calibri"/>
                <w:noProof/>
                <w:sz w:val="18"/>
                <w:szCs w:val="18"/>
              </w:rPr>
              <w:drawing>
                <wp:inline distT="0" distB="0" distL="0" distR="0">
                  <wp:extent cx="543560" cy="288290"/>
                  <wp:effectExtent l="57150" t="38100" r="46990" b="16510"/>
                  <wp:docPr id="97"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3"/>
                          <pic:cNvPicPr>
                            <a:picLocks noChangeAspect="1" noChangeArrowheads="1"/>
                          </pic:cNvPicPr>
                        </pic:nvPicPr>
                        <pic:blipFill>
                          <a:blip r:embed="rId33" cstate="print"/>
                          <a:srcRect/>
                          <a:stretch>
                            <a:fillRect/>
                          </a:stretch>
                        </pic:blipFill>
                        <pic:spPr bwMode="auto">
                          <a:xfrm>
                            <a:off x="0" y="0"/>
                            <a:ext cx="543560" cy="288290"/>
                          </a:xfrm>
                          <a:prstGeom prst="rect">
                            <a:avLst/>
                          </a:prstGeom>
                          <a:noFill/>
                          <a:ln w="38100" cmpd="sng">
                            <a:solidFill>
                              <a:srgbClr val="FFFFFF"/>
                            </a:solidFill>
                            <a:miter lim="800000"/>
                            <a:headEnd/>
                            <a:tailEnd/>
                          </a:ln>
                          <a:effectLst/>
                        </pic:spPr>
                      </pic:pic>
                    </a:graphicData>
                  </a:graphic>
                </wp:inline>
              </w:drawing>
            </w:r>
            <w:r w:rsidRPr="00791E2B">
              <w:rPr>
                <w:rFonts w:ascii="Calibri" w:eastAsia="Calibri" w:hAnsi="Calibri" w:cs="Calibri"/>
                <w:noProof/>
                <w:sz w:val="18"/>
                <w:szCs w:val="18"/>
              </w:rPr>
              <w:drawing>
                <wp:inline distT="0" distB="0" distL="0" distR="0">
                  <wp:extent cx="543560" cy="288290"/>
                  <wp:effectExtent l="57150" t="38100" r="46990" b="16510"/>
                  <wp:docPr id="9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
                          <pic:cNvPicPr>
                            <a:picLocks noChangeAspect="1" noChangeArrowheads="1"/>
                          </pic:cNvPicPr>
                        </pic:nvPicPr>
                        <pic:blipFill>
                          <a:blip r:embed="rId34" cstate="print"/>
                          <a:srcRect/>
                          <a:stretch>
                            <a:fillRect/>
                          </a:stretch>
                        </pic:blipFill>
                        <pic:spPr bwMode="auto">
                          <a:xfrm>
                            <a:off x="0" y="0"/>
                            <a:ext cx="543560" cy="288290"/>
                          </a:xfrm>
                          <a:prstGeom prst="rect">
                            <a:avLst/>
                          </a:prstGeom>
                          <a:noFill/>
                          <a:ln w="38100" cmpd="sng">
                            <a:solidFill>
                              <a:srgbClr val="FFFFFF"/>
                            </a:solidFill>
                            <a:miter lim="800000"/>
                            <a:headEnd/>
                            <a:tailEnd/>
                          </a:ln>
                          <a:effectLst/>
                        </pic:spPr>
                      </pic:pic>
                    </a:graphicData>
                  </a:graphic>
                </wp:inline>
              </w:drawing>
            </w:r>
            <w:r w:rsidRPr="00791E2B">
              <w:rPr>
                <w:rFonts w:ascii="Calibri" w:eastAsia="Calibri" w:hAnsi="Calibri" w:cs="Calibri"/>
                <w:noProof/>
                <w:sz w:val="18"/>
                <w:szCs w:val="18"/>
              </w:rPr>
              <w:drawing>
                <wp:inline distT="0" distB="0" distL="0" distR="0">
                  <wp:extent cx="543560" cy="288290"/>
                  <wp:effectExtent l="57150" t="38100" r="46990" b="16510"/>
                  <wp:docPr id="99"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0"/>
                          <pic:cNvPicPr>
                            <a:picLocks noChangeAspect="1" noChangeArrowheads="1"/>
                          </pic:cNvPicPr>
                        </pic:nvPicPr>
                        <pic:blipFill>
                          <a:blip r:embed="rId35" cstate="print"/>
                          <a:srcRect/>
                          <a:stretch>
                            <a:fillRect/>
                          </a:stretch>
                        </pic:blipFill>
                        <pic:spPr bwMode="auto">
                          <a:xfrm>
                            <a:off x="0" y="0"/>
                            <a:ext cx="543560" cy="288290"/>
                          </a:xfrm>
                          <a:prstGeom prst="rect">
                            <a:avLst/>
                          </a:prstGeom>
                          <a:noFill/>
                          <a:ln w="38100" cmpd="sng">
                            <a:solidFill>
                              <a:srgbClr val="FFFFFF"/>
                            </a:solidFill>
                            <a:miter lim="800000"/>
                            <a:headEnd/>
                            <a:tailEnd/>
                          </a:ln>
                          <a:effectLst/>
                        </pic:spPr>
                      </pic:pic>
                    </a:graphicData>
                  </a:graphic>
                </wp:inline>
              </w:drawing>
            </w:r>
            <w:r w:rsidRPr="00791E2B">
              <w:rPr>
                <w:rFonts w:ascii="Calibri" w:eastAsia="Calibri" w:hAnsi="Calibri" w:cs="Calibri"/>
                <w:noProof/>
                <w:sz w:val="18"/>
                <w:szCs w:val="18"/>
              </w:rPr>
              <w:drawing>
                <wp:inline distT="0" distB="0" distL="0" distR="0">
                  <wp:extent cx="856615" cy="288290"/>
                  <wp:effectExtent l="57150" t="38100" r="38735" b="16510"/>
                  <wp:docPr id="100" name="Obraz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7"/>
                          <pic:cNvPicPr>
                            <a:picLocks noChangeAspect="1" noChangeArrowheads="1"/>
                          </pic:cNvPicPr>
                        </pic:nvPicPr>
                        <pic:blipFill>
                          <a:blip r:embed="rId36" cstate="print"/>
                          <a:srcRect/>
                          <a:stretch>
                            <a:fillRect/>
                          </a:stretch>
                        </pic:blipFill>
                        <pic:spPr bwMode="auto">
                          <a:xfrm>
                            <a:off x="0" y="0"/>
                            <a:ext cx="856615" cy="288290"/>
                          </a:xfrm>
                          <a:prstGeom prst="rect">
                            <a:avLst/>
                          </a:prstGeom>
                          <a:noFill/>
                          <a:ln w="38100" cmpd="sng">
                            <a:solidFill>
                              <a:srgbClr val="FFFFFF"/>
                            </a:solidFill>
                            <a:miter lim="800000"/>
                            <a:headEnd/>
                            <a:tailEnd/>
                          </a:ln>
                          <a:effectLst/>
                        </pic:spPr>
                      </pic:pic>
                    </a:graphicData>
                  </a:graphic>
                </wp:inline>
              </w:drawing>
            </w:r>
            <w:r w:rsidRPr="00791E2B">
              <w:rPr>
                <w:rFonts w:ascii="Calibri" w:eastAsia="Calibri" w:hAnsi="Calibri" w:cs="Calibri"/>
                <w:noProof/>
                <w:sz w:val="18"/>
                <w:szCs w:val="18"/>
              </w:rPr>
              <w:drawing>
                <wp:inline distT="0" distB="0" distL="0" distR="0">
                  <wp:extent cx="543560" cy="288290"/>
                  <wp:effectExtent l="57150" t="38100" r="46990" b="16510"/>
                  <wp:docPr id="101" name="Obraz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2"/>
                          <pic:cNvPicPr>
                            <a:picLocks noChangeAspect="1" noChangeArrowheads="1"/>
                          </pic:cNvPicPr>
                        </pic:nvPicPr>
                        <pic:blipFill>
                          <a:blip r:embed="rId37" cstate="print"/>
                          <a:srcRect/>
                          <a:stretch>
                            <a:fillRect/>
                          </a:stretch>
                        </pic:blipFill>
                        <pic:spPr bwMode="auto">
                          <a:xfrm>
                            <a:off x="0" y="0"/>
                            <a:ext cx="543560" cy="288290"/>
                          </a:xfrm>
                          <a:prstGeom prst="rect">
                            <a:avLst/>
                          </a:prstGeom>
                          <a:noFill/>
                          <a:ln w="38100" cmpd="sng">
                            <a:solidFill>
                              <a:srgbClr val="FFFFFF"/>
                            </a:solidFill>
                            <a:miter lim="800000"/>
                            <a:headEnd/>
                            <a:tailEnd/>
                          </a:ln>
                          <a:effectLst/>
                        </pic:spPr>
                      </pic:pic>
                    </a:graphicData>
                  </a:graphic>
                </wp:inline>
              </w:drawing>
            </w:r>
          </w:p>
        </w:tc>
      </w:tr>
      <w:tr w:rsidR="00A46F23" w:rsidRPr="00791E2B" w:rsidTr="00C60719">
        <w:tc>
          <w:tcPr>
            <w:tcW w:w="1668" w:type="dxa"/>
            <w:shd w:val="clear" w:color="auto" w:fill="auto"/>
          </w:tcPr>
          <w:p w:rsidR="00A46F23" w:rsidRPr="00791E2B" w:rsidRDefault="00A46F23" w:rsidP="00C60719">
            <w:pPr>
              <w:spacing w:before="240"/>
              <w:rPr>
                <w:rFonts w:ascii="Calibri" w:eastAsia="Calibri" w:hAnsi="Calibri" w:cs="Calibri"/>
                <w:sz w:val="18"/>
                <w:szCs w:val="18"/>
                <w:lang w:eastAsia="en-US"/>
              </w:rPr>
            </w:pPr>
            <w:r w:rsidRPr="00791E2B">
              <w:rPr>
                <w:rFonts w:ascii="Calibri" w:eastAsia="Calibri" w:hAnsi="Calibri" w:cs="Calibri"/>
                <w:noProof/>
                <w:sz w:val="18"/>
                <w:szCs w:val="18"/>
              </w:rPr>
              <w:drawing>
                <wp:inline distT="0" distB="0" distL="0" distR="0">
                  <wp:extent cx="765810" cy="765810"/>
                  <wp:effectExtent l="57150" t="57150" r="53340" b="53340"/>
                  <wp:docPr id="102"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pic:cNvPicPr>
                            <a:picLocks noChangeAspect="1" noChangeArrowheads="1"/>
                          </pic:cNvPicPr>
                        </pic:nvPicPr>
                        <pic:blipFill>
                          <a:blip r:embed="rId38" cstate="print"/>
                          <a:srcRect/>
                          <a:stretch>
                            <a:fillRect/>
                          </a:stretch>
                        </pic:blipFill>
                        <pic:spPr bwMode="auto">
                          <a:xfrm>
                            <a:off x="0" y="0"/>
                            <a:ext cx="765810" cy="765810"/>
                          </a:xfrm>
                          <a:prstGeom prst="rect">
                            <a:avLst/>
                          </a:prstGeom>
                          <a:noFill/>
                          <a:ln w="57150" cmpd="sng">
                            <a:solidFill>
                              <a:srgbClr val="FFFFFF"/>
                            </a:solidFill>
                            <a:miter lim="800000"/>
                            <a:headEnd/>
                            <a:tailEnd/>
                          </a:ln>
                          <a:effectLst/>
                        </pic:spPr>
                      </pic:pic>
                    </a:graphicData>
                  </a:graphic>
                </wp:inline>
              </w:drawing>
            </w:r>
          </w:p>
        </w:tc>
        <w:tc>
          <w:tcPr>
            <w:tcW w:w="7620" w:type="dxa"/>
            <w:shd w:val="clear" w:color="auto" w:fill="auto"/>
          </w:tcPr>
          <w:p w:rsidR="00A46F23" w:rsidRPr="00791E2B" w:rsidRDefault="00A46F23" w:rsidP="00C60719">
            <w:pPr>
              <w:rPr>
                <w:rFonts w:ascii="Calibri" w:eastAsia="Calibri" w:hAnsi="Calibri" w:cs="Calibri"/>
                <w:sz w:val="18"/>
                <w:szCs w:val="18"/>
                <w:lang w:eastAsia="en-US"/>
              </w:rPr>
            </w:pPr>
            <w:r w:rsidRPr="00791E2B">
              <w:rPr>
                <w:rFonts w:ascii="Calibri" w:eastAsia="Calibri" w:hAnsi="Calibri" w:cs="Calibri"/>
                <w:sz w:val="18"/>
                <w:szCs w:val="18"/>
                <w:lang w:eastAsia="en-US"/>
              </w:rPr>
              <w:t>Numer referencyjny: E002</w:t>
            </w:r>
          </w:p>
          <w:p w:rsidR="00A46F23" w:rsidRPr="00791E2B" w:rsidRDefault="00A46F23" w:rsidP="00C60719">
            <w:pPr>
              <w:rPr>
                <w:rFonts w:ascii="Calibri" w:eastAsia="Calibri" w:hAnsi="Calibri" w:cs="Calibri"/>
                <w:sz w:val="18"/>
                <w:szCs w:val="18"/>
                <w:lang w:eastAsia="en-US"/>
              </w:rPr>
            </w:pPr>
            <w:r w:rsidRPr="00791E2B">
              <w:rPr>
                <w:rFonts w:ascii="Calibri" w:eastAsia="Calibri" w:hAnsi="Calibri" w:cs="Calibri"/>
                <w:sz w:val="18"/>
                <w:szCs w:val="18"/>
                <w:lang w:eastAsia="en-US"/>
              </w:rPr>
              <w:t>Standard: ISO 7010:2011</w:t>
            </w:r>
          </w:p>
          <w:p w:rsidR="00A46F23" w:rsidRPr="00791E2B" w:rsidRDefault="00A46F23" w:rsidP="00C60719">
            <w:pPr>
              <w:rPr>
                <w:rFonts w:ascii="Calibri" w:eastAsia="Calibri" w:hAnsi="Calibri" w:cs="Calibri"/>
                <w:sz w:val="18"/>
                <w:szCs w:val="18"/>
                <w:lang w:eastAsia="en-US"/>
              </w:rPr>
            </w:pPr>
            <w:r w:rsidRPr="00791E2B">
              <w:rPr>
                <w:rFonts w:ascii="Calibri" w:eastAsia="Calibri" w:hAnsi="Calibri" w:cs="Calibri"/>
                <w:sz w:val="18"/>
                <w:szCs w:val="18"/>
                <w:lang w:eastAsia="en-US"/>
              </w:rPr>
              <w:t>Kategoria: Znaki Środków Ewakuacji</w:t>
            </w:r>
          </w:p>
          <w:p w:rsidR="00A46F23" w:rsidRPr="00791E2B" w:rsidRDefault="00A46F23" w:rsidP="00C60719">
            <w:pPr>
              <w:rPr>
                <w:rFonts w:ascii="Calibri" w:eastAsia="Calibri" w:hAnsi="Calibri" w:cs="Calibri"/>
                <w:sz w:val="18"/>
                <w:szCs w:val="18"/>
                <w:lang w:eastAsia="en-US"/>
              </w:rPr>
            </w:pPr>
            <w:r w:rsidRPr="00791E2B">
              <w:rPr>
                <w:rFonts w:ascii="Calibri" w:eastAsia="Calibri" w:hAnsi="Calibri" w:cs="Calibri"/>
                <w:sz w:val="18"/>
                <w:szCs w:val="18"/>
                <w:lang w:eastAsia="en-US"/>
              </w:rPr>
              <w:t>Nazwa: Wyjście ewakuacyjne (prawostronne)</w:t>
            </w:r>
          </w:p>
          <w:p w:rsidR="00A46F23" w:rsidRPr="00791E2B" w:rsidRDefault="00A46F23" w:rsidP="00C60719">
            <w:pPr>
              <w:rPr>
                <w:rFonts w:ascii="Calibri" w:eastAsia="Calibri" w:hAnsi="Calibri" w:cs="Calibri"/>
                <w:sz w:val="18"/>
                <w:szCs w:val="18"/>
                <w:lang w:eastAsia="en-US"/>
              </w:rPr>
            </w:pPr>
            <w:r w:rsidRPr="00791E2B">
              <w:rPr>
                <w:rFonts w:ascii="Calibri" w:eastAsia="Calibri" w:hAnsi="Calibri" w:cs="Calibri"/>
                <w:sz w:val="18"/>
                <w:szCs w:val="18"/>
                <w:lang w:eastAsia="en-US"/>
              </w:rPr>
              <w:t>Funkcja: Oznaczenie drogi ewakuacyjnej do obszaru bezpiecznego</w:t>
            </w:r>
          </w:p>
          <w:p w:rsidR="00A46F23" w:rsidRPr="00791E2B" w:rsidRDefault="00A46F23" w:rsidP="00C60719">
            <w:pPr>
              <w:rPr>
                <w:rFonts w:ascii="Calibri" w:eastAsia="Calibri" w:hAnsi="Calibri" w:cs="Calibri"/>
                <w:sz w:val="18"/>
                <w:szCs w:val="18"/>
                <w:lang w:eastAsia="en-US"/>
              </w:rPr>
            </w:pPr>
            <w:r w:rsidRPr="00791E2B">
              <w:rPr>
                <w:rFonts w:ascii="Calibri" w:eastAsia="Calibri" w:hAnsi="Calibri" w:cs="Calibri"/>
                <w:sz w:val="18"/>
                <w:szCs w:val="18"/>
                <w:lang w:eastAsia="en-US"/>
              </w:rPr>
              <w:t>Do podania informacji o kierunku stosowany jest znak uzupełniający ze strzałką (E005, E006)</w:t>
            </w:r>
          </w:p>
          <w:p w:rsidR="00A46F23" w:rsidRPr="00791E2B" w:rsidRDefault="00A46F23" w:rsidP="00C60719">
            <w:pPr>
              <w:rPr>
                <w:rFonts w:ascii="Calibri" w:eastAsia="Calibri" w:hAnsi="Calibri" w:cs="Calibri"/>
                <w:sz w:val="18"/>
                <w:szCs w:val="18"/>
                <w:lang w:eastAsia="en-US"/>
              </w:rPr>
            </w:pPr>
            <w:r w:rsidRPr="00791E2B">
              <w:rPr>
                <w:rFonts w:ascii="Calibri" w:eastAsia="Calibri" w:hAnsi="Calibri" w:cs="Calibri"/>
                <w:noProof/>
                <w:sz w:val="18"/>
                <w:szCs w:val="18"/>
              </w:rPr>
              <w:drawing>
                <wp:inline distT="0" distB="0" distL="0" distR="0">
                  <wp:extent cx="543560" cy="288290"/>
                  <wp:effectExtent l="57150" t="38100" r="46990" b="16510"/>
                  <wp:docPr id="103" name="Obraz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4"/>
                          <pic:cNvPicPr>
                            <a:picLocks noChangeAspect="1" noChangeArrowheads="1"/>
                          </pic:cNvPicPr>
                        </pic:nvPicPr>
                        <pic:blipFill>
                          <a:blip r:embed="rId39" cstate="print"/>
                          <a:srcRect/>
                          <a:stretch>
                            <a:fillRect/>
                          </a:stretch>
                        </pic:blipFill>
                        <pic:spPr bwMode="auto">
                          <a:xfrm>
                            <a:off x="0" y="0"/>
                            <a:ext cx="543560" cy="288290"/>
                          </a:xfrm>
                          <a:prstGeom prst="rect">
                            <a:avLst/>
                          </a:prstGeom>
                          <a:noFill/>
                          <a:ln w="38100" cmpd="sng">
                            <a:solidFill>
                              <a:srgbClr val="FFFFFF"/>
                            </a:solidFill>
                            <a:miter lim="800000"/>
                            <a:headEnd/>
                            <a:tailEnd/>
                          </a:ln>
                          <a:effectLst/>
                        </pic:spPr>
                      </pic:pic>
                    </a:graphicData>
                  </a:graphic>
                </wp:inline>
              </w:drawing>
            </w:r>
            <w:r w:rsidRPr="00791E2B">
              <w:rPr>
                <w:rFonts w:ascii="Calibri" w:eastAsia="Calibri" w:hAnsi="Calibri" w:cs="Calibri"/>
                <w:noProof/>
                <w:sz w:val="18"/>
                <w:szCs w:val="18"/>
              </w:rPr>
              <w:drawing>
                <wp:inline distT="0" distB="0" distL="0" distR="0">
                  <wp:extent cx="543560" cy="288290"/>
                  <wp:effectExtent l="57150" t="38100" r="46990" b="16510"/>
                  <wp:docPr id="104" name="Obraz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5"/>
                          <pic:cNvPicPr>
                            <a:picLocks noChangeAspect="1" noChangeArrowheads="1"/>
                          </pic:cNvPicPr>
                        </pic:nvPicPr>
                        <pic:blipFill>
                          <a:blip r:embed="rId40" cstate="print"/>
                          <a:srcRect/>
                          <a:stretch>
                            <a:fillRect/>
                          </a:stretch>
                        </pic:blipFill>
                        <pic:spPr bwMode="auto">
                          <a:xfrm>
                            <a:off x="0" y="0"/>
                            <a:ext cx="543560" cy="288290"/>
                          </a:xfrm>
                          <a:prstGeom prst="rect">
                            <a:avLst/>
                          </a:prstGeom>
                          <a:noFill/>
                          <a:ln w="38100" cmpd="sng">
                            <a:solidFill>
                              <a:srgbClr val="FFFFFF"/>
                            </a:solidFill>
                            <a:miter lim="800000"/>
                            <a:headEnd/>
                            <a:tailEnd/>
                          </a:ln>
                          <a:effectLst/>
                        </pic:spPr>
                      </pic:pic>
                    </a:graphicData>
                  </a:graphic>
                </wp:inline>
              </w:drawing>
            </w:r>
            <w:r w:rsidRPr="00791E2B">
              <w:rPr>
                <w:rFonts w:ascii="Calibri" w:eastAsia="Calibri" w:hAnsi="Calibri" w:cs="Calibri"/>
                <w:noProof/>
                <w:sz w:val="18"/>
                <w:szCs w:val="18"/>
              </w:rPr>
              <w:drawing>
                <wp:inline distT="0" distB="0" distL="0" distR="0">
                  <wp:extent cx="543560" cy="288290"/>
                  <wp:effectExtent l="57150" t="38100" r="46990" b="16510"/>
                  <wp:docPr id="105" name="Obraz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6"/>
                          <pic:cNvPicPr>
                            <a:picLocks noChangeAspect="1" noChangeArrowheads="1"/>
                          </pic:cNvPicPr>
                        </pic:nvPicPr>
                        <pic:blipFill>
                          <a:blip r:embed="rId41" cstate="print"/>
                          <a:srcRect/>
                          <a:stretch>
                            <a:fillRect/>
                          </a:stretch>
                        </pic:blipFill>
                        <pic:spPr bwMode="auto">
                          <a:xfrm>
                            <a:off x="0" y="0"/>
                            <a:ext cx="543560" cy="288290"/>
                          </a:xfrm>
                          <a:prstGeom prst="rect">
                            <a:avLst/>
                          </a:prstGeom>
                          <a:noFill/>
                          <a:ln w="38100" cmpd="sng">
                            <a:solidFill>
                              <a:srgbClr val="FFFFFF"/>
                            </a:solidFill>
                            <a:miter lim="800000"/>
                            <a:headEnd/>
                            <a:tailEnd/>
                          </a:ln>
                          <a:effectLst/>
                        </pic:spPr>
                      </pic:pic>
                    </a:graphicData>
                  </a:graphic>
                </wp:inline>
              </w:drawing>
            </w:r>
            <w:r w:rsidRPr="00791E2B">
              <w:rPr>
                <w:rFonts w:ascii="Calibri" w:eastAsia="Calibri" w:hAnsi="Calibri" w:cs="Calibri"/>
                <w:noProof/>
                <w:sz w:val="18"/>
                <w:szCs w:val="18"/>
              </w:rPr>
              <w:drawing>
                <wp:inline distT="0" distB="0" distL="0" distR="0">
                  <wp:extent cx="543560" cy="288290"/>
                  <wp:effectExtent l="57150" t="38100" r="46990" b="16510"/>
                  <wp:docPr id="106"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9"/>
                          <pic:cNvPicPr>
                            <a:picLocks noChangeAspect="1" noChangeArrowheads="1"/>
                          </pic:cNvPicPr>
                        </pic:nvPicPr>
                        <pic:blipFill>
                          <a:blip r:embed="rId42" cstate="print"/>
                          <a:srcRect/>
                          <a:stretch>
                            <a:fillRect/>
                          </a:stretch>
                        </pic:blipFill>
                        <pic:spPr bwMode="auto">
                          <a:xfrm>
                            <a:off x="0" y="0"/>
                            <a:ext cx="543560" cy="288290"/>
                          </a:xfrm>
                          <a:prstGeom prst="rect">
                            <a:avLst/>
                          </a:prstGeom>
                          <a:noFill/>
                          <a:ln w="38100" cmpd="sng">
                            <a:solidFill>
                              <a:srgbClr val="FFFFFF"/>
                            </a:solidFill>
                            <a:miter lim="800000"/>
                            <a:headEnd/>
                            <a:tailEnd/>
                          </a:ln>
                          <a:effectLst/>
                        </pic:spPr>
                      </pic:pic>
                    </a:graphicData>
                  </a:graphic>
                </wp:inline>
              </w:drawing>
            </w:r>
            <w:r w:rsidRPr="00791E2B">
              <w:rPr>
                <w:rFonts w:ascii="Calibri" w:eastAsia="Calibri" w:hAnsi="Calibri" w:cs="Calibri"/>
                <w:noProof/>
                <w:sz w:val="18"/>
                <w:szCs w:val="18"/>
              </w:rPr>
              <w:drawing>
                <wp:inline distT="0" distB="0" distL="0" distR="0">
                  <wp:extent cx="543560" cy="288290"/>
                  <wp:effectExtent l="57150" t="38100" r="46990" b="16510"/>
                  <wp:docPr id="107"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1"/>
                          <pic:cNvPicPr>
                            <a:picLocks noChangeAspect="1" noChangeArrowheads="1"/>
                          </pic:cNvPicPr>
                        </pic:nvPicPr>
                        <pic:blipFill>
                          <a:blip r:embed="rId43" cstate="print"/>
                          <a:srcRect/>
                          <a:stretch>
                            <a:fillRect/>
                          </a:stretch>
                        </pic:blipFill>
                        <pic:spPr bwMode="auto">
                          <a:xfrm>
                            <a:off x="0" y="0"/>
                            <a:ext cx="543560" cy="288290"/>
                          </a:xfrm>
                          <a:prstGeom prst="rect">
                            <a:avLst/>
                          </a:prstGeom>
                          <a:noFill/>
                          <a:ln w="38100" cmpd="sng">
                            <a:solidFill>
                              <a:srgbClr val="FFFFFF"/>
                            </a:solidFill>
                            <a:miter lim="800000"/>
                            <a:headEnd/>
                            <a:tailEnd/>
                          </a:ln>
                          <a:effectLst/>
                        </pic:spPr>
                      </pic:pic>
                    </a:graphicData>
                  </a:graphic>
                </wp:inline>
              </w:drawing>
            </w:r>
          </w:p>
        </w:tc>
      </w:tr>
      <w:tr w:rsidR="00A46F23" w:rsidRPr="00791E2B" w:rsidTr="00C60719">
        <w:tc>
          <w:tcPr>
            <w:tcW w:w="1668" w:type="dxa"/>
            <w:shd w:val="clear" w:color="auto" w:fill="auto"/>
          </w:tcPr>
          <w:p w:rsidR="00A46F23" w:rsidRPr="00791E2B" w:rsidRDefault="00A46F23" w:rsidP="00C60719">
            <w:pPr>
              <w:spacing w:before="240"/>
              <w:rPr>
                <w:rFonts w:ascii="Calibri" w:eastAsia="Calibri" w:hAnsi="Calibri" w:cs="Calibri"/>
                <w:sz w:val="18"/>
                <w:szCs w:val="18"/>
                <w:lang w:eastAsia="en-US"/>
              </w:rPr>
            </w:pPr>
            <w:r w:rsidRPr="00791E2B">
              <w:rPr>
                <w:rFonts w:ascii="Calibri" w:eastAsia="Calibri" w:hAnsi="Calibri" w:cs="Calibri"/>
                <w:noProof/>
                <w:sz w:val="18"/>
                <w:szCs w:val="18"/>
              </w:rPr>
              <w:drawing>
                <wp:inline distT="0" distB="0" distL="0" distR="0">
                  <wp:extent cx="765810" cy="765810"/>
                  <wp:effectExtent l="57150" t="57150" r="53340" b="53340"/>
                  <wp:docPr id="108"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6"/>
                          <pic:cNvPicPr>
                            <a:picLocks noChangeAspect="1" noChangeArrowheads="1"/>
                          </pic:cNvPicPr>
                        </pic:nvPicPr>
                        <pic:blipFill>
                          <a:blip r:embed="rId44" cstate="print"/>
                          <a:srcRect/>
                          <a:stretch>
                            <a:fillRect/>
                          </a:stretch>
                        </pic:blipFill>
                        <pic:spPr bwMode="auto">
                          <a:xfrm>
                            <a:off x="0" y="0"/>
                            <a:ext cx="765810" cy="765810"/>
                          </a:xfrm>
                          <a:prstGeom prst="rect">
                            <a:avLst/>
                          </a:prstGeom>
                          <a:noFill/>
                          <a:ln w="57150" cmpd="sng">
                            <a:solidFill>
                              <a:srgbClr val="FFFFFF"/>
                            </a:solidFill>
                            <a:miter lim="800000"/>
                            <a:headEnd/>
                            <a:tailEnd/>
                          </a:ln>
                          <a:effectLst/>
                        </pic:spPr>
                      </pic:pic>
                    </a:graphicData>
                  </a:graphic>
                </wp:inline>
              </w:drawing>
            </w:r>
          </w:p>
        </w:tc>
        <w:tc>
          <w:tcPr>
            <w:tcW w:w="7620" w:type="dxa"/>
            <w:shd w:val="clear" w:color="auto" w:fill="auto"/>
          </w:tcPr>
          <w:p w:rsidR="00A46F23" w:rsidRPr="00791E2B" w:rsidRDefault="00A46F23" w:rsidP="00C60719">
            <w:pPr>
              <w:rPr>
                <w:rFonts w:ascii="Calibri" w:eastAsia="Calibri" w:hAnsi="Calibri" w:cs="Calibri"/>
                <w:sz w:val="18"/>
                <w:szCs w:val="18"/>
                <w:lang w:eastAsia="en-US"/>
              </w:rPr>
            </w:pPr>
            <w:r w:rsidRPr="00791E2B">
              <w:rPr>
                <w:rFonts w:ascii="Calibri" w:eastAsia="Calibri" w:hAnsi="Calibri" w:cs="Calibri"/>
                <w:sz w:val="18"/>
                <w:szCs w:val="18"/>
                <w:lang w:eastAsia="en-US"/>
              </w:rPr>
              <w:t>Numer referencyjny: E005</w:t>
            </w:r>
          </w:p>
          <w:p w:rsidR="00A46F23" w:rsidRPr="00791E2B" w:rsidRDefault="00A46F23" w:rsidP="00C60719">
            <w:pPr>
              <w:rPr>
                <w:rFonts w:ascii="Calibri" w:eastAsia="Calibri" w:hAnsi="Calibri" w:cs="Calibri"/>
                <w:sz w:val="18"/>
                <w:szCs w:val="18"/>
                <w:lang w:eastAsia="en-US"/>
              </w:rPr>
            </w:pPr>
            <w:r w:rsidRPr="00791E2B">
              <w:rPr>
                <w:rFonts w:ascii="Calibri" w:eastAsia="Calibri" w:hAnsi="Calibri" w:cs="Calibri"/>
                <w:sz w:val="18"/>
                <w:szCs w:val="18"/>
                <w:lang w:eastAsia="en-US"/>
              </w:rPr>
              <w:t>Standard: ISO 7010:2011</w:t>
            </w:r>
          </w:p>
          <w:p w:rsidR="00A46F23" w:rsidRPr="00791E2B" w:rsidRDefault="00A46F23" w:rsidP="00C60719">
            <w:pPr>
              <w:rPr>
                <w:rFonts w:ascii="Calibri" w:eastAsia="Calibri" w:hAnsi="Calibri" w:cs="Calibri"/>
                <w:sz w:val="18"/>
                <w:szCs w:val="18"/>
                <w:lang w:eastAsia="en-US"/>
              </w:rPr>
            </w:pPr>
            <w:r w:rsidRPr="00791E2B">
              <w:rPr>
                <w:rFonts w:ascii="Calibri" w:eastAsia="Calibri" w:hAnsi="Calibri" w:cs="Calibri"/>
                <w:sz w:val="18"/>
                <w:szCs w:val="18"/>
                <w:lang w:eastAsia="en-US"/>
              </w:rPr>
              <w:t>Kategoria: Znaki Środków Ewakuacji</w:t>
            </w:r>
          </w:p>
          <w:p w:rsidR="00A46F23" w:rsidRPr="00791E2B" w:rsidRDefault="00A46F23" w:rsidP="00C60719">
            <w:pPr>
              <w:rPr>
                <w:rFonts w:ascii="Calibri" w:eastAsia="Calibri" w:hAnsi="Calibri" w:cs="Calibri"/>
                <w:sz w:val="18"/>
                <w:szCs w:val="18"/>
                <w:lang w:eastAsia="en-US"/>
              </w:rPr>
            </w:pPr>
            <w:r w:rsidRPr="00791E2B">
              <w:rPr>
                <w:rFonts w:ascii="Calibri" w:eastAsia="Calibri" w:hAnsi="Calibri" w:cs="Calibri"/>
                <w:sz w:val="18"/>
                <w:szCs w:val="18"/>
                <w:lang w:eastAsia="en-US"/>
              </w:rPr>
              <w:t>Nazwa: Strzałka kierunek ewakuacji</w:t>
            </w:r>
          </w:p>
          <w:p w:rsidR="00A46F23" w:rsidRPr="00791E2B" w:rsidRDefault="00A46F23" w:rsidP="00C60719">
            <w:pPr>
              <w:rPr>
                <w:rFonts w:ascii="Calibri" w:eastAsia="Calibri" w:hAnsi="Calibri" w:cs="Calibri"/>
                <w:sz w:val="18"/>
                <w:szCs w:val="18"/>
                <w:lang w:eastAsia="en-US"/>
              </w:rPr>
            </w:pPr>
            <w:r w:rsidRPr="00791E2B">
              <w:rPr>
                <w:rFonts w:ascii="Calibri" w:eastAsia="Calibri" w:hAnsi="Calibri" w:cs="Calibri"/>
                <w:sz w:val="18"/>
                <w:szCs w:val="18"/>
                <w:lang w:eastAsia="en-US"/>
              </w:rPr>
              <w:t>Funkcja: Do wyznaczania kierunku ewakuacji (strzałka może być obrócona o wielokrotność kąta 90st. w stosunku do pionu</w:t>
            </w:r>
            <w:r w:rsidRPr="00A46F23">
              <w:rPr>
                <w:rFonts w:ascii="Calibri" w:eastAsia="Calibri" w:hAnsi="Calibri" w:cs="Calibri"/>
                <w:sz w:val="18"/>
                <w:szCs w:val="18"/>
                <w:lang w:eastAsia="en-US"/>
              </w:rPr>
              <w:t>.</w:t>
            </w:r>
            <w:r w:rsidRPr="00A46F23">
              <w:rPr>
                <w:rFonts w:ascii="Calibri" w:eastAsia="Calibri" w:hAnsi="Calibri" w:cs="Calibri"/>
                <w:sz w:val="18"/>
                <w:szCs w:val="18"/>
                <w:u w:val="single"/>
                <w:lang w:eastAsia="en-US"/>
              </w:rPr>
              <w:t xml:space="preserve"> Znak ten ma zastosowanie wyłącznie jako znak uzupełniający.</w:t>
            </w:r>
          </w:p>
          <w:p w:rsidR="00A46F23" w:rsidRPr="00791E2B" w:rsidRDefault="00A46F23" w:rsidP="00C60719">
            <w:pPr>
              <w:rPr>
                <w:rFonts w:ascii="Calibri" w:eastAsia="Calibri" w:hAnsi="Calibri" w:cs="Calibri"/>
                <w:sz w:val="18"/>
                <w:szCs w:val="18"/>
                <w:lang w:eastAsia="en-US"/>
              </w:rPr>
            </w:pPr>
            <w:r w:rsidRPr="00791E2B">
              <w:rPr>
                <w:rFonts w:ascii="Calibri" w:eastAsia="Calibri" w:hAnsi="Calibri" w:cs="Calibri"/>
                <w:sz w:val="18"/>
                <w:szCs w:val="18"/>
                <w:lang w:eastAsia="en-US"/>
              </w:rPr>
              <w:t>Przykłady stosowania znaku:</w:t>
            </w:r>
          </w:p>
          <w:p w:rsidR="00A46F23" w:rsidRPr="00791E2B" w:rsidRDefault="00A46F23" w:rsidP="00C60719">
            <w:pPr>
              <w:rPr>
                <w:rFonts w:ascii="Calibri" w:eastAsia="Calibri" w:hAnsi="Calibri" w:cs="Calibri"/>
                <w:sz w:val="18"/>
                <w:szCs w:val="18"/>
                <w:lang w:eastAsia="en-US"/>
              </w:rPr>
            </w:pPr>
            <w:r w:rsidRPr="00791E2B">
              <w:rPr>
                <w:rFonts w:ascii="Calibri" w:eastAsia="Calibri" w:hAnsi="Calibri" w:cs="Calibri"/>
                <w:noProof/>
                <w:sz w:val="18"/>
                <w:szCs w:val="18"/>
              </w:rPr>
              <w:drawing>
                <wp:inline distT="0" distB="0" distL="0" distR="0">
                  <wp:extent cx="543560" cy="288290"/>
                  <wp:effectExtent l="57150" t="38100" r="46990" b="16510"/>
                  <wp:docPr id="109" name="Obraz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8"/>
                          <pic:cNvPicPr>
                            <a:picLocks noChangeAspect="1" noChangeArrowheads="1"/>
                          </pic:cNvPicPr>
                        </pic:nvPicPr>
                        <pic:blipFill>
                          <a:blip r:embed="rId33" cstate="print"/>
                          <a:srcRect/>
                          <a:stretch>
                            <a:fillRect/>
                          </a:stretch>
                        </pic:blipFill>
                        <pic:spPr bwMode="auto">
                          <a:xfrm>
                            <a:off x="0" y="0"/>
                            <a:ext cx="543560" cy="288290"/>
                          </a:xfrm>
                          <a:prstGeom prst="rect">
                            <a:avLst/>
                          </a:prstGeom>
                          <a:noFill/>
                          <a:ln w="38100" cmpd="sng">
                            <a:solidFill>
                              <a:srgbClr val="FFFFFF"/>
                            </a:solidFill>
                            <a:miter lim="800000"/>
                            <a:headEnd/>
                            <a:tailEnd/>
                          </a:ln>
                          <a:effectLst/>
                        </pic:spPr>
                      </pic:pic>
                    </a:graphicData>
                  </a:graphic>
                </wp:inline>
              </w:drawing>
            </w:r>
            <w:r w:rsidRPr="00791E2B">
              <w:rPr>
                <w:rFonts w:ascii="Calibri" w:eastAsia="Calibri" w:hAnsi="Calibri" w:cs="Calibri"/>
                <w:noProof/>
                <w:sz w:val="18"/>
                <w:szCs w:val="18"/>
              </w:rPr>
              <w:drawing>
                <wp:inline distT="0" distB="0" distL="0" distR="0">
                  <wp:extent cx="543560" cy="288290"/>
                  <wp:effectExtent l="57150" t="38100" r="46990" b="16510"/>
                  <wp:docPr id="110"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3"/>
                          <pic:cNvPicPr>
                            <a:picLocks noChangeAspect="1" noChangeArrowheads="1"/>
                          </pic:cNvPicPr>
                        </pic:nvPicPr>
                        <pic:blipFill>
                          <a:blip r:embed="rId39" cstate="print"/>
                          <a:srcRect/>
                          <a:stretch>
                            <a:fillRect/>
                          </a:stretch>
                        </pic:blipFill>
                        <pic:spPr bwMode="auto">
                          <a:xfrm>
                            <a:off x="0" y="0"/>
                            <a:ext cx="543560" cy="288290"/>
                          </a:xfrm>
                          <a:prstGeom prst="rect">
                            <a:avLst/>
                          </a:prstGeom>
                          <a:noFill/>
                          <a:ln w="38100" cmpd="sng">
                            <a:solidFill>
                              <a:srgbClr val="FFFFFF"/>
                            </a:solidFill>
                            <a:miter lim="800000"/>
                            <a:headEnd/>
                            <a:tailEnd/>
                          </a:ln>
                          <a:effectLst/>
                        </pic:spPr>
                      </pic:pic>
                    </a:graphicData>
                  </a:graphic>
                </wp:inline>
              </w:drawing>
            </w:r>
            <w:r w:rsidRPr="00791E2B">
              <w:rPr>
                <w:rFonts w:ascii="Calibri" w:eastAsia="Calibri" w:hAnsi="Calibri" w:cs="Calibri"/>
                <w:noProof/>
                <w:sz w:val="18"/>
                <w:szCs w:val="18"/>
              </w:rPr>
              <w:drawing>
                <wp:inline distT="0" distB="0" distL="0" distR="0">
                  <wp:extent cx="543560" cy="288290"/>
                  <wp:effectExtent l="57150" t="38100" r="46990" b="16510"/>
                  <wp:docPr id="111" name="Obraz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4"/>
                          <pic:cNvPicPr>
                            <a:picLocks noChangeAspect="1" noChangeArrowheads="1"/>
                          </pic:cNvPicPr>
                        </pic:nvPicPr>
                        <pic:blipFill>
                          <a:blip r:embed="rId40" cstate="print"/>
                          <a:srcRect/>
                          <a:stretch>
                            <a:fillRect/>
                          </a:stretch>
                        </pic:blipFill>
                        <pic:spPr bwMode="auto">
                          <a:xfrm>
                            <a:off x="0" y="0"/>
                            <a:ext cx="543560" cy="288290"/>
                          </a:xfrm>
                          <a:prstGeom prst="rect">
                            <a:avLst/>
                          </a:prstGeom>
                          <a:noFill/>
                          <a:ln w="38100" cmpd="sng">
                            <a:solidFill>
                              <a:srgbClr val="FFFFFF"/>
                            </a:solidFill>
                            <a:miter lim="800000"/>
                            <a:headEnd/>
                            <a:tailEnd/>
                          </a:ln>
                          <a:effectLst/>
                        </pic:spPr>
                      </pic:pic>
                    </a:graphicData>
                  </a:graphic>
                </wp:inline>
              </w:drawing>
            </w:r>
            <w:r w:rsidRPr="00791E2B">
              <w:rPr>
                <w:rFonts w:ascii="Calibri" w:eastAsia="Calibri" w:hAnsi="Calibri" w:cs="Calibri"/>
                <w:noProof/>
                <w:sz w:val="18"/>
                <w:szCs w:val="18"/>
              </w:rPr>
              <w:drawing>
                <wp:inline distT="0" distB="0" distL="0" distR="0">
                  <wp:extent cx="543560" cy="288290"/>
                  <wp:effectExtent l="57150" t="38100" r="46990" b="16510"/>
                  <wp:docPr id="112" name="Obraz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5"/>
                          <pic:cNvPicPr>
                            <a:picLocks noChangeAspect="1" noChangeArrowheads="1"/>
                          </pic:cNvPicPr>
                        </pic:nvPicPr>
                        <pic:blipFill>
                          <a:blip r:embed="rId41" cstate="print"/>
                          <a:srcRect/>
                          <a:stretch>
                            <a:fillRect/>
                          </a:stretch>
                        </pic:blipFill>
                        <pic:spPr bwMode="auto">
                          <a:xfrm>
                            <a:off x="0" y="0"/>
                            <a:ext cx="543560" cy="288290"/>
                          </a:xfrm>
                          <a:prstGeom prst="rect">
                            <a:avLst/>
                          </a:prstGeom>
                          <a:noFill/>
                          <a:ln w="38100" cmpd="sng">
                            <a:solidFill>
                              <a:srgbClr val="FFFFFF"/>
                            </a:solidFill>
                            <a:miter lim="800000"/>
                            <a:headEnd/>
                            <a:tailEnd/>
                          </a:ln>
                          <a:effectLst/>
                        </pic:spPr>
                      </pic:pic>
                    </a:graphicData>
                  </a:graphic>
                </wp:inline>
              </w:drawing>
            </w:r>
            <w:r w:rsidRPr="00791E2B">
              <w:rPr>
                <w:rFonts w:ascii="Calibri" w:eastAsia="Calibri" w:hAnsi="Calibri" w:cs="Calibri"/>
                <w:noProof/>
                <w:sz w:val="18"/>
                <w:szCs w:val="18"/>
              </w:rPr>
              <w:drawing>
                <wp:inline distT="0" distB="0" distL="0" distR="0">
                  <wp:extent cx="856615" cy="288290"/>
                  <wp:effectExtent l="57150" t="38100" r="38735" b="16510"/>
                  <wp:docPr id="113" name="Obraz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1"/>
                          <pic:cNvPicPr>
                            <a:picLocks noChangeAspect="1" noChangeArrowheads="1"/>
                          </pic:cNvPicPr>
                        </pic:nvPicPr>
                        <pic:blipFill>
                          <a:blip r:embed="rId36" cstate="print"/>
                          <a:srcRect/>
                          <a:stretch>
                            <a:fillRect/>
                          </a:stretch>
                        </pic:blipFill>
                        <pic:spPr bwMode="auto">
                          <a:xfrm>
                            <a:off x="0" y="0"/>
                            <a:ext cx="856615" cy="288290"/>
                          </a:xfrm>
                          <a:prstGeom prst="rect">
                            <a:avLst/>
                          </a:prstGeom>
                          <a:noFill/>
                          <a:ln w="38100" cmpd="sng">
                            <a:solidFill>
                              <a:srgbClr val="FFFFFF"/>
                            </a:solidFill>
                            <a:miter lim="800000"/>
                            <a:headEnd/>
                            <a:tailEnd/>
                          </a:ln>
                          <a:effectLst/>
                        </pic:spPr>
                      </pic:pic>
                    </a:graphicData>
                  </a:graphic>
                </wp:inline>
              </w:drawing>
            </w:r>
          </w:p>
        </w:tc>
      </w:tr>
      <w:tr w:rsidR="00A46F23" w:rsidRPr="00791E2B" w:rsidTr="00C60719">
        <w:tc>
          <w:tcPr>
            <w:tcW w:w="1668" w:type="dxa"/>
            <w:shd w:val="clear" w:color="auto" w:fill="auto"/>
          </w:tcPr>
          <w:p w:rsidR="00A46F23" w:rsidRPr="00791E2B" w:rsidRDefault="00A46F23" w:rsidP="00C60719">
            <w:pPr>
              <w:spacing w:before="360"/>
              <w:rPr>
                <w:rFonts w:ascii="Calibri" w:eastAsia="Calibri" w:hAnsi="Calibri" w:cs="Calibri"/>
                <w:noProof/>
                <w:sz w:val="18"/>
                <w:szCs w:val="18"/>
              </w:rPr>
            </w:pPr>
            <w:r w:rsidRPr="00791E2B">
              <w:rPr>
                <w:rFonts w:ascii="Calibri" w:eastAsia="Calibri" w:hAnsi="Calibri" w:cs="Calibri"/>
                <w:noProof/>
                <w:sz w:val="18"/>
                <w:szCs w:val="18"/>
              </w:rPr>
              <w:drawing>
                <wp:inline distT="0" distB="0" distL="0" distR="0">
                  <wp:extent cx="765810" cy="765810"/>
                  <wp:effectExtent l="57150" t="57150" r="53340" b="53340"/>
                  <wp:docPr id="114"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7"/>
                          <pic:cNvPicPr>
                            <a:picLocks noChangeAspect="1" noChangeArrowheads="1"/>
                          </pic:cNvPicPr>
                        </pic:nvPicPr>
                        <pic:blipFill>
                          <a:blip r:embed="rId45" cstate="print"/>
                          <a:srcRect/>
                          <a:stretch>
                            <a:fillRect/>
                          </a:stretch>
                        </pic:blipFill>
                        <pic:spPr bwMode="auto">
                          <a:xfrm>
                            <a:off x="0" y="0"/>
                            <a:ext cx="765810" cy="765810"/>
                          </a:xfrm>
                          <a:prstGeom prst="rect">
                            <a:avLst/>
                          </a:prstGeom>
                          <a:noFill/>
                          <a:ln w="57150" cmpd="sng">
                            <a:solidFill>
                              <a:srgbClr val="FFFFFF"/>
                            </a:solidFill>
                            <a:miter lim="800000"/>
                            <a:headEnd/>
                            <a:tailEnd/>
                          </a:ln>
                          <a:effectLst/>
                        </pic:spPr>
                      </pic:pic>
                    </a:graphicData>
                  </a:graphic>
                </wp:inline>
              </w:drawing>
            </w:r>
          </w:p>
        </w:tc>
        <w:tc>
          <w:tcPr>
            <w:tcW w:w="7620" w:type="dxa"/>
            <w:shd w:val="clear" w:color="auto" w:fill="auto"/>
          </w:tcPr>
          <w:p w:rsidR="00A46F23" w:rsidRPr="00791E2B" w:rsidRDefault="00A46F23" w:rsidP="00C60719">
            <w:pPr>
              <w:rPr>
                <w:rFonts w:ascii="Calibri" w:eastAsia="Calibri" w:hAnsi="Calibri" w:cs="Calibri"/>
                <w:sz w:val="18"/>
                <w:szCs w:val="18"/>
                <w:lang w:eastAsia="en-US"/>
              </w:rPr>
            </w:pPr>
            <w:r w:rsidRPr="00791E2B">
              <w:rPr>
                <w:rFonts w:ascii="Calibri" w:eastAsia="Calibri" w:hAnsi="Calibri" w:cs="Calibri"/>
                <w:sz w:val="18"/>
                <w:szCs w:val="18"/>
                <w:lang w:eastAsia="en-US"/>
              </w:rPr>
              <w:t>Numer referencyjny: E006</w:t>
            </w:r>
          </w:p>
          <w:p w:rsidR="00A46F23" w:rsidRPr="00791E2B" w:rsidRDefault="00A46F23" w:rsidP="00C60719">
            <w:pPr>
              <w:rPr>
                <w:rFonts w:ascii="Calibri" w:eastAsia="Calibri" w:hAnsi="Calibri" w:cs="Calibri"/>
                <w:sz w:val="18"/>
                <w:szCs w:val="18"/>
                <w:lang w:eastAsia="en-US"/>
              </w:rPr>
            </w:pPr>
            <w:r w:rsidRPr="00791E2B">
              <w:rPr>
                <w:rFonts w:ascii="Calibri" w:eastAsia="Calibri" w:hAnsi="Calibri" w:cs="Calibri"/>
                <w:sz w:val="18"/>
                <w:szCs w:val="18"/>
                <w:lang w:eastAsia="en-US"/>
              </w:rPr>
              <w:t>Standard: ISO 7010:2011</w:t>
            </w:r>
          </w:p>
          <w:p w:rsidR="00A46F23" w:rsidRPr="00791E2B" w:rsidRDefault="00A46F23" w:rsidP="00C60719">
            <w:pPr>
              <w:rPr>
                <w:rFonts w:ascii="Calibri" w:eastAsia="Calibri" w:hAnsi="Calibri" w:cs="Calibri"/>
                <w:sz w:val="18"/>
                <w:szCs w:val="18"/>
                <w:lang w:eastAsia="en-US"/>
              </w:rPr>
            </w:pPr>
            <w:r w:rsidRPr="00791E2B">
              <w:rPr>
                <w:rFonts w:ascii="Calibri" w:eastAsia="Calibri" w:hAnsi="Calibri" w:cs="Calibri"/>
                <w:sz w:val="18"/>
                <w:szCs w:val="18"/>
                <w:lang w:eastAsia="en-US"/>
              </w:rPr>
              <w:t>Kategoria: Znaki Środków Ewakuacji</w:t>
            </w:r>
          </w:p>
          <w:p w:rsidR="00A46F23" w:rsidRPr="00791E2B" w:rsidRDefault="00A46F23" w:rsidP="00C60719">
            <w:pPr>
              <w:rPr>
                <w:rFonts w:ascii="Calibri" w:eastAsia="Calibri" w:hAnsi="Calibri" w:cs="Calibri"/>
                <w:sz w:val="18"/>
                <w:szCs w:val="18"/>
                <w:lang w:eastAsia="en-US"/>
              </w:rPr>
            </w:pPr>
            <w:r w:rsidRPr="00791E2B">
              <w:rPr>
                <w:rFonts w:ascii="Calibri" w:eastAsia="Calibri" w:hAnsi="Calibri" w:cs="Calibri"/>
                <w:sz w:val="18"/>
                <w:szCs w:val="18"/>
                <w:lang w:eastAsia="en-US"/>
              </w:rPr>
              <w:t>Nazwa: Strzałka o nachyleniu 45st. kierunek ewakuacji</w:t>
            </w:r>
          </w:p>
          <w:p w:rsidR="00A46F23" w:rsidRPr="00791E2B" w:rsidRDefault="00A46F23" w:rsidP="00C60719">
            <w:pPr>
              <w:rPr>
                <w:rFonts w:ascii="Calibri" w:eastAsia="Calibri" w:hAnsi="Calibri" w:cs="Calibri"/>
                <w:sz w:val="18"/>
                <w:szCs w:val="18"/>
                <w:lang w:eastAsia="en-US"/>
              </w:rPr>
            </w:pPr>
            <w:r w:rsidRPr="00791E2B">
              <w:rPr>
                <w:rFonts w:ascii="Calibri" w:eastAsia="Calibri" w:hAnsi="Calibri" w:cs="Calibri"/>
                <w:sz w:val="18"/>
                <w:szCs w:val="18"/>
                <w:lang w:eastAsia="en-US"/>
              </w:rPr>
              <w:t>Funkcja: Do wyznaczania kierunku ewakuacji (strzałka może być obrócona o wielokrotność kata 90st. w stosunku do 45st</w:t>
            </w:r>
            <w:r w:rsidRPr="00A46F23">
              <w:rPr>
                <w:rFonts w:ascii="Calibri" w:eastAsia="Calibri" w:hAnsi="Calibri" w:cs="Calibri"/>
                <w:sz w:val="18"/>
                <w:szCs w:val="18"/>
                <w:lang w:eastAsia="en-US"/>
              </w:rPr>
              <w:t xml:space="preserve">. </w:t>
            </w:r>
            <w:r w:rsidRPr="00A46F23">
              <w:rPr>
                <w:rFonts w:ascii="Calibri" w:eastAsia="Calibri" w:hAnsi="Calibri" w:cs="Calibri"/>
                <w:sz w:val="18"/>
                <w:szCs w:val="18"/>
                <w:u w:val="single"/>
                <w:lang w:eastAsia="en-US"/>
              </w:rPr>
              <w:t>Znak ten ma zastosowanie wyłącznie jako znak uzupełniający.</w:t>
            </w:r>
          </w:p>
          <w:p w:rsidR="00A46F23" w:rsidRPr="00791E2B" w:rsidRDefault="00A46F23" w:rsidP="00C60719">
            <w:pPr>
              <w:rPr>
                <w:rFonts w:ascii="Calibri" w:eastAsia="Calibri" w:hAnsi="Calibri" w:cs="Calibri"/>
                <w:sz w:val="18"/>
                <w:szCs w:val="18"/>
                <w:lang w:eastAsia="en-US"/>
              </w:rPr>
            </w:pPr>
            <w:r w:rsidRPr="00791E2B">
              <w:rPr>
                <w:rFonts w:ascii="Calibri" w:eastAsia="Calibri" w:hAnsi="Calibri" w:cs="Calibri"/>
                <w:sz w:val="18"/>
                <w:szCs w:val="18"/>
                <w:lang w:eastAsia="en-US"/>
              </w:rPr>
              <w:t xml:space="preserve">Przykłady stosowania znaku: </w:t>
            </w:r>
          </w:p>
          <w:p w:rsidR="00A46F23" w:rsidRPr="00791E2B" w:rsidRDefault="00A46F23" w:rsidP="00C60719">
            <w:pPr>
              <w:rPr>
                <w:rFonts w:ascii="Calibri" w:eastAsia="Calibri" w:hAnsi="Calibri" w:cs="Calibri"/>
                <w:sz w:val="18"/>
                <w:szCs w:val="18"/>
                <w:lang w:eastAsia="en-US"/>
              </w:rPr>
            </w:pPr>
            <w:r w:rsidRPr="00791E2B">
              <w:rPr>
                <w:rFonts w:ascii="Calibri" w:eastAsia="Calibri" w:hAnsi="Calibri" w:cs="Calibri"/>
                <w:noProof/>
                <w:sz w:val="18"/>
                <w:szCs w:val="18"/>
              </w:rPr>
              <w:drawing>
                <wp:inline distT="0" distB="0" distL="0" distR="0">
                  <wp:extent cx="543560" cy="288290"/>
                  <wp:effectExtent l="57150" t="38100" r="46990" b="16510"/>
                  <wp:docPr id="115" name="Obraz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9"/>
                          <pic:cNvPicPr>
                            <a:picLocks noChangeAspect="1" noChangeArrowheads="1"/>
                          </pic:cNvPicPr>
                        </pic:nvPicPr>
                        <pic:blipFill>
                          <a:blip r:embed="rId34" cstate="print"/>
                          <a:srcRect/>
                          <a:stretch>
                            <a:fillRect/>
                          </a:stretch>
                        </pic:blipFill>
                        <pic:spPr bwMode="auto">
                          <a:xfrm>
                            <a:off x="0" y="0"/>
                            <a:ext cx="543560" cy="288290"/>
                          </a:xfrm>
                          <a:prstGeom prst="rect">
                            <a:avLst/>
                          </a:prstGeom>
                          <a:noFill/>
                          <a:ln w="38100" cmpd="sng">
                            <a:solidFill>
                              <a:srgbClr val="FFFFFF"/>
                            </a:solidFill>
                            <a:miter lim="800000"/>
                            <a:headEnd/>
                            <a:tailEnd/>
                          </a:ln>
                          <a:effectLst/>
                        </pic:spPr>
                      </pic:pic>
                    </a:graphicData>
                  </a:graphic>
                </wp:inline>
              </w:drawing>
            </w:r>
            <w:r w:rsidRPr="00791E2B">
              <w:rPr>
                <w:rFonts w:ascii="Calibri" w:eastAsia="Calibri" w:hAnsi="Calibri" w:cs="Calibri"/>
                <w:noProof/>
                <w:sz w:val="18"/>
                <w:szCs w:val="18"/>
              </w:rPr>
              <w:drawing>
                <wp:inline distT="0" distB="0" distL="0" distR="0">
                  <wp:extent cx="543560" cy="288290"/>
                  <wp:effectExtent l="57150" t="38100" r="46990" b="16510"/>
                  <wp:docPr id="116" name="Obraz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6"/>
                          <pic:cNvPicPr>
                            <a:picLocks noChangeAspect="1" noChangeArrowheads="1"/>
                          </pic:cNvPicPr>
                        </pic:nvPicPr>
                        <pic:blipFill>
                          <a:blip r:embed="rId42" cstate="print"/>
                          <a:srcRect/>
                          <a:stretch>
                            <a:fillRect/>
                          </a:stretch>
                        </pic:blipFill>
                        <pic:spPr bwMode="auto">
                          <a:xfrm>
                            <a:off x="0" y="0"/>
                            <a:ext cx="543560" cy="288290"/>
                          </a:xfrm>
                          <a:prstGeom prst="rect">
                            <a:avLst/>
                          </a:prstGeom>
                          <a:noFill/>
                          <a:ln w="38100" cmpd="sng">
                            <a:solidFill>
                              <a:srgbClr val="FFFFFF"/>
                            </a:solidFill>
                            <a:miter lim="800000"/>
                            <a:headEnd/>
                            <a:tailEnd/>
                          </a:ln>
                          <a:effectLst/>
                        </pic:spPr>
                      </pic:pic>
                    </a:graphicData>
                  </a:graphic>
                </wp:inline>
              </w:drawing>
            </w:r>
            <w:r w:rsidRPr="00791E2B">
              <w:rPr>
                <w:rFonts w:ascii="Calibri" w:eastAsia="Calibri" w:hAnsi="Calibri" w:cs="Calibri"/>
                <w:noProof/>
                <w:sz w:val="18"/>
                <w:szCs w:val="18"/>
              </w:rPr>
              <w:drawing>
                <wp:inline distT="0" distB="0" distL="0" distR="0">
                  <wp:extent cx="543560" cy="288290"/>
                  <wp:effectExtent l="57150" t="38100" r="46990" b="16510"/>
                  <wp:docPr id="117" name="Obraz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0"/>
                          <pic:cNvPicPr>
                            <a:picLocks noChangeAspect="1" noChangeArrowheads="1"/>
                          </pic:cNvPicPr>
                        </pic:nvPicPr>
                        <pic:blipFill>
                          <a:blip r:embed="rId35" cstate="print"/>
                          <a:srcRect/>
                          <a:stretch>
                            <a:fillRect/>
                          </a:stretch>
                        </pic:blipFill>
                        <pic:spPr bwMode="auto">
                          <a:xfrm>
                            <a:off x="0" y="0"/>
                            <a:ext cx="543560" cy="288290"/>
                          </a:xfrm>
                          <a:prstGeom prst="rect">
                            <a:avLst/>
                          </a:prstGeom>
                          <a:noFill/>
                          <a:ln w="38100" cmpd="sng">
                            <a:solidFill>
                              <a:srgbClr val="FFFFFF"/>
                            </a:solidFill>
                            <a:miter lim="800000"/>
                            <a:headEnd/>
                            <a:tailEnd/>
                          </a:ln>
                          <a:effectLst/>
                        </pic:spPr>
                      </pic:pic>
                    </a:graphicData>
                  </a:graphic>
                </wp:inline>
              </w:drawing>
            </w:r>
            <w:r w:rsidRPr="00791E2B">
              <w:rPr>
                <w:rFonts w:ascii="Calibri" w:eastAsia="Calibri" w:hAnsi="Calibri" w:cs="Calibri"/>
                <w:noProof/>
                <w:sz w:val="18"/>
                <w:szCs w:val="18"/>
              </w:rPr>
              <w:drawing>
                <wp:inline distT="0" distB="0" distL="0" distR="0">
                  <wp:extent cx="543560" cy="288290"/>
                  <wp:effectExtent l="57150" t="38100" r="46990" b="16510"/>
                  <wp:docPr id="118" name="Obraz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7"/>
                          <pic:cNvPicPr>
                            <a:picLocks noChangeAspect="1" noChangeArrowheads="1"/>
                          </pic:cNvPicPr>
                        </pic:nvPicPr>
                        <pic:blipFill>
                          <a:blip r:embed="rId43" cstate="print"/>
                          <a:srcRect/>
                          <a:stretch>
                            <a:fillRect/>
                          </a:stretch>
                        </pic:blipFill>
                        <pic:spPr bwMode="auto">
                          <a:xfrm>
                            <a:off x="0" y="0"/>
                            <a:ext cx="543560" cy="288290"/>
                          </a:xfrm>
                          <a:prstGeom prst="rect">
                            <a:avLst/>
                          </a:prstGeom>
                          <a:noFill/>
                          <a:ln w="38100" cmpd="sng">
                            <a:solidFill>
                              <a:srgbClr val="FFFFFF"/>
                            </a:solidFill>
                            <a:miter lim="800000"/>
                            <a:headEnd/>
                            <a:tailEnd/>
                          </a:ln>
                          <a:effectLst/>
                        </pic:spPr>
                      </pic:pic>
                    </a:graphicData>
                  </a:graphic>
                </wp:inline>
              </w:drawing>
            </w:r>
          </w:p>
        </w:tc>
      </w:tr>
      <w:tr w:rsidR="00A46F23" w:rsidRPr="00791E2B" w:rsidTr="00C60719">
        <w:tc>
          <w:tcPr>
            <w:tcW w:w="1668" w:type="dxa"/>
            <w:shd w:val="clear" w:color="auto" w:fill="auto"/>
          </w:tcPr>
          <w:p w:rsidR="00A46F23" w:rsidRPr="00791E2B" w:rsidRDefault="00A46F23" w:rsidP="00C60719">
            <w:pPr>
              <w:rPr>
                <w:rFonts w:ascii="Calibri" w:eastAsia="Calibri" w:hAnsi="Calibri" w:cs="Calibri"/>
                <w:sz w:val="18"/>
                <w:szCs w:val="18"/>
                <w:lang w:eastAsia="en-US"/>
              </w:rPr>
            </w:pPr>
            <w:r w:rsidRPr="00791E2B">
              <w:rPr>
                <w:rFonts w:ascii="Calibri" w:eastAsia="Calibri" w:hAnsi="Calibri" w:cs="Calibri"/>
                <w:noProof/>
                <w:sz w:val="18"/>
                <w:szCs w:val="18"/>
              </w:rPr>
              <w:drawing>
                <wp:inline distT="0" distB="0" distL="0" distR="0">
                  <wp:extent cx="765810" cy="765810"/>
                  <wp:effectExtent l="57150" t="57150" r="53340" b="53340"/>
                  <wp:docPr id="119" name="Obraz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6"/>
                          <pic:cNvPicPr>
                            <a:picLocks noChangeAspect="1" noChangeArrowheads="1"/>
                          </pic:cNvPicPr>
                        </pic:nvPicPr>
                        <pic:blipFill>
                          <a:blip r:embed="rId31" cstate="print"/>
                          <a:srcRect/>
                          <a:stretch>
                            <a:fillRect/>
                          </a:stretch>
                        </pic:blipFill>
                        <pic:spPr bwMode="auto">
                          <a:xfrm>
                            <a:off x="0" y="0"/>
                            <a:ext cx="765810" cy="765810"/>
                          </a:xfrm>
                          <a:prstGeom prst="rect">
                            <a:avLst/>
                          </a:prstGeom>
                          <a:noFill/>
                          <a:ln w="57150" cmpd="sng">
                            <a:solidFill>
                              <a:srgbClr val="FFFFFF"/>
                            </a:solidFill>
                            <a:miter lim="800000"/>
                            <a:headEnd/>
                            <a:tailEnd/>
                          </a:ln>
                          <a:effectLst/>
                        </pic:spPr>
                      </pic:pic>
                    </a:graphicData>
                  </a:graphic>
                </wp:inline>
              </w:drawing>
            </w:r>
          </w:p>
        </w:tc>
        <w:tc>
          <w:tcPr>
            <w:tcW w:w="7620" w:type="dxa"/>
            <w:shd w:val="clear" w:color="auto" w:fill="auto"/>
          </w:tcPr>
          <w:p w:rsidR="00A46F23" w:rsidRPr="00791E2B" w:rsidRDefault="00A46F23" w:rsidP="00C60719">
            <w:pPr>
              <w:rPr>
                <w:rFonts w:ascii="Calibri" w:eastAsia="Calibri" w:hAnsi="Calibri" w:cs="Calibri"/>
                <w:sz w:val="18"/>
                <w:szCs w:val="18"/>
                <w:lang w:eastAsia="en-US"/>
              </w:rPr>
            </w:pPr>
            <w:r w:rsidRPr="00791E2B">
              <w:rPr>
                <w:rFonts w:ascii="Calibri" w:eastAsia="Calibri" w:hAnsi="Calibri" w:cs="Calibri"/>
                <w:sz w:val="18"/>
                <w:szCs w:val="18"/>
                <w:lang w:eastAsia="en-US"/>
              </w:rPr>
              <w:t>Numer referencyjny: E007</w:t>
            </w:r>
          </w:p>
          <w:p w:rsidR="00A46F23" w:rsidRPr="00791E2B" w:rsidRDefault="00A46F23" w:rsidP="00C60719">
            <w:pPr>
              <w:rPr>
                <w:rFonts w:ascii="Calibri" w:eastAsia="Calibri" w:hAnsi="Calibri" w:cs="Calibri"/>
                <w:sz w:val="18"/>
                <w:szCs w:val="18"/>
                <w:lang w:eastAsia="en-US"/>
              </w:rPr>
            </w:pPr>
            <w:r w:rsidRPr="00791E2B">
              <w:rPr>
                <w:rFonts w:ascii="Calibri" w:eastAsia="Calibri" w:hAnsi="Calibri" w:cs="Calibri"/>
                <w:sz w:val="18"/>
                <w:szCs w:val="18"/>
                <w:lang w:eastAsia="en-US"/>
              </w:rPr>
              <w:t>Standard: ISO 7010:2011</w:t>
            </w:r>
          </w:p>
          <w:p w:rsidR="00A46F23" w:rsidRPr="00791E2B" w:rsidRDefault="00A46F23" w:rsidP="00C60719">
            <w:pPr>
              <w:rPr>
                <w:rFonts w:ascii="Calibri" w:eastAsia="Calibri" w:hAnsi="Calibri" w:cs="Calibri"/>
                <w:sz w:val="18"/>
                <w:szCs w:val="18"/>
                <w:lang w:eastAsia="en-US"/>
              </w:rPr>
            </w:pPr>
            <w:r w:rsidRPr="00791E2B">
              <w:rPr>
                <w:rFonts w:ascii="Calibri" w:eastAsia="Calibri" w:hAnsi="Calibri" w:cs="Calibri"/>
                <w:sz w:val="18"/>
                <w:szCs w:val="18"/>
                <w:lang w:eastAsia="en-US"/>
              </w:rPr>
              <w:t>Kategoria: Znaki Środków Ewakuacji</w:t>
            </w:r>
          </w:p>
          <w:p w:rsidR="00A46F23" w:rsidRPr="00791E2B" w:rsidRDefault="00A46F23" w:rsidP="00C60719">
            <w:pPr>
              <w:rPr>
                <w:rFonts w:ascii="Calibri" w:eastAsia="Calibri" w:hAnsi="Calibri" w:cs="Calibri"/>
                <w:sz w:val="18"/>
                <w:szCs w:val="18"/>
                <w:lang w:eastAsia="en-US"/>
              </w:rPr>
            </w:pPr>
            <w:r w:rsidRPr="00791E2B">
              <w:rPr>
                <w:rFonts w:ascii="Calibri" w:eastAsia="Calibri" w:hAnsi="Calibri" w:cs="Calibri"/>
                <w:sz w:val="18"/>
                <w:szCs w:val="18"/>
                <w:lang w:eastAsia="en-US"/>
              </w:rPr>
              <w:t>Nazwa: Miejsce zbiórki do ewakuacji</w:t>
            </w:r>
          </w:p>
          <w:p w:rsidR="00A46F23" w:rsidRPr="00791E2B" w:rsidRDefault="00A46F23" w:rsidP="00C60719">
            <w:pPr>
              <w:rPr>
                <w:rFonts w:ascii="Calibri" w:eastAsia="Calibri" w:hAnsi="Calibri" w:cs="Calibri"/>
                <w:sz w:val="18"/>
                <w:szCs w:val="18"/>
                <w:lang w:eastAsia="en-US"/>
              </w:rPr>
            </w:pPr>
            <w:r w:rsidRPr="00791E2B">
              <w:rPr>
                <w:rFonts w:ascii="Calibri" w:eastAsia="Calibri" w:hAnsi="Calibri" w:cs="Calibri"/>
                <w:sz w:val="18"/>
                <w:szCs w:val="18"/>
                <w:lang w:eastAsia="en-US"/>
              </w:rPr>
              <w:t>Funkcja: Oznaczenie bezpiecznego punktu zbiórki do ewakuacji</w:t>
            </w:r>
          </w:p>
        </w:tc>
      </w:tr>
      <w:tr w:rsidR="00A46F23" w:rsidRPr="00791E2B" w:rsidTr="00C60719">
        <w:tc>
          <w:tcPr>
            <w:tcW w:w="1668" w:type="dxa"/>
            <w:shd w:val="clear" w:color="auto" w:fill="auto"/>
          </w:tcPr>
          <w:p w:rsidR="00A46F23" w:rsidRPr="00791E2B" w:rsidRDefault="00A46F23" w:rsidP="00C60719">
            <w:pPr>
              <w:rPr>
                <w:rFonts w:ascii="Calibri" w:eastAsia="Calibri" w:hAnsi="Calibri" w:cs="Calibri"/>
                <w:noProof/>
                <w:sz w:val="18"/>
                <w:szCs w:val="18"/>
              </w:rPr>
            </w:pPr>
            <w:r w:rsidRPr="00791E2B">
              <w:rPr>
                <w:rFonts w:ascii="Calibri" w:eastAsia="Calibri" w:hAnsi="Calibri" w:cs="Calibri"/>
                <w:noProof/>
                <w:sz w:val="18"/>
                <w:szCs w:val="18"/>
              </w:rPr>
              <w:drawing>
                <wp:inline distT="0" distB="0" distL="0" distR="0">
                  <wp:extent cx="765810" cy="765810"/>
                  <wp:effectExtent l="57150" t="57150" r="53340" b="53340"/>
                  <wp:docPr id="120" name="Obraz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7"/>
                          <pic:cNvPicPr>
                            <a:picLocks noChangeAspect="1" noChangeArrowheads="1"/>
                          </pic:cNvPicPr>
                        </pic:nvPicPr>
                        <pic:blipFill>
                          <a:blip r:embed="rId46" cstate="print"/>
                          <a:srcRect/>
                          <a:stretch>
                            <a:fillRect/>
                          </a:stretch>
                        </pic:blipFill>
                        <pic:spPr bwMode="auto">
                          <a:xfrm>
                            <a:off x="0" y="0"/>
                            <a:ext cx="765810" cy="765810"/>
                          </a:xfrm>
                          <a:prstGeom prst="rect">
                            <a:avLst/>
                          </a:prstGeom>
                          <a:noFill/>
                          <a:ln w="57150" cmpd="sng">
                            <a:solidFill>
                              <a:srgbClr val="FFFFFF"/>
                            </a:solidFill>
                            <a:miter lim="800000"/>
                            <a:headEnd/>
                            <a:tailEnd/>
                          </a:ln>
                          <a:effectLst/>
                        </pic:spPr>
                      </pic:pic>
                    </a:graphicData>
                  </a:graphic>
                </wp:inline>
              </w:drawing>
            </w:r>
          </w:p>
        </w:tc>
        <w:tc>
          <w:tcPr>
            <w:tcW w:w="7620" w:type="dxa"/>
            <w:shd w:val="clear" w:color="auto" w:fill="auto"/>
          </w:tcPr>
          <w:p w:rsidR="00A46F23" w:rsidRPr="00791E2B" w:rsidRDefault="00A46F23" w:rsidP="00C60719">
            <w:pPr>
              <w:rPr>
                <w:rFonts w:ascii="Calibri" w:eastAsia="Calibri" w:hAnsi="Calibri" w:cs="Calibri"/>
                <w:sz w:val="18"/>
                <w:szCs w:val="18"/>
                <w:lang w:eastAsia="en-US"/>
              </w:rPr>
            </w:pPr>
            <w:r w:rsidRPr="00791E2B">
              <w:rPr>
                <w:rFonts w:ascii="Calibri" w:eastAsia="Calibri" w:hAnsi="Calibri" w:cs="Calibri"/>
                <w:sz w:val="18"/>
                <w:szCs w:val="18"/>
                <w:lang w:eastAsia="en-US"/>
              </w:rPr>
              <w:t>Numer referencyjny: E024</w:t>
            </w:r>
          </w:p>
          <w:p w:rsidR="00A46F23" w:rsidRPr="00791E2B" w:rsidRDefault="00A46F23" w:rsidP="00C60719">
            <w:pPr>
              <w:rPr>
                <w:rFonts w:ascii="Calibri" w:eastAsia="Calibri" w:hAnsi="Calibri" w:cs="Calibri"/>
                <w:sz w:val="18"/>
                <w:szCs w:val="18"/>
                <w:lang w:eastAsia="en-US"/>
              </w:rPr>
            </w:pPr>
            <w:r w:rsidRPr="00791E2B">
              <w:rPr>
                <w:rFonts w:ascii="Calibri" w:eastAsia="Calibri" w:hAnsi="Calibri" w:cs="Calibri"/>
                <w:sz w:val="18"/>
                <w:szCs w:val="18"/>
                <w:lang w:eastAsia="en-US"/>
              </w:rPr>
              <w:t>Standard: ISO 7010:2011</w:t>
            </w:r>
          </w:p>
          <w:p w:rsidR="00A46F23" w:rsidRPr="00791E2B" w:rsidRDefault="00A46F23" w:rsidP="00C60719">
            <w:pPr>
              <w:rPr>
                <w:rFonts w:ascii="Calibri" w:eastAsia="Calibri" w:hAnsi="Calibri" w:cs="Calibri"/>
                <w:sz w:val="18"/>
                <w:szCs w:val="18"/>
                <w:lang w:eastAsia="en-US"/>
              </w:rPr>
            </w:pPr>
            <w:r w:rsidRPr="00791E2B">
              <w:rPr>
                <w:rFonts w:ascii="Calibri" w:eastAsia="Calibri" w:hAnsi="Calibri" w:cs="Calibri"/>
                <w:sz w:val="18"/>
                <w:szCs w:val="18"/>
                <w:lang w:eastAsia="en-US"/>
              </w:rPr>
              <w:t>Kategoria: Znaki Środków Ewakuacji</w:t>
            </w:r>
          </w:p>
          <w:p w:rsidR="00A46F23" w:rsidRPr="00791E2B" w:rsidRDefault="00A46F23" w:rsidP="00C60719">
            <w:pPr>
              <w:rPr>
                <w:rFonts w:ascii="Calibri" w:eastAsia="Calibri" w:hAnsi="Calibri" w:cs="Calibri"/>
                <w:sz w:val="18"/>
                <w:szCs w:val="18"/>
                <w:lang w:eastAsia="en-US"/>
              </w:rPr>
            </w:pPr>
            <w:r w:rsidRPr="00791E2B">
              <w:rPr>
                <w:rFonts w:ascii="Calibri" w:eastAsia="Calibri" w:hAnsi="Calibri" w:cs="Calibri"/>
                <w:sz w:val="18"/>
                <w:szCs w:val="18"/>
                <w:lang w:eastAsia="en-US"/>
              </w:rPr>
              <w:t xml:space="preserve">Nazwa: </w:t>
            </w:r>
            <w:r w:rsidRPr="00791E2B">
              <w:rPr>
                <w:rFonts w:ascii="Calibri" w:eastAsia="Calibri" w:hAnsi="Calibri" w:cs="Calibri"/>
                <w:color w:val="000000"/>
                <w:sz w:val="18"/>
                <w:szCs w:val="18"/>
                <w:lang w:eastAsia="en-US"/>
              </w:rPr>
              <w:t>Miejsce zbiórki do ewakuacji dla inwalidów</w:t>
            </w:r>
          </w:p>
          <w:p w:rsidR="00A46F23" w:rsidRPr="00791E2B" w:rsidRDefault="00A46F23" w:rsidP="00C60719">
            <w:pPr>
              <w:rPr>
                <w:rFonts w:ascii="Calibri" w:eastAsia="Calibri" w:hAnsi="Calibri" w:cs="Calibri"/>
                <w:sz w:val="18"/>
                <w:szCs w:val="18"/>
                <w:lang w:eastAsia="en-US"/>
              </w:rPr>
            </w:pPr>
            <w:r w:rsidRPr="00791E2B">
              <w:rPr>
                <w:rFonts w:ascii="Calibri" w:eastAsia="Calibri" w:hAnsi="Calibri" w:cs="Calibri"/>
                <w:sz w:val="18"/>
                <w:szCs w:val="18"/>
                <w:lang w:eastAsia="en-US"/>
              </w:rPr>
              <w:t>Funkcja: Wskazuje lokalizację tymczasowej strefy bezpieczeństwa (kryjówki) dla oczekujących pomocy, którzy nie mogą korzystać ze schodów w przypadku ewakuacji</w:t>
            </w:r>
          </w:p>
        </w:tc>
      </w:tr>
      <w:tr w:rsidR="00A46F23" w:rsidRPr="00791E2B" w:rsidTr="00C60719">
        <w:tc>
          <w:tcPr>
            <w:tcW w:w="1668" w:type="dxa"/>
            <w:shd w:val="clear" w:color="auto" w:fill="auto"/>
          </w:tcPr>
          <w:p w:rsidR="00A46F23" w:rsidRPr="00791E2B" w:rsidRDefault="00A46F23" w:rsidP="00C60719">
            <w:pPr>
              <w:rPr>
                <w:rFonts w:ascii="Calibri" w:eastAsia="Calibri" w:hAnsi="Calibri" w:cs="Calibri"/>
                <w:noProof/>
                <w:sz w:val="18"/>
                <w:szCs w:val="18"/>
              </w:rPr>
            </w:pPr>
            <w:r w:rsidRPr="00791E2B">
              <w:rPr>
                <w:rFonts w:ascii="Calibri" w:eastAsia="Calibri" w:hAnsi="Calibri" w:cs="Calibri"/>
                <w:noProof/>
                <w:sz w:val="18"/>
                <w:szCs w:val="18"/>
              </w:rPr>
              <w:drawing>
                <wp:inline distT="0" distB="0" distL="0" distR="0">
                  <wp:extent cx="765810" cy="765810"/>
                  <wp:effectExtent l="57150" t="57150" r="53340" b="53340"/>
                  <wp:docPr id="121" name="Obraz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8"/>
                          <pic:cNvPicPr>
                            <a:picLocks noChangeAspect="1" noChangeArrowheads="1"/>
                          </pic:cNvPicPr>
                        </pic:nvPicPr>
                        <pic:blipFill>
                          <a:blip r:embed="rId47" cstate="print"/>
                          <a:srcRect/>
                          <a:stretch>
                            <a:fillRect/>
                          </a:stretch>
                        </pic:blipFill>
                        <pic:spPr bwMode="auto">
                          <a:xfrm>
                            <a:off x="0" y="0"/>
                            <a:ext cx="765810" cy="765810"/>
                          </a:xfrm>
                          <a:prstGeom prst="rect">
                            <a:avLst/>
                          </a:prstGeom>
                          <a:noFill/>
                          <a:ln w="57150" cmpd="sng">
                            <a:solidFill>
                              <a:srgbClr val="FFFFFF"/>
                            </a:solidFill>
                            <a:miter lim="800000"/>
                            <a:headEnd/>
                            <a:tailEnd/>
                          </a:ln>
                          <a:effectLst/>
                        </pic:spPr>
                      </pic:pic>
                    </a:graphicData>
                  </a:graphic>
                </wp:inline>
              </w:drawing>
            </w:r>
          </w:p>
        </w:tc>
        <w:tc>
          <w:tcPr>
            <w:tcW w:w="7620" w:type="dxa"/>
            <w:shd w:val="clear" w:color="auto" w:fill="auto"/>
          </w:tcPr>
          <w:p w:rsidR="00A46F23" w:rsidRPr="00791E2B" w:rsidRDefault="00A46F23" w:rsidP="00C60719">
            <w:pPr>
              <w:rPr>
                <w:rFonts w:ascii="Calibri" w:eastAsia="Calibri" w:hAnsi="Calibri" w:cs="Calibri"/>
                <w:sz w:val="18"/>
                <w:szCs w:val="18"/>
                <w:lang w:eastAsia="en-US"/>
              </w:rPr>
            </w:pPr>
            <w:r w:rsidRPr="00791E2B">
              <w:rPr>
                <w:rFonts w:ascii="Calibri" w:eastAsia="Calibri" w:hAnsi="Calibri" w:cs="Calibri"/>
                <w:sz w:val="18"/>
                <w:szCs w:val="18"/>
                <w:lang w:eastAsia="en-US"/>
              </w:rPr>
              <w:t>Numer referencyjny: E016</w:t>
            </w:r>
          </w:p>
          <w:p w:rsidR="00A46F23" w:rsidRPr="00791E2B" w:rsidRDefault="00A46F23" w:rsidP="00C60719">
            <w:pPr>
              <w:rPr>
                <w:rFonts w:ascii="Calibri" w:eastAsia="Calibri" w:hAnsi="Calibri" w:cs="Calibri"/>
                <w:sz w:val="18"/>
                <w:szCs w:val="18"/>
                <w:lang w:eastAsia="en-US"/>
              </w:rPr>
            </w:pPr>
            <w:r w:rsidRPr="00791E2B">
              <w:rPr>
                <w:rFonts w:ascii="Calibri" w:eastAsia="Calibri" w:hAnsi="Calibri" w:cs="Calibri"/>
                <w:sz w:val="18"/>
                <w:szCs w:val="18"/>
                <w:lang w:eastAsia="en-US"/>
              </w:rPr>
              <w:t>Standard: ISO 7010:2011</w:t>
            </w:r>
          </w:p>
          <w:p w:rsidR="00A46F23" w:rsidRPr="00791E2B" w:rsidRDefault="00A46F23" w:rsidP="00C60719">
            <w:pPr>
              <w:rPr>
                <w:rFonts w:ascii="Calibri" w:eastAsia="Calibri" w:hAnsi="Calibri" w:cs="Calibri"/>
                <w:sz w:val="18"/>
                <w:szCs w:val="18"/>
                <w:lang w:eastAsia="en-US"/>
              </w:rPr>
            </w:pPr>
            <w:r w:rsidRPr="00791E2B">
              <w:rPr>
                <w:rFonts w:ascii="Calibri" w:eastAsia="Calibri" w:hAnsi="Calibri" w:cs="Calibri"/>
                <w:sz w:val="18"/>
                <w:szCs w:val="18"/>
                <w:lang w:eastAsia="en-US"/>
              </w:rPr>
              <w:t>Kategoria: Znaki Środków Ewakuacji</w:t>
            </w:r>
          </w:p>
          <w:p w:rsidR="00A46F23" w:rsidRPr="00791E2B" w:rsidRDefault="00A46F23" w:rsidP="00C60719">
            <w:pPr>
              <w:rPr>
                <w:rFonts w:ascii="Calibri" w:eastAsia="Calibri" w:hAnsi="Calibri" w:cs="Calibri"/>
                <w:sz w:val="18"/>
                <w:szCs w:val="18"/>
                <w:lang w:eastAsia="en-US"/>
              </w:rPr>
            </w:pPr>
            <w:r w:rsidRPr="00791E2B">
              <w:rPr>
                <w:rFonts w:ascii="Calibri" w:eastAsia="Calibri" w:hAnsi="Calibri" w:cs="Calibri"/>
                <w:sz w:val="18"/>
                <w:szCs w:val="18"/>
                <w:lang w:eastAsia="en-US"/>
              </w:rPr>
              <w:t>Nazwa: Okno ewakuacyjne z drabiną ewakuacyjną</w:t>
            </w:r>
          </w:p>
          <w:p w:rsidR="00A46F23" w:rsidRPr="00791E2B" w:rsidRDefault="00A46F23" w:rsidP="00C60719">
            <w:pPr>
              <w:rPr>
                <w:rFonts w:ascii="Calibri" w:eastAsia="Calibri" w:hAnsi="Calibri" w:cs="Calibri"/>
                <w:sz w:val="18"/>
                <w:szCs w:val="18"/>
                <w:lang w:eastAsia="en-US"/>
              </w:rPr>
            </w:pPr>
            <w:r w:rsidRPr="00791E2B">
              <w:rPr>
                <w:rFonts w:ascii="Calibri" w:eastAsia="Calibri" w:hAnsi="Calibri" w:cs="Calibri"/>
                <w:sz w:val="18"/>
                <w:szCs w:val="18"/>
                <w:lang w:eastAsia="en-US"/>
              </w:rPr>
              <w:t>Funkcja: Wskazuje miejsce, w którym znajduje się okno ewakuacyjne z zamontowaną drabiną</w:t>
            </w:r>
          </w:p>
        </w:tc>
      </w:tr>
      <w:tr w:rsidR="00A46F23" w:rsidRPr="00791E2B" w:rsidTr="00C60719">
        <w:tc>
          <w:tcPr>
            <w:tcW w:w="1668" w:type="dxa"/>
            <w:shd w:val="clear" w:color="auto" w:fill="auto"/>
          </w:tcPr>
          <w:p w:rsidR="00A46F23" w:rsidRPr="00791E2B" w:rsidRDefault="00A46F23" w:rsidP="00C60719">
            <w:pPr>
              <w:rPr>
                <w:rFonts w:ascii="Calibri" w:eastAsia="Calibri" w:hAnsi="Calibri" w:cs="Calibri"/>
                <w:sz w:val="18"/>
                <w:szCs w:val="18"/>
                <w:lang w:eastAsia="en-US"/>
              </w:rPr>
            </w:pPr>
            <w:r w:rsidRPr="00791E2B">
              <w:rPr>
                <w:rFonts w:ascii="Calibri" w:eastAsia="Calibri" w:hAnsi="Calibri" w:cs="Calibri"/>
                <w:noProof/>
                <w:sz w:val="18"/>
                <w:szCs w:val="18"/>
              </w:rPr>
              <w:lastRenderedPageBreak/>
              <w:drawing>
                <wp:inline distT="0" distB="0" distL="0" distR="0">
                  <wp:extent cx="765810" cy="765810"/>
                  <wp:effectExtent l="57150" t="57150" r="53340" b="53340"/>
                  <wp:docPr id="122" name="Obraz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9"/>
                          <pic:cNvPicPr>
                            <a:picLocks noChangeAspect="1" noChangeArrowheads="1"/>
                          </pic:cNvPicPr>
                        </pic:nvPicPr>
                        <pic:blipFill>
                          <a:blip r:embed="rId48" cstate="print"/>
                          <a:srcRect/>
                          <a:stretch>
                            <a:fillRect/>
                          </a:stretch>
                        </pic:blipFill>
                        <pic:spPr bwMode="auto">
                          <a:xfrm>
                            <a:off x="0" y="0"/>
                            <a:ext cx="765810" cy="765810"/>
                          </a:xfrm>
                          <a:prstGeom prst="rect">
                            <a:avLst/>
                          </a:prstGeom>
                          <a:noFill/>
                          <a:ln w="57150" cmpd="sng">
                            <a:solidFill>
                              <a:srgbClr val="FFFFFF"/>
                            </a:solidFill>
                            <a:miter lim="800000"/>
                            <a:headEnd/>
                            <a:tailEnd/>
                          </a:ln>
                          <a:effectLst/>
                        </pic:spPr>
                      </pic:pic>
                    </a:graphicData>
                  </a:graphic>
                </wp:inline>
              </w:drawing>
            </w:r>
          </w:p>
        </w:tc>
        <w:tc>
          <w:tcPr>
            <w:tcW w:w="7620" w:type="dxa"/>
            <w:shd w:val="clear" w:color="auto" w:fill="auto"/>
          </w:tcPr>
          <w:p w:rsidR="00A46F23" w:rsidRPr="00791E2B" w:rsidRDefault="00A46F23" w:rsidP="00C60719">
            <w:pPr>
              <w:rPr>
                <w:rFonts w:ascii="Calibri" w:eastAsia="Calibri" w:hAnsi="Calibri" w:cs="Calibri"/>
                <w:sz w:val="18"/>
                <w:szCs w:val="18"/>
                <w:lang w:eastAsia="en-US"/>
              </w:rPr>
            </w:pPr>
            <w:r w:rsidRPr="00791E2B">
              <w:rPr>
                <w:rFonts w:ascii="Calibri" w:eastAsia="Calibri" w:hAnsi="Calibri" w:cs="Calibri"/>
                <w:sz w:val="18"/>
                <w:szCs w:val="18"/>
                <w:lang w:eastAsia="en-US"/>
              </w:rPr>
              <w:t>Numer referencyjny: E017</w:t>
            </w:r>
          </w:p>
          <w:p w:rsidR="00A46F23" w:rsidRPr="00791E2B" w:rsidRDefault="00A46F23" w:rsidP="00C60719">
            <w:pPr>
              <w:rPr>
                <w:rFonts w:ascii="Calibri" w:eastAsia="Calibri" w:hAnsi="Calibri" w:cs="Calibri"/>
                <w:sz w:val="18"/>
                <w:szCs w:val="18"/>
                <w:lang w:eastAsia="en-US"/>
              </w:rPr>
            </w:pPr>
            <w:r w:rsidRPr="00791E2B">
              <w:rPr>
                <w:rFonts w:ascii="Calibri" w:eastAsia="Calibri" w:hAnsi="Calibri" w:cs="Calibri"/>
                <w:sz w:val="18"/>
                <w:szCs w:val="18"/>
                <w:lang w:eastAsia="en-US"/>
              </w:rPr>
              <w:t>Standard: ISO 7010:2011</w:t>
            </w:r>
          </w:p>
          <w:p w:rsidR="00A46F23" w:rsidRPr="00791E2B" w:rsidRDefault="00A46F23" w:rsidP="00C60719">
            <w:pPr>
              <w:rPr>
                <w:rFonts w:ascii="Calibri" w:eastAsia="Calibri" w:hAnsi="Calibri" w:cs="Calibri"/>
                <w:sz w:val="18"/>
                <w:szCs w:val="18"/>
                <w:lang w:eastAsia="en-US"/>
              </w:rPr>
            </w:pPr>
            <w:r w:rsidRPr="00791E2B">
              <w:rPr>
                <w:rFonts w:ascii="Calibri" w:eastAsia="Calibri" w:hAnsi="Calibri" w:cs="Calibri"/>
                <w:sz w:val="18"/>
                <w:szCs w:val="18"/>
                <w:lang w:eastAsia="en-US"/>
              </w:rPr>
              <w:t>Kategoria: Znaki Środków Ewakuacji</w:t>
            </w:r>
          </w:p>
          <w:p w:rsidR="00A46F23" w:rsidRPr="00791E2B" w:rsidRDefault="00A46F23" w:rsidP="00C60719">
            <w:pPr>
              <w:rPr>
                <w:rFonts w:ascii="Calibri" w:eastAsia="Calibri" w:hAnsi="Calibri" w:cs="Calibri"/>
                <w:sz w:val="18"/>
                <w:szCs w:val="18"/>
                <w:lang w:eastAsia="en-US"/>
              </w:rPr>
            </w:pPr>
            <w:r w:rsidRPr="00791E2B">
              <w:rPr>
                <w:rFonts w:ascii="Calibri" w:eastAsia="Calibri" w:hAnsi="Calibri" w:cs="Calibri"/>
                <w:sz w:val="18"/>
                <w:szCs w:val="18"/>
                <w:lang w:eastAsia="en-US"/>
              </w:rPr>
              <w:t>Nazwa: Okno ewakuacyjne</w:t>
            </w:r>
          </w:p>
          <w:p w:rsidR="00A46F23" w:rsidRPr="00791E2B" w:rsidRDefault="00A46F23" w:rsidP="00C60719">
            <w:pPr>
              <w:rPr>
                <w:rFonts w:ascii="Calibri" w:eastAsia="Calibri" w:hAnsi="Calibri" w:cs="Calibri"/>
                <w:sz w:val="18"/>
                <w:szCs w:val="18"/>
                <w:lang w:eastAsia="en-US"/>
              </w:rPr>
            </w:pPr>
            <w:r w:rsidRPr="00791E2B">
              <w:rPr>
                <w:rFonts w:ascii="Calibri" w:eastAsia="Calibri" w:hAnsi="Calibri" w:cs="Calibri"/>
                <w:sz w:val="18"/>
                <w:szCs w:val="18"/>
                <w:lang w:eastAsia="en-US"/>
              </w:rPr>
              <w:t>Funkcja: Wskazuje miejsce, w którym znajduje się okno ewakuacyjne, dzięki któremu służby ratunkowe mogą ratować ludzi za pomocą drabiny</w:t>
            </w:r>
          </w:p>
        </w:tc>
      </w:tr>
      <w:tr w:rsidR="00A46F23" w:rsidRPr="00791E2B" w:rsidTr="00C60719">
        <w:tc>
          <w:tcPr>
            <w:tcW w:w="1668" w:type="dxa"/>
            <w:shd w:val="clear" w:color="auto" w:fill="007A37"/>
          </w:tcPr>
          <w:p w:rsidR="00A46F23" w:rsidRPr="00791E2B" w:rsidRDefault="00A46F23" w:rsidP="00C60719">
            <w:pPr>
              <w:jc w:val="right"/>
              <w:rPr>
                <w:rFonts w:ascii="Calibri" w:eastAsia="Calibri" w:hAnsi="Calibri"/>
                <w:sz w:val="28"/>
                <w:szCs w:val="22"/>
                <w:lang w:eastAsia="en-US"/>
              </w:rPr>
            </w:pPr>
          </w:p>
        </w:tc>
        <w:tc>
          <w:tcPr>
            <w:tcW w:w="7620" w:type="dxa"/>
            <w:shd w:val="clear" w:color="auto" w:fill="007A37"/>
          </w:tcPr>
          <w:p w:rsidR="00A46F23" w:rsidRPr="00791E2B" w:rsidRDefault="00A46F23" w:rsidP="00C60719">
            <w:pPr>
              <w:spacing w:line="276" w:lineRule="auto"/>
              <w:jc w:val="center"/>
              <w:rPr>
                <w:rFonts w:ascii="Calibri" w:eastAsia="Calibri" w:hAnsi="Calibri"/>
                <w:b/>
                <w:color w:val="FFFFFF"/>
                <w:sz w:val="28"/>
                <w:szCs w:val="22"/>
                <w:lang w:eastAsia="en-US"/>
              </w:rPr>
            </w:pPr>
            <w:r w:rsidRPr="00791E2B">
              <w:rPr>
                <w:rFonts w:ascii="Calibri" w:eastAsia="Calibri" w:hAnsi="Calibri"/>
                <w:b/>
                <w:color w:val="FFFFFF"/>
                <w:sz w:val="28"/>
                <w:szCs w:val="22"/>
                <w:lang w:eastAsia="en-US"/>
              </w:rPr>
              <w:t xml:space="preserve">Znaki Środków Ewakuacji  PN EN ISO 7010:2011         </w:t>
            </w:r>
            <w:r w:rsidRPr="00791E2B">
              <w:rPr>
                <w:rFonts w:ascii="Calibri" w:eastAsia="Calibri" w:hAnsi="Calibri"/>
                <w:color w:val="FFFFFF"/>
                <w:sz w:val="20"/>
                <w:szCs w:val="22"/>
                <w:lang w:eastAsia="en-US"/>
              </w:rPr>
              <w:t>tabliceBHP.com</w:t>
            </w:r>
          </w:p>
        </w:tc>
      </w:tr>
      <w:tr w:rsidR="00A46F23" w:rsidRPr="00791E2B" w:rsidTr="00C60719">
        <w:tc>
          <w:tcPr>
            <w:tcW w:w="1668" w:type="dxa"/>
            <w:shd w:val="clear" w:color="auto" w:fill="auto"/>
          </w:tcPr>
          <w:p w:rsidR="00A46F23" w:rsidRPr="00791E2B" w:rsidRDefault="00A46F23" w:rsidP="00C60719">
            <w:pPr>
              <w:rPr>
                <w:rFonts w:ascii="Calibri" w:eastAsia="Calibri" w:hAnsi="Calibri" w:cs="Calibri"/>
                <w:noProof/>
                <w:sz w:val="18"/>
                <w:szCs w:val="18"/>
              </w:rPr>
            </w:pPr>
            <w:r w:rsidRPr="00791E2B">
              <w:rPr>
                <w:rFonts w:ascii="Calibri" w:eastAsia="Calibri" w:hAnsi="Calibri" w:cs="Calibri"/>
                <w:noProof/>
                <w:sz w:val="18"/>
                <w:szCs w:val="18"/>
              </w:rPr>
              <w:drawing>
                <wp:inline distT="0" distB="0" distL="0" distR="0">
                  <wp:extent cx="765810" cy="765810"/>
                  <wp:effectExtent l="57150" t="57150" r="53340" b="53340"/>
                  <wp:docPr id="123"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a:picLocks noChangeAspect="1" noChangeArrowheads="1"/>
                          </pic:cNvPicPr>
                        </pic:nvPicPr>
                        <pic:blipFill>
                          <a:blip r:embed="rId49" cstate="print"/>
                          <a:srcRect/>
                          <a:stretch>
                            <a:fillRect/>
                          </a:stretch>
                        </pic:blipFill>
                        <pic:spPr bwMode="auto">
                          <a:xfrm>
                            <a:off x="0" y="0"/>
                            <a:ext cx="765810" cy="765810"/>
                          </a:xfrm>
                          <a:prstGeom prst="rect">
                            <a:avLst/>
                          </a:prstGeom>
                          <a:noFill/>
                          <a:ln w="57150" cmpd="sng">
                            <a:solidFill>
                              <a:srgbClr val="FFFFFF"/>
                            </a:solidFill>
                            <a:miter lim="800000"/>
                            <a:headEnd/>
                            <a:tailEnd/>
                          </a:ln>
                          <a:effectLst/>
                        </pic:spPr>
                      </pic:pic>
                    </a:graphicData>
                  </a:graphic>
                </wp:inline>
              </w:drawing>
            </w:r>
          </w:p>
        </w:tc>
        <w:tc>
          <w:tcPr>
            <w:tcW w:w="7620" w:type="dxa"/>
            <w:shd w:val="clear" w:color="auto" w:fill="auto"/>
          </w:tcPr>
          <w:p w:rsidR="00A46F23" w:rsidRPr="00791E2B" w:rsidRDefault="00A46F23" w:rsidP="00C60719">
            <w:pPr>
              <w:rPr>
                <w:rFonts w:ascii="Calibri" w:eastAsia="Calibri" w:hAnsi="Calibri" w:cs="Calibri"/>
                <w:sz w:val="18"/>
                <w:szCs w:val="18"/>
                <w:lang w:eastAsia="en-US"/>
              </w:rPr>
            </w:pPr>
            <w:r w:rsidRPr="00791E2B">
              <w:rPr>
                <w:rFonts w:ascii="Calibri" w:eastAsia="Calibri" w:hAnsi="Calibri" w:cs="Calibri"/>
                <w:sz w:val="18"/>
                <w:szCs w:val="18"/>
                <w:lang w:eastAsia="en-US"/>
              </w:rPr>
              <w:t>Numer referencyjny: E008</w:t>
            </w:r>
          </w:p>
          <w:p w:rsidR="00A46F23" w:rsidRPr="00791E2B" w:rsidRDefault="00A46F23" w:rsidP="00C60719">
            <w:pPr>
              <w:rPr>
                <w:rFonts w:ascii="Calibri" w:eastAsia="Calibri" w:hAnsi="Calibri" w:cs="Calibri"/>
                <w:sz w:val="18"/>
                <w:szCs w:val="18"/>
                <w:lang w:eastAsia="en-US"/>
              </w:rPr>
            </w:pPr>
            <w:r w:rsidRPr="00791E2B">
              <w:rPr>
                <w:rFonts w:ascii="Calibri" w:eastAsia="Calibri" w:hAnsi="Calibri" w:cs="Calibri"/>
                <w:sz w:val="18"/>
                <w:szCs w:val="18"/>
                <w:lang w:eastAsia="en-US"/>
              </w:rPr>
              <w:t>Standard: ISO 7010:2011</w:t>
            </w:r>
          </w:p>
          <w:p w:rsidR="00A46F23" w:rsidRPr="00791E2B" w:rsidRDefault="00A46F23" w:rsidP="00C60719">
            <w:pPr>
              <w:rPr>
                <w:rFonts w:ascii="Calibri" w:eastAsia="Calibri" w:hAnsi="Calibri" w:cs="Calibri"/>
                <w:sz w:val="18"/>
                <w:szCs w:val="18"/>
                <w:lang w:eastAsia="en-US"/>
              </w:rPr>
            </w:pPr>
            <w:r w:rsidRPr="00791E2B">
              <w:rPr>
                <w:rFonts w:ascii="Calibri" w:eastAsia="Calibri" w:hAnsi="Calibri" w:cs="Calibri"/>
                <w:sz w:val="18"/>
                <w:szCs w:val="18"/>
                <w:lang w:eastAsia="en-US"/>
              </w:rPr>
              <w:t>Kategoria: Znaki Środków Ewakuacji</w:t>
            </w:r>
          </w:p>
          <w:p w:rsidR="00A46F23" w:rsidRPr="00791E2B" w:rsidRDefault="00A46F23" w:rsidP="00C60719">
            <w:pPr>
              <w:rPr>
                <w:rFonts w:ascii="Calibri" w:eastAsia="Calibri" w:hAnsi="Calibri" w:cs="Calibri"/>
                <w:sz w:val="18"/>
                <w:szCs w:val="18"/>
                <w:lang w:eastAsia="en-US"/>
              </w:rPr>
            </w:pPr>
            <w:r w:rsidRPr="00791E2B">
              <w:rPr>
                <w:rFonts w:ascii="Calibri" w:eastAsia="Calibri" w:hAnsi="Calibri" w:cs="Calibri"/>
                <w:sz w:val="18"/>
                <w:szCs w:val="18"/>
                <w:lang w:eastAsia="en-US"/>
              </w:rPr>
              <w:t>Nazwa: Stłuc aby uzyskać dostęp</w:t>
            </w:r>
          </w:p>
          <w:p w:rsidR="00A46F23" w:rsidRPr="00791E2B" w:rsidRDefault="00A46F23" w:rsidP="00C60719">
            <w:pPr>
              <w:rPr>
                <w:rFonts w:ascii="Calibri" w:eastAsia="Calibri" w:hAnsi="Calibri" w:cs="Calibri"/>
                <w:sz w:val="18"/>
                <w:szCs w:val="18"/>
                <w:lang w:eastAsia="en-US"/>
              </w:rPr>
            </w:pPr>
            <w:r w:rsidRPr="00791E2B">
              <w:rPr>
                <w:rFonts w:ascii="Calibri" w:eastAsia="Calibri" w:hAnsi="Calibri" w:cs="Calibri"/>
                <w:sz w:val="18"/>
                <w:szCs w:val="18"/>
                <w:lang w:eastAsia="en-US"/>
              </w:rPr>
              <w:t>Funkcja: Oznaczenie pokrywy, którą należy stłuc w celu uzyskania dostępu do klucza otwierającego wyjście ewakuacyjne</w:t>
            </w:r>
          </w:p>
        </w:tc>
      </w:tr>
      <w:tr w:rsidR="00A46F23" w:rsidRPr="00791E2B" w:rsidTr="00C60719">
        <w:tc>
          <w:tcPr>
            <w:tcW w:w="1668" w:type="dxa"/>
            <w:shd w:val="clear" w:color="auto" w:fill="auto"/>
          </w:tcPr>
          <w:p w:rsidR="00A46F23" w:rsidRPr="00791E2B" w:rsidRDefault="00A46F23" w:rsidP="00C60719">
            <w:pPr>
              <w:rPr>
                <w:rFonts w:ascii="Calibri" w:eastAsia="Calibri" w:hAnsi="Calibri" w:cs="Calibri"/>
                <w:noProof/>
                <w:sz w:val="18"/>
                <w:szCs w:val="18"/>
              </w:rPr>
            </w:pPr>
            <w:r w:rsidRPr="00791E2B">
              <w:rPr>
                <w:rFonts w:ascii="Calibri" w:eastAsia="Calibri" w:hAnsi="Calibri" w:cs="Calibri"/>
                <w:noProof/>
                <w:sz w:val="18"/>
                <w:szCs w:val="18"/>
              </w:rPr>
              <w:drawing>
                <wp:inline distT="0" distB="0" distL="0" distR="0">
                  <wp:extent cx="765810" cy="765810"/>
                  <wp:effectExtent l="57150" t="57150" r="53340" b="53340"/>
                  <wp:docPr id="124"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2"/>
                          <pic:cNvPicPr>
                            <a:picLocks noChangeAspect="1" noChangeArrowheads="1"/>
                          </pic:cNvPicPr>
                        </pic:nvPicPr>
                        <pic:blipFill>
                          <a:blip r:embed="rId50" cstate="print"/>
                          <a:srcRect/>
                          <a:stretch>
                            <a:fillRect/>
                          </a:stretch>
                        </pic:blipFill>
                        <pic:spPr bwMode="auto">
                          <a:xfrm>
                            <a:off x="0" y="0"/>
                            <a:ext cx="765810" cy="765810"/>
                          </a:xfrm>
                          <a:prstGeom prst="rect">
                            <a:avLst/>
                          </a:prstGeom>
                          <a:noFill/>
                          <a:ln w="57150" cmpd="sng">
                            <a:solidFill>
                              <a:srgbClr val="FFFFFF"/>
                            </a:solidFill>
                            <a:miter lim="800000"/>
                            <a:headEnd/>
                            <a:tailEnd/>
                          </a:ln>
                          <a:effectLst/>
                        </pic:spPr>
                      </pic:pic>
                    </a:graphicData>
                  </a:graphic>
                </wp:inline>
              </w:drawing>
            </w:r>
          </w:p>
        </w:tc>
        <w:tc>
          <w:tcPr>
            <w:tcW w:w="7620" w:type="dxa"/>
            <w:shd w:val="clear" w:color="auto" w:fill="auto"/>
          </w:tcPr>
          <w:p w:rsidR="00A46F23" w:rsidRPr="00791E2B" w:rsidRDefault="00A46F23" w:rsidP="00C60719">
            <w:pPr>
              <w:rPr>
                <w:rFonts w:ascii="Calibri" w:eastAsia="Calibri" w:hAnsi="Calibri" w:cs="Calibri"/>
                <w:sz w:val="18"/>
                <w:szCs w:val="18"/>
                <w:lang w:eastAsia="en-US"/>
              </w:rPr>
            </w:pPr>
            <w:r w:rsidRPr="00791E2B">
              <w:rPr>
                <w:rFonts w:ascii="Calibri" w:eastAsia="Calibri" w:hAnsi="Calibri" w:cs="Calibri"/>
                <w:sz w:val="18"/>
                <w:szCs w:val="18"/>
                <w:lang w:eastAsia="en-US"/>
              </w:rPr>
              <w:t>Numer referencyjny: E018</w:t>
            </w:r>
          </w:p>
          <w:p w:rsidR="00A46F23" w:rsidRPr="00791E2B" w:rsidRDefault="00A46F23" w:rsidP="00C60719">
            <w:pPr>
              <w:rPr>
                <w:rFonts w:ascii="Calibri" w:eastAsia="Calibri" w:hAnsi="Calibri" w:cs="Calibri"/>
                <w:sz w:val="18"/>
                <w:szCs w:val="18"/>
                <w:lang w:eastAsia="en-US"/>
              </w:rPr>
            </w:pPr>
            <w:r w:rsidRPr="00791E2B">
              <w:rPr>
                <w:rFonts w:ascii="Calibri" w:eastAsia="Calibri" w:hAnsi="Calibri" w:cs="Calibri"/>
                <w:sz w:val="18"/>
                <w:szCs w:val="18"/>
                <w:lang w:eastAsia="en-US"/>
              </w:rPr>
              <w:t>Standard: ISO 7010:2011</w:t>
            </w:r>
          </w:p>
          <w:p w:rsidR="00A46F23" w:rsidRPr="00791E2B" w:rsidRDefault="00A46F23" w:rsidP="00C60719">
            <w:pPr>
              <w:rPr>
                <w:rFonts w:ascii="Calibri" w:eastAsia="Calibri" w:hAnsi="Calibri" w:cs="Calibri"/>
                <w:sz w:val="18"/>
                <w:szCs w:val="18"/>
                <w:lang w:eastAsia="en-US"/>
              </w:rPr>
            </w:pPr>
            <w:r w:rsidRPr="00791E2B">
              <w:rPr>
                <w:rFonts w:ascii="Calibri" w:eastAsia="Calibri" w:hAnsi="Calibri" w:cs="Calibri"/>
                <w:sz w:val="18"/>
                <w:szCs w:val="18"/>
                <w:lang w:eastAsia="en-US"/>
              </w:rPr>
              <w:t>Kategoria: Znaki Środków Ewakuacji</w:t>
            </w:r>
          </w:p>
          <w:p w:rsidR="00A46F23" w:rsidRPr="00791E2B" w:rsidRDefault="00A46F23" w:rsidP="00C60719">
            <w:pPr>
              <w:rPr>
                <w:rFonts w:ascii="Calibri" w:eastAsia="Calibri" w:hAnsi="Calibri" w:cs="Calibri"/>
                <w:sz w:val="18"/>
                <w:szCs w:val="18"/>
                <w:lang w:eastAsia="en-US"/>
              </w:rPr>
            </w:pPr>
            <w:r w:rsidRPr="00791E2B">
              <w:rPr>
                <w:rFonts w:ascii="Calibri" w:eastAsia="Calibri" w:hAnsi="Calibri" w:cs="Calibri"/>
                <w:sz w:val="18"/>
                <w:szCs w:val="18"/>
                <w:lang w:eastAsia="en-US"/>
              </w:rPr>
              <w:t>Nazwa: Przekręcić aby otworzyć</w:t>
            </w:r>
          </w:p>
          <w:p w:rsidR="00A46F23" w:rsidRPr="00791E2B" w:rsidRDefault="00A46F23" w:rsidP="00C60719">
            <w:pPr>
              <w:rPr>
                <w:rFonts w:ascii="Calibri" w:eastAsia="Calibri" w:hAnsi="Calibri" w:cs="Calibri"/>
                <w:sz w:val="18"/>
                <w:szCs w:val="18"/>
                <w:lang w:eastAsia="en-US"/>
              </w:rPr>
            </w:pPr>
            <w:r w:rsidRPr="00791E2B">
              <w:rPr>
                <w:rFonts w:ascii="Calibri" w:eastAsia="Calibri" w:hAnsi="Calibri" w:cs="Calibri"/>
                <w:sz w:val="18"/>
                <w:szCs w:val="18"/>
                <w:lang w:eastAsia="en-US"/>
              </w:rPr>
              <w:t>Funkcja: Informuje, iż należy przekręcić klamkę drzwi bezpieczeństwa w kierunku przeciwnym do ruchu wskazówek zegara, aby drzwi się otworzyły</w:t>
            </w:r>
          </w:p>
        </w:tc>
      </w:tr>
      <w:tr w:rsidR="00A46F23" w:rsidRPr="00791E2B" w:rsidTr="00C60719">
        <w:tc>
          <w:tcPr>
            <w:tcW w:w="1668" w:type="dxa"/>
            <w:shd w:val="clear" w:color="auto" w:fill="auto"/>
          </w:tcPr>
          <w:p w:rsidR="00A46F23" w:rsidRPr="00791E2B" w:rsidRDefault="00A46F23" w:rsidP="00C60719">
            <w:pPr>
              <w:rPr>
                <w:rFonts w:ascii="Calibri" w:eastAsia="Calibri" w:hAnsi="Calibri" w:cs="Calibri"/>
                <w:noProof/>
                <w:sz w:val="18"/>
                <w:szCs w:val="18"/>
              </w:rPr>
            </w:pPr>
            <w:r w:rsidRPr="00791E2B">
              <w:rPr>
                <w:rFonts w:ascii="Calibri" w:eastAsia="Calibri" w:hAnsi="Calibri" w:cs="Calibri"/>
                <w:noProof/>
                <w:sz w:val="18"/>
                <w:szCs w:val="18"/>
              </w:rPr>
              <w:drawing>
                <wp:inline distT="0" distB="0" distL="0" distR="0">
                  <wp:extent cx="765810" cy="765810"/>
                  <wp:effectExtent l="57150" t="57150" r="53340" b="53340"/>
                  <wp:docPr id="125" name="Obraz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0"/>
                          <pic:cNvPicPr>
                            <a:picLocks noChangeAspect="1" noChangeArrowheads="1"/>
                          </pic:cNvPicPr>
                        </pic:nvPicPr>
                        <pic:blipFill>
                          <a:blip r:embed="rId51" cstate="print"/>
                          <a:srcRect/>
                          <a:stretch>
                            <a:fillRect/>
                          </a:stretch>
                        </pic:blipFill>
                        <pic:spPr bwMode="auto">
                          <a:xfrm>
                            <a:off x="0" y="0"/>
                            <a:ext cx="765810" cy="765810"/>
                          </a:xfrm>
                          <a:prstGeom prst="rect">
                            <a:avLst/>
                          </a:prstGeom>
                          <a:noFill/>
                          <a:ln w="57150" cmpd="sng">
                            <a:solidFill>
                              <a:srgbClr val="FFFFFF"/>
                            </a:solidFill>
                            <a:miter lim="800000"/>
                            <a:headEnd/>
                            <a:tailEnd/>
                          </a:ln>
                          <a:effectLst/>
                        </pic:spPr>
                      </pic:pic>
                    </a:graphicData>
                  </a:graphic>
                </wp:inline>
              </w:drawing>
            </w:r>
          </w:p>
        </w:tc>
        <w:tc>
          <w:tcPr>
            <w:tcW w:w="7620" w:type="dxa"/>
            <w:shd w:val="clear" w:color="auto" w:fill="auto"/>
          </w:tcPr>
          <w:p w:rsidR="00A46F23" w:rsidRPr="00791E2B" w:rsidRDefault="00A46F23" w:rsidP="00C60719">
            <w:pPr>
              <w:rPr>
                <w:rFonts w:ascii="Calibri" w:eastAsia="Calibri" w:hAnsi="Calibri" w:cs="Calibri"/>
                <w:sz w:val="18"/>
                <w:szCs w:val="18"/>
                <w:lang w:eastAsia="en-US"/>
              </w:rPr>
            </w:pPr>
            <w:r w:rsidRPr="00791E2B">
              <w:rPr>
                <w:rFonts w:ascii="Calibri" w:eastAsia="Calibri" w:hAnsi="Calibri" w:cs="Calibri"/>
                <w:sz w:val="18"/>
                <w:szCs w:val="18"/>
                <w:lang w:eastAsia="en-US"/>
              </w:rPr>
              <w:t>Numer referencyjny: E019</w:t>
            </w:r>
          </w:p>
          <w:p w:rsidR="00A46F23" w:rsidRPr="00791E2B" w:rsidRDefault="00A46F23" w:rsidP="00C60719">
            <w:pPr>
              <w:rPr>
                <w:rFonts w:ascii="Calibri" w:eastAsia="Calibri" w:hAnsi="Calibri" w:cs="Calibri"/>
                <w:sz w:val="18"/>
                <w:szCs w:val="18"/>
                <w:lang w:eastAsia="en-US"/>
              </w:rPr>
            </w:pPr>
            <w:r w:rsidRPr="00791E2B">
              <w:rPr>
                <w:rFonts w:ascii="Calibri" w:eastAsia="Calibri" w:hAnsi="Calibri" w:cs="Calibri"/>
                <w:sz w:val="18"/>
                <w:szCs w:val="18"/>
                <w:lang w:eastAsia="en-US"/>
              </w:rPr>
              <w:t>Standard: ISO 7010:2011</w:t>
            </w:r>
          </w:p>
          <w:p w:rsidR="00A46F23" w:rsidRPr="00791E2B" w:rsidRDefault="00A46F23" w:rsidP="00C60719">
            <w:pPr>
              <w:rPr>
                <w:rFonts w:ascii="Calibri" w:eastAsia="Calibri" w:hAnsi="Calibri" w:cs="Calibri"/>
                <w:sz w:val="18"/>
                <w:szCs w:val="18"/>
                <w:lang w:eastAsia="en-US"/>
              </w:rPr>
            </w:pPr>
            <w:r w:rsidRPr="00791E2B">
              <w:rPr>
                <w:rFonts w:ascii="Calibri" w:eastAsia="Calibri" w:hAnsi="Calibri" w:cs="Calibri"/>
                <w:sz w:val="18"/>
                <w:szCs w:val="18"/>
                <w:lang w:eastAsia="en-US"/>
              </w:rPr>
              <w:t>Kategoria: Znaki Środków Ewakuacji</w:t>
            </w:r>
          </w:p>
          <w:p w:rsidR="00A46F23" w:rsidRPr="00791E2B" w:rsidRDefault="00A46F23" w:rsidP="00C60719">
            <w:pPr>
              <w:rPr>
                <w:rFonts w:ascii="Calibri" w:eastAsia="Calibri" w:hAnsi="Calibri" w:cs="Calibri"/>
                <w:sz w:val="18"/>
                <w:szCs w:val="18"/>
                <w:lang w:eastAsia="en-US"/>
              </w:rPr>
            </w:pPr>
            <w:r w:rsidRPr="00791E2B">
              <w:rPr>
                <w:rFonts w:ascii="Calibri" w:eastAsia="Calibri" w:hAnsi="Calibri" w:cs="Calibri"/>
                <w:sz w:val="18"/>
                <w:szCs w:val="18"/>
                <w:lang w:eastAsia="en-US"/>
              </w:rPr>
              <w:t>Nazwa: Przekręcić aby otworzyć</w:t>
            </w:r>
          </w:p>
          <w:p w:rsidR="00A46F23" w:rsidRPr="00791E2B" w:rsidRDefault="00A46F23" w:rsidP="00C60719">
            <w:pPr>
              <w:rPr>
                <w:rFonts w:ascii="Calibri" w:eastAsia="Calibri" w:hAnsi="Calibri" w:cs="Calibri"/>
                <w:sz w:val="18"/>
                <w:szCs w:val="18"/>
                <w:lang w:eastAsia="en-US"/>
              </w:rPr>
            </w:pPr>
            <w:r w:rsidRPr="00791E2B">
              <w:rPr>
                <w:rFonts w:ascii="Calibri" w:eastAsia="Calibri" w:hAnsi="Calibri" w:cs="Calibri"/>
                <w:sz w:val="18"/>
                <w:szCs w:val="18"/>
                <w:lang w:eastAsia="en-US"/>
              </w:rPr>
              <w:t>Funkcja: Informuje, iż należy przekręcić klamkę drzwi bezpieczeństwa w kierunku zgodnym z ruchem wskazówek zegara, aby drzwi się otworzyły</w:t>
            </w:r>
          </w:p>
        </w:tc>
      </w:tr>
      <w:tr w:rsidR="00A46F23" w:rsidRPr="00791E2B" w:rsidTr="00C60719">
        <w:tc>
          <w:tcPr>
            <w:tcW w:w="1668" w:type="dxa"/>
            <w:shd w:val="clear" w:color="auto" w:fill="auto"/>
          </w:tcPr>
          <w:p w:rsidR="00A46F23" w:rsidRPr="00791E2B" w:rsidRDefault="00A46F23" w:rsidP="00C60719">
            <w:pPr>
              <w:rPr>
                <w:rFonts w:ascii="Calibri" w:eastAsia="Calibri" w:hAnsi="Calibri" w:cs="Calibri"/>
                <w:noProof/>
                <w:sz w:val="18"/>
                <w:szCs w:val="18"/>
              </w:rPr>
            </w:pPr>
            <w:r w:rsidRPr="00791E2B">
              <w:rPr>
                <w:rFonts w:ascii="Calibri" w:eastAsia="Calibri" w:hAnsi="Calibri" w:cs="Calibri"/>
                <w:noProof/>
                <w:sz w:val="18"/>
                <w:szCs w:val="18"/>
              </w:rPr>
              <w:drawing>
                <wp:inline distT="0" distB="0" distL="0" distR="0">
                  <wp:extent cx="765810" cy="765810"/>
                  <wp:effectExtent l="57150" t="57150" r="53340" b="53340"/>
                  <wp:docPr id="126" name="Obraz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1"/>
                          <pic:cNvPicPr>
                            <a:picLocks noChangeAspect="1" noChangeArrowheads="1"/>
                          </pic:cNvPicPr>
                        </pic:nvPicPr>
                        <pic:blipFill>
                          <a:blip r:embed="rId52" cstate="print"/>
                          <a:srcRect/>
                          <a:stretch>
                            <a:fillRect/>
                          </a:stretch>
                        </pic:blipFill>
                        <pic:spPr bwMode="auto">
                          <a:xfrm>
                            <a:off x="0" y="0"/>
                            <a:ext cx="765810" cy="765810"/>
                          </a:xfrm>
                          <a:prstGeom prst="rect">
                            <a:avLst/>
                          </a:prstGeom>
                          <a:noFill/>
                          <a:ln w="57150" cmpd="sng">
                            <a:solidFill>
                              <a:srgbClr val="FFFFFF"/>
                            </a:solidFill>
                            <a:miter lim="800000"/>
                            <a:headEnd/>
                            <a:tailEnd/>
                          </a:ln>
                          <a:effectLst/>
                        </pic:spPr>
                      </pic:pic>
                    </a:graphicData>
                  </a:graphic>
                </wp:inline>
              </w:drawing>
            </w:r>
          </w:p>
        </w:tc>
        <w:tc>
          <w:tcPr>
            <w:tcW w:w="7620" w:type="dxa"/>
            <w:shd w:val="clear" w:color="auto" w:fill="auto"/>
          </w:tcPr>
          <w:p w:rsidR="00A46F23" w:rsidRPr="00791E2B" w:rsidRDefault="00A46F23" w:rsidP="00C60719">
            <w:pPr>
              <w:rPr>
                <w:rFonts w:ascii="Calibri" w:eastAsia="Calibri" w:hAnsi="Calibri" w:cs="Calibri"/>
                <w:sz w:val="18"/>
                <w:szCs w:val="18"/>
                <w:lang w:eastAsia="en-US"/>
              </w:rPr>
            </w:pPr>
            <w:r w:rsidRPr="00791E2B">
              <w:rPr>
                <w:rFonts w:ascii="Calibri" w:eastAsia="Calibri" w:hAnsi="Calibri" w:cs="Calibri"/>
                <w:sz w:val="18"/>
                <w:szCs w:val="18"/>
                <w:lang w:eastAsia="en-US"/>
              </w:rPr>
              <w:t>Numer referencyjny: E022</w:t>
            </w:r>
          </w:p>
          <w:p w:rsidR="00A46F23" w:rsidRPr="00791E2B" w:rsidRDefault="00A46F23" w:rsidP="00C60719">
            <w:pPr>
              <w:rPr>
                <w:rFonts w:ascii="Calibri" w:eastAsia="Calibri" w:hAnsi="Calibri" w:cs="Calibri"/>
                <w:sz w:val="18"/>
                <w:szCs w:val="18"/>
                <w:lang w:eastAsia="en-US"/>
              </w:rPr>
            </w:pPr>
            <w:r w:rsidRPr="00791E2B">
              <w:rPr>
                <w:rFonts w:ascii="Calibri" w:eastAsia="Calibri" w:hAnsi="Calibri" w:cs="Calibri"/>
                <w:sz w:val="18"/>
                <w:szCs w:val="18"/>
                <w:lang w:eastAsia="en-US"/>
              </w:rPr>
              <w:t>Standard: ISO 7010:2011</w:t>
            </w:r>
          </w:p>
          <w:p w:rsidR="00A46F23" w:rsidRPr="00791E2B" w:rsidRDefault="00A46F23" w:rsidP="00C60719">
            <w:pPr>
              <w:rPr>
                <w:rFonts w:ascii="Calibri" w:eastAsia="Calibri" w:hAnsi="Calibri" w:cs="Calibri"/>
                <w:sz w:val="18"/>
                <w:szCs w:val="18"/>
                <w:lang w:eastAsia="en-US"/>
              </w:rPr>
            </w:pPr>
            <w:r w:rsidRPr="00791E2B">
              <w:rPr>
                <w:rFonts w:ascii="Calibri" w:eastAsia="Calibri" w:hAnsi="Calibri" w:cs="Calibri"/>
                <w:sz w:val="18"/>
                <w:szCs w:val="18"/>
                <w:lang w:eastAsia="en-US"/>
              </w:rPr>
              <w:t>Kategoria: Znaki Środków Ewakuacji</w:t>
            </w:r>
          </w:p>
          <w:p w:rsidR="00A46F23" w:rsidRPr="00791E2B" w:rsidRDefault="00A46F23" w:rsidP="00C60719">
            <w:pPr>
              <w:rPr>
                <w:rFonts w:ascii="Calibri" w:eastAsia="Calibri" w:hAnsi="Calibri" w:cs="Calibri"/>
                <w:sz w:val="18"/>
                <w:szCs w:val="18"/>
                <w:lang w:eastAsia="en-US"/>
              </w:rPr>
            </w:pPr>
            <w:r w:rsidRPr="00791E2B">
              <w:rPr>
                <w:rFonts w:ascii="Calibri" w:eastAsia="Calibri" w:hAnsi="Calibri" w:cs="Calibri"/>
                <w:sz w:val="18"/>
                <w:szCs w:val="18"/>
                <w:lang w:eastAsia="en-US"/>
              </w:rPr>
              <w:t>Nazwa: Pchać aby otworzyć drzwi (lewe)</w:t>
            </w:r>
          </w:p>
          <w:p w:rsidR="00A46F23" w:rsidRPr="00791E2B" w:rsidRDefault="00A46F23" w:rsidP="00C60719">
            <w:pPr>
              <w:rPr>
                <w:rFonts w:ascii="Calibri" w:eastAsia="Calibri" w:hAnsi="Calibri" w:cs="Calibri"/>
                <w:sz w:val="18"/>
                <w:szCs w:val="18"/>
                <w:lang w:eastAsia="en-US"/>
              </w:rPr>
            </w:pPr>
            <w:r w:rsidRPr="00791E2B">
              <w:rPr>
                <w:rFonts w:ascii="Calibri" w:eastAsia="Calibri" w:hAnsi="Calibri" w:cs="Calibri"/>
                <w:sz w:val="18"/>
                <w:szCs w:val="18"/>
                <w:lang w:eastAsia="en-US"/>
              </w:rPr>
              <w:t>Funkcja: Wskazuje, iż po naciśnięciu drzwi otwierają się na lewo</w:t>
            </w:r>
          </w:p>
        </w:tc>
      </w:tr>
      <w:tr w:rsidR="00A46F23" w:rsidRPr="00791E2B" w:rsidTr="00C60719">
        <w:tc>
          <w:tcPr>
            <w:tcW w:w="1668" w:type="dxa"/>
            <w:shd w:val="clear" w:color="auto" w:fill="auto"/>
          </w:tcPr>
          <w:p w:rsidR="00A46F23" w:rsidRPr="00791E2B" w:rsidRDefault="00A46F23" w:rsidP="00C60719">
            <w:pPr>
              <w:rPr>
                <w:rFonts w:ascii="Calibri" w:eastAsia="Calibri" w:hAnsi="Calibri" w:cs="Calibri"/>
                <w:noProof/>
                <w:sz w:val="18"/>
                <w:szCs w:val="18"/>
              </w:rPr>
            </w:pPr>
            <w:r w:rsidRPr="00791E2B">
              <w:rPr>
                <w:rFonts w:ascii="Calibri" w:eastAsia="Calibri" w:hAnsi="Calibri" w:cs="Calibri"/>
                <w:noProof/>
                <w:sz w:val="18"/>
                <w:szCs w:val="18"/>
              </w:rPr>
              <w:drawing>
                <wp:inline distT="0" distB="0" distL="0" distR="0">
                  <wp:extent cx="765810" cy="765810"/>
                  <wp:effectExtent l="57150" t="57150" r="53340" b="53340"/>
                  <wp:docPr id="127" name="Obraz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2"/>
                          <pic:cNvPicPr>
                            <a:picLocks noChangeAspect="1" noChangeArrowheads="1"/>
                          </pic:cNvPicPr>
                        </pic:nvPicPr>
                        <pic:blipFill>
                          <a:blip r:embed="rId53" cstate="print"/>
                          <a:srcRect/>
                          <a:stretch>
                            <a:fillRect/>
                          </a:stretch>
                        </pic:blipFill>
                        <pic:spPr bwMode="auto">
                          <a:xfrm>
                            <a:off x="0" y="0"/>
                            <a:ext cx="765810" cy="765810"/>
                          </a:xfrm>
                          <a:prstGeom prst="rect">
                            <a:avLst/>
                          </a:prstGeom>
                          <a:noFill/>
                          <a:ln w="57150" cmpd="sng">
                            <a:solidFill>
                              <a:srgbClr val="FFFFFF"/>
                            </a:solidFill>
                            <a:miter lim="800000"/>
                            <a:headEnd/>
                            <a:tailEnd/>
                          </a:ln>
                          <a:effectLst/>
                        </pic:spPr>
                      </pic:pic>
                    </a:graphicData>
                  </a:graphic>
                </wp:inline>
              </w:drawing>
            </w:r>
          </w:p>
        </w:tc>
        <w:tc>
          <w:tcPr>
            <w:tcW w:w="7620" w:type="dxa"/>
            <w:shd w:val="clear" w:color="auto" w:fill="auto"/>
          </w:tcPr>
          <w:p w:rsidR="00A46F23" w:rsidRPr="00791E2B" w:rsidRDefault="00A46F23" w:rsidP="00C60719">
            <w:pPr>
              <w:rPr>
                <w:rFonts w:ascii="Calibri" w:eastAsia="Calibri" w:hAnsi="Calibri" w:cs="Calibri"/>
                <w:sz w:val="18"/>
                <w:szCs w:val="18"/>
                <w:lang w:eastAsia="en-US"/>
              </w:rPr>
            </w:pPr>
            <w:r w:rsidRPr="00791E2B">
              <w:rPr>
                <w:rFonts w:ascii="Calibri" w:eastAsia="Calibri" w:hAnsi="Calibri" w:cs="Calibri"/>
                <w:sz w:val="18"/>
                <w:szCs w:val="18"/>
                <w:lang w:eastAsia="en-US"/>
              </w:rPr>
              <w:t>Numer referencyjny: E023</w:t>
            </w:r>
          </w:p>
          <w:p w:rsidR="00A46F23" w:rsidRPr="00791E2B" w:rsidRDefault="00A46F23" w:rsidP="00C60719">
            <w:pPr>
              <w:rPr>
                <w:rFonts w:ascii="Calibri" w:eastAsia="Calibri" w:hAnsi="Calibri" w:cs="Calibri"/>
                <w:sz w:val="18"/>
                <w:szCs w:val="18"/>
                <w:lang w:eastAsia="en-US"/>
              </w:rPr>
            </w:pPr>
            <w:r w:rsidRPr="00791E2B">
              <w:rPr>
                <w:rFonts w:ascii="Calibri" w:eastAsia="Calibri" w:hAnsi="Calibri" w:cs="Calibri"/>
                <w:sz w:val="18"/>
                <w:szCs w:val="18"/>
                <w:lang w:eastAsia="en-US"/>
              </w:rPr>
              <w:t>Standard: ISO 7010:2011</w:t>
            </w:r>
          </w:p>
          <w:p w:rsidR="00A46F23" w:rsidRPr="00791E2B" w:rsidRDefault="00A46F23" w:rsidP="00C60719">
            <w:pPr>
              <w:rPr>
                <w:rFonts w:ascii="Calibri" w:eastAsia="Calibri" w:hAnsi="Calibri" w:cs="Calibri"/>
                <w:sz w:val="18"/>
                <w:szCs w:val="18"/>
                <w:lang w:eastAsia="en-US"/>
              </w:rPr>
            </w:pPr>
            <w:r w:rsidRPr="00791E2B">
              <w:rPr>
                <w:rFonts w:ascii="Calibri" w:eastAsia="Calibri" w:hAnsi="Calibri" w:cs="Calibri"/>
                <w:sz w:val="18"/>
                <w:szCs w:val="18"/>
                <w:lang w:eastAsia="en-US"/>
              </w:rPr>
              <w:t>Kategoria: Znaki Środków Ewakuacji</w:t>
            </w:r>
          </w:p>
          <w:p w:rsidR="00A46F23" w:rsidRPr="00791E2B" w:rsidRDefault="00A46F23" w:rsidP="00C60719">
            <w:pPr>
              <w:rPr>
                <w:rFonts w:ascii="Calibri" w:eastAsia="Calibri" w:hAnsi="Calibri" w:cs="Calibri"/>
                <w:sz w:val="18"/>
                <w:szCs w:val="18"/>
                <w:lang w:eastAsia="en-US"/>
              </w:rPr>
            </w:pPr>
            <w:r w:rsidRPr="00791E2B">
              <w:rPr>
                <w:rFonts w:ascii="Calibri" w:eastAsia="Calibri" w:hAnsi="Calibri" w:cs="Calibri"/>
                <w:sz w:val="18"/>
                <w:szCs w:val="18"/>
                <w:lang w:eastAsia="en-US"/>
              </w:rPr>
              <w:t>Nazwa: Pchać aby otworzyć drzwi (prawe)</w:t>
            </w:r>
          </w:p>
          <w:p w:rsidR="00A46F23" w:rsidRPr="00791E2B" w:rsidRDefault="00A46F23" w:rsidP="00C60719">
            <w:pPr>
              <w:rPr>
                <w:rFonts w:ascii="Calibri" w:eastAsia="Calibri" w:hAnsi="Calibri" w:cs="Calibri"/>
                <w:sz w:val="18"/>
                <w:szCs w:val="18"/>
                <w:lang w:eastAsia="en-US"/>
              </w:rPr>
            </w:pPr>
            <w:r w:rsidRPr="00791E2B">
              <w:rPr>
                <w:rFonts w:ascii="Calibri" w:eastAsia="Calibri" w:hAnsi="Calibri" w:cs="Calibri"/>
                <w:sz w:val="18"/>
                <w:szCs w:val="18"/>
                <w:lang w:eastAsia="en-US"/>
              </w:rPr>
              <w:t>Funkcja: Wskazuje, iż po naciśnięciu drzwi otwierają się na prawo</w:t>
            </w:r>
          </w:p>
        </w:tc>
      </w:tr>
      <w:tr w:rsidR="00A46F23" w:rsidRPr="00791E2B" w:rsidTr="00C60719">
        <w:tc>
          <w:tcPr>
            <w:tcW w:w="1668" w:type="dxa"/>
            <w:shd w:val="clear" w:color="auto" w:fill="auto"/>
          </w:tcPr>
          <w:p w:rsidR="00A46F23" w:rsidRPr="00791E2B" w:rsidRDefault="00A46F23" w:rsidP="00C60719">
            <w:pPr>
              <w:rPr>
                <w:rFonts w:ascii="Calibri" w:eastAsia="Calibri" w:hAnsi="Calibri" w:cs="Calibri"/>
                <w:noProof/>
                <w:sz w:val="18"/>
                <w:szCs w:val="18"/>
              </w:rPr>
            </w:pPr>
            <w:r w:rsidRPr="00791E2B">
              <w:rPr>
                <w:rFonts w:ascii="Calibri" w:eastAsia="Calibri" w:hAnsi="Calibri" w:cs="Calibri"/>
                <w:noProof/>
                <w:sz w:val="18"/>
                <w:szCs w:val="18"/>
              </w:rPr>
              <w:drawing>
                <wp:inline distT="0" distB="0" distL="0" distR="0">
                  <wp:extent cx="765810" cy="765810"/>
                  <wp:effectExtent l="57150" t="57150" r="53340" b="53340"/>
                  <wp:docPr id="128" name="Obraz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3"/>
                          <pic:cNvPicPr>
                            <a:picLocks noChangeAspect="1" noChangeArrowheads="1"/>
                          </pic:cNvPicPr>
                        </pic:nvPicPr>
                        <pic:blipFill>
                          <a:blip r:embed="rId54" cstate="print"/>
                          <a:srcRect/>
                          <a:stretch>
                            <a:fillRect/>
                          </a:stretch>
                        </pic:blipFill>
                        <pic:spPr bwMode="auto">
                          <a:xfrm>
                            <a:off x="0" y="0"/>
                            <a:ext cx="765810" cy="765810"/>
                          </a:xfrm>
                          <a:prstGeom prst="rect">
                            <a:avLst/>
                          </a:prstGeom>
                          <a:noFill/>
                          <a:ln w="57150" cmpd="sng">
                            <a:solidFill>
                              <a:srgbClr val="FFFFFF"/>
                            </a:solidFill>
                            <a:miter lim="800000"/>
                            <a:headEnd/>
                            <a:tailEnd/>
                          </a:ln>
                          <a:effectLst/>
                        </pic:spPr>
                      </pic:pic>
                    </a:graphicData>
                  </a:graphic>
                </wp:inline>
              </w:drawing>
            </w:r>
          </w:p>
        </w:tc>
        <w:tc>
          <w:tcPr>
            <w:tcW w:w="7620" w:type="dxa"/>
            <w:shd w:val="clear" w:color="auto" w:fill="auto"/>
          </w:tcPr>
          <w:p w:rsidR="00A46F23" w:rsidRPr="00791E2B" w:rsidRDefault="00A46F23" w:rsidP="00C60719">
            <w:pPr>
              <w:rPr>
                <w:rFonts w:ascii="Calibri" w:eastAsia="Calibri" w:hAnsi="Calibri" w:cs="Calibri"/>
                <w:sz w:val="18"/>
                <w:szCs w:val="18"/>
                <w:lang w:eastAsia="en-US"/>
              </w:rPr>
            </w:pPr>
            <w:r w:rsidRPr="00791E2B">
              <w:rPr>
                <w:rFonts w:ascii="Calibri" w:eastAsia="Calibri" w:hAnsi="Calibri" w:cs="Calibri"/>
                <w:sz w:val="18"/>
                <w:szCs w:val="18"/>
                <w:lang w:eastAsia="en-US"/>
              </w:rPr>
              <w:t>Numer referencyjny: E033</w:t>
            </w:r>
          </w:p>
          <w:p w:rsidR="00A46F23" w:rsidRPr="00791E2B" w:rsidRDefault="00A46F23" w:rsidP="00C60719">
            <w:pPr>
              <w:rPr>
                <w:rFonts w:ascii="Calibri" w:eastAsia="Calibri" w:hAnsi="Calibri" w:cs="Calibri"/>
                <w:sz w:val="18"/>
                <w:szCs w:val="18"/>
                <w:lang w:eastAsia="en-US"/>
              </w:rPr>
            </w:pPr>
            <w:r w:rsidRPr="00791E2B">
              <w:rPr>
                <w:rFonts w:ascii="Calibri" w:eastAsia="Calibri" w:hAnsi="Calibri" w:cs="Calibri"/>
                <w:sz w:val="18"/>
                <w:szCs w:val="18"/>
                <w:lang w:eastAsia="en-US"/>
              </w:rPr>
              <w:t>Standard: ISO 7010:2011</w:t>
            </w:r>
          </w:p>
          <w:p w:rsidR="00A46F23" w:rsidRPr="00791E2B" w:rsidRDefault="00A46F23" w:rsidP="00C60719">
            <w:pPr>
              <w:rPr>
                <w:rFonts w:ascii="Calibri" w:eastAsia="Calibri" w:hAnsi="Calibri" w:cs="Calibri"/>
                <w:sz w:val="18"/>
                <w:szCs w:val="18"/>
                <w:lang w:eastAsia="en-US"/>
              </w:rPr>
            </w:pPr>
            <w:r w:rsidRPr="00791E2B">
              <w:rPr>
                <w:rFonts w:ascii="Calibri" w:eastAsia="Calibri" w:hAnsi="Calibri" w:cs="Calibri"/>
                <w:sz w:val="18"/>
                <w:szCs w:val="18"/>
                <w:lang w:eastAsia="en-US"/>
              </w:rPr>
              <w:t>Kategoria: Znaki Środków Ewakuacji</w:t>
            </w:r>
          </w:p>
          <w:p w:rsidR="00A46F23" w:rsidRPr="00791E2B" w:rsidRDefault="00A46F23" w:rsidP="00C60719">
            <w:pPr>
              <w:rPr>
                <w:rFonts w:ascii="Calibri" w:eastAsia="Calibri" w:hAnsi="Calibri" w:cs="Calibri"/>
                <w:sz w:val="18"/>
                <w:szCs w:val="18"/>
                <w:lang w:eastAsia="en-US"/>
              </w:rPr>
            </w:pPr>
            <w:r w:rsidRPr="00791E2B">
              <w:rPr>
                <w:rFonts w:ascii="Calibri" w:eastAsia="Calibri" w:hAnsi="Calibri" w:cs="Calibri"/>
                <w:sz w:val="18"/>
                <w:szCs w:val="18"/>
                <w:lang w:eastAsia="en-US"/>
              </w:rPr>
              <w:t>Nazwa: Przesuń drzwi w prawo aby otworzyć</w:t>
            </w:r>
          </w:p>
          <w:p w:rsidR="00A46F23" w:rsidRPr="00791E2B" w:rsidRDefault="00A46F23" w:rsidP="00C60719">
            <w:pPr>
              <w:rPr>
                <w:rFonts w:ascii="Calibri" w:eastAsia="Calibri" w:hAnsi="Calibri" w:cs="Calibri"/>
                <w:sz w:val="18"/>
                <w:szCs w:val="18"/>
                <w:lang w:eastAsia="en-US"/>
              </w:rPr>
            </w:pPr>
            <w:r w:rsidRPr="00791E2B">
              <w:rPr>
                <w:rFonts w:ascii="Calibri" w:eastAsia="Calibri" w:hAnsi="Calibri" w:cs="Calibri"/>
                <w:sz w:val="18"/>
                <w:szCs w:val="18"/>
                <w:lang w:eastAsia="en-US"/>
              </w:rPr>
              <w:t>Funkcja: Wskazuje kierunek, w którym otwierają się drzwi przesuwne</w:t>
            </w:r>
          </w:p>
        </w:tc>
      </w:tr>
      <w:tr w:rsidR="00A46F23" w:rsidRPr="00791E2B" w:rsidTr="00C60719">
        <w:tc>
          <w:tcPr>
            <w:tcW w:w="1668" w:type="dxa"/>
            <w:shd w:val="clear" w:color="auto" w:fill="auto"/>
          </w:tcPr>
          <w:p w:rsidR="00A46F23" w:rsidRPr="00791E2B" w:rsidRDefault="00A46F23" w:rsidP="00C60719">
            <w:pPr>
              <w:rPr>
                <w:rFonts w:ascii="Calibri" w:eastAsia="Calibri" w:hAnsi="Calibri" w:cs="Calibri"/>
                <w:noProof/>
                <w:sz w:val="18"/>
                <w:szCs w:val="18"/>
              </w:rPr>
            </w:pPr>
            <w:r w:rsidRPr="00791E2B">
              <w:rPr>
                <w:rFonts w:ascii="Calibri" w:eastAsia="Calibri" w:hAnsi="Calibri" w:cs="Calibri"/>
                <w:noProof/>
                <w:sz w:val="18"/>
                <w:szCs w:val="18"/>
              </w:rPr>
              <w:drawing>
                <wp:inline distT="0" distB="0" distL="0" distR="0">
                  <wp:extent cx="765810" cy="765810"/>
                  <wp:effectExtent l="57150" t="57150" r="53340" b="53340"/>
                  <wp:docPr id="129" name="Obraz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4"/>
                          <pic:cNvPicPr>
                            <a:picLocks noChangeAspect="1" noChangeArrowheads="1"/>
                          </pic:cNvPicPr>
                        </pic:nvPicPr>
                        <pic:blipFill>
                          <a:blip r:embed="rId55" cstate="print"/>
                          <a:srcRect/>
                          <a:stretch>
                            <a:fillRect/>
                          </a:stretch>
                        </pic:blipFill>
                        <pic:spPr bwMode="auto">
                          <a:xfrm>
                            <a:off x="0" y="0"/>
                            <a:ext cx="765810" cy="765810"/>
                          </a:xfrm>
                          <a:prstGeom prst="rect">
                            <a:avLst/>
                          </a:prstGeom>
                          <a:noFill/>
                          <a:ln w="57150" cmpd="sng">
                            <a:solidFill>
                              <a:srgbClr val="FFFFFF"/>
                            </a:solidFill>
                            <a:miter lim="800000"/>
                            <a:headEnd/>
                            <a:tailEnd/>
                          </a:ln>
                          <a:effectLst/>
                        </pic:spPr>
                      </pic:pic>
                    </a:graphicData>
                  </a:graphic>
                </wp:inline>
              </w:drawing>
            </w:r>
          </w:p>
        </w:tc>
        <w:tc>
          <w:tcPr>
            <w:tcW w:w="7620" w:type="dxa"/>
            <w:shd w:val="clear" w:color="auto" w:fill="auto"/>
          </w:tcPr>
          <w:p w:rsidR="00A46F23" w:rsidRPr="00791E2B" w:rsidRDefault="00A46F23" w:rsidP="00C60719">
            <w:pPr>
              <w:rPr>
                <w:rFonts w:ascii="Calibri" w:eastAsia="Calibri" w:hAnsi="Calibri" w:cs="Calibri"/>
                <w:sz w:val="18"/>
                <w:szCs w:val="18"/>
                <w:lang w:eastAsia="en-US"/>
              </w:rPr>
            </w:pPr>
            <w:r w:rsidRPr="00791E2B">
              <w:rPr>
                <w:rFonts w:ascii="Calibri" w:eastAsia="Calibri" w:hAnsi="Calibri" w:cs="Calibri"/>
                <w:sz w:val="18"/>
                <w:szCs w:val="18"/>
                <w:lang w:eastAsia="en-US"/>
              </w:rPr>
              <w:t>Numer referencyjny: E034</w:t>
            </w:r>
          </w:p>
          <w:p w:rsidR="00A46F23" w:rsidRPr="00791E2B" w:rsidRDefault="00A46F23" w:rsidP="00C60719">
            <w:pPr>
              <w:rPr>
                <w:rFonts w:ascii="Calibri" w:eastAsia="Calibri" w:hAnsi="Calibri" w:cs="Calibri"/>
                <w:sz w:val="18"/>
                <w:szCs w:val="18"/>
                <w:lang w:eastAsia="en-US"/>
              </w:rPr>
            </w:pPr>
            <w:r w:rsidRPr="00791E2B">
              <w:rPr>
                <w:rFonts w:ascii="Calibri" w:eastAsia="Calibri" w:hAnsi="Calibri" w:cs="Calibri"/>
                <w:sz w:val="18"/>
                <w:szCs w:val="18"/>
                <w:lang w:eastAsia="en-US"/>
              </w:rPr>
              <w:t>Standard: ISO 7010:2011</w:t>
            </w:r>
          </w:p>
          <w:p w:rsidR="00A46F23" w:rsidRPr="00791E2B" w:rsidRDefault="00A46F23" w:rsidP="00C60719">
            <w:pPr>
              <w:rPr>
                <w:rFonts w:ascii="Calibri" w:eastAsia="Calibri" w:hAnsi="Calibri" w:cs="Calibri"/>
                <w:sz w:val="18"/>
                <w:szCs w:val="18"/>
                <w:lang w:eastAsia="en-US"/>
              </w:rPr>
            </w:pPr>
            <w:r w:rsidRPr="00791E2B">
              <w:rPr>
                <w:rFonts w:ascii="Calibri" w:eastAsia="Calibri" w:hAnsi="Calibri" w:cs="Calibri"/>
                <w:sz w:val="18"/>
                <w:szCs w:val="18"/>
                <w:lang w:eastAsia="en-US"/>
              </w:rPr>
              <w:t>Kategoria: Znaki Środków Ewakuacji</w:t>
            </w:r>
          </w:p>
          <w:p w:rsidR="00A46F23" w:rsidRPr="00791E2B" w:rsidRDefault="00A46F23" w:rsidP="00C60719">
            <w:pPr>
              <w:rPr>
                <w:rFonts w:ascii="Calibri" w:eastAsia="Calibri" w:hAnsi="Calibri" w:cs="Calibri"/>
                <w:sz w:val="18"/>
                <w:szCs w:val="18"/>
                <w:lang w:eastAsia="en-US"/>
              </w:rPr>
            </w:pPr>
            <w:r w:rsidRPr="00791E2B">
              <w:rPr>
                <w:rFonts w:ascii="Calibri" w:eastAsia="Calibri" w:hAnsi="Calibri" w:cs="Calibri"/>
                <w:sz w:val="18"/>
                <w:szCs w:val="18"/>
                <w:lang w:eastAsia="en-US"/>
              </w:rPr>
              <w:t>Nazwa: Przesuń drzwi w lewo aby otworzyć</w:t>
            </w:r>
          </w:p>
          <w:p w:rsidR="00A46F23" w:rsidRPr="00791E2B" w:rsidRDefault="00A46F23" w:rsidP="00C60719">
            <w:pPr>
              <w:rPr>
                <w:rFonts w:ascii="Calibri" w:eastAsia="Calibri" w:hAnsi="Calibri" w:cs="Calibri"/>
                <w:sz w:val="18"/>
                <w:szCs w:val="18"/>
                <w:lang w:eastAsia="en-US"/>
              </w:rPr>
            </w:pPr>
            <w:r w:rsidRPr="00791E2B">
              <w:rPr>
                <w:rFonts w:ascii="Calibri" w:eastAsia="Calibri" w:hAnsi="Calibri" w:cs="Calibri"/>
                <w:sz w:val="18"/>
                <w:szCs w:val="18"/>
                <w:lang w:eastAsia="en-US"/>
              </w:rPr>
              <w:t>Funkcja: Wskazuje kierunek, w którym otwierają się drzwi przesuwne</w:t>
            </w:r>
          </w:p>
        </w:tc>
      </w:tr>
      <w:tr w:rsidR="00A46F23" w:rsidRPr="00791E2B" w:rsidTr="00C60719">
        <w:tc>
          <w:tcPr>
            <w:tcW w:w="1668" w:type="dxa"/>
            <w:shd w:val="clear" w:color="auto" w:fill="auto"/>
          </w:tcPr>
          <w:p w:rsidR="00A46F23" w:rsidRPr="00791E2B" w:rsidRDefault="00A46F23" w:rsidP="00C60719">
            <w:pPr>
              <w:rPr>
                <w:rFonts w:ascii="Calibri" w:eastAsia="Calibri" w:hAnsi="Calibri" w:cs="Calibri"/>
                <w:noProof/>
                <w:sz w:val="18"/>
                <w:szCs w:val="18"/>
              </w:rPr>
            </w:pPr>
            <w:r w:rsidRPr="00791E2B">
              <w:rPr>
                <w:rFonts w:ascii="Calibri" w:eastAsia="Calibri" w:hAnsi="Calibri" w:cs="Calibri"/>
                <w:noProof/>
                <w:sz w:val="18"/>
                <w:szCs w:val="18"/>
              </w:rPr>
              <w:drawing>
                <wp:inline distT="0" distB="0" distL="0" distR="0">
                  <wp:extent cx="765810" cy="765810"/>
                  <wp:effectExtent l="57150" t="57150" r="53340" b="53340"/>
                  <wp:docPr id="130" name="Obraz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5"/>
                          <pic:cNvPicPr>
                            <a:picLocks noChangeAspect="1" noChangeArrowheads="1"/>
                          </pic:cNvPicPr>
                        </pic:nvPicPr>
                        <pic:blipFill>
                          <a:blip r:embed="rId56" cstate="print"/>
                          <a:srcRect/>
                          <a:stretch>
                            <a:fillRect/>
                          </a:stretch>
                        </pic:blipFill>
                        <pic:spPr bwMode="auto">
                          <a:xfrm>
                            <a:off x="0" y="0"/>
                            <a:ext cx="765810" cy="765810"/>
                          </a:xfrm>
                          <a:prstGeom prst="rect">
                            <a:avLst/>
                          </a:prstGeom>
                          <a:noFill/>
                          <a:ln w="57150" cmpd="sng">
                            <a:solidFill>
                              <a:srgbClr val="FFFFFF"/>
                            </a:solidFill>
                            <a:miter lim="800000"/>
                            <a:headEnd/>
                            <a:tailEnd/>
                          </a:ln>
                          <a:effectLst/>
                        </pic:spPr>
                      </pic:pic>
                    </a:graphicData>
                  </a:graphic>
                </wp:inline>
              </w:drawing>
            </w:r>
          </w:p>
        </w:tc>
        <w:tc>
          <w:tcPr>
            <w:tcW w:w="7620" w:type="dxa"/>
            <w:shd w:val="clear" w:color="auto" w:fill="auto"/>
          </w:tcPr>
          <w:p w:rsidR="00A46F23" w:rsidRPr="00791E2B" w:rsidRDefault="00A46F23" w:rsidP="00C60719">
            <w:pPr>
              <w:rPr>
                <w:rFonts w:ascii="Calibri" w:eastAsia="Calibri" w:hAnsi="Calibri" w:cs="Calibri"/>
                <w:sz w:val="18"/>
                <w:szCs w:val="18"/>
                <w:lang w:eastAsia="en-US"/>
              </w:rPr>
            </w:pPr>
            <w:r w:rsidRPr="00791E2B">
              <w:rPr>
                <w:rFonts w:ascii="Calibri" w:eastAsia="Calibri" w:hAnsi="Calibri" w:cs="Calibri"/>
                <w:sz w:val="18"/>
                <w:szCs w:val="18"/>
                <w:lang w:eastAsia="en-US"/>
              </w:rPr>
              <w:t>Numer referencyjny: E057</w:t>
            </w:r>
          </w:p>
          <w:p w:rsidR="00A46F23" w:rsidRPr="00791E2B" w:rsidRDefault="00A46F23" w:rsidP="00C60719">
            <w:pPr>
              <w:rPr>
                <w:rFonts w:ascii="Calibri" w:eastAsia="Calibri" w:hAnsi="Calibri" w:cs="Calibri"/>
                <w:sz w:val="18"/>
                <w:szCs w:val="18"/>
                <w:lang w:eastAsia="en-US"/>
              </w:rPr>
            </w:pPr>
            <w:r w:rsidRPr="00791E2B">
              <w:rPr>
                <w:rFonts w:ascii="Calibri" w:eastAsia="Calibri" w:hAnsi="Calibri" w:cs="Calibri"/>
                <w:sz w:val="18"/>
                <w:szCs w:val="18"/>
                <w:lang w:eastAsia="en-US"/>
              </w:rPr>
              <w:t>Standard: ISO 7010:2011</w:t>
            </w:r>
          </w:p>
          <w:p w:rsidR="00A46F23" w:rsidRPr="00791E2B" w:rsidRDefault="00A46F23" w:rsidP="00C60719">
            <w:pPr>
              <w:rPr>
                <w:rFonts w:ascii="Calibri" w:eastAsia="Calibri" w:hAnsi="Calibri" w:cs="Calibri"/>
                <w:sz w:val="18"/>
                <w:szCs w:val="18"/>
                <w:lang w:eastAsia="en-US"/>
              </w:rPr>
            </w:pPr>
            <w:r w:rsidRPr="00791E2B">
              <w:rPr>
                <w:rFonts w:ascii="Calibri" w:eastAsia="Calibri" w:hAnsi="Calibri" w:cs="Calibri"/>
                <w:sz w:val="18"/>
                <w:szCs w:val="18"/>
                <w:lang w:eastAsia="en-US"/>
              </w:rPr>
              <w:t>Kategoria: Znaki Środków Ewakuacji</w:t>
            </w:r>
          </w:p>
          <w:p w:rsidR="00A46F23" w:rsidRPr="00791E2B" w:rsidRDefault="00A46F23" w:rsidP="00C60719">
            <w:pPr>
              <w:rPr>
                <w:rFonts w:ascii="Calibri" w:eastAsia="Calibri" w:hAnsi="Calibri" w:cs="Calibri"/>
                <w:sz w:val="18"/>
                <w:szCs w:val="18"/>
                <w:lang w:eastAsia="en-US"/>
              </w:rPr>
            </w:pPr>
            <w:r w:rsidRPr="00791E2B">
              <w:rPr>
                <w:rFonts w:ascii="Calibri" w:eastAsia="Calibri" w:hAnsi="Calibri" w:cs="Calibri"/>
                <w:sz w:val="18"/>
                <w:szCs w:val="18"/>
                <w:lang w:eastAsia="en-US"/>
              </w:rPr>
              <w:t>Nazwa: Drzwi otwierają się przez pociągnięcie z lewej strony</w:t>
            </w:r>
          </w:p>
          <w:p w:rsidR="00A46F23" w:rsidRPr="00791E2B" w:rsidRDefault="00A46F23" w:rsidP="00C60719">
            <w:pPr>
              <w:rPr>
                <w:rFonts w:ascii="Calibri" w:eastAsia="Calibri" w:hAnsi="Calibri" w:cs="Calibri"/>
                <w:sz w:val="18"/>
                <w:szCs w:val="18"/>
                <w:lang w:eastAsia="en-US"/>
              </w:rPr>
            </w:pPr>
            <w:r w:rsidRPr="00791E2B">
              <w:rPr>
                <w:rFonts w:ascii="Calibri" w:eastAsia="Calibri" w:hAnsi="Calibri" w:cs="Calibri"/>
                <w:sz w:val="18"/>
                <w:szCs w:val="18"/>
                <w:lang w:eastAsia="en-US"/>
              </w:rPr>
              <w:t>Funkcja: Wskazuje, że drzwi otwiera się pociągając je z lewej strony</w:t>
            </w:r>
          </w:p>
        </w:tc>
      </w:tr>
      <w:tr w:rsidR="00A46F23" w:rsidRPr="00791E2B" w:rsidTr="00C60719">
        <w:tc>
          <w:tcPr>
            <w:tcW w:w="1668" w:type="dxa"/>
            <w:shd w:val="clear" w:color="auto" w:fill="auto"/>
          </w:tcPr>
          <w:p w:rsidR="00A46F23" w:rsidRPr="00791E2B" w:rsidRDefault="00A46F23" w:rsidP="00C60719">
            <w:pPr>
              <w:rPr>
                <w:rFonts w:ascii="Calibri" w:eastAsia="Calibri" w:hAnsi="Calibri" w:cs="Calibri"/>
                <w:noProof/>
                <w:sz w:val="18"/>
                <w:szCs w:val="18"/>
              </w:rPr>
            </w:pPr>
            <w:r w:rsidRPr="00791E2B">
              <w:rPr>
                <w:rFonts w:ascii="Calibri" w:eastAsia="Calibri" w:hAnsi="Calibri" w:cs="Calibri"/>
                <w:noProof/>
                <w:sz w:val="18"/>
                <w:szCs w:val="18"/>
              </w:rPr>
              <w:lastRenderedPageBreak/>
              <w:drawing>
                <wp:inline distT="0" distB="0" distL="0" distR="0">
                  <wp:extent cx="765810" cy="765810"/>
                  <wp:effectExtent l="57150" t="57150" r="53340" b="53340"/>
                  <wp:docPr id="131" name="Obraz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6"/>
                          <pic:cNvPicPr>
                            <a:picLocks noChangeAspect="1" noChangeArrowheads="1"/>
                          </pic:cNvPicPr>
                        </pic:nvPicPr>
                        <pic:blipFill>
                          <a:blip r:embed="rId57" cstate="print"/>
                          <a:srcRect/>
                          <a:stretch>
                            <a:fillRect/>
                          </a:stretch>
                        </pic:blipFill>
                        <pic:spPr bwMode="auto">
                          <a:xfrm>
                            <a:off x="0" y="0"/>
                            <a:ext cx="765810" cy="765810"/>
                          </a:xfrm>
                          <a:prstGeom prst="rect">
                            <a:avLst/>
                          </a:prstGeom>
                          <a:noFill/>
                          <a:ln w="57150" cmpd="sng">
                            <a:solidFill>
                              <a:srgbClr val="FFFFFF"/>
                            </a:solidFill>
                            <a:miter lim="800000"/>
                            <a:headEnd/>
                            <a:tailEnd/>
                          </a:ln>
                          <a:effectLst/>
                        </pic:spPr>
                      </pic:pic>
                    </a:graphicData>
                  </a:graphic>
                </wp:inline>
              </w:drawing>
            </w:r>
          </w:p>
        </w:tc>
        <w:tc>
          <w:tcPr>
            <w:tcW w:w="7620" w:type="dxa"/>
            <w:shd w:val="clear" w:color="auto" w:fill="auto"/>
          </w:tcPr>
          <w:p w:rsidR="00A46F23" w:rsidRPr="00791E2B" w:rsidRDefault="00A46F23" w:rsidP="00C60719">
            <w:pPr>
              <w:rPr>
                <w:rFonts w:ascii="Calibri" w:eastAsia="Calibri" w:hAnsi="Calibri" w:cs="Calibri"/>
                <w:sz w:val="18"/>
                <w:szCs w:val="18"/>
                <w:lang w:eastAsia="en-US"/>
              </w:rPr>
            </w:pPr>
            <w:r w:rsidRPr="00791E2B">
              <w:rPr>
                <w:rFonts w:ascii="Calibri" w:eastAsia="Calibri" w:hAnsi="Calibri" w:cs="Calibri"/>
                <w:sz w:val="18"/>
                <w:szCs w:val="18"/>
                <w:lang w:eastAsia="en-US"/>
              </w:rPr>
              <w:t>Numer referencyjny: E058</w:t>
            </w:r>
          </w:p>
          <w:p w:rsidR="00A46F23" w:rsidRPr="00791E2B" w:rsidRDefault="00A46F23" w:rsidP="00C60719">
            <w:pPr>
              <w:rPr>
                <w:rFonts w:ascii="Calibri" w:eastAsia="Calibri" w:hAnsi="Calibri" w:cs="Calibri"/>
                <w:sz w:val="18"/>
                <w:szCs w:val="18"/>
                <w:lang w:eastAsia="en-US"/>
              </w:rPr>
            </w:pPr>
            <w:r w:rsidRPr="00791E2B">
              <w:rPr>
                <w:rFonts w:ascii="Calibri" w:eastAsia="Calibri" w:hAnsi="Calibri" w:cs="Calibri"/>
                <w:sz w:val="18"/>
                <w:szCs w:val="18"/>
                <w:lang w:eastAsia="en-US"/>
              </w:rPr>
              <w:t>Standard: ISO 7010:2011</w:t>
            </w:r>
          </w:p>
          <w:p w:rsidR="00A46F23" w:rsidRPr="00791E2B" w:rsidRDefault="00A46F23" w:rsidP="00C60719">
            <w:pPr>
              <w:rPr>
                <w:rFonts w:ascii="Calibri" w:eastAsia="Calibri" w:hAnsi="Calibri" w:cs="Calibri"/>
                <w:sz w:val="18"/>
                <w:szCs w:val="18"/>
                <w:lang w:eastAsia="en-US"/>
              </w:rPr>
            </w:pPr>
            <w:r w:rsidRPr="00791E2B">
              <w:rPr>
                <w:rFonts w:ascii="Calibri" w:eastAsia="Calibri" w:hAnsi="Calibri" w:cs="Calibri"/>
                <w:sz w:val="18"/>
                <w:szCs w:val="18"/>
                <w:lang w:eastAsia="en-US"/>
              </w:rPr>
              <w:t>Kategoria: Znaki Środków Ewakuacji</w:t>
            </w:r>
          </w:p>
          <w:p w:rsidR="00A46F23" w:rsidRPr="00791E2B" w:rsidRDefault="00A46F23" w:rsidP="00C60719">
            <w:pPr>
              <w:rPr>
                <w:rFonts w:ascii="Calibri" w:eastAsia="Calibri" w:hAnsi="Calibri" w:cs="Calibri"/>
                <w:sz w:val="18"/>
                <w:szCs w:val="18"/>
                <w:lang w:eastAsia="en-US"/>
              </w:rPr>
            </w:pPr>
            <w:r w:rsidRPr="00791E2B">
              <w:rPr>
                <w:rFonts w:ascii="Calibri" w:eastAsia="Calibri" w:hAnsi="Calibri" w:cs="Calibri"/>
                <w:sz w:val="18"/>
                <w:szCs w:val="18"/>
                <w:lang w:eastAsia="en-US"/>
              </w:rPr>
              <w:t>Nazwa: Drzwi otwierają się przez pociągnięcie z prawej strony</w:t>
            </w:r>
          </w:p>
          <w:p w:rsidR="00A46F23" w:rsidRPr="00791E2B" w:rsidRDefault="00A46F23" w:rsidP="00C60719">
            <w:pPr>
              <w:rPr>
                <w:rFonts w:ascii="Calibri" w:eastAsia="Calibri" w:hAnsi="Calibri" w:cs="Calibri"/>
                <w:sz w:val="18"/>
                <w:szCs w:val="18"/>
                <w:lang w:eastAsia="en-US"/>
              </w:rPr>
            </w:pPr>
            <w:r w:rsidRPr="00791E2B">
              <w:rPr>
                <w:rFonts w:ascii="Calibri" w:eastAsia="Calibri" w:hAnsi="Calibri" w:cs="Calibri"/>
                <w:sz w:val="18"/>
                <w:szCs w:val="18"/>
                <w:lang w:eastAsia="en-US"/>
              </w:rPr>
              <w:t>Funkcja: Wskazuje, że drzwi otwiera się pociągając je z prawej strony</w:t>
            </w:r>
          </w:p>
        </w:tc>
      </w:tr>
      <w:tr w:rsidR="00A46F23" w:rsidRPr="00791E2B" w:rsidTr="00C60719">
        <w:tc>
          <w:tcPr>
            <w:tcW w:w="1668" w:type="dxa"/>
            <w:shd w:val="clear" w:color="auto" w:fill="auto"/>
          </w:tcPr>
          <w:p w:rsidR="00A46F23" w:rsidRPr="00791E2B" w:rsidRDefault="00A46F23" w:rsidP="00C60719">
            <w:pPr>
              <w:rPr>
                <w:rFonts w:ascii="Calibri" w:eastAsia="Calibri" w:hAnsi="Calibri" w:cs="Calibri"/>
                <w:noProof/>
                <w:sz w:val="18"/>
                <w:szCs w:val="18"/>
              </w:rPr>
            </w:pPr>
            <w:r w:rsidRPr="00791E2B">
              <w:rPr>
                <w:rFonts w:ascii="Calibri" w:eastAsia="Calibri" w:hAnsi="Calibri" w:cs="Calibri"/>
                <w:noProof/>
                <w:sz w:val="18"/>
                <w:szCs w:val="18"/>
              </w:rPr>
              <w:drawing>
                <wp:inline distT="0" distB="0" distL="0" distR="0">
                  <wp:extent cx="765810" cy="765810"/>
                  <wp:effectExtent l="57150" t="57150" r="53340" b="53340"/>
                  <wp:docPr id="132" name="Obraz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7"/>
                          <pic:cNvPicPr>
                            <a:picLocks noChangeAspect="1" noChangeArrowheads="1"/>
                          </pic:cNvPicPr>
                        </pic:nvPicPr>
                        <pic:blipFill>
                          <a:blip r:embed="rId58" cstate="print"/>
                          <a:srcRect/>
                          <a:stretch>
                            <a:fillRect/>
                          </a:stretch>
                        </pic:blipFill>
                        <pic:spPr bwMode="auto">
                          <a:xfrm>
                            <a:off x="0" y="0"/>
                            <a:ext cx="765810" cy="765810"/>
                          </a:xfrm>
                          <a:prstGeom prst="rect">
                            <a:avLst/>
                          </a:prstGeom>
                          <a:noFill/>
                          <a:ln w="57150" cmpd="sng">
                            <a:solidFill>
                              <a:srgbClr val="FFFFFF"/>
                            </a:solidFill>
                            <a:miter lim="800000"/>
                            <a:headEnd/>
                            <a:tailEnd/>
                          </a:ln>
                          <a:effectLst/>
                        </pic:spPr>
                      </pic:pic>
                    </a:graphicData>
                  </a:graphic>
                </wp:inline>
              </w:drawing>
            </w:r>
          </w:p>
        </w:tc>
        <w:tc>
          <w:tcPr>
            <w:tcW w:w="7620" w:type="dxa"/>
            <w:shd w:val="clear" w:color="auto" w:fill="auto"/>
          </w:tcPr>
          <w:p w:rsidR="00A46F23" w:rsidRPr="00791E2B" w:rsidRDefault="00A46F23" w:rsidP="00C60719">
            <w:pPr>
              <w:rPr>
                <w:rFonts w:ascii="Calibri" w:eastAsia="Calibri" w:hAnsi="Calibri" w:cs="Calibri"/>
                <w:sz w:val="18"/>
                <w:szCs w:val="18"/>
                <w:lang w:eastAsia="en-US"/>
              </w:rPr>
            </w:pPr>
            <w:r w:rsidRPr="00791E2B">
              <w:rPr>
                <w:rFonts w:ascii="Calibri" w:eastAsia="Calibri" w:hAnsi="Calibri" w:cs="Calibri"/>
                <w:sz w:val="18"/>
                <w:szCs w:val="18"/>
                <w:lang w:eastAsia="en-US"/>
              </w:rPr>
              <w:t>Numer referencyjny: E059</w:t>
            </w:r>
          </w:p>
          <w:p w:rsidR="00A46F23" w:rsidRPr="00791E2B" w:rsidRDefault="00A46F23" w:rsidP="00C60719">
            <w:pPr>
              <w:rPr>
                <w:rFonts w:ascii="Calibri" w:eastAsia="Calibri" w:hAnsi="Calibri" w:cs="Calibri"/>
                <w:sz w:val="18"/>
                <w:szCs w:val="18"/>
                <w:lang w:eastAsia="en-US"/>
              </w:rPr>
            </w:pPr>
            <w:r w:rsidRPr="00791E2B">
              <w:rPr>
                <w:rFonts w:ascii="Calibri" w:eastAsia="Calibri" w:hAnsi="Calibri" w:cs="Calibri"/>
                <w:sz w:val="18"/>
                <w:szCs w:val="18"/>
                <w:lang w:eastAsia="en-US"/>
              </w:rPr>
              <w:t>Standard: ISO 7010:2011</w:t>
            </w:r>
          </w:p>
          <w:p w:rsidR="00A46F23" w:rsidRPr="00791E2B" w:rsidRDefault="00A46F23" w:rsidP="00C60719">
            <w:pPr>
              <w:rPr>
                <w:rFonts w:ascii="Calibri" w:eastAsia="Calibri" w:hAnsi="Calibri" w:cs="Calibri"/>
                <w:sz w:val="18"/>
                <w:szCs w:val="18"/>
                <w:lang w:eastAsia="en-US"/>
              </w:rPr>
            </w:pPr>
            <w:r w:rsidRPr="00791E2B">
              <w:rPr>
                <w:rFonts w:ascii="Calibri" w:eastAsia="Calibri" w:hAnsi="Calibri" w:cs="Calibri"/>
                <w:sz w:val="18"/>
                <w:szCs w:val="18"/>
                <w:lang w:eastAsia="en-US"/>
              </w:rPr>
              <w:t>Kategoria: Znaki Środków Ewakuacji</w:t>
            </w:r>
          </w:p>
          <w:p w:rsidR="00A46F23" w:rsidRPr="00791E2B" w:rsidRDefault="00A46F23" w:rsidP="00C60719">
            <w:pPr>
              <w:rPr>
                <w:rFonts w:ascii="Calibri" w:eastAsia="Calibri" w:hAnsi="Calibri" w:cs="Calibri"/>
                <w:sz w:val="18"/>
                <w:szCs w:val="18"/>
                <w:lang w:eastAsia="en-US"/>
              </w:rPr>
            </w:pPr>
            <w:r w:rsidRPr="00791E2B">
              <w:rPr>
                <w:rFonts w:ascii="Calibri" w:eastAsia="Calibri" w:hAnsi="Calibri" w:cs="Calibri"/>
                <w:sz w:val="18"/>
                <w:szCs w:val="18"/>
                <w:lang w:eastAsia="en-US"/>
              </w:rPr>
              <w:t>Nazwa: Drabina ewakuacyjna</w:t>
            </w:r>
          </w:p>
          <w:p w:rsidR="00A46F23" w:rsidRPr="00791E2B" w:rsidRDefault="00A46F23" w:rsidP="00C60719">
            <w:pPr>
              <w:rPr>
                <w:rFonts w:ascii="Calibri" w:eastAsia="Calibri" w:hAnsi="Calibri" w:cs="Calibri"/>
                <w:sz w:val="18"/>
                <w:szCs w:val="18"/>
                <w:lang w:eastAsia="en-US"/>
              </w:rPr>
            </w:pPr>
            <w:r w:rsidRPr="00791E2B">
              <w:rPr>
                <w:rFonts w:ascii="Calibri" w:eastAsia="Calibri" w:hAnsi="Calibri" w:cs="Calibri"/>
                <w:sz w:val="18"/>
                <w:szCs w:val="18"/>
                <w:lang w:eastAsia="en-US"/>
              </w:rPr>
              <w:t>Funkcja: Wskazuje lokalizację trwale umocowanej drabiny ewakuacyjnej</w:t>
            </w:r>
          </w:p>
        </w:tc>
      </w:tr>
    </w:tbl>
    <w:p w:rsidR="00752A68" w:rsidRDefault="00752A68" w:rsidP="002E071E">
      <w:pPr>
        <w:sectPr w:rsidR="00752A68">
          <w:pgSz w:w="11906" w:h="16838"/>
          <w:pgMar w:top="1417" w:right="1417" w:bottom="1417" w:left="1417" w:header="708" w:footer="708" w:gutter="0"/>
          <w:cols w:space="708"/>
          <w:docGrid w:linePitch="360"/>
        </w:sectPr>
      </w:pPr>
    </w:p>
    <w:p w:rsidR="00644592" w:rsidRDefault="002E071E" w:rsidP="00F85C09">
      <w:pPr>
        <w:pStyle w:val="rozdzia0"/>
        <w:numPr>
          <w:ilvl w:val="0"/>
          <w:numId w:val="10"/>
        </w:numPr>
        <w:spacing w:after="600"/>
      </w:pPr>
      <w:bookmarkStart w:id="115" w:name="_Toc382940884"/>
      <w:bookmarkStart w:id="116" w:name="_Toc382941523"/>
      <w:bookmarkStart w:id="117" w:name="_Toc382941673"/>
      <w:bookmarkStart w:id="118" w:name="_Toc153439654"/>
      <w:r w:rsidRPr="00665A7F">
        <w:lastRenderedPageBreak/>
        <w:t>Sposoby zapoznania zatrudnionych pracowników z przepisami przeciwpożarowymi i przedmiotową instrukcją</w:t>
      </w:r>
      <w:bookmarkEnd w:id="115"/>
      <w:bookmarkEnd w:id="116"/>
      <w:bookmarkEnd w:id="117"/>
      <w:bookmarkEnd w:id="118"/>
    </w:p>
    <w:p w:rsidR="002F1E5F" w:rsidRPr="00636C0F" w:rsidRDefault="002F1E5F" w:rsidP="002337E7">
      <w:pPr>
        <w:pStyle w:val="tekst"/>
        <w:spacing w:line="360" w:lineRule="auto"/>
        <w:ind w:firstLine="0"/>
        <w:rPr>
          <w:sz w:val="24"/>
        </w:rPr>
      </w:pPr>
      <w:r w:rsidRPr="00636C0F">
        <w:rPr>
          <w:sz w:val="24"/>
        </w:rPr>
        <w:t>Zaznajamianie pracowników i użytkowników obiektu z przepisami przeciwpożarowymi oraz Instrukcją Bezpieczeństwa Pożarowego należy realizować w formie szkoleń.</w:t>
      </w:r>
    </w:p>
    <w:p w:rsidR="002F1E5F" w:rsidRPr="00885BA7" w:rsidRDefault="002F1E5F" w:rsidP="002B7BB2">
      <w:pPr>
        <w:spacing w:before="360" w:after="240"/>
        <w:rPr>
          <w:b/>
        </w:rPr>
      </w:pPr>
      <w:bookmarkStart w:id="119" w:name="_Toc382940952"/>
      <w:bookmarkStart w:id="120" w:name="_Toc382941591"/>
      <w:bookmarkStart w:id="121" w:name="_Toc382941741"/>
      <w:r w:rsidRPr="00885BA7">
        <w:rPr>
          <w:b/>
        </w:rPr>
        <w:t>Podstawa prawna</w:t>
      </w:r>
      <w:bookmarkEnd w:id="119"/>
      <w:bookmarkEnd w:id="120"/>
      <w:bookmarkEnd w:id="121"/>
    </w:p>
    <w:p w:rsidR="002F1E5F" w:rsidRPr="00636C0F" w:rsidRDefault="002B368B" w:rsidP="002337E7">
      <w:pPr>
        <w:pStyle w:val="tekst"/>
        <w:spacing w:line="360" w:lineRule="auto"/>
        <w:ind w:firstLine="0"/>
        <w:rPr>
          <w:sz w:val="24"/>
        </w:rPr>
      </w:pPr>
      <w:r>
        <w:rPr>
          <w:sz w:val="24"/>
        </w:rPr>
        <w:t>Zgodnie z art. 4 u</w:t>
      </w:r>
      <w:r w:rsidR="002F1E5F" w:rsidRPr="00636C0F">
        <w:rPr>
          <w:sz w:val="24"/>
        </w:rPr>
        <w:t xml:space="preserve">stawy o ochronie przeciwpożarowej z dnia </w:t>
      </w:r>
      <w:r w:rsidR="002337E7">
        <w:rPr>
          <w:sz w:val="24"/>
        </w:rPr>
        <w:t>24 sierpnia 1991 r.</w:t>
      </w:r>
      <w:r w:rsidR="002F1E5F" w:rsidRPr="00636C0F">
        <w:rPr>
          <w:sz w:val="24"/>
        </w:rPr>
        <w:t xml:space="preserve"> to właściciel</w:t>
      </w:r>
      <w:r w:rsidR="002337E7">
        <w:rPr>
          <w:sz w:val="24"/>
        </w:rPr>
        <w:t>/zarządca</w:t>
      </w:r>
      <w:r w:rsidR="002F1E5F" w:rsidRPr="00636C0F">
        <w:rPr>
          <w:sz w:val="24"/>
        </w:rPr>
        <w:t xml:space="preserve"> zobowiązany jest między innymi do zapoznania pracowników z przepisami przeciwpożarowymi.</w:t>
      </w:r>
    </w:p>
    <w:p w:rsidR="002F1E5F" w:rsidRPr="00885BA7" w:rsidRDefault="002F1E5F" w:rsidP="002337E7">
      <w:pPr>
        <w:spacing w:before="120" w:after="360" w:line="360" w:lineRule="auto"/>
        <w:jc w:val="both"/>
        <w:rPr>
          <w:b/>
        </w:rPr>
      </w:pPr>
      <w:bookmarkStart w:id="122" w:name="_Toc382940953"/>
      <w:bookmarkStart w:id="123" w:name="_Toc382941592"/>
      <w:bookmarkStart w:id="124" w:name="_Toc382941742"/>
      <w:r w:rsidRPr="00885BA7">
        <w:rPr>
          <w:b/>
        </w:rPr>
        <w:t>Osob</w:t>
      </w:r>
      <w:r w:rsidR="00CD5E1D" w:rsidRPr="00885BA7">
        <w:rPr>
          <w:b/>
        </w:rPr>
        <w:t>ą odpowiedzialną</w:t>
      </w:r>
      <w:r w:rsidRPr="00885BA7">
        <w:rPr>
          <w:b/>
        </w:rPr>
        <w:t xml:space="preserve"> za organizację szkoleń i wdrożenie niniejszej </w:t>
      </w:r>
      <w:r w:rsidR="00CD5E1D" w:rsidRPr="00885BA7">
        <w:rPr>
          <w:b/>
        </w:rPr>
        <w:t>i</w:t>
      </w:r>
      <w:r w:rsidRPr="00885BA7">
        <w:rPr>
          <w:b/>
        </w:rPr>
        <w:t>nstrukcji</w:t>
      </w:r>
      <w:bookmarkEnd w:id="122"/>
      <w:bookmarkEnd w:id="123"/>
      <w:bookmarkEnd w:id="124"/>
      <w:r w:rsidR="0036327A">
        <w:rPr>
          <w:b/>
        </w:rPr>
        <w:t xml:space="preserve"> </w:t>
      </w:r>
      <w:r w:rsidR="007A5901">
        <w:rPr>
          <w:b/>
        </w:rPr>
        <w:t>jest właściciel</w:t>
      </w:r>
      <w:r w:rsidR="007F3E0F">
        <w:rPr>
          <w:b/>
        </w:rPr>
        <w:t xml:space="preserve"> </w:t>
      </w:r>
      <w:r w:rsidR="002337E7">
        <w:rPr>
          <w:b/>
        </w:rPr>
        <w:t>/</w:t>
      </w:r>
      <w:r w:rsidR="007F3E0F">
        <w:rPr>
          <w:b/>
        </w:rPr>
        <w:t xml:space="preserve"> </w:t>
      </w:r>
      <w:r w:rsidR="002337E7">
        <w:rPr>
          <w:b/>
        </w:rPr>
        <w:t>zarządca</w:t>
      </w:r>
      <w:r w:rsidR="007F3E0F">
        <w:rPr>
          <w:b/>
        </w:rPr>
        <w:t xml:space="preserve"> </w:t>
      </w:r>
      <w:r w:rsidR="002337E7">
        <w:rPr>
          <w:b/>
        </w:rPr>
        <w:t>/</w:t>
      </w:r>
      <w:r w:rsidR="007F3E0F">
        <w:rPr>
          <w:b/>
        </w:rPr>
        <w:t xml:space="preserve"> </w:t>
      </w:r>
      <w:r w:rsidR="002337E7">
        <w:rPr>
          <w:b/>
        </w:rPr>
        <w:t>faktycznie władający obiektem</w:t>
      </w:r>
      <w:r w:rsidR="00837BA2" w:rsidRPr="00885BA7">
        <w:rPr>
          <w:b/>
        </w:rPr>
        <w:t>.</w:t>
      </w:r>
    </w:p>
    <w:p w:rsidR="002F1E5F" w:rsidRPr="00885BA7" w:rsidRDefault="002F1E5F" w:rsidP="00885BA7">
      <w:pPr>
        <w:spacing w:before="120" w:after="100" w:afterAutospacing="1"/>
        <w:rPr>
          <w:b/>
        </w:rPr>
      </w:pPr>
      <w:bookmarkStart w:id="125" w:name="_Toc382940954"/>
      <w:bookmarkStart w:id="126" w:name="_Toc382941593"/>
      <w:bookmarkStart w:id="127" w:name="_Toc382941743"/>
      <w:r w:rsidRPr="00885BA7">
        <w:rPr>
          <w:b/>
        </w:rPr>
        <w:t>Kompetencje osoby przeprowadzającej szkolenie</w:t>
      </w:r>
      <w:bookmarkEnd w:id="125"/>
      <w:bookmarkEnd w:id="126"/>
      <w:bookmarkEnd w:id="127"/>
    </w:p>
    <w:p w:rsidR="002F1E5F" w:rsidRPr="00837BA2" w:rsidRDefault="002F1E5F" w:rsidP="002337E7">
      <w:pPr>
        <w:pStyle w:val="tekst"/>
        <w:spacing w:line="360" w:lineRule="auto"/>
        <w:ind w:firstLine="0"/>
        <w:rPr>
          <w:sz w:val="24"/>
        </w:rPr>
      </w:pPr>
      <w:r w:rsidRPr="00837BA2">
        <w:rPr>
          <w:sz w:val="24"/>
        </w:rPr>
        <w:t>Szkolenie powinien prowadzić osoba posiadająca sto</w:t>
      </w:r>
      <w:r w:rsidR="00CD5E1D">
        <w:rPr>
          <w:sz w:val="24"/>
        </w:rPr>
        <w:t>sowne kwalifikacje, określona w </w:t>
      </w:r>
      <w:r w:rsidR="003C21CA">
        <w:rPr>
          <w:sz w:val="24"/>
        </w:rPr>
        <w:t>u</w:t>
      </w:r>
      <w:r w:rsidRPr="00837BA2">
        <w:rPr>
          <w:sz w:val="24"/>
        </w:rPr>
        <w:t>stawie o ochronie przeciwpożarowej między innymi:</w:t>
      </w:r>
    </w:p>
    <w:p w:rsidR="002337E7" w:rsidRDefault="002F1E5F" w:rsidP="00F85C09">
      <w:pPr>
        <w:pStyle w:val="tekst"/>
        <w:numPr>
          <w:ilvl w:val="0"/>
          <w:numId w:val="57"/>
        </w:numPr>
        <w:spacing w:line="360" w:lineRule="auto"/>
        <w:rPr>
          <w:sz w:val="24"/>
        </w:rPr>
      </w:pPr>
      <w:r w:rsidRPr="00837BA2">
        <w:rPr>
          <w:sz w:val="24"/>
        </w:rPr>
        <w:t>specjalista ochrony przeciwpożarowej lub inżynier pożarnictwa,</w:t>
      </w:r>
    </w:p>
    <w:p w:rsidR="002F1E5F" w:rsidRPr="002337E7" w:rsidRDefault="002F1E5F" w:rsidP="00F85C09">
      <w:pPr>
        <w:pStyle w:val="tekst"/>
        <w:numPr>
          <w:ilvl w:val="0"/>
          <w:numId w:val="57"/>
        </w:numPr>
        <w:spacing w:line="360" w:lineRule="auto"/>
        <w:rPr>
          <w:sz w:val="24"/>
        </w:rPr>
      </w:pPr>
      <w:r w:rsidRPr="002337E7">
        <w:rPr>
          <w:sz w:val="24"/>
        </w:rPr>
        <w:t>inspektor ochrony przeciwpożarowej lub technik pożarnictwa.</w:t>
      </w:r>
    </w:p>
    <w:p w:rsidR="002F1E5F" w:rsidRPr="00885BA7" w:rsidRDefault="002F1E5F" w:rsidP="002B7BB2">
      <w:pPr>
        <w:spacing w:before="360" w:after="360"/>
        <w:rPr>
          <w:b/>
        </w:rPr>
      </w:pPr>
      <w:bookmarkStart w:id="128" w:name="_Toc382940955"/>
      <w:bookmarkStart w:id="129" w:name="_Toc382941594"/>
      <w:bookmarkStart w:id="130" w:name="_Toc382941744"/>
      <w:r w:rsidRPr="00885BA7">
        <w:rPr>
          <w:b/>
        </w:rPr>
        <w:t>Szkolenia przeciwpożarowe</w:t>
      </w:r>
      <w:bookmarkEnd w:id="128"/>
      <w:bookmarkEnd w:id="129"/>
      <w:bookmarkEnd w:id="130"/>
    </w:p>
    <w:p w:rsidR="002F1E5F" w:rsidRPr="00837BA2" w:rsidRDefault="002F1E5F" w:rsidP="002337E7">
      <w:pPr>
        <w:pStyle w:val="tekst"/>
        <w:spacing w:line="360" w:lineRule="auto"/>
        <w:ind w:firstLine="0"/>
        <w:rPr>
          <w:sz w:val="24"/>
        </w:rPr>
      </w:pPr>
      <w:r w:rsidRPr="00837BA2">
        <w:rPr>
          <w:sz w:val="24"/>
        </w:rPr>
        <w:t>Wszyscy pracownicy objęci są następującymi rodzajami szkoleń:</w:t>
      </w:r>
    </w:p>
    <w:p w:rsidR="002337E7" w:rsidRDefault="00885BA7" w:rsidP="00F85C09">
      <w:pPr>
        <w:pStyle w:val="tekst"/>
        <w:numPr>
          <w:ilvl w:val="0"/>
          <w:numId w:val="33"/>
        </w:numPr>
        <w:spacing w:line="360" w:lineRule="auto"/>
        <w:ind w:left="709" w:hanging="283"/>
        <w:rPr>
          <w:sz w:val="24"/>
        </w:rPr>
      </w:pPr>
      <w:r>
        <w:rPr>
          <w:b/>
          <w:sz w:val="24"/>
        </w:rPr>
        <w:t>s</w:t>
      </w:r>
      <w:r w:rsidR="002F1E5F" w:rsidRPr="00837BA2">
        <w:rPr>
          <w:b/>
          <w:sz w:val="24"/>
        </w:rPr>
        <w:t>zkolenie wstępne</w:t>
      </w:r>
      <w:r w:rsidR="002F1E5F" w:rsidRPr="00837BA2">
        <w:rPr>
          <w:sz w:val="24"/>
        </w:rPr>
        <w:t>: szkoleniu temu podlegają wszyscy nowo zatrudnieni pracownicy przed dopuszczeniem do pracy. Szkolenie wstępne jest jednorazowe.</w:t>
      </w:r>
    </w:p>
    <w:p w:rsidR="002F1E5F" w:rsidRPr="002337E7" w:rsidRDefault="002F1E5F" w:rsidP="00F85C09">
      <w:pPr>
        <w:pStyle w:val="tekst"/>
        <w:numPr>
          <w:ilvl w:val="0"/>
          <w:numId w:val="33"/>
        </w:numPr>
        <w:spacing w:line="360" w:lineRule="auto"/>
        <w:ind w:left="709" w:hanging="283"/>
        <w:rPr>
          <w:sz w:val="24"/>
        </w:rPr>
      </w:pPr>
      <w:r w:rsidRPr="002337E7">
        <w:rPr>
          <w:b/>
          <w:sz w:val="24"/>
        </w:rPr>
        <w:t xml:space="preserve">szkolenie okresowe: </w:t>
      </w:r>
      <w:r w:rsidRPr="002337E7">
        <w:rPr>
          <w:sz w:val="24"/>
        </w:rPr>
        <w:t xml:space="preserve">szkolenie odbywające się cyklicznie, mające na celu odświeżenie, zaktualizowanie wiedzy pracownika. Szkolenia okresowe należy przeprowadzać </w:t>
      </w:r>
      <w:r w:rsidRPr="002337E7">
        <w:rPr>
          <w:b/>
          <w:sz w:val="24"/>
        </w:rPr>
        <w:t xml:space="preserve">co 2 lata. </w:t>
      </w:r>
      <w:r w:rsidRPr="002337E7">
        <w:rPr>
          <w:sz w:val="24"/>
        </w:rPr>
        <w:t xml:space="preserve">Niezależnie od powyższego, na bieżąco powinny być przekazywane zmiany treści Instrukcji, bowiem § </w:t>
      </w:r>
      <w:r w:rsidR="00885BA7" w:rsidRPr="002337E7">
        <w:rPr>
          <w:sz w:val="24"/>
        </w:rPr>
        <w:t>6 ust. 7 Rozporządzenie MSWiA z </w:t>
      </w:r>
      <w:r w:rsidRPr="002337E7">
        <w:rPr>
          <w:sz w:val="24"/>
        </w:rPr>
        <w:t xml:space="preserve">dnia 7 </w:t>
      </w:r>
      <w:r w:rsidR="00CD5E1D" w:rsidRPr="002337E7">
        <w:rPr>
          <w:sz w:val="24"/>
        </w:rPr>
        <w:t>czerwca</w:t>
      </w:r>
      <w:r w:rsidRPr="002337E7">
        <w:rPr>
          <w:sz w:val="24"/>
        </w:rPr>
        <w:t xml:space="preserve"> 2010 zobowiązuje użytk</w:t>
      </w:r>
      <w:r w:rsidR="002337E7">
        <w:rPr>
          <w:sz w:val="24"/>
        </w:rPr>
        <w:t xml:space="preserve">ownika budynku do jej okresowej </w:t>
      </w:r>
      <w:r w:rsidRPr="002337E7">
        <w:rPr>
          <w:sz w:val="24"/>
        </w:rPr>
        <w:t>aktualizacji co najmniej raz na 2 lata, a także po zmianach sposobu użytkowania.</w:t>
      </w:r>
    </w:p>
    <w:p w:rsidR="00885BA7" w:rsidRDefault="00885BA7" w:rsidP="00CD5E1D">
      <w:pPr>
        <w:pStyle w:val="tekst"/>
        <w:spacing w:line="360" w:lineRule="auto"/>
        <w:rPr>
          <w:sz w:val="24"/>
        </w:rPr>
      </w:pPr>
    </w:p>
    <w:p w:rsidR="002F1E5F" w:rsidRPr="00837BA2" w:rsidRDefault="002F1E5F" w:rsidP="00B565A6">
      <w:pPr>
        <w:pStyle w:val="tekst"/>
        <w:spacing w:after="120" w:line="360" w:lineRule="auto"/>
        <w:ind w:firstLine="0"/>
        <w:rPr>
          <w:sz w:val="24"/>
        </w:rPr>
      </w:pPr>
      <w:r w:rsidRPr="00837BA2">
        <w:rPr>
          <w:sz w:val="24"/>
        </w:rPr>
        <w:lastRenderedPageBreak/>
        <w:t>Szkolenie przeciwpożarowe mo</w:t>
      </w:r>
      <w:r w:rsidR="00961D7D">
        <w:rPr>
          <w:sz w:val="24"/>
        </w:rPr>
        <w:t>że być łączone ze szkoleniem BHP</w:t>
      </w:r>
      <w:r w:rsidRPr="00837BA2">
        <w:rPr>
          <w:sz w:val="24"/>
        </w:rPr>
        <w:t xml:space="preserve">. Obowiązkowo </w:t>
      </w:r>
      <w:r w:rsidR="00B565A6">
        <w:rPr>
          <w:sz w:val="24"/>
        </w:rPr>
        <w:br/>
      </w:r>
      <w:r w:rsidRPr="00837BA2">
        <w:rPr>
          <w:sz w:val="24"/>
        </w:rPr>
        <w:t>w szkoleniu wstępnym powinni uczestniczyć wszyscy nowozatrudnieni pracownicy.</w:t>
      </w:r>
    </w:p>
    <w:p w:rsidR="002F1E5F" w:rsidRPr="00837BA2" w:rsidRDefault="002F1E5F" w:rsidP="002337E7">
      <w:pPr>
        <w:pStyle w:val="tekst"/>
        <w:spacing w:after="240" w:line="360" w:lineRule="auto"/>
        <w:ind w:firstLine="0"/>
        <w:rPr>
          <w:color w:val="000000"/>
          <w:sz w:val="24"/>
        </w:rPr>
      </w:pPr>
      <w:r w:rsidRPr="00837BA2">
        <w:rPr>
          <w:sz w:val="24"/>
        </w:rPr>
        <w:t xml:space="preserve">Szkolenie należy udokumentować oraz zakończyć egzaminem sprawdzającym przyswojenie ustaleń zawartych w Instrukcji Bezpieczeństwa Pożarowego. Jako wzór proponuję wykorzystać załącznik </w:t>
      </w:r>
      <w:r w:rsidRPr="002B7BB2">
        <w:rPr>
          <w:color w:val="000000"/>
          <w:sz w:val="24"/>
        </w:rPr>
        <w:t xml:space="preserve">nr </w:t>
      </w:r>
      <w:r w:rsidR="00441D37" w:rsidRPr="002B7BB2">
        <w:rPr>
          <w:color w:val="000000"/>
          <w:sz w:val="24"/>
        </w:rPr>
        <w:t>1</w:t>
      </w:r>
      <w:r w:rsidRPr="00837BA2">
        <w:rPr>
          <w:color w:val="000000"/>
          <w:sz w:val="24"/>
        </w:rPr>
        <w:t xml:space="preserve">. </w:t>
      </w:r>
    </w:p>
    <w:p w:rsidR="002F1E5F" w:rsidRPr="00885BA7" w:rsidRDefault="002F1E5F" w:rsidP="00B565A6">
      <w:pPr>
        <w:spacing w:before="120" w:after="120" w:line="360" w:lineRule="auto"/>
        <w:jc w:val="both"/>
        <w:rPr>
          <w:b/>
        </w:rPr>
      </w:pPr>
      <w:bookmarkStart w:id="131" w:name="_Toc382940956"/>
      <w:bookmarkStart w:id="132" w:name="_Toc382941595"/>
      <w:bookmarkStart w:id="133" w:name="_Toc382941745"/>
      <w:r w:rsidRPr="00885BA7">
        <w:rPr>
          <w:b/>
        </w:rPr>
        <w:t>Zapoznanie z postanowieniami Instrukcji Bezpieczeństwa Pożarowego można przeprowadzić:</w:t>
      </w:r>
      <w:bookmarkEnd w:id="131"/>
      <w:bookmarkEnd w:id="132"/>
      <w:bookmarkEnd w:id="133"/>
    </w:p>
    <w:p w:rsidR="00B565A6" w:rsidRDefault="002F1E5F" w:rsidP="00F85C09">
      <w:pPr>
        <w:pStyle w:val="tekst"/>
        <w:numPr>
          <w:ilvl w:val="0"/>
          <w:numId w:val="34"/>
        </w:numPr>
        <w:spacing w:line="360" w:lineRule="auto"/>
        <w:ind w:left="709"/>
        <w:rPr>
          <w:color w:val="000000"/>
          <w:sz w:val="24"/>
        </w:rPr>
      </w:pPr>
      <w:r w:rsidRPr="00837BA2">
        <w:rPr>
          <w:color w:val="000000"/>
          <w:sz w:val="24"/>
        </w:rPr>
        <w:t>poprzez indywidualne zapoznanie się pracownika z treścią dokumentu,</w:t>
      </w:r>
    </w:p>
    <w:p w:rsidR="002F1E5F" w:rsidRPr="00B565A6" w:rsidRDefault="002F1E5F" w:rsidP="00F85C09">
      <w:pPr>
        <w:pStyle w:val="tekst"/>
        <w:numPr>
          <w:ilvl w:val="0"/>
          <w:numId w:val="34"/>
        </w:numPr>
        <w:spacing w:line="360" w:lineRule="auto"/>
        <w:ind w:left="709"/>
        <w:rPr>
          <w:color w:val="000000"/>
          <w:sz w:val="24"/>
        </w:rPr>
      </w:pPr>
      <w:r w:rsidRPr="00B565A6">
        <w:rPr>
          <w:color w:val="000000"/>
          <w:sz w:val="24"/>
        </w:rPr>
        <w:t>poprzez zorganizowanie odpowiedniego szkolenia.</w:t>
      </w:r>
    </w:p>
    <w:p w:rsidR="002F1E5F" w:rsidRPr="00885BA7" w:rsidRDefault="002F1E5F" w:rsidP="002B7BB2">
      <w:pPr>
        <w:spacing w:before="120" w:after="360"/>
        <w:rPr>
          <w:b/>
        </w:rPr>
      </w:pPr>
      <w:bookmarkStart w:id="134" w:name="_Toc382940957"/>
      <w:bookmarkStart w:id="135" w:name="_Toc382941596"/>
      <w:bookmarkStart w:id="136" w:name="_Toc382941746"/>
      <w:r w:rsidRPr="00885BA7">
        <w:rPr>
          <w:b/>
        </w:rPr>
        <w:t>Zakres szkolenia powinien obejmować:</w:t>
      </w:r>
      <w:bookmarkEnd w:id="134"/>
      <w:bookmarkEnd w:id="135"/>
      <w:bookmarkEnd w:id="136"/>
    </w:p>
    <w:p w:rsidR="00E103C7" w:rsidRPr="00E103C7" w:rsidRDefault="002F1E5F" w:rsidP="00F85C09">
      <w:pPr>
        <w:pStyle w:val="tekst"/>
        <w:numPr>
          <w:ilvl w:val="0"/>
          <w:numId w:val="35"/>
        </w:numPr>
        <w:spacing w:line="360" w:lineRule="auto"/>
        <w:ind w:left="709"/>
        <w:rPr>
          <w:color w:val="FF0000"/>
          <w:sz w:val="24"/>
        </w:rPr>
      </w:pPr>
      <w:r w:rsidRPr="00837BA2">
        <w:rPr>
          <w:sz w:val="24"/>
        </w:rPr>
        <w:t xml:space="preserve">zagrożeniem pożarowym występującym na terenie </w:t>
      </w:r>
      <w:r w:rsidR="005204E2">
        <w:rPr>
          <w:color w:val="000000"/>
          <w:sz w:val="24"/>
        </w:rPr>
        <w:t>obiektu</w:t>
      </w:r>
      <w:r w:rsidR="00E103C7">
        <w:rPr>
          <w:color w:val="000000"/>
          <w:sz w:val="24"/>
        </w:rPr>
        <w:t>,</w:t>
      </w:r>
    </w:p>
    <w:p w:rsidR="00E103C7" w:rsidRDefault="002F1E5F" w:rsidP="00F85C09">
      <w:pPr>
        <w:pStyle w:val="tekst"/>
        <w:numPr>
          <w:ilvl w:val="0"/>
          <w:numId w:val="35"/>
        </w:numPr>
        <w:spacing w:line="360" w:lineRule="auto"/>
        <w:ind w:left="709"/>
        <w:rPr>
          <w:color w:val="FF0000"/>
          <w:sz w:val="24"/>
        </w:rPr>
      </w:pPr>
      <w:r w:rsidRPr="00E103C7">
        <w:rPr>
          <w:sz w:val="24"/>
        </w:rPr>
        <w:t>przyczynami powstawania i rozprzestrzeniania się pożaru,</w:t>
      </w:r>
    </w:p>
    <w:p w:rsidR="00E103C7" w:rsidRDefault="002F1E5F" w:rsidP="00F85C09">
      <w:pPr>
        <w:pStyle w:val="tekst"/>
        <w:numPr>
          <w:ilvl w:val="0"/>
          <w:numId w:val="35"/>
        </w:numPr>
        <w:spacing w:line="360" w:lineRule="auto"/>
        <w:ind w:left="709"/>
        <w:rPr>
          <w:color w:val="FF0000"/>
          <w:sz w:val="24"/>
        </w:rPr>
      </w:pPr>
      <w:r w:rsidRPr="00E103C7">
        <w:rPr>
          <w:sz w:val="24"/>
        </w:rPr>
        <w:t>przepisami dotyczącymi ochrony przeciwpożarowej,</w:t>
      </w:r>
    </w:p>
    <w:p w:rsidR="00E103C7" w:rsidRDefault="002F1E5F" w:rsidP="00F85C09">
      <w:pPr>
        <w:pStyle w:val="tekst"/>
        <w:numPr>
          <w:ilvl w:val="0"/>
          <w:numId w:val="35"/>
        </w:numPr>
        <w:spacing w:line="360" w:lineRule="auto"/>
        <w:ind w:left="709"/>
        <w:rPr>
          <w:color w:val="FF0000"/>
          <w:sz w:val="24"/>
        </w:rPr>
      </w:pPr>
      <w:r w:rsidRPr="00E103C7">
        <w:rPr>
          <w:sz w:val="24"/>
        </w:rPr>
        <w:t>zasadami i obowiązkami pracowników na wypadek powstania pożaru lub innego zagrożenia,</w:t>
      </w:r>
    </w:p>
    <w:p w:rsidR="00E103C7" w:rsidRDefault="00F34564" w:rsidP="00F85C09">
      <w:pPr>
        <w:pStyle w:val="tekst"/>
        <w:numPr>
          <w:ilvl w:val="0"/>
          <w:numId w:val="35"/>
        </w:numPr>
        <w:spacing w:line="360" w:lineRule="auto"/>
        <w:ind w:left="709"/>
        <w:rPr>
          <w:color w:val="FF0000"/>
          <w:sz w:val="24"/>
        </w:rPr>
      </w:pPr>
      <w:r w:rsidRPr="00E103C7">
        <w:rPr>
          <w:sz w:val="24"/>
        </w:rPr>
        <w:t>w</w:t>
      </w:r>
      <w:r w:rsidR="002F1E5F" w:rsidRPr="00E103C7">
        <w:rPr>
          <w:sz w:val="24"/>
        </w:rPr>
        <w:t>arunkami prowadzenia ewakuacji i mienia,</w:t>
      </w:r>
    </w:p>
    <w:p w:rsidR="002F1E5F" w:rsidRPr="00E103C7" w:rsidRDefault="002F1E5F" w:rsidP="00F85C09">
      <w:pPr>
        <w:pStyle w:val="tekst"/>
        <w:numPr>
          <w:ilvl w:val="0"/>
          <w:numId w:val="35"/>
        </w:numPr>
        <w:spacing w:line="360" w:lineRule="auto"/>
        <w:ind w:left="709"/>
        <w:rPr>
          <w:color w:val="FF0000"/>
          <w:sz w:val="24"/>
        </w:rPr>
      </w:pPr>
      <w:r w:rsidRPr="00E103C7">
        <w:rPr>
          <w:sz w:val="24"/>
        </w:rPr>
        <w:t>zasadami użycia podręcznego sprzętu gaśniczego i urządzeń przeciwpożarowych.</w:t>
      </w:r>
    </w:p>
    <w:p w:rsidR="002F1E5F" w:rsidRPr="002F1E5F" w:rsidRDefault="002F1E5F" w:rsidP="00CD5E1D">
      <w:pPr>
        <w:spacing w:line="360" w:lineRule="auto"/>
        <w:jc w:val="both"/>
        <w:sectPr w:rsidR="002F1E5F" w:rsidRPr="002F1E5F">
          <w:pgSz w:w="11906" w:h="16838"/>
          <w:pgMar w:top="1417" w:right="1417" w:bottom="1417" w:left="1417" w:header="708" w:footer="708" w:gutter="0"/>
          <w:cols w:space="708"/>
          <w:docGrid w:linePitch="360"/>
        </w:sectPr>
      </w:pPr>
    </w:p>
    <w:p w:rsidR="00644592" w:rsidRPr="00665A7F" w:rsidRDefault="00644592" w:rsidP="00F85C09">
      <w:pPr>
        <w:pStyle w:val="rozdzia0"/>
        <w:numPr>
          <w:ilvl w:val="0"/>
          <w:numId w:val="10"/>
        </w:numPr>
        <w:spacing w:before="360" w:after="480"/>
      </w:pPr>
      <w:bookmarkStart w:id="137" w:name="_Toc382940885"/>
      <w:bookmarkStart w:id="138" w:name="_Toc382941524"/>
      <w:bookmarkStart w:id="139" w:name="_Toc382941674"/>
      <w:bookmarkStart w:id="140" w:name="_Toc153439655"/>
      <w:r w:rsidRPr="00665A7F">
        <w:lastRenderedPageBreak/>
        <w:t>Zadania i obowiązki w zakresie ochrony przeciwpożarowej dla osób będących ich stałymi użytkownikami</w:t>
      </w:r>
      <w:bookmarkEnd w:id="137"/>
      <w:bookmarkEnd w:id="138"/>
      <w:bookmarkEnd w:id="139"/>
      <w:bookmarkEnd w:id="140"/>
    </w:p>
    <w:p w:rsidR="000B3013" w:rsidRPr="000B3013" w:rsidRDefault="00644592" w:rsidP="00F85C09">
      <w:pPr>
        <w:pStyle w:val="Podtytu"/>
        <w:numPr>
          <w:ilvl w:val="0"/>
          <w:numId w:val="9"/>
        </w:numPr>
        <w:spacing w:before="240" w:after="360"/>
        <w:ind w:left="426" w:hanging="426"/>
      </w:pPr>
      <w:bookmarkStart w:id="141" w:name="_Toc382941637"/>
      <w:bookmarkStart w:id="142" w:name="_Toc153439656"/>
      <w:r>
        <w:t>Zadania właściciela</w:t>
      </w:r>
      <w:r w:rsidR="00E103C7">
        <w:t>/zarządcy</w:t>
      </w:r>
      <w:bookmarkEnd w:id="141"/>
      <w:bookmarkEnd w:id="142"/>
    </w:p>
    <w:p w:rsidR="000B3013" w:rsidRPr="00464BFF" w:rsidRDefault="000B3013" w:rsidP="00F85C09">
      <w:pPr>
        <w:numPr>
          <w:ilvl w:val="0"/>
          <w:numId w:val="21"/>
        </w:numPr>
        <w:autoSpaceDE w:val="0"/>
        <w:autoSpaceDN w:val="0"/>
        <w:adjustRightInd w:val="0"/>
        <w:spacing w:line="360" w:lineRule="auto"/>
        <w:ind w:left="567" w:hanging="283"/>
        <w:jc w:val="both"/>
        <w:rPr>
          <w:color w:val="000000"/>
        </w:rPr>
      </w:pPr>
      <w:r w:rsidRPr="00464BFF">
        <w:rPr>
          <w:color w:val="000000"/>
        </w:rPr>
        <w:t>ustaw</w:t>
      </w:r>
      <w:r>
        <w:rPr>
          <w:color w:val="000000"/>
        </w:rPr>
        <w:t>a</w:t>
      </w:r>
      <w:r w:rsidRPr="00464BFF">
        <w:rPr>
          <w:color w:val="000000"/>
        </w:rPr>
        <w:t xml:space="preserve"> o ochronie przeciwpożarowej stanowi, że ochrona przeciwpożarowa polega na realizacji przedsięwzięć m</w:t>
      </w:r>
      <w:r>
        <w:rPr>
          <w:color w:val="000000"/>
        </w:rPr>
        <w:t xml:space="preserve">ających na celu ochronę życia </w:t>
      </w:r>
      <w:r w:rsidRPr="00464BFF">
        <w:rPr>
          <w:color w:val="000000"/>
        </w:rPr>
        <w:t>i mienia przed pożarem, klęską żywiołową l</w:t>
      </w:r>
      <w:r>
        <w:rPr>
          <w:color w:val="000000"/>
        </w:rPr>
        <w:t>ub innym miejscowym zagrożeniem,</w:t>
      </w:r>
    </w:p>
    <w:p w:rsidR="000B3013" w:rsidRPr="00464BFF" w:rsidRDefault="000B3013" w:rsidP="00F85C09">
      <w:pPr>
        <w:numPr>
          <w:ilvl w:val="0"/>
          <w:numId w:val="21"/>
        </w:numPr>
        <w:autoSpaceDE w:val="0"/>
        <w:autoSpaceDN w:val="0"/>
        <w:adjustRightInd w:val="0"/>
        <w:spacing w:line="360" w:lineRule="auto"/>
        <w:ind w:left="567" w:hanging="283"/>
        <w:jc w:val="both"/>
        <w:rPr>
          <w:color w:val="000000"/>
        </w:rPr>
      </w:pPr>
      <w:r>
        <w:rPr>
          <w:color w:val="000000"/>
        </w:rPr>
        <w:t>w</w:t>
      </w:r>
      <w:r w:rsidRPr="00464BFF">
        <w:rPr>
          <w:color w:val="000000"/>
        </w:rPr>
        <w:t>łaściciel, zarządca lub użytkownik budynku, obiektu lub terenu ma za zadanie zapewnić jego ochronę przeciwpożarową poprzez wypełnienie szeregu spoczy</w:t>
      </w:r>
      <w:r>
        <w:rPr>
          <w:color w:val="000000"/>
        </w:rPr>
        <w:t>wających na nim obowiązków,</w:t>
      </w:r>
    </w:p>
    <w:p w:rsidR="000B3013" w:rsidRPr="00464BFF" w:rsidRDefault="000B3013" w:rsidP="00F85C09">
      <w:pPr>
        <w:numPr>
          <w:ilvl w:val="0"/>
          <w:numId w:val="21"/>
        </w:numPr>
        <w:autoSpaceDE w:val="0"/>
        <w:autoSpaceDN w:val="0"/>
        <w:adjustRightInd w:val="0"/>
        <w:spacing w:line="360" w:lineRule="auto"/>
        <w:ind w:left="567" w:hanging="283"/>
        <w:jc w:val="both"/>
        <w:rPr>
          <w:color w:val="000000"/>
        </w:rPr>
      </w:pPr>
      <w:r>
        <w:rPr>
          <w:color w:val="000000"/>
        </w:rPr>
        <w:t>p</w:t>
      </w:r>
      <w:r w:rsidRPr="00464BFF">
        <w:rPr>
          <w:color w:val="000000"/>
        </w:rPr>
        <w:t xml:space="preserve">rawidłowa realizacja ustawowych zadań wymaga wyznaczenia dla wszystkich osób, związanych z obowiązkami pracowniczymi, zakresu odpowiedzialności związanego </w:t>
      </w:r>
      <w:r w:rsidRPr="00464BFF">
        <w:rPr>
          <w:color w:val="000000"/>
        </w:rPr>
        <w:br/>
        <w:t>z zachowaniem warunków bezpieczeńs</w:t>
      </w:r>
      <w:r w:rsidR="005204E2">
        <w:rPr>
          <w:color w:val="000000"/>
        </w:rPr>
        <w:t xml:space="preserve">twa pożarowego w danym obiekcie </w:t>
      </w:r>
      <w:r w:rsidR="003733E1">
        <w:rPr>
          <w:color w:val="000000"/>
        </w:rPr>
        <w:t>s</w:t>
      </w:r>
      <w:r w:rsidRPr="00464BFF">
        <w:rPr>
          <w:color w:val="000000"/>
        </w:rPr>
        <w:t>tosownie do kompetencji na stanowiskach pracy określa się zakres zadań i odpowiedzialności za zachowanie bezpieczeństwa pożaro</w:t>
      </w:r>
      <w:r>
        <w:rPr>
          <w:color w:val="000000"/>
        </w:rPr>
        <w:t>wego dla wszystkich pracowników,</w:t>
      </w:r>
    </w:p>
    <w:p w:rsidR="000B3013" w:rsidRDefault="000B3013" w:rsidP="00F85C09">
      <w:pPr>
        <w:numPr>
          <w:ilvl w:val="0"/>
          <w:numId w:val="21"/>
        </w:numPr>
        <w:autoSpaceDE w:val="0"/>
        <w:autoSpaceDN w:val="0"/>
        <w:adjustRightInd w:val="0"/>
        <w:spacing w:line="360" w:lineRule="auto"/>
        <w:ind w:left="567" w:hanging="283"/>
        <w:jc w:val="both"/>
        <w:rPr>
          <w:color w:val="000000"/>
        </w:rPr>
      </w:pPr>
      <w:r>
        <w:rPr>
          <w:color w:val="000000"/>
        </w:rPr>
        <w:t>n</w:t>
      </w:r>
      <w:r w:rsidRPr="00464BFF">
        <w:rPr>
          <w:color w:val="000000"/>
        </w:rPr>
        <w:t>ależy podkreślić, że odpowiedzialność za sprawy ochrony przeciwpożarowej ponosi właściciel i/lub zarządca i/lub użytkownik obiektu</w:t>
      </w:r>
      <w:r w:rsidR="0036327A">
        <w:rPr>
          <w:color w:val="000000"/>
        </w:rPr>
        <w:t xml:space="preserve"> </w:t>
      </w:r>
      <w:r w:rsidR="003733E1">
        <w:rPr>
          <w:color w:val="000000"/>
        </w:rPr>
        <w:t>w</w:t>
      </w:r>
      <w:r w:rsidRPr="00464BFF">
        <w:rPr>
          <w:color w:val="000000"/>
        </w:rPr>
        <w:t>ykonując swoje obowiązki przez podległych sobie pracowników ww. osoby mogą przekazać część odpowiedzialności oraz związane z tym obowiązki służbowe n</w:t>
      </w:r>
      <w:r w:rsidR="005204E2">
        <w:rPr>
          <w:color w:val="000000"/>
        </w:rPr>
        <w:t>a pracowników niższego szczebla. Z</w:t>
      </w:r>
      <w:r w:rsidRPr="00464BFF">
        <w:rPr>
          <w:color w:val="000000"/>
        </w:rPr>
        <w:t>akres kompetencji powinien w tym przypadku być jednoznacznie sprecyzowany w zakresie obowiązków służbowych i zgodny z aktualny</w:t>
      </w:r>
      <w:r>
        <w:rPr>
          <w:color w:val="000000"/>
        </w:rPr>
        <w:t>mi rozwiązaniami personalnymi i </w:t>
      </w:r>
      <w:r w:rsidRPr="00464BFF">
        <w:rPr>
          <w:color w:val="000000"/>
        </w:rPr>
        <w:t>organizacyjnymi.</w:t>
      </w:r>
    </w:p>
    <w:p w:rsidR="005211DA" w:rsidRPr="00464BFF" w:rsidRDefault="005211DA" w:rsidP="005211DA">
      <w:pPr>
        <w:autoSpaceDE w:val="0"/>
        <w:autoSpaceDN w:val="0"/>
        <w:adjustRightInd w:val="0"/>
        <w:spacing w:line="360" w:lineRule="auto"/>
        <w:ind w:left="567"/>
        <w:jc w:val="both"/>
        <w:rPr>
          <w:color w:val="000000"/>
        </w:rPr>
      </w:pPr>
    </w:p>
    <w:p w:rsidR="005211DA" w:rsidRPr="005211DA" w:rsidRDefault="005211DA" w:rsidP="007E66F5">
      <w:pPr>
        <w:spacing w:after="240" w:line="360" w:lineRule="auto"/>
        <w:jc w:val="both"/>
        <w:rPr>
          <w:b/>
          <w:bCs/>
        </w:rPr>
      </w:pPr>
      <w:r w:rsidRPr="005211DA">
        <w:rPr>
          <w:b/>
          <w:color w:val="000000"/>
        </w:rPr>
        <w:t>Do podstawowych obowiązków zarządcy/właściciela obiektu należy:</w:t>
      </w:r>
    </w:p>
    <w:p w:rsidR="005211DA" w:rsidRPr="007E62D6" w:rsidRDefault="005211DA" w:rsidP="00F85C09">
      <w:pPr>
        <w:numPr>
          <w:ilvl w:val="0"/>
          <w:numId w:val="22"/>
        </w:numPr>
        <w:tabs>
          <w:tab w:val="clear" w:pos="1410"/>
          <w:tab w:val="num" w:pos="720"/>
        </w:tabs>
        <w:autoSpaceDE w:val="0"/>
        <w:autoSpaceDN w:val="0"/>
        <w:adjustRightInd w:val="0"/>
        <w:spacing w:line="360" w:lineRule="auto"/>
        <w:ind w:left="720"/>
        <w:jc w:val="both"/>
        <w:rPr>
          <w:color w:val="000000"/>
        </w:rPr>
      </w:pPr>
      <w:r w:rsidRPr="007E62D6">
        <w:rPr>
          <w:color w:val="000000"/>
        </w:rPr>
        <w:t>przestrzeganie przeciwpożarowych wymagań budowlanych, instalacyjnych i technologicznych,</w:t>
      </w:r>
    </w:p>
    <w:p w:rsidR="005211DA" w:rsidRPr="007E62D6" w:rsidRDefault="005211DA" w:rsidP="00F85C09">
      <w:pPr>
        <w:numPr>
          <w:ilvl w:val="0"/>
          <w:numId w:val="22"/>
        </w:numPr>
        <w:tabs>
          <w:tab w:val="clear" w:pos="1410"/>
          <w:tab w:val="num" w:pos="720"/>
        </w:tabs>
        <w:autoSpaceDE w:val="0"/>
        <w:autoSpaceDN w:val="0"/>
        <w:adjustRightInd w:val="0"/>
        <w:spacing w:line="360" w:lineRule="auto"/>
        <w:ind w:left="720"/>
        <w:jc w:val="both"/>
        <w:rPr>
          <w:color w:val="000000"/>
        </w:rPr>
      </w:pPr>
      <w:r w:rsidRPr="007E62D6">
        <w:rPr>
          <w:color w:val="000000"/>
        </w:rPr>
        <w:t>wyposażenie budynku w sprzęt pożarniczy i ratowniczy oraz środki gaśnicze,</w:t>
      </w:r>
    </w:p>
    <w:p w:rsidR="005211DA" w:rsidRPr="007E62D6" w:rsidRDefault="005211DA" w:rsidP="00F85C09">
      <w:pPr>
        <w:numPr>
          <w:ilvl w:val="0"/>
          <w:numId w:val="22"/>
        </w:numPr>
        <w:tabs>
          <w:tab w:val="clear" w:pos="1410"/>
          <w:tab w:val="num" w:pos="720"/>
        </w:tabs>
        <w:autoSpaceDE w:val="0"/>
        <w:autoSpaceDN w:val="0"/>
        <w:adjustRightInd w:val="0"/>
        <w:spacing w:line="360" w:lineRule="auto"/>
        <w:ind w:left="720"/>
        <w:jc w:val="both"/>
        <w:rPr>
          <w:color w:val="000000"/>
        </w:rPr>
      </w:pPr>
      <w:r w:rsidRPr="007E62D6">
        <w:rPr>
          <w:color w:val="000000"/>
        </w:rPr>
        <w:t xml:space="preserve">zapewnienie konserwacji i napraw sprzętu oraz ww. urządzeń, zgodnie z zasadami </w:t>
      </w:r>
      <w:r w:rsidRPr="007E62D6">
        <w:rPr>
          <w:color w:val="000000"/>
        </w:rPr>
        <w:br/>
        <w:t>i wymaganiami gwarantującymi sprawne i niezawodne ich funkcjonowanie,</w:t>
      </w:r>
    </w:p>
    <w:p w:rsidR="005211DA" w:rsidRPr="007E62D6" w:rsidRDefault="005211DA" w:rsidP="00F85C09">
      <w:pPr>
        <w:numPr>
          <w:ilvl w:val="0"/>
          <w:numId w:val="22"/>
        </w:numPr>
        <w:tabs>
          <w:tab w:val="clear" w:pos="1410"/>
          <w:tab w:val="num" w:pos="720"/>
        </w:tabs>
        <w:autoSpaceDE w:val="0"/>
        <w:autoSpaceDN w:val="0"/>
        <w:adjustRightInd w:val="0"/>
        <w:spacing w:line="360" w:lineRule="auto"/>
        <w:ind w:left="720"/>
        <w:jc w:val="both"/>
        <w:rPr>
          <w:color w:val="000000"/>
        </w:rPr>
      </w:pPr>
      <w:r w:rsidRPr="007E62D6">
        <w:rPr>
          <w:color w:val="000000"/>
        </w:rPr>
        <w:t>zapewnienie osobom przebywającym w budynku bezpieczeństwa i możliwości ewakuacji,</w:t>
      </w:r>
    </w:p>
    <w:p w:rsidR="005211DA" w:rsidRPr="007E62D6" w:rsidRDefault="005211DA" w:rsidP="00F85C09">
      <w:pPr>
        <w:numPr>
          <w:ilvl w:val="0"/>
          <w:numId w:val="22"/>
        </w:numPr>
        <w:tabs>
          <w:tab w:val="clear" w:pos="1410"/>
          <w:tab w:val="num" w:pos="720"/>
        </w:tabs>
        <w:autoSpaceDE w:val="0"/>
        <w:autoSpaceDN w:val="0"/>
        <w:adjustRightInd w:val="0"/>
        <w:spacing w:line="360" w:lineRule="auto"/>
        <w:ind w:left="720"/>
        <w:jc w:val="both"/>
        <w:rPr>
          <w:color w:val="000000"/>
        </w:rPr>
      </w:pPr>
      <w:r w:rsidRPr="007E62D6">
        <w:rPr>
          <w:color w:val="000000"/>
        </w:rPr>
        <w:lastRenderedPageBreak/>
        <w:t>przygotowanie budynku do prowadzenia akcji ratowniczej,</w:t>
      </w:r>
    </w:p>
    <w:p w:rsidR="005211DA" w:rsidRPr="007E62D6" w:rsidRDefault="005211DA" w:rsidP="00F85C09">
      <w:pPr>
        <w:numPr>
          <w:ilvl w:val="0"/>
          <w:numId w:val="22"/>
        </w:numPr>
        <w:tabs>
          <w:tab w:val="clear" w:pos="1410"/>
          <w:tab w:val="num" w:pos="720"/>
        </w:tabs>
        <w:autoSpaceDE w:val="0"/>
        <w:autoSpaceDN w:val="0"/>
        <w:adjustRightInd w:val="0"/>
        <w:spacing w:line="360" w:lineRule="auto"/>
        <w:ind w:left="720"/>
        <w:jc w:val="both"/>
        <w:rPr>
          <w:color w:val="000000"/>
        </w:rPr>
      </w:pPr>
      <w:r w:rsidRPr="007E62D6">
        <w:rPr>
          <w:color w:val="000000"/>
        </w:rPr>
        <w:t>zaznajomienie pracowników z przepisami przeciwpożarowymi,</w:t>
      </w:r>
    </w:p>
    <w:p w:rsidR="005211DA" w:rsidRPr="007E62D6" w:rsidRDefault="005211DA" w:rsidP="00F85C09">
      <w:pPr>
        <w:numPr>
          <w:ilvl w:val="0"/>
          <w:numId w:val="22"/>
        </w:numPr>
        <w:tabs>
          <w:tab w:val="clear" w:pos="1410"/>
          <w:tab w:val="num" w:pos="720"/>
        </w:tabs>
        <w:autoSpaceDE w:val="0"/>
        <w:autoSpaceDN w:val="0"/>
        <w:adjustRightInd w:val="0"/>
        <w:spacing w:line="360" w:lineRule="auto"/>
        <w:ind w:left="720"/>
        <w:jc w:val="both"/>
        <w:rPr>
          <w:color w:val="000000"/>
        </w:rPr>
      </w:pPr>
      <w:r w:rsidRPr="007E62D6">
        <w:rPr>
          <w:color w:val="000000"/>
        </w:rPr>
        <w:t>ustalenie sposobów postępowania na wypadek powstania pożaru i innego miejscowego zagrożenia,</w:t>
      </w:r>
    </w:p>
    <w:p w:rsidR="005211DA" w:rsidRPr="007E62D6" w:rsidRDefault="005211DA" w:rsidP="00F85C09">
      <w:pPr>
        <w:numPr>
          <w:ilvl w:val="0"/>
          <w:numId w:val="22"/>
        </w:numPr>
        <w:tabs>
          <w:tab w:val="clear" w:pos="1410"/>
          <w:tab w:val="num" w:pos="720"/>
        </w:tabs>
        <w:autoSpaceDE w:val="0"/>
        <w:autoSpaceDN w:val="0"/>
        <w:adjustRightInd w:val="0"/>
        <w:spacing w:line="360" w:lineRule="auto"/>
        <w:ind w:left="720"/>
        <w:jc w:val="both"/>
        <w:rPr>
          <w:color w:val="000000"/>
        </w:rPr>
      </w:pPr>
      <w:r w:rsidRPr="007E62D6">
        <w:rPr>
          <w:color w:val="000000"/>
        </w:rPr>
        <w:t>utrzymywanie gaśnic w stanie pełnej sprawności technicznej i funkcjonalnej,</w:t>
      </w:r>
    </w:p>
    <w:p w:rsidR="005211DA" w:rsidRPr="007E62D6" w:rsidRDefault="005211DA" w:rsidP="00F85C09">
      <w:pPr>
        <w:numPr>
          <w:ilvl w:val="0"/>
          <w:numId w:val="22"/>
        </w:numPr>
        <w:tabs>
          <w:tab w:val="clear" w:pos="1410"/>
          <w:tab w:val="num" w:pos="720"/>
        </w:tabs>
        <w:autoSpaceDE w:val="0"/>
        <w:autoSpaceDN w:val="0"/>
        <w:adjustRightInd w:val="0"/>
        <w:spacing w:line="360" w:lineRule="auto"/>
        <w:ind w:left="720"/>
        <w:jc w:val="both"/>
        <w:rPr>
          <w:color w:val="000000"/>
        </w:rPr>
      </w:pPr>
      <w:r w:rsidRPr="007E62D6">
        <w:rPr>
          <w:color w:val="000000"/>
        </w:rPr>
        <w:t xml:space="preserve">wyposażenie obiektu, zgodnie z wymaganiami przepisów techniczno-budowlanych, </w:t>
      </w:r>
      <w:r w:rsidRPr="007E62D6">
        <w:rPr>
          <w:color w:val="000000"/>
        </w:rPr>
        <w:br/>
        <w:t>w przeciwpożarowe wyłączniki prądu,</w:t>
      </w:r>
    </w:p>
    <w:p w:rsidR="005211DA" w:rsidRPr="007E62D6" w:rsidRDefault="005211DA" w:rsidP="00F85C09">
      <w:pPr>
        <w:numPr>
          <w:ilvl w:val="0"/>
          <w:numId w:val="22"/>
        </w:numPr>
        <w:tabs>
          <w:tab w:val="clear" w:pos="1410"/>
          <w:tab w:val="num" w:pos="720"/>
        </w:tabs>
        <w:autoSpaceDE w:val="0"/>
        <w:autoSpaceDN w:val="0"/>
        <w:adjustRightInd w:val="0"/>
        <w:spacing w:line="360" w:lineRule="auto"/>
        <w:ind w:left="720"/>
        <w:jc w:val="both"/>
        <w:rPr>
          <w:color w:val="000000"/>
        </w:rPr>
      </w:pPr>
      <w:r w:rsidRPr="007E62D6">
        <w:rPr>
          <w:color w:val="000000"/>
        </w:rPr>
        <w:t>umieszczenie w widocznych miejscach instrukcji postępowania na wypadek pożaru wraz z wykazem tele</w:t>
      </w:r>
      <w:r>
        <w:rPr>
          <w:color w:val="000000"/>
        </w:rPr>
        <w:t>fonów alarmowych,</w:t>
      </w:r>
    </w:p>
    <w:p w:rsidR="005211DA" w:rsidRPr="007E62D6" w:rsidRDefault="005211DA" w:rsidP="00F85C09">
      <w:pPr>
        <w:numPr>
          <w:ilvl w:val="0"/>
          <w:numId w:val="22"/>
        </w:numPr>
        <w:tabs>
          <w:tab w:val="clear" w:pos="1410"/>
          <w:tab w:val="num" w:pos="720"/>
        </w:tabs>
        <w:autoSpaceDE w:val="0"/>
        <w:autoSpaceDN w:val="0"/>
        <w:adjustRightInd w:val="0"/>
        <w:spacing w:line="360" w:lineRule="auto"/>
        <w:ind w:left="720"/>
        <w:jc w:val="both"/>
        <w:rPr>
          <w:color w:val="000000"/>
        </w:rPr>
      </w:pPr>
      <w:r w:rsidRPr="007E62D6">
        <w:rPr>
          <w:color w:val="000000"/>
        </w:rPr>
        <w:t>oznakowanie zgodnie z Polskimi Normami:</w:t>
      </w:r>
    </w:p>
    <w:p w:rsidR="005211DA" w:rsidRPr="007E62D6" w:rsidRDefault="005211DA" w:rsidP="00F85C09">
      <w:pPr>
        <w:numPr>
          <w:ilvl w:val="1"/>
          <w:numId w:val="24"/>
        </w:numPr>
        <w:autoSpaceDE w:val="0"/>
        <w:autoSpaceDN w:val="0"/>
        <w:adjustRightInd w:val="0"/>
        <w:spacing w:line="360" w:lineRule="auto"/>
        <w:jc w:val="both"/>
        <w:rPr>
          <w:color w:val="000000"/>
        </w:rPr>
      </w:pPr>
      <w:r w:rsidRPr="007E62D6">
        <w:rPr>
          <w:color w:val="000000"/>
        </w:rPr>
        <w:t>dróg ewakuacyjnych, oraz pomieszczeń, w których w myśl przepisów techniczno -budowlanych wymagane są co najmniej 2 wyj</w:t>
      </w:r>
      <w:r w:rsidR="00EE6B31">
        <w:rPr>
          <w:color w:val="000000"/>
        </w:rPr>
        <w:t>ścia ewakuacyjne, w </w:t>
      </w:r>
      <w:r w:rsidRPr="007E62D6">
        <w:rPr>
          <w:color w:val="000000"/>
        </w:rPr>
        <w:t>sposób zapewniający dostarczenie informacji niezbędnych do ewakuacji,</w:t>
      </w:r>
    </w:p>
    <w:p w:rsidR="005211DA" w:rsidRPr="007E62D6" w:rsidRDefault="005211DA" w:rsidP="00F85C09">
      <w:pPr>
        <w:numPr>
          <w:ilvl w:val="1"/>
          <w:numId w:val="24"/>
        </w:numPr>
        <w:autoSpaceDE w:val="0"/>
        <w:autoSpaceDN w:val="0"/>
        <w:adjustRightInd w:val="0"/>
        <w:spacing w:line="360" w:lineRule="auto"/>
        <w:jc w:val="both"/>
        <w:rPr>
          <w:color w:val="000000"/>
        </w:rPr>
      </w:pPr>
      <w:r w:rsidRPr="007E62D6">
        <w:rPr>
          <w:color w:val="000000"/>
        </w:rPr>
        <w:t>miejsc usytuowania gaśnic,</w:t>
      </w:r>
    </w:p>
    <w:p w:rsidR="005211DA" w:rsidRPr="007E62D6" w:rsidRDefault="005211DA" w:rsidP="00F85C09">
      <w:pPr>
        <w:numPr>
          <w:ilvl w:val="1"/>
          <w:numId w:val="24"/>
        </w:numPr>
        <w:autoSpaceDE w:val="0"/>
        <w:autoSpaceDN w:val="0"/>
        <w:adjustRightInd w:val="0"/>
        <w:spacing w:line="360" w:lineRule="auto"/>
        <w:jc w:val="both"/>
        <w:rPr>
          <w:color w:val="000000"/>
        </w:rPr>
      </w:pPr>
      <w:r w:rsidRPr="007E62D6">
        <w:rPr>
          <w:color w:val="000000"/>
        </w:rPr>
        <w:t>miejsc lokalizacji kluczy do wyjść ewakuacyjnych,</w:t>
      </w:r>
    </w:p>
    <w:p w:rsidR="005211DA" w:rsidRPr="007E62D6" w:rsidRDefault="005211DA" w:rsidP="00F85C09">
      <w:pPr>
        <w:numPr>
          <w:ilvl w:val="1"/>
          <w:numId w:val="24"/>
        </w:numPr>
        <w:autoSpaceDE w:val="0"/>
        <w:autoSpaceDN w:val="0"/>
        <w:adjustRightInd w:val="0"/>
        <w:spacing w:line="360" w:lineRule="auto"/>
        <w:jc w:val="both"/>
        <w:rPr>
          <w:color w:val="000000"/>
        </w:rPr>
      </w:pPr>
      <w:r w:rsidRPr="007E62D6">
        <w:rPr>
          <w:color w:val="000000"/>
        </w:rPr>
        <w:t>miejsca przechowywania materiałów niebezpiecznych pożarowo,</w:t>
      </w:r>
    </w:p>
    <w:p w:rsidR="005211DA" w:rsidRPr="007E62D6" w:rsidRDefault="005211DA" w:rsidP="00F85C09">
      <w:pPr>
        <w:numPr>
          <w:ilvl w:val="1"/>
          <w:numId w:val="24"/>
        </w:numPr>
        <w:autoSpaceDE w:val="0"/>
        <w:autoSpaceDN w:val="0"/>
        <w:adjustRightInd w:val="0"/>
        <w:spacing w:line="360" w:lineRule="auto"/>
        <w:jc w:val="both"/>
        <w:rPr>
          <w:color w:val="000000"/>
        </w:rPr>
      </w:pPr>
      <w:r w:rsidRPr="007E62D6">
        <w:rPr>
          <w:color w:val="000000"/>
        </w:rPr>
        <w:t>miejsca usytuowania przeciwpożarowego wyłącznika prądu,</w:t>
      </w:r>
    </w:p>
    <w:p w:rsidR="005211DA" w:rsidRPr="007E62D6" w:rsidRDefault="005211DA" w:rsidP="00F85C09">
      <w:pPr>
        <w:numPr>
          <w:ilvl w:val="0"/>
          <w:numId w:val="23"/>
        </w:numPr>
        <w:tabs>
          <w:tab w:val="clear" w:pos="1410"/>
          <w:tab w:val="num" w:pos="720"/>
        </w:tabs>
        <w:autoSpaceDE w:val="0"/>
        <w:autoSpaceDN w:val="0"/>
        <w:adjustRightInd w:val="0"/>
        <w:spacing w:line="360" w:lineRule="auto"/>
        <w:ind w:left="720"/>
        <w:jc w:val="both"/>
        <w:rPr>
          <w:color w:val="000000"/>
        </w:rPr>
      </w:pPr>
      <w:r w:rsidRPr="007E62D6">
        <w:rPr>
          <w:color w:val="000000"/>
        </w:rPr>
        <w:t>opracowanie instrukcje bezpieczeństwa pożarowego oraz jej aktualizacja przynajmniej raz na dwa lata,</w:t>
      </w:r>
    </w:p>
    <w:p w:rsidR="005211DA" w:rsidRPr="007E62D6" w:rsidRDefault="005211DA" w:rsidP="00F85C09">
      <w:pPr>
        <w:numPr>
          <w:ilvl w:val="0"/>
          <w:numId w:val="23"/>
        </w:numPr>
        <w:tabs>
          <w:tab w:val="clear" w:pos="1410"/>
          <w:tab w:val="num" w:pos="720"/>
        </w:tabs>
        <w:autoSpaceDE w:val="0"/>
        <w:autoSpaceDN w:val="0"/>
        <w:adjustRightInd w:val="0"/>
        <w:spacing w:line="360" w:lineRule="auto"/>
        <w:ind w:left="720"/>
        <w:jc w:val="both"/>
        <w:rPr>
          <w:color w:val="000000"/>
        </w:rPr>
      </w:pPr>
      <w:r w:rsidRPr="007E62D6">
        <w:rPr>
          <w:color w:val="000000"/>
        </w:rPr>
        <w:t>określenie w instrukcji szczegółowych zasady zabezpieczenia przeciwpożarowego prac niebezpiecznych pod względem pożarowym, przeprowadzanych na terenie obiektu, jak również określenie warunków uzyskania zezwolenia na ich przeprowadzenie,</w:t>
      </w:r>
    </w:p>
    <w:p w:rsidR="005211DA" w:rsidRDefault="005211DA" w:rsidP="00F85C09">
      <w:pPr>
        <w:numPr>
          <w:ilvl w:val="0"/>
          <w:numId w:val="23"/>
        </w:numPr>
        <w:tabs>
          <w:tab w:val="clear" w:pos="1410"/>
          <w:tab w:val="num" w:pos="720"/>
        </w:tabs>
        <w:autoSpaceDE w:val="0"/>
        <w:autoSpaceDN w:val="0"/>
        <w:adjustRightInd w:val="0"/>
        <w:spacing w:line="360" w:lineRule="auto"/>
        <w:ind w:left="720"/>
        <w:jc w:val="both"/>
        <w:rPr>
          <w:color w:val="000000"/>
        </w:rPr>
      </w:pPr>
      <w:r w:rsidRPr="007E62D6">
        <w:rPr>
          <w:color w:val="000000"/>
        </w:rPr>
        <w:t xml:space="preserve">wykonywanie okresowych badań instalacji i urządzeń technicznych znajdujących się </w:t>
      </w:r>
      <w:r w:rsidRPr="007E62D6">
        <w:rPr>
          <w:color w:val="000000"/>
        </w:rPr>
        <w:br/>
        <w:t>w budynku zgodnie z ustawą</w:t>
      </w:r>
      <w:r w:rsidR="007E7587">
        <w:rPr>
          <w:color w:val="000000"/>
        </w:rPr>
        <w:t xml:space="preserve"> </w:t>
      </w:r>
      <w:r w:rsidRPr="007E62D6">
        <w:rPr>
          <w:color w:val="000000"/>
        </w:rPr>
        <w:t xml:space="preserve">– Prawo budowlane </w:t>
      </w:r>
      <w:r w:rsidR="00F34564">
        <w:rPr>
          <w:color w:val="000000"/>
        </w:rPr>
        <w:t>(tj.</w:t>
      </w:r>
      <w:r w:rsidR="0036327A">
        <w:rPr>
          <w:color w:val="000000"/>
        </w:rPr>
        <w:t xml:space="preserve"> </w:t>
      </w:r>
      <w:hyperlink r:id="rId59" w:history="1">
        <w:r w:rsidR="000E75C6" w:rsidRPr="000E75C6">
          <w:rPr>
            <w:rStyle w:val="Hipercze"/>
            <w:color w:val="000000"/>
            <w:u w:val="none"/>
          </w:rPr>
          <w:t>Dz.</w:t>
        </w:r>
        <w:r w:rsidR="0036327A">
          <w:rPr>
            <w:rStyle w:val="Hipercze"/>
            <w:color w:val="000000"/>
            <w:u w:val="none"/>
          </w:rPr>
          <w:t xml:space="preserve"> </w:t>
        </w:r>
        <w:r w:rsidR="00F34564">
          <w:rPr>
            <w:rStyle w:val="Hipercze"/>
            <w:color w:val="000000"/>
            <w:u w:val="none"/>
          </w:rPr>
          <w:t>U. z 20</w:t>
        </w:r>
        <w:r w:rsidR="00C44B3E">
          <w:rPr>
            <w:rStyle w:val="Hipercze"/>
            <w:color w:val="000000"/>
            <w:u w:val="none"/>
          </w:rPr>
          <w:t>23</w:t>
        </w:r>
        <w:r w:rsidR="000E75C6" w:rsidRPr="000E75C6">
          <w:rPr>
            <w:rStyle w:val="Hipercze"/>
            <w:color w:val="000000"/>
            <w:u w:val="none"/>
          </w:rPr>
          <w:t xml:space="preserve"> r. poz. </w:t>
        </w:r>
        <w:r w:rsidR="00C44B3E">
          <w:rPr>
            <w:rStyle w:val="Hipercze"/>
            <w:color w:val="000000"/>
            <w:u w:val="none"/>
          </w:rPr>
          <w:t>682</w:t>
        </w:r>
        <w:r w:rsidR="005204E2">
          <w:rPr>
            <w:rStyle w:val="Hipercze"/>
            <w:color w:val="000000"/>
            <w:u w:val="none"/>
          </w:rPr>
          <w:br/>
        </w:r>
        <w:r w:rsidR="00E103C7">
          <w:rPr>
            <w:rStyle w:val="Hipercze"/>
            <w:color w:val="000000"/>
            <w:u w:val="none"/>
          </w:rPr>
          <w:t>ze zm.</w:t>
        </w:r>
        <w:r w:rsidR="000E75C6" w:rsidRPr="000E75C6">
          <w:rPr>
            <w:rStyle w:val="Hipercze"/>
            <w:color w:val="000000"/>
            <w:u w:val="none"/>
          </w:rPr>
          <w:t>)</w:t>
        </w:r>
      </w:hyperlink>
      <w:r w:rsidR="0036327A">
        <w:t xml:space="preserve"> </w:t>
      </w:r>
      <w:r w:rsidRPr="007E62D6">
        <w:rPr>
          <w:color w:val="000000"/>
        </w:rPr>
        <w:t>i przepisami szczegółowymi.</w:t>
      </w:r>
    </w:p>
    <w:p w:rsidR="005211DA" w:rsidRDefault="005211DA" w:rsidP="000E75C6">
      <w:pPr>
        <w:autoSpaceDE w:val="0"/>
        <w:autoSpaceDN w:val="0"/>
        <w:adjustRightInd w:val="0"/>
        <w:spacing w:line="360" w:lineRule="auto"/>
        <w:ind w:left="720"/>
        <w:jc w:val="both"/>
        <w:rPr>
          <w:color w:val="000000"/>
        </w:rPr>
      </w:pPr>
    </w:p>
    <w:p w:rsidR="00C1318D" w:rsidRDefault="00C1318D" w:rsidP="000E75C6">
      <w:pPr>
        <w:autoSpaceDE w:val="0"/>
        <w:autoSpaceDN w:val="0"/>
        <w:adjustRightInd w:val="0"/>
        <w:spacing w:line="360" w:lineRule="auto"/>
        <w:ind w:left="720"/>
        <w:jc w:val="both"/>
        <w:rPr>
          <w:color w:val="000000"/>
        </w:rPr>
      </w:pPr>
    </w:p>
    <w:p w:rsidR="00C1318D" w:rsidRDefault="00C1318D" w:rsidP="000E75C6">
      <w:pPr>
        <w:autoSpaceDE w:val="0"/>
        <w:autoSpaceDN w:val="0"/>
        <w:adjustRightInd w:val="0"/>
        <w:spacing w:line="360" w:lineRule="auto"/>
        <w:ind w:left="720"/>
        <w:jc w:val="both"/>
        <w:rPr>
          <w:color w:val="000000"/>
        </w:rPr>
      </w:pPr>
    </w:p>
    <w:p w:rsidR="00C1318D" w:rsidRDefault="00C1318D" w:rsidP="000E75C6">
      <w:pPr>
        <w:autoSpaceDE w:val="0"/>
        <w:autoSpaceDN w:val="0"/>
        <w:adjustRightInd w:val="0"/>
        <w:spacing w:line="360" w:lineRule="auto"/>
        <w:ind w:left="720"/>
        <w:jc w:val="both"/>
        <w:rPr>
          <w:color w:val="000000"/>
        </w:rPr>
      </w:pPr>
    </w:p>
    <w:p w:rsidR="00C1318D" w:rsidRDefault="00C1318D" w:rsidP="000E75C6">
      <w:pPr>
        <w:autoSpaceDE w:val="0"/>
        <w:autoSpaceDN w:val="0"/>
        <w:adjustRightInd w:val="0"/>
        <w:spacing w:line="360" w:lineRule="auto"/>
        <w:ind w:left="720"/>
        <w:jc w:val="both"/>
        <w:rPr>
          <w:color w:val="000000"/>
        </w:rPr>
      </w:pPr>
    </w:p>
    <w:p w:rsidR="00C1318D" w:rsidRPr="007E62D6" w:rsidRDefault="00C1318D" w:rsidP="000E75C6">
      <w:pPr>
        <w:autoSpaceDE w:val="0"/>
        <w:autoSpaceDN w:val="0"/>
        <w:adjustRightInd w:val="0"/>
        <w:spacing w:line="360" w:lineRule="auto"/>
        <w:ind w:left="720"/>
        <w:jc w:val="both"/>
        <w:rPr>
          <w:color w:val="000000"/>
        </w:rPr>
      </w:pPr>
    </w:p>
    <w:p w:rsidR="005211DA" w:rsidRPr="00343CC8" w:rsidRDefault="005211DA" w:rsidP="007E66F5">
      <w:pPr>
        <w:autoSpaceDE w:val="0"/>
        <w:autoSpaceDN w:val="0"/>
        <w:adjustRightInd w:val="0"/>
        <w:spacing w:after="120" w:line="360" w:lineRule="auto"/>
        <w:ind w:left="210"/>
        <w:jc w:val="both"/>
        <w:rPr>
          <w:b/>
          <w:color w:val="000000"/>
          <w:u w:val="single"/>
        </w:rPr>
      </w:pPr>
      <w:r w:rsidRPr="00343CC8">
        <w:rPr>
          <w:b/>
          <w:color w:val="000000"/>
          <w:u w:val="single"/>
        </w:rPr>
        <w:lastRenderedPageBreak/>
        <w:t>Do pozostałych obowiązków należy:</w:t>
      </w:r>
    </w:p>
    <w:p w:rsidR="005211DA" w:rsidRPr="007E62D6" w:rsidRDefault="005211DA" w:rsidP="00F85C09">
      <w:pPr>
        <w:numPr>
          <w:ilvl w:val="0"/>
          <w:numId w:val="22"/>
        </w:numPr>
        <w:tabs>
          <w:tab w:val="clear" w:pos="1410"/>
          <w:tab w:val="num" w:pos="720"/>
          <w:tab w:val="num" w:pos="900"/>
        </w:tabs>
        <w:autoSpaceDE w:val="0"/>
        <w:autoSpaceDN w:val="0"/>
        <w:adjustRightInd w:val="0"/>
        <w:spacing w:line="360" w:lineRule="auto"/>
        <w:ind w:left="720"/>
        <w:jc w:val="both"/>
        <w:rPr>
          <w:color w:val="000000"/>
        </w:rPr>
      </w:pPr>
      <w:r w:rsidRPr="007E62D6">
        <w:rPr>
          <w:color w:val="000000"/>
        </w:rPr>
        <w:t>znajomość przepisów ochrony przeciwpożarowej dotyczących obiektu oraz nadzór nad przestrzeganiem przepisów przeciwpożarowych przez pracowników,</w:t>
      </w:r>
    </w:p>
    <w:p w:rsidR="005211DA" w:rsidRPr="007E62D6" w:rsidRDefault="005211DA" w:rsidP="00F85C09">
      <w:pPr>
        <w:numPr>
          <w:ilvl w:val="0"/>
          <w:numId w:val="22"/>
        </w:numPr>
        <w:tabs>
          <w:tab w:val="clear" w:pos="1410"/>
          <w:tab w:val="num" w:pos="720"/>
          <w:tab w:val="num" w:pos="900"/>
        </w:tabs>
        <w:autoSpaceDE w:val="0"/>
        <w:autoSpaceDN w:val="0"/>
        <w:adjustRightInd w:val="0"/>
        <w:spacing w:line="360" w:lineRule="auto"/>
        <w:ind w:left="720"/>
        <w:jc w:val="both"/>
        <w:rPr>
          <w:color w:val="000000"/>
        </w:rPr>
      </w:pPr>
      <w:r w:rsidRPr="007E62D6">
        <w:rPr>
          <w:color w:val="000000"/>
        </w:rPr>
        <w:t>znajomość procedur postępowania na wypadek powstania pożaru, sposobów alarmowania i przeprowadzania ewakuacji,</w:t>
      </w:r>
    </w:p>
    <w:p w:rsidR="005211DA" w:rsidRPr="007E62D6" w:rsidRDefault="005211DA" w:rsidP="00F85C09">
      <w:pPr>
        <w:numPr>
          <w:ilvl w:val="0"/>
          <w:numId w:val="22"/>
        </w:numPr>
        <w:tabs>
          <w:tab w:val="clear" w:pos="1410"/>
          <w:tab w:val="num" w:pos="720"/>
          <w:tab w:val="num" w:pos="900"/>
        </w:tabs>
        <w:autoSpaceDE w:val="0"/>
        <w:autoSpaceDN w:val="0"/>
        <w:adjustRightInd w:val="0"/>
        <w:spacing w:line="360" w:lineRule="auto"/>
        <w:ind w:left="720"/>
        <w:jc w:val="both"/>
        <w:rPr>
          <w:color w:val="000000"/>
        </w:rPr>
      </w:pPr>
      <w:r w:rsidRPr="007E62D6">
        <w:rPr>
          <w:color w:val="000000"/>
        </w:rPr>
        <w:t>wykorzystywanie narad z pracownikami do omówienia spraw bezpieczeństwa pożarowego,</w:t>
      </w:r>
    </w:p>
    <w:p w:rsidR="005211DA" w:rsidRPr="007E62D6" w:rsidRDefault="005211DA" w:rsidP="00F85C09">
      <w:pPr>
        <w:numPr>
          <w:ilvl w:val="0"/>
          <w:numId w:val="22"/>
        </w:numPr>
        <w:tabs>
          <w:tab w:val="clear" w:pos="1410"/>
          <w:tab w:val="num" w:pos="720"/>
          <w:tab w:val="num" w:pos="900"/>
        </w:tabs>
        <w:autoSpaceDE w:val="0"/>
        <w:autoSpaceDN w:val="0"/>
        <w:adjustRightInd w:val="0"/>
        <w:spacing w:line="360" w:lineRule="auto"/>
        <w:ind w:left="720"/>
        <w:jc w:val="both"/>
        <w:rPr>
          <w:color w:val="000000"/>
        </w:rPr>
      </w:pPr>
      <w:r w:rsidRPr="007E62D6">
        <w:rPr>
          <w:color w:val="000000"/>
        </w:rPr>
        <w:t>wykorzystywanie uwag i wniosków w sprawach przeciwpożarowego zabezpieczenia obiektu,</w:t>
      </w:r>
    </w:p>
    <w:p w:rsidR="005211DA" w:rsidRPr="007E62D6" w:rsidRDefault="005211DA" w:rsidP="00F85C09">
      <w:pPr>
        <w:numPr>
          <w:ilvl w:val="0"/>
          <w:numId w:val="22"/>
        </w:numPr>
        <w:tabs>
          <w:tab w:val="clear" w:pos="1410"/>
          <w:tab w:val="num" w:pos="720"/>
          <w:tab w:val="num" w:pos="900"/>
        </w:tabs>
        <w:autoSpaceDE w:val="0"/>
        <w:autoSpaceDN w:val="0"/>
        <w:adjustRightInd w:val="0"/>
        <w:spacing w:line="360" w:lineRule="auto"/>
        <w:ind w:left="720"/>
        <w:jc w:val="both"/>
        <w:rPr>
          <w:color w:val="000000"/>
        </w:rPr>
      </w:pPr>
      <w:r w:rsidRPr="007E62D6">
        <w:rPr>
          <w:color w:val="000000"/>
        </w:rPr>
        <w:t>zapewnienie utrzymania w należytym stanie dróg ewakuacyjnych i dostępu do budynku,</w:t>
      </w:r>
    </w:p>
    <w:p w:rsidR="005211DA" w:rsidRPr="007E62D6" w:rsidRDefault="005211DA" w:rsidP="00F85C09">
      <w:pPr>
        <w:numPr>
          <w:ilvl w:val="0"/>
          <w:numId w:val="22"/>
        </w:numPr>
        <w:tabs>
          <w:tab w:val="clear" w:pos="1410"/>
          <w:tab w:val="num" w:pos="720"/>
          <w:tab w:val="num" w:pos="900"/>
        </w:tabs>
        <w:autoSpaceDE w:val="0"/>
        <w:autoSpaceDN w:val="0"/>
        <w:adjustRightInd w:val="0"/>
        <w:spacing w:line="360" w:lineRule="auto"/>
        <w:ind w:left="720"/>
        <w:jc w:val="both"/>
        <w:rPr>
          <w:color w:val="000000"/>
        </w:rPr>
      </w:pPr>
      <w:r w:rsidRPr="007E62D6">
        <w:rPr>
          <w:color w:val="000000"/>
        </w:rPr>
        <w:t>ustanowienie fachowego nadzoru nad przeprowadzaniem prac niebezpiecznych pod względem pożarowym,</w:t>
      </w:r>
    </w:p>
    <w:p w:rsidR="005211DA" w:rsidRPr="007E62D6" w:rsidRDefault="005211DA" w:rsidP="00F85C09">
      <w:pPr>
        <w:numPr>
          <w:ilvl w:val="0"/>
          <w:numId w:val="22"/>
        </w:numPr>
        <w:tabs>
          <w:tab w:val="clear" w:pos="1410"/>
          <w:tab w:val="num" w:pos="720"/>
          <w:tab w:val="num" w:pos="900"/>
        </w:tabs>
        <w:autoSpaceDE w:val="0"/>
        <w:autoSpaceDN w:val="0"/>
        <w:adjustRightInd w:val="0"/>
        <w:spacing w:line="360" w:lineRule="auto"/>
        <w:ind w:left="720"/>
        <w:jc w:val="both"/>
        <w:rPr>
          <w:color w:val="000000"/>
        </w:rPr>
      </w:pPr>
      <w:r w:rsidRPr="007E62D6">
        <w:rPr>
          <w:color w:val="000000"/>
        </w:rPr>
        <w:t>stosowanie odpowiednich form oddziaływania na tych pracowników, którzy swoim zaniedbaniem sprowadzają zagrożenie pożarowe.</w:t>
      </w:r>
    </w:p>
    <w:p w:rsidR="000B3013" w:rsidRPr="000B3013" w:rsidRDefault="000B3013" w:rsidP="000B3013"/>
    <w:p w:rsidR="00644592" w:rsidRDefault="00644592" w:rsidP="00F85C09">
      <w:pPr>
        <w:pStyle w:val="Podtytu"/>
        <w:numPr>
          <w:ilvl w:val="0"/>
          <w:numId w:val="9"/>
        </w:numPr>
        <w:ind w:left="426" w:hanging="426"/>
      </w:pPr>
      <w:bookmarkStart w:id="143" w:name="_Toc382941638"/>
      <w:bookmarkStart w:id="144" w:name="_Toc153439657"/>
      <w:r>
        <w:t>Zadania i obowiązki pracowników</w:t>
      </w:r>
      <w:bookmarkEnd w:id="143"/>
      <w:bookmarkEnd w:id="144"/>
    </w:p>
    <w:p w:rsidR="008C5F60" w:rsidRDefault="008C5F60" w:rsidP="00BB0809"/>
    <w:p w:rsidR="008C5F60" w:rsidRPr="009076B6" w:rsidRDefault="008C5F60" w:rsidP="009076B6">
      <w:pPr>
        <w:spacing w:after="240"/>
        <w:rPr>
          <w:rFonts w:eastAsia="F4"/>
          <w:b/>
        </w:rPr>
      </w:pPr>
      <w:r w:rsidRPr="009076B6">
        <w:rPr>
          <w:rFonts w:eastAsia="F4"/>
          <w:b/>
        </w:rPr>
        <w:t xml:space="preserve">Obowiązki pracowników </w:t>
      </w:r>
    </w:p>
    <w:p w:rsidR="008C5F60" w:rsidRPr="008C5F60" w:rsidRDefault="005D1987" w:rsidP="007976B3">
      <w:pPr>
        <w:pStyle w:val="tekst"/>
        <w:numPr>
          <w:ilvl w:val="0"/>
          <w:numId w:val="4"/>
        </w:numPr>
        <w:tabs>
          <w:tab w:val="clear" w:pos="794"/>
          <w:tab w:val="left" w:pos="284"/>
          <w:tab w:val="num" w:pos="709"/>
          <w:tab w:val="left" w:pos="1134"/>
        </w:tabs>
        <w:spacing w:line="360" w:lineRule="auto"/>
        <w:ind w:left="709" w:hanging="425"/>
        <w:rPr>
          <w:rFonts w:eastAsia="F4"/>
          <w:sz w:val="24"/>
        </w:rPr>
      </w:pPr>
      <w:r>
        <w:rPr>
          <w:rFonts w:eastAsia="F4"/>
          <w:sz w:val="24"/>
        </w:rPr>
        <w:t>u</w:t>
      </w:r>
      <w:r w:rsidR="008C5F60" w:rsidRPr="008C5F60">
        <w:rPr>
          <w:rFonts w:eastAsia="F4"/>
          <w:sz w:val="24"/>
        </w:rPr>
        <w:t>czestniczy</w:t>
      </w:r>
      <w:r w:rsidR="008C5F60" w:rsidRPr="008C5F60">
        <w:rPr>
          <w:rFonts w:eastAsia="F4" w:hint="eastAsia"/>
          <w:sz w:val="24"/>
        </w:rPr>
        <w:t>ć</w:t>
      </w:r>
      <w:r w:rsidR="008C5F60" w:rsidRPr="008C5F60">
        <w:rPr>
          <w:rFonts w:eastAsia="F4"/>
          <w:sz w:val="24"/>
        </w:rPr>
        <w:t xml:space="preserve"> w prowadzonych szkoleniach i instrukta</w:t>
      </w:r>
      <w:r w:rsidR="008C5F60" w:rsidRPr="008C5F60">
        <w:rPr>
          <w:rFonts w:eastAsia="F4" w:hint="eastAsia"/>
          <w:sz w:val="24"/>
        </w:rPr>
        <w:t>ż</w:t>
      </w:r>
      <w:r w:rsidR="008C5F60" w:rsidRPr="008C5F60">
        <w:rPr>
          <w:rFonts w:eastAsia="F4"/>
          <w:sz w:val="24"/>
        </w:rPr>
        <w:t>ach o tematyce przeciwpo</w:t>
      </w:r>
      <w:r w:rsidR="008C5F60" w:rsidRPr="008C5F60">
        <w:rPr>
          <w:rFonts w:eastAsia="F4" w:hint="eastAsia"/>
          <w:sz w:val="24"/>
        </w:rPr>
        <w:t>ż</w:t>
      </w:r>
      <w:r w:rsidR="008C5F60" w:rsidRPr="008C5F60">
        <w:rPr>
          <w:rFonts w:eastAsia="F4"/>
          <w:sz w:val="24"/>
        </w:rPr>
        <w:t>arowej,</w:t>
      </w:r>
    </w:p>
    <w:p w:rsidR="008C5F60" w:rsidRPr="008C5F60" w:rsidRDefault="008C5F60" w:rsidP="007976B3">
      <w:pPr>
        <w:pStyle w:val="tekst"/>
        <w:numPr>
          <w:ilvl w:val="0"/>
          <w:numId w:val="4"/>
        </w:numPr>
        <w:tabs>
          <w:tab w:val="clear" w:pos="794"/>
          <w:tab w:val="left" w:pos="284"/>
          <w:tab w:val="num" w:pos="709"/>
          <w:tab w:val="left" w:pos="1134"/>
        </w:tabs>
        <w:spacing w:line="360" w:lineRule="auto"/>
        <w:ind w:left="709" w:hanging="425"/>
        <w:rPr>
          <w:rFonts w:eastAsia="F4"/>
          <w:sz w:val="24"/>
        </w:rPr>
      </w:pPr>
      <w:r w:rsidRPr="008C5F60">
        <w:rPr>
          <w:rFonts w:eastAsia="F4"/>
          <w:sz w:val="24"/>
        </w:rPr>
        <w:t>zna</w:t>
      </w:r>
      <w:r w:rsidRPr="008C5F60">
        <w:rPr>
          <w:rFonts w:eastAsia="F4" w:hint="eastAsia"/>
          <w:sz w:val="24"/>
        </w:rPr>
        <w:t>ć</w:t>
      </w:r>
      <w:r w:rsidRPr="008C5F60">
        <w:rPr>
          <w:rFonts w:eastAsia="F4"/>
          <w:sz w:val="24"/>
        </w:rPr>
        <w:t xml:space="preserve"> instrukcje przeciwpo</w:t>
      </w:r>
      <w:r w:rsidRPr="008C5F60">
        <w:rPr>
          <w:rFonts w:eastAsia="F4" w:hint="eastAsia"/>
          <w:sz w:val="24"/>
        </w:rPr>
        <w:t>ż</w:t>
      </w:r>
      <w:r w:rsidRPr="008C5F60">
        <w:rPr>
          <w:rFonts w:eastAsia="F4"/>
          <w:sz w:val="24"/>
        </w:rPr>
        <w:t>arowe obowi</w:t>
      </w:r>
      <w:r w:rsidRPr="008C5F60">
        <w:rPr>
          <w:rFonts w:eastAsia="F4" w:hint="eastAsia"/>
          <w:sz w:val="24"/>
        </w:rPr>
        <w:t>ą</w:t>
      </w:r>
      <w:r w:rsidRPr="008C5F60">
        <w:rPr>
          <w:rFonts w:eastAsia="F4"/>
          <w:sz w:val="24"/>
        </w:rPr>
        <w:t>zuj</w:t>
      </w:r>
      <w:r w:rsidRPr="008C5F60">
        <w:rPr>
          <w:rFonts w:eastAsia="F4" w:hint="eastAsia"/>
          <w:sz w:val="24"/>
        </w:rPr>
        <w:t>ą</w:t>
      </w:r>
      <w:r w:rsidRPr="008C5F60">
        <w:rPr>
          <w:rFonts w:eastAsia="F4"/>
          <w:sz w:val="24"/>
        </w:rPr>
        <w:t>ce w budynku, w tym Instrukcj</w:t>
      </w:r>
      <w:r w:rsidRPr="008C5F60">
        <w:rPr>
          <w:rFonts w:eastAsia="F4" w:hint="eastAsia"/>
          <w:sz w:val="24"/>
        </w:rPr>
        <w:t>ę</w:t>
      </w:r>
      <w:r w:rsidRPr="008C5F60">
        <w:rPr>
          <w:rFonts w:eastAsia="F4"/>
          <w:sz w:val="24"/>
        </w:rPr>
        <w:t xml:space="preserve"> Bezpiecze</w:t>
      </w:r>
      <w:r w:rsidRPr="008C5F60">
        <w:rPr>
          <w:rFonts w:eastAsia="F4" w:hint="eastAsia"/>
          <w:sz w:val="24"/>
        </w:rPr>
        <w:t>ń</w:t>
      </w:r>
      <w:r w:rsidRPr="008C5F60">
        <w:rPr>
          <w:rFonts w:eastAsia="F4"/>
          <w:sz w:val="24"/>
        </w:rPr>
        <w:t>stwa Po</w:t>
      </w:r>
      <w:r w:rsidRPr="008C5F60">
        <w:rPr>
          <w:rFonts w:eastAsia="F4" w:hint="eastAsia"/>
          <w:sz w:val="24"/>
        </w:rPr>
        <w:t>ż</w:t>
      </w:r>
      <w:r w:rsidRPr="008C5F60">
        <w:rPr>
          <w:rFonts w:eastAsia="F4"/>
          <w:sz w:val="24"/>
        </w:rPr>
        <w:t>arowego,</w:t>
      </w:r>
    </w:p>
    <w:p w:rsidR="008C5F60" w:rsidRPr="008C5F60" w:rsidRDefault="008C5F60" w:rsidP="007976B3">
      <w:pPr>
        <w:pStyle w:val="tekst"/>
        <w:numPr>
          <w:ilvl w:val="0"/>
          <w:numId w:val="4"/>
        </w:numPr>
        <w:tabs>
          <w:tab w:val="clear" w:pos="794"/>
          <w:tab w:val="left" w:pos="284"/>
          <w:tab w:val="num" w:pos="709"/>
          <w:tab w:val="left" w:pos="1134"/>
        </w:tabs>
        <w:spacing w:line="360" w:lineRule="auto"/>
        <w:ind w:left="709" w:hanging="425"/>
        <w:rPr>
          <w:rFonts w:eastAsia="F4"/>
          <w:sz w:val="24"/>
        </w:rPr>
      </w:pPr>
      <w:r w:rsidRPr="008C5F60">
        <w:rPr>
          <w:rFonts w:eastAsia="F4"/>
          <w:sz w:val="24"/>
        </w:rPr>
        <w:t>przestrzega</w:t>
      </w:r>
      <w:r w:rsidRPr="008C5F60">
        <w:rPr>
          <w:rFonts w:eastAsia="F4" w:hint="eastAsia"/>
          <w:sz w:val="24"/>
        </w:rPr>
        <w:t>ć</w:t>
      </w:r>
      <w:r w:rsidRPr="008C5F60">
        <w:rPr>
          <w:rFonts w:eastAsia="F4"/>
          <w:sz w:val="24"/>
        </w:rPr>
        <w:t xml:space="preserve"> przepisy przeciwpo</w:t>
      </w:r>
      <w:r w:rsidRPr="008C5F60">
        <w:rPr>
          <w:rFonts w:eastAsia="F4" w:hint="eastAsia"/>
          <w:sz w:val="24"/>
        </w:rPr>
        <w:t>ż</w:t>
      </w:r>
      <w:r w:rsidRPr="008C5F60">
        <w:rPr>
          <w:rFonts w:eastAsia="F4"/>
          <w:sz w:val="24"/>
        </w:rPr>
        <w:t>arowe i zasady bezpiecze</w:t>
      </w:r>
      <w:r w:rsidRPr="008C5F60">
        <w:rPr>
          <w:rFonts w:eastAsia="F4" w:hint="eastAsia"/>
          <w:sz w:val="24"/>
        </w:rPr>
        <w:t>ń</w:t>
      </w:r>
      <w:r w:rsidRPr="008C5F60">
        <w:rPr>
          <w:rFonts w:eastAsia="F4"/>
          <w:sz w:val="24"/>
        </w:rPr>
        <w:t>stwa po</w:t>
      </w:r>
      <w:r w:rsidRPr="008C5F60">
        <w:rPr>
          <w:rFonts w:eastAsia="F4" w:hint="eastAsia"/>
          <w:sz w:val="24"/>
        </w:rPr>
        <w:t>ż</w:t>
      </w:r>
      <w:r w:rsidR="005D1987">
        <w:rPr>
          <w:rFonts w:eastAsia="F4"/>
          <w:sz w:val="24"/>
        </w:rPr>
        <w:t>arowego w </w:t>
      </w:r>
      <w:r w:rsidRPr="008C5F60">
        <w:rPr>
          <w:rFonts w:eastAsia="F4"/>
          <w:sz w:val="24"/>
        </w:rPr>
        <w:t>pomieszczeniach budynku oraz na swym stanowisku pracy,</w:t>
      </w:r>
    </w:p>
    <w:p w:rsidR="008C5F60" w:rsidRPr="008C5F60" w:rsidRDefault="008C5F60" w:rsidP="007976B3">
      <w:pPr>
        <w:pStyle w:val="tekst"/>
        <w:numPr>
          <w:ilvl w:val="0"/>
          <w:numId w:val="4"/>
        </w:numPr>
        <w:tabs>
          <w:tab w:val="clear" w:pos="794"/>
          <w:tab w:val="left" w:pos="284"/>
          <w:tab w:val="num" w:pos="709"/>
          <w:tab w:val="left" w:pos="1134"/>
        </w:tabs>
        <w:spacing w:line="360" w:lineRule="auto"/>
        <w:ind w:left="709" w:hanging="425"/>
        <w:rPr>
          <w:rFonts w:eastAsia="F4"/>
          <w:sz w:val="24"/>
        </w:rPr>
      </w:pPr>
      <w:r w:rsidRPr="008C5F60">
        <w:rPr>
          <w:rFonts w:eastAsia="F4"/>
          <w:sz w:val="24"/>
        </w:rPr>
        <w:t>zna</w:t>
      </w:r>
      <w:r w:rsidRPr="008C5F60">
        <w:rPr>
          <w:rFonts w:eastAsia="F4" w:hint="eastAsia"/>
          <w:sz w:val="24"/>
        </w:rPr>
        <w:t>ć</w:t>
      </w:r>
      <w:r w:rsidRPr="008C5F60">
        <w:rPr>
          <w:rFonts w:eastAsia="F4"/>
          <w:sz w:val="24"/>
        </w:rPr>
        <w:t xml:space="preserve"> rozmieszczenie podr</w:t>
      </w:r>
      <w:r w:rsidRPr="008C5F60">
        <w:rPr>
          <w:rFonts w:eastAsia="F4" w:hint="eastAsia"/>
          <w:sz w:val="24"/>
        </w:rPr>
        <w:t>ę</w:t>
      </w:r>
      <w:r w:rsidRPr="008C5F60">
        <w:rPr>
          <w:rFonts w:eastAsia="F4"/>
          <w:sz w:val="24"/>
        </w:rPr>
        <w:t>cznego sprz</w:t>
      </w:r>
      <w:r w:rsidRPr="008C5F60">
        <w:rPr>
          <w:rFonts w:eastAsia="F4" w:hint="eastAsia"/>
          <w:sz w:val="24"/>
        </w:rPr>
        <w:t>ę</w:t>
      </w:r>
      <w:r w:rsidRPr="008C5F60">
        <w:rPr>
          <w:rFonts w:eastAsia="F4"/>
          <w:sz w:val="24"/>
        </w:rPr>
        <w:t>tu ga</w:t>
      </w:r>
      <w:r w:rsidRPr="008C5F60">
        <w:rPr>
          <w:rFonts w:eastAsia="F4" w:hint="eastAsia"/>
          <w:sz w:val="24"/>
        </w:rPr>
        <w:t>ś</w:t>
      </w:r>
      <w:r w:rsidRPr="008C5F60">
        <w:rPr>
          <w:rFonts w:eastAsia="F4"/>
          <w:sz w:val="24"/>
        </w:rPr>
        <w:t>niczego w obiekcie oraz posiada</w:t>
      </w:r>
      <w:r w:rsidRPr="008C5F60">
        <w:rPr>
          <w:rFonts w:eastAsia="F4" w:hint="eastAsia"/>
          <w:sz w:val="24"/>
        </w:rPr>
        <w:t>ć</w:t>
      </w:r>
      <w:r w:rsidRPr="008C5F60">
        <w:rPr>
          <w:rFonts w:eastAsia="F4"/>
          <w:sz w:val="24"/>
        </w:rPr>
        <w:t xml:space="preserve"> praktyczn</w:t>
      </w:r>
      <w:r w:rsidRPr="008C5F60">
        <w:rPr>
          <w:rFonts w:eastAsia="F4" w:hint="eastAsia"/>
          <w:sz w:val="24"/>
        </w:rPr>
        <w:t>ą</w:t>
      </w:r>
      <w:r w:rsidRPr="008C5F60">
        <w:rPr>
          <w:rFonts w:eastAsia="F4"/>
          <w:sz w:val="24"/>
        </w:rPr>
        <w:t xml:space="preserve"> znajomo</w:t>
      </w:r>
      <w:r w:rsidRPr="008C5F60">
        <w:rPr>
          <w:rFonts w:eastAsia="F4" w:hint="eastAsia"/>
          <w:sz w:val="24"/>
        </w:rPr>
        <w:t>ść</w:t>
      </w:r>
      <w:r w:rsidRPr="008C5F60">
        <w:rPr>
          <w:rFonts w:eastAsia="F4"/>
          <w:sz w:val="24"/>
        </w:rPr>
        <w:t xml:space="preserve"> jego obs</w:t>
      </w:r>
      <w:r w:rsidRPr="008C5F60">
        <w:rPr>
          <w:rFonts w:eastAsia="F4" w:hint="eastAsia"/>
          <w:sz w:val="24"/>
        </w:rPr>
        <w:t>ł</w:t>
      </w:r>
      <w:r w:rsidRPr="008C5F60">
        <w:rPr>
          <w:rFonts w:eastAsia="F4"/>
          <w:sz w:val="24"/>
        </w:rPr>
        <w:t>ugi,</w:t>
      </w:r>
    </w:p>
    <w:p w:rsidR="008C5F60" w:rsidRPr="008C5F60" w:rsidRDefault="008C5F60" w:rsidP="007976B3">
      <w:pPr>
        <w:pStyle w:val="tekst"/>
        <w:numPr>
          <w:ilvl w:val="0"/>
          <w:numId w:val="4"/>
        </w:numPr>
        <w:tabs>
          <w:tab w:val="clear" w:pos="794"/>
          <w:tab w:val="left" w:pos="284"/>
          <w:tab w:val="num" w:pos="709"/>
          <w:tab w:val="left" w:pos="1134"/>
        </w:tabs>
        <w:spacing w:line="360" w:lineRule="auto"/>
        <w:ind w:left="709" w:hanging="425"/>
        <w:rPr>
          <w:rFonts w:eastAsia="F4"/>
          <w:sz w:val="24"/>
        </w:rPr>
      </w:pPr>
      <w:r w:rsidRPr="008C5F60">
        <w:rPr>
          <w:rFonts w:eastAsia="F4"/>
          <w:sz w:val="24"/>
        </w:rPr>
        <w:t>zna</w:t>
      </w:r>
      <w:r w:rsidRPr="008C5F60">
        <w:rPr>
          <w:rFonts w:eastAsia="F4" w:hint="eastAsia"/>
          <w:sz w:val="24"/>
        </w:rPr>
        <w:t>ć</w:t>
      </w:r>
      <w:r w:rsidRPr="008C5F60">
        <w:rPr>
          <w:rFonts w:eastAsia="F4"/>
          <w:sz w:val="24"/>
        </w:rPr>
        <w:t xml:space="preserve"> wymogi dotycz</w:t>
      </w:r>
      <w:r w:rsidRPr="008C5F60">
        <w:rPr>
          <w:rFonts w:eastAsia="F4" w:hint="eastAsia"/>
          <w:sz w:val="24"/>
        </w:rPr>
        <w:t>ą</w:t>
      </w:r>
      <w:r w:rsidRPr="008C5F60">
        <w:rPr>
          <w:rFonts w:eastAsia="F4"/>
          <w:sz w:val="24"/>
        </w:rPr>
        <w:t>ce bezpiecze</w:t>
      </w:r>
      <w:r w:rsidRPr="008C5F60">
        <w:rPr>
          <w:rFonts w:eastAsia="F4" w:hint="eastAsia"/>
          <w:sz w:val="24"/>
        </w:rPr>
        <w:t>ń</w:t>
      </w:r>
      <w:r w:rsidRPr="008C5F60">
        <w:rPr>
          <w:rFonts w:eastAsia="F4"/>
          <w:sz w:val="24"/>
        </w:rPr>
        <w:t>stwa po</w:t>
      </w:r>
      <w:r w:rsidRPr="008C5F60">
        <w:rPr>
          <w:rFonts w:eastAsia="F4" w:hint="eastAsia"/>
          <w:sz w:val="24"/>
        </w:rPr>
        <w:t>ż</w:t>
      </w:r>
      <w:r w:rsidRPr="008C5F60">
        <w:rPr>
          <w:rFonts w:eastAsia="F4"/>
          <w:sz w:val="24"/>
        </w:rPr>
        <w:t>arowego i bezpiecze</w:t>
      </w:r>
      <w:r w:rsidRPr="008C5F60">
        <w:rPr>
          <w:rFonts w:eastAsia="F4" w:hint="eastAsia"/>
          <w:sz w:val="24"/>
        </w:rPr>
        <w:t>ń</w:t>
      </w:r>
      <w:r w:rsidRPr="008C5F60">
        <w:rPr>
          <w:rFonts w:eastAsia="F4"/>
          <w:sz w:val="24"/>
        </w:rPr>
        <w:t>stwa ludzi przebywaj</w:t>
      </w:r>
      <w:r w:rsidRPr="008C5F60">
        <w:rPr>
          <w:rFonts w:eastAsia="F4" w:hint="eastAsia"/>
          <w:sz w:val="24"/>
        </w:rPr>
        <w:t>ą</w:t>
      </w:r>
      <w:r w:rsidRPr="008C5F60">
        <w:rPr>
          <w:rFonts w:eastAsia="F4"/>
          <w:sz w:val="24"/>
        </w:rPr>
        <w:t>cych w budynku, oraz zasady post</w:t>
      </w:r>
      <w:r w:rsidRPr="008C5F60">
        <w:rPr>
          <w:rFonts w:eastAsia="F4" w:hint="eastAsia"/>
          <w:sz w:val="24"/>
        </w:rPr>
        <w:t>ę</w:t>
      </w:r>
      <w:r w:rsidRPr="008C5F60">
        <w:rPr>
          <w:rFonts w:eastAsia="F4"/>
          <w:sz w:val="24"/>
        </w:rPr>
        <w:t>powania w przypadku po</w:t>
      </w:r>
      <w:r w:rsidRPr="008C5F60">
        <w:rPr>
          <w:rFonts w:eastAsia="F4" w:hint="eastAsia"/>
          <w:sz w:val="24"/>
        </w:rPr>
        <w:t>ż</w:t>
      </w:r>
      <w:r w:rsidR="005D1987">
        <w:rPr>
          <w:rFonts w:eastAsia="F4"/>
          <w:sz w:val="24"/>
        </w:rPr>
        <w:t>aru i </w:t>
      </w:r>
      <w:r w:rsidRPr="008C5F60">
        <w:rPr>
          <w:rFonts w:eastAsia="F4"/>
          <w:sz w:val="24"/>
        </w:rPr>
        <w:t>prowadzenia ewakuacji ludzi z pomieszcze</w:t>
      </w:r>
      <w:r w:rsidRPr="008C5F60">
        <w:rPr>
          <w:rFonts w:eastAsia="F4" w:hint="eastAsia"/>
          <w:sz w:val="24"/>
        </w:rPr>
        <w:t>ń</w:t>
      </w:r>
      <w:r w:rsidRPr="008C5F60">
        <w:rPr>
          <w:rFonts w:eastAsia="F4"/>
          <w:sz w:val="24"/>
        </w:rPr>
        <w:t>,</w:t>
      </w:r>
    </w:p>
    <w:p w:rsidR="008C5F60" w:rsidRPr="008C5F60" w:rsidRDefault="00E103C7" w:rsidP="007976B3">
      <w:pPr>
        <w:pStyle w:val="tekst"/>
        <w:numPr>
          <w:ilvl w:val="0"/>
          <w:numId w:val="4"/>
        </w:numPr>
        <w:tabs>
          <w:tab w:val="clear" w:pos="794"/>
          <w:tab w:val="left" w:pos="284"/>
          <w:tab w:val="num" w:pos="709"/>
          <w:tab w:val="left" w:pos="1134"/>
        </w:tabs>
        <w:spacing w:line="360" w:lineRule="auto"/>
        <w:ind w:left="709" w:hanging="425"/>
        <w:rPr>
          <w:rFonts w:eastAsia="F4"/>
          <w:sz w:val="24"/>
        </w:rPr>
      </w:pPr>
      <w:r>
        <w:rPr>
          <w:rFonts w:eastAsia="F4"/>
          <w:sz w:val="24"/>
        </w:rPr>
        <w:lastRenderedPageBreak/>
        <w:t xml:space="preserve">w </w:t>
      </w:r>
      <w:r w:rsidR="008C5F60" w:rsidRPr="008C5F60">
        <w:rPr>
          <w:rFonts w:eastAsia="F4"/>
          <w:sz w:val="24"/>
        </w:rPr>
        <w:t xml:space="preserve">przypadku </w:t>
      </w:r>
      <w:r w:rsidR="00C44B3E" w:rsidRPr="008C5F60">
        <w:rPr>
          <w:rFonts w:eastAsia="F4"/>
          <w:sz w:val="24"/>
        </w:rPr>
        <w:t>pożaru</w:t>
      </w:r>
      <w:r w:rsidR="008C5F60" w:rsidRPr="008C5F60">
        <w:rPr>
          <w:rFonts w:eastAsia="F4"/>
          <w:sz w:val="24"/>
        </w:rPr>
        <w:t xml:space="preserve"> lub innego zdarzenia zagra</w:t>
      </w:r>
      <w:r w:rsidR="008C5F60" w:rsidRPr="008C5F60">
        <w:rPr>
          <w:rFonts w:eastAsia="F4" w:hint="eastAsia"/>
          <w:sz w:val="24"/>
        </w:rPr>
        <w:t>ż</w:t>
      </w:r>
      <w:r w:rsidR="008C5F60" w:rsidRPr="008C5F60">
        <w:rPr>
          <w:rFonts w:eastAsia="F4"/>
          <w:sz w:val="24"/>
        </w:rPr>
        <w:t>aj</w:t>
      </w:r>
      <w:r w:rsidR="008C5F60" w:rsidRPr="008C5F60">
        <w:rPr>
          <w:rFonts w:eastAsia="F4" w:hint="eastAsia"/>
          <w:sz w:val="24"/>
        </w:rPr>
        <w:t>ą</w:t>
      </w:r>
      <w:r w:rsidR="008C5F60" w:rsidRPr="008C5F60">
        <w:rPr>
          <w:rFonts w:eastAsia="F4"/>
          <w:sz w:val="24"/>
        </w:rPr>
        <w:t xml:space="preserve">cego zdrowiu i </w:t>
      </w:r>
      <w:r w:rsidR="008C5F60" w:rsidRPr="008C5F60">
        <w:rPr>
          <w:rFonts w:eastAsia="F4" w:hint="eastAsia"/>
          <w:sz w:val="24"/>
        </w:rPr>
        <w:t>ż</w:t>
      </w:r>
      <w:r w:rsidR="008C5F60" w:rsidRPr="008C5F60">
        <w:rPr>
          <w:rFonts w:eastAsia="F4"/>
          <w:sz w:val="24"/>
        </w:rPr>
        <w:t>yciu ludzi przebywaj</w:t>
      </w:r>
      <w:r w:rsidR="008C5F60" w:rsidRPr="008C5F60">
        <w:rPr>
          <w:rFonts w:eastAsia="F4" w:hint="eastAsia"/>
          <w:sz w:val="24"/>
        </w:rPr>
        <w:t>ą</w:t>
      </w:r>
      <w:r w:rsidR="008C5F60" w:rsidRPr="008C5F60">
        <w:rPr>
          <w:rFonts w:eastAsia="F4"/>
          <w:sz w:val="24"/>
        </w:rPr>
        <w:t>cych w pomieszczeniach zagro</w:t>
      </w:r>
      <w:r w:rsidR="008C5F60" w:rsidRPr="008C5F60">
        <w:rPr>
          <w:rFonts w:eastAsia="F4" w:hint="eastAsia"/>
          <w:sz w:val="24"/>
        </w:rPr>
        <w:t>ż</w:t>
      </w:r>
      <w:r w:rsidR="008C5F60" w:rsidRPr="008C5F60">
        <w:rPr>
          <w:rFonts w:eastAsia="F4"/>
          <w:sz w:val="24"/>
        </w:rPr>
        <w:t>onego budynku, nale</w:t>
      </w:r>
      <w:r w:rsidR="008C5F60" w:rsidRPr="008C5F60">
        <w:rPr>
          <w:rFonts w:eastAsia="F4" w:hint="eastAsia"/>
          <w:sz w:val="24"/>
        </w:rPr>
        <w:t>ż</w:t>
      </w:r>
      <w:r w:rsidR="008C5F60" w:rsidRPr="008C5F60">
        <w:rPr>
          <w:rFonts w:eastAsia="F4"/>
          <w:sz w:val="24"/>
        </w:rPr>
        <w:t>y podporz</w:t>
      </w:r>
      <w:r w:rsidR="008C5F60" w:rsidRPr="008C5F60">
        <w:rPr>
          <w:rFonts w:eastAsia="F4" w:hint="eastAsia"/>
          <w:sz w:val="24"/>
        </w:rPr>
        <w:t>ą</w:t>
      </w:r>
      <w:r w:rsidR="008C5F60" w:rsidRPr="008C5F60">
        <w:rPr>
          <w:rFonts w:eastAsia="F4"/>
          <w:sz w:val="24"/>
        </w:rPr>
        <w:t>dkowa</w:t>
      </w:r>
      <w:r w:rsidR="008C5F60" w:rsidRPr="008C5F60">
        <w:rPr>
          <w:rFonts w:eastAsia="F4" w:hint="eastAsia"/>
          <w:sz w:val="24"/>
        </w:rPr>
        <w:t>ć</w:t>
      </w:r>
      <w:r w:rsidR="008C5F60" w:rsidRPr="008C5F60">
        <w:rPr>
          <w:rFonts w:eastAsia="F4"/>
          <w:sz w:val="24"/>
        </w:rPr>
        <w:t xml:space="preserve"> si</w:t>
      </w:r>
      <w:r w:rsidR="008C5F60" w:rsidRPr="008C5F60">
        <w:rPr>
          <w:rFonts w:eastAsia="F4" w:hint="eastAsia"/>
          <w:sz w:val="24"/>
        </w:rPr>
        <w:t>ę</w:t>
      </w:r>
      <w:r w:rsidR="008C5F60" w:rsidRPr="008C5F60">
        <w:rPr>
          <w:rFonts w:eastAsia="F4"/>
          <w:sz w:val="24"/>
        </w:rPr>
        <w:t xml:space="preserve"> decyzjom osoby kieruj</w:t>
      </w:r>
      <w:r w:rsidR="008C5F60" w:rsidRPr="008C5F60">
        <w:rPr>
          <w:rFonts w:eastAsia="F4" w:hint="eastAsia"/>
          <w:sz w:val="24"/>
        </w:rPr>
        <w:t>ą</w:t>
      </w:r>
      <w:r w:rsidR="008C5F60" w:rsidRPr="008C5F60">
        <w:rPr>
          <w:rFonts w:eastAsia="F4"/>
          <w:sz w:val="24"/>
        </w:rPr>
        <w:t>cej akcj</w:t>
      </w:r>
      <w:r w:rsidR="008C5F60" w:rsidRPr="008C5F60">
        <w:rPr>
          <w:rFonts w:eastAsia="F4" w:hint="eastAsia"/>
          <w:sz w:val="24"/>
        </w:rPr>
        <w:t>ą</w:t>
      </w:r>
      <w:r w:rsidR="008C5F60" w:rsidRPr="008C5F60">
        <w:rPr>
          <w:rFonts w:eastAsia="F4"/>
          <w:sz w:val="24"/>
        </w:rPr>
        <w:t xml:space="preserve"> ratowniczo </w:t>
      </w:r>
      <w:r w:rsidR="005D1987">
        <w:rPr>
          <w:rFonts w:eastAsia="F4"/>
          <w:sz w:val="24"/>
        </w:rPr>
        <w:t>–</w:t>
      </w:r>
      <w:r w:rsidR="008C5F60" w:rsidRPr="008C5F60">
        <w:rPr>
          <w:rFonts w:eastAsia="F4"/>
          <w:sz w:val="24"/>
        </w:rPr>
        <w:t xml:space="preserve"> ga</w:t>
      </w:r>
      <w:r w:rsidR="008C5F60" w:rsidRPr="008C5F60">
        <w:rPr>
          <w:rFonts w:eastAsia="F4" w:hint="eastAsia"/>
          <w:sz w:val="24"/>
        </w:rPr>
        <w:t>ś</w:t>
      </w:r>
      <w:r w:rsidR="008C5F60" w:rsidRPr="008C5F60">
        <w:rPr>
          <w:rFonts w:eastAsia="F4"/>
          <w:sz w:val="24"/>
        </w:rPr>
        <w:t>nicz</w:t>
      </w:r>
      <w:r w:rsidR="008C5F60" w:rsidRPr="008C5F60">
        <w:rPr>
          <w:rFonts w:eastAsia="F4" w:hint="eastAsia"/>
          <w:sz w:val="24"/>
        </w:rPr>
        <w:t>ą</w:t>
      </w:r>
      <w:r w:rsidR="005D1987">
        <w:rPr>
          <w:rFonts w:eastAsia="F4"/>
          <w:sz w:val="24"/>
        </w:rPr>
        <w:t>,</w:t>
      </w:r>
      <w:r w:rsidR="008C5F60" w:rsidRPr="008C5F60">
        <w:rPr>
          <w:rFonts w:eastAsia="F4"/>
          <w:sz w:val="24"/>
        </w:rPr>
        <w:t xml:space="preserve"> i ewakuacj</w:t>
      </w:r>
      <w:r w:rsidR="008C5F60" w:rsidRPr="008C5F60">
        <w:rPr>
          <w:rFonts w:eastAsia="F4" w:hint="eastAsia"/>
          <w:sz w:val="24"/>
        </w:rPr>
        <w:t>ą</w:t>
      </w:r>
      <w:r w:rsidR="008C5F60" w:rsidRPr="008C5F60">
        <w:rPr>
          <w:rFonts w:eastAsia="F4"/>
          <w:sz w:val="24"/>
        </w:rPr>
        <w:t>,</w:t>
      </w:r>
    </w:p>
    <w:p w:rsidR="008C5F60" w:rsidRPr="008C5F60" w:rsidRDefault="008C5F60" w:rsidP="007976B3">
      <w:pPr>
        <w:pStyle w:val="tekst"/>
        <w:numPr>
          <w:ilvl w:val="0"/>
          <w:numId w:val="4"/>
        </w:numPr>
        <w:tabs>
          <w:tab w:val="clear" w:pos="794"/>
          <w:tab w:val="left" w:pos="284"/>
          <w:tab w:val="num" w:pos="709"/>
          <w:tab w:val="left" w:pos="1134"/>
        </w:tabs>
        <w:spacing w:line="360" w:lineRule="auto"/>
        <w:ind w:left="709" w:hanging="425"/>
        <w:rPr>
          <w:rFonts w:eastAsia="F4"/>
          <w:sz w:val="24"/>
        </w:rPr>
      </w:pPr>
      <w:r w:rsidRPr="008C5F60">
        <w:rPr>
          <w:rFonts w:eastAsia="F4"/>
          <w:sz w:val="24"/>
        </w:rPr>
        <w:t>usuwa</w:t>
      </w:r>
      <w:r w:rsidRPr="008C5F60">
        <w:rPr>
          <w:rFonts w:eastAsia="F4" w:hint="eastAsia"/>
          <w:sz w:val="24"/>
        </w:rPr>
        <w:t>ć</w:t>
      </w:r>
      <w:r w:rsidRPr="008C5F60">
        <w:rPr>
          <w:rFonts w:eastAsia="F4"/>
          <w:sz w:val="24"/>
        </w:rPr>
        <w:t xml:space="preserve"> zauwa</w:t>
      </w:r>
      <w:r w:rsidRPr="008C5F60">
        <w:rPr>
          <w:rFonts w:eastAsia="F4" w:hint="eastAsia"/>
          <w:sz w:val="24"/>
        </w:rPr>
        <w:t>ż</w:t>
      </w:r>
      <w:r w:rsidRPr="008C5F60">
        <w:rPr>
          <w:rFonts w:eastAsia="F4"/>
          <w:sz w:val="24"/>
        </w:rPr>
        <w:t>one nieprawid</w:t>
      </w:r>
      <w:r w:rsidRPr="008C5F60">
        <w:rPr>
          <w:rFonts w:eastAsia="F4" w:hint="eastAsia"/>
          <w:sz w:val="24"/>
        </w:rPr>
        <w:t>ł</w:t>
      </w:r>
      <w:r w:rsidRPr="008C5F60">
        <w:rPr>
          <w:rFonts w:eastAsia="F4"/>
          <w:sz w:val="24"/>
        </w:rPr>
        <w:t>owo</w:t>
      </w:r>
      <w:r w:rsidRPr="008C5F60">
        <w:rPr>
          <w:rFonts w:eastAsia="F4" w:hint="eastAsia"/>
          <w:sz w:val="24"/>
        </w:rPr>
        <w:t>ś</w:t>
      </w:r>
      <w:r w:rsidRPr="008C5F60">
        <w:rPr>
          <w:rFonts w:eastAsia="F4"/>
          <w:sz w:val="24"/>
        </w:rPr>
        <w:t>ci, mog</w:t>
      </w:r>
      <w:r w:rsidRPr="008C5F60">
        <w:rPr>
          <w:rFonts w:eastAsia="F4" w:hint="eastAsia"/>
          <w:sz w:val="24"/>
        </w:rPr>
        <w:t>ą</w:t>
      </w:r>
      <w:r w:rsidRPr="008C5F60">
        <w:rPr>
          <w:rFonts w:eastAsia="F4"/>
          <w:sz w:val="24"/>
        </w:rPr>
        <w:t>ce spowodowa</w:t>
      </w:r>
      <w:r w:rsidRPr="008C5F60">
        <w:rPr>
          <w:rFonts w:eastAsia="F4" w:hint="eastAsia"/>
          <w:sz w:val="24"/>
        </w:rPr>
        <w:t>ć</w:t>
      </w:r>
      <w:r w:rsidRPr="008C5F60">
        <w:rPr>
          <w:rFonts w:eastAsia="F4"/>
          <w:sz w:val="24"/>
        </w:rPr>
        <w:t xml:space="preserve"> po</w:t>
      </w:r>
      <w:r w:rsidRPr="008C5F60">
        <w:rPr>
          <w:rFonts w:eastAsia="F4" w:hint="eastAsia"/>
          <w:sz w:val="24"/>
        </w:rPr>
        <w:t>ż</w:t>
      </w:r>
      <w:r w:rsidRPr="008C5F60">
        <w:rPr>
          <w:rFonts w:eastAsia="F4"/>
          <w:sz w:val="24"/>
        </w:rPr>
        <w:t>ar b</w:t>
      </w:r>
      <w:r w:rsidRPr="008C5F60">
        <w:rPr>
          <w:rFonts w:eastAsia="F4" w:hint="eastAsia"/>
          <w:sz w:val="24"/>
        </w:rPr>
        <w:t>ą</w:t>
      </w:r>
      <w:r w:rsidRPr="008C5F60">
        <w:rPr>
          <w:rFonts w:eastAsia="F4"/>
          <w:sz w:val="24"/>
        </w:rPr>
        <w:t>d</w:t>
      </w:r>
      <w:r w:rsidRPr="008C5F60">
        <w:rPr>
          <w:rFonts w:eastAsia="F4" w:hint="eastAsia"/>
          <w:sz w:val="24"/>
        </w:rPr>
        <w:t>ź</w:t>
      </w:r>
      <w:r w:rsidRPr="008C5F60">
        <w:rPr>
          <w:rFonts w:eastAsia="F4"/>
          <w:sz w:val="24"/>
        </w:rPr>
        <w:t xml:space="preserve"> u</w:t>
      </w:r>
      <w:r w:rsidRPr="008C5F60">
        <w:rPr>
          <w:rFonts w:eastAsia="F4" w:hint="eastAsia"/>
          <w:sz w:val="24"/>
        </w:rPr>
        <w:t>ł</w:t>
      </w:r>
      <w:r w:rsidRPr="008C5F60">
        <w:rPr>
          <w:rFonts w:eastAsia="F4"/>
          <w:sz w:val="24"/>
        </w:rPr>
        <w:t>atwi</w:t>
      </w:r>
      <w:r w:rsidRPr="008C5F60">
        <w:rPr>
          <w:rFonts w:eastAsia="F4" w:hint="eastAsia"/>
          <w:sz w:val="24"/>
        </w:rPr>
        <w:t>ć</w:t>
      </w:r>
      <w:r w:rsidRPr="008C5F60">
        <w:rPr>
          <w:rFonts w:eastAsia="F4"/>
          <w:sz w:val="24"/>
        </w:rPr>
        <w:t xml:space="preserve"> jego rozprzestrzenianie lub niezw</w:t>
      </w:r>
      <w:r w:rsidRPr="008C5F60">
        <w:rPr>
          <w:rFonts w:eastAsia="F4" w:hint="eastAsia"/>
          <w:sz w:val="24"/>
        </w:rPr>
        <w:t>ł</w:t>
      </w:r>
      <w:r w:rsidRPr="008C5F60">
        <w:rPr>
          <w:rFonts w:eastAsia="F4"/>
          <w:sz w:val="24"/>
        </w:rPr>
        <w:t>ocznie zawiadomi</w:t>
      </w:r>
      <w:r w:rsidRPr="008C5F60">
        <w:rPr>
          <w:rFonts w:eastAsia="F4" w:hint="eastAsia"/>
          <w:sz w:val="24"/>
        </w:rPr>
        <w:t>ć</w:t>
      </w:r>
      <w:r w:rsidRPr="008C5F60">
        <w:rPr>
          <w:rFonts w:eastAsia="F4"/>
          <w:sz w:val="24"/>
        </w:rPr>
        <w:t xml:space="preserve"> o tym prze</w:t>
      </w:r>
      <w:r w:rsidRPr="008C5F60">
        <w:rPr>
          <w:rFonts w:eastAsia="F4" w:hint="eastAsia"/>
          <w:sz w:val="24"/>
        </w:rPr>
        <w:t>ł</w:t>
      </w:r>
      <w:r w:rsidRPr="008C5F60">
        <w:rPr>
          <w:rFonts w:eastAsia="F4"/>
          <w:sz w:val="24"/>
        </w:rPr>
        <w:t>o</w:t>
      </w:r>
      <w:r w:rsidRPr="008C5F60">
        <w:rPr>
          <w:rFonts w:eastAsia="F4" w:hint="eastAsia"/>
          <w:sz w:val="24"/>
        </w:rPr>
        <w:t>ż</w:t>
      </w:r>
      <w:r w:rsidRPr="008C5F60">
        <w:rPr>
          <w:rFonts w:eastAsia="F4"/>
          <w:sz w:val="24"/>
        </w:rPr>
        <w:t>onego,</w:t>
      </w:r>
    </w:p>
    <w:p w:rsidR="008C5F60" w:rsidRPr="008C5F60" w:rsidRDefault="008C5F60" w:rsidP="007976B3">
      <w:pPr>
        <w:pStyle w:val="tekst"/>
        <w:numPr>
          <w:ilvl w:val="0"/>
          <w:numId w:val="4"/>
        </w:numPr>
        <w:tabs>
          <w:tab w:val="clear" w:pos="794"/>
          <w:tab w:val="left" w:pos="284"/>
          <w:tab w:val="num" w:pos="709"/>
          <w:tab w:val="left" w:pos="1134"/>
        </w:tabs>
        <w:spacing w:line="360" w:lineRule="auto"/>
        <w:ind w:left="709" w:hanging="425"/>
        <w:rPr>
          <w:rFonts w:eastAsia="F4"/>
          <w:sz w:val="24"/>
        </w:rPr>
      </w:pPr>
      <w:r w:rsidRPr="008C5F60">
        <w:rPr>
          <w:rFonts w:eastAsia="F4"/>
          <w:sz w:val="24"/>
        </w:rPr>
        <w:t>przestrzega</w:t>
      </w:r>
      <w:r w:rsidRPr="008C5F60">
        <w:rPr>
          <w:rFonts w:eastAsia="F4" w:hint="eastAsia"/>
          <w:sz w:val="24"/>
        </w:rPr>
        <w:t>ć</w:t>
      </w:r>
      <w:r w:rsidRPr="008C5F60">
        <w:rPr>
          <w:rFonts w:eastAsia="F4"/>
          <w:sz w:val="24"/>
        </w:rPr>
        <w:t xml:space="preserve"> zakazu palenia tytoniu i u</w:t>
      </w:r>
      <w:r w:rsidRPr="008C5F60">
        <w:rPr>
          <w:rFonts w:eastAsia="F4" w:hint="eastAsia"/>
          <w:sz w:val="24"/>
        </w:rPr>
        <w:t>ż</w:t>
      </w:r>
      <w:r w:rsidRPr="008C5F60">
        <w:rPr>
          <w:rFonts w:eastAsia="F4"/>
          <w:sz w:val="24"/>
        </w:rPr>
        <w:t>ywania ognia otwartego w pomieszczeniach,</w:t>
      </w:r>
    </w:p>
    <w:p w:rsidR="008C5F60" w:rsidRPr="008C5F60" w:rsidRDefault="008C5F60" w:rsidP="007976B3">
      <w:pPr>
        <w:pStyle w:val="tekst"/>
        <w:numPr>
          <w:ilvl w:val="0"/>
          <w:numId w:val="4"/>
        </w:numPr>
        <w:tabs>
          <w:tab w:val="clear" w:pos="794"/>
          <w:tab w:val="left" w:pos="284"/>
          <w:tab w:val="num" w:pos="709"/>
          <w:tab w:val="left" w:pos="1134"/>
        </w:tabs>
        <w:spacing w:line="360" w:lineRule="auto"/>
        <w:ind w:left="709" w:hanging="425"/>
        <w:rPr>
          <w:rFonts w:eastAsia="F4"/>
          <w:sz w:val="24"/>
        </w:rPr>
      </w:pPr>
      <w:r w:rsidRPr="008C5F60">
        <w:rPr>
          <w:rFonts w:eastAsia="F4"/>
          <w:sz w:val="24"/>
        </w:rPr>
        <w:t>przed opuszczeniem miejsca pracy (stanowiska pracy) sprawdzi</w:t>
      </w:r>
      <w:r w:rsidRPr="008C5F60">
        <w:rPr>
          <w:rFonts w:eastAsia="F4" w:hint="eastAsia"/>
          <w:sz w:val="24"/>
        </w:rPr>
        <w:t>ć</w:t>
      </w:r>
      <w:r w:rsidRPr="008C5F60">
        <w:rPr>
          <w:rFonts w:eastAsia="F4"/>
          <w:sz w:val="24"/>
        </w:rPr>
        <w:t>, czy zosta</w:t>
      </w:r>
      <w:r w:rsidRPr="008C5F60">
        <w:rPr>
          <w:rFonts w:eastAsia="F4" w:hint="eastAsia"/>
          <w:sz w:val="24"/>
        </w:rPr>
        <w:t>ł</w:t>
      </w:r>
      <w:r w:rsidRPr="008C5F60">
        <w:rPr>
          <w:rFonts w:eastAsia="F4"/>
          <w:sz w:val="24"/>
        </w:rPr>
        <w:t>y wy</w:t>
      </w:r>
      <w:r w:rsidRPr="008C5F60">
        <w:rPr>
          <w:rFonts w:eastAsia="F4" w:hint="eastAsia"/>
          <w:sz w:val="24"/>
        </w:rPr>
        <w:t>łą</w:t>
      </w:r>
      <w:r w:rsidRPr="008C5F60">
        <w:rPr>
          <w:rFonts w:eastAsia="F4"/>
          <w:sz w:val="24"/>
        </w:rPr>
        <w:t>czone z sieci zasilaj</w:t>
      </w:r>
      <w:r w:rsidRPr="008C5F60">
        <w:rPr>
          <w:rFonts w:eastAsia="F4" w:hint="eastAsia"/>
          <w:sz w:val="24"/>
        </w:rPr>
        <w:t>ą</w:t>
      </w:r>
      <w:r w:rsidRPr="008C5F60">
        <w:rPr>
          <w:rFonts w:eastAsia="F4"/>
          <w:sz w:val="24"/>
        </w:rPr>
        <w:t>cej urz</w:t>
      </w:r>
      <w:r w:rsidRPr="008C5F60">
        <w:rPr>
          <w:rFonts w:eastAsia="F4" w:hint="eastAsia"/>
          <w:sz w:val="24"/>
        </w:rPr>
        <w:t>ą</w:t>
      </w:r>
      <w:r w:rsidRPr="008C5F60">
        <w:rPr>
          <w:rFonts w:eastAsia="F4"/>
          <w:sz w:val="24"/>
        </w:rPr>
        <w:t>dzenia elektryczne i gazowe oraz, czy nie wyst</w:t>
      </w:r>
      <w:r w:rsidRPr="008C5F60">
        <w:rPr>
          <w:rFonts w:eastAsia="F4" w:hint="eastAsia"/>
          <w:sz w:val="24"/>
        </w:rPr>
        <w:t>ę</w:t>
      </w:r>
      <w:r w:rsidRPr="008C5F60">
        <w:rPr>
          <w:rFonts w:eastAsia="F4"/>
          <w:sz w:val="24"/>
        </w:rPr>
        <w:t>puj</w:t>
      </w:r>
      <w:r w:rsidRPr="008C5F60">
        <w:rPr>
          <w:rFonts w:eastAsia="F4" w:hint="eastAsia"/>
          <w:sz w:val="24"/>
        </w:rPr>
        <w:t>ą</w:t>
      </w:r>
      <w:r w:rsidRPr="008C5F60">
        <w:rPr>
          <w:rFonts w:eastAsia="F4"/>
          <w:sz w:val="24"/>
        </w:rPr>
        <w:t xml:space="preserve"> inne potencjalne mo</w:t>
      </w:r>
      <w:r w:rsidRPr="008C5F60">
        <w:rPr>
          <w:rFonts w:eastAsia="F4" w:hint="eastAsia"/>
          <w:sz w:val="24"/>
        </w:rPr>
        <w:t>ż</w:t>
      </w:r>
      <w:r w:rsidRPr="008C5F60">
        <w:rPr>
          <w:rFonts w:eastAsia="F4"/>
          <w:sz w:val="24"/>
        </w:rPr>
        <w:t>liwo</w:t>
      </w:r>
      <w:r w:rsidRPr="008C5F60">
        <w:rPr>
          <w:rFonts w:eastAsia="F4" w:hint="eastAsia"/>
          <w:sz w:val="24"/>
        </w:rPr>
        <w:t>ś</w:t>
      </w:r>
      <w:r w:rsidRPr="008C5F60">
        <w:rPr>
          <w:rFonts w:eastAsia="F4"/>
          <w:sz w:val="24"/>
        </w:rPr>
        <w:t>ci powstania po</w:t>
      </w:r>
      <w:r w:rsidRPr="008C5F60">
        <w:rPr>
          <w:rFonts w:eastAsia="F4" w:hint="eastAsia"/>
          <w:sz w:val="24"/>
        </w:rPr>
        <w:t>ż</w:t>
      </w:r>
      <w:r w:rsidRPr="008C5F60">
        <w:rPr>
          <w:rFonts w:eastAsia="F4"/>
          <w:sz w:val="24"/>
        </w:rPr>
        <w:t>ar</w:t>
      </w:r>
      <w:r w:rsidR="005D1987">
        <w:rPr>
          <w:rFonts w:eastAsia="F4"/>
          <w:sz w:val="24"/>
        </w:rPr>
        <w:t>u</w:t>
      </w:r>
      <w:r w:rsidRPr="008C5F60">
        <w:rPr>
          <w:rFonts w:eastAsia="F4"/>
          <w:sz w:val="24"/>
        </w:rPr>
        <w:t>.</w:t>
      </w:r>
    </w:p>
    <w:p w:rsidR="008C5F60" w:rsidRPr="008C5F60" w:rsidRDefault="008C5F60" w:rsidP="009076B6">
      <w:pPr>
        <w:pStyle w:val="tekst"/>
        <w:tabs>
          <w:tab w:val="left" w:pos="284"/>
          <w:tab w:val="left" w:pos="1134"/>
        </w:tabs>
        <w:spacing w:line="360" w:lineRule="auto"/>
        <w:ind w:left="757" w:firstLine="0"/>
        <w:rPr>
          <w:rFonts w:eastAsia="F4"/>
          <w:sz w:val="24"/>
        </w:rPr>
      </w:pPr>
    </w:p>
    <w:p w:rsidR="008C5F60" w:rsidRPr="008C5F60" w:rsidRDefault="008C5F60" w:rsidP="00F34564">
      <w:pPr>
        <w:pStyle w:val="tekst"/>
        <w:tabs>
          <w:tab w:val="left" w:pos="284"/>
          <w:tab w:val="left" w:pos="1134"/>
        </w:tabs>
        <w:spacing w:line="360" w:lineRule="auto"/>
        <w:ind w:firstLine="0"/>
        <w:rPr>
          <w:sz w:val="24"/>
        </w:rPr>
      </w:pPr>
      <w:r w:rsidRPr="008C5F60">
        <w:rPr>
          <w:sz w:val="24"/>
        </w:rPr>
        <w:t xml:space="preserve">Każdy pracownik zobowiązany jest do uporządkowania swojego stanowiska pracy po jej skończeniu, a w szczególności: </w:t>
      </w:r>
    </w:p>
    <w:p w:rsidR="00E103C7" w:rsidRDefault="008C5F60" w:rsidP="00F85C09">
      <w:pPr>
        <w:pStyle w:val="tekst"/>
        <w:numPr>
          <w:ilvl w:val="0"/>
          <w:numId w:val="58"/>
        </w:numPr>
        <w:tabs>
          <w:tab w:val="left" w:pos="0"/>
        </w:tabs>
        <w:spacing w:line="360" w:lineRule="auto"/>
        <w:ind w:left="709"/>
        <w:rPr>
          <w:sz w:val="24"/>
        </w:rPr>
      </w:pPr>
      <w:r w:rsidRPr="008C5F60">
        <w:rPr>
          <w:sz w:val="24"/>
        </w:rPr>
        <w:t xml:space="preserve">schowania dokumentacji (pracownicy biurowi) i innych przedmiotów pracy do szaf i biurek a odpadów do pojemników na śmieci, </w:t>
      </w:r>
    </w:p>
    <w:p w:rsidR="00E103C7" w:rsidRDefault="008C5F60" w:rsidP="00F85C09">
      <w:pPr>
        <w:pStyle w:val="tekst"/>
        <w:numPr>
          <w:ilvl w:val="0"/>
          <w:numId w:val="58"/>
        </w:numPr>
        <w:tabs>
          <w:tab w:val="left" w:pos="0"/>
        </w:tabs>
        <w:spacing w:line="360" w:lineRule="auto"/>
        <w:ind w:left="709"/>
        <w:rPr>
          <w:sz w:val="24"/>
        </w:rPr>
      </w:pPr>
      <w:r w:rsidRPr="00E103C7">
        <w:rPr>
          <w:sz w:val="24"/>
        </w:rPr>
        <w:t xml:space="preserve">wyłączenia spod napięcia wszystkich odbiorników energii elektrycznej, </w:t>
      </w:r>
    </w:p>
    <w:p w:rsidR="008C5F60" w:rsidRPr="00E103C7" w:rsidRDefault="008C5F60" w:rsidP="00F85C09">
      <w:pPr>
        <w:pStyle w:val="tekst"/>
        <w:numPr>
          <w:ilvl w:val="0"/>
          <w:numId w:val="58"/>
        </w:numPr>
        <w:tabs>
          <w:tab w:val="left" w:pos="0"/>
        </w:tabs>
        <w:spacing w:line="360" w:lineRule="auto"/>
        <w:ind w:left="709"/>
        <w:rPr>
          <w:sz w:val="24"/>
        </w:rPr>
      </w:pPr>
      <w:r w:rsidRPr="00E103C7">
        <w:rPr>
          <w:sz w:val="24"/>
        </w:rPr>
        <w:t xml:space="preserve">wyłączenia światła. </w:t>
      </w:r>
    </w:p>
    <w:p w:rsidR="008C5F60" w:rsidRDefault="008C5F60" w:rsidP="008C5F60">
      <w:pPr>
        <w:pStyle w:val="tekst"/>
        <w:ind w:firstLine="0"/>
        <w:rPr>
          <w:rFonts w:eastAsia="F4"/>
        </w:rPr>
      </w:pPr>
    </w:p>
    <w:p w:rsidR="008C5F60" w:rsidRPr="009076B6" w:rsidRDefault="008C5F60" w:rsidP="009076B6">
      <w:pPr>
        <w:spacing w:after="240"/>
        <w:rPr>
          <w:b/>
        </w:rPr>
      </w:pPr>
      <w:bookmarkStart w:id="145" w:name="_Toc382940961"/>
      <w:bookmarkStart w:id="146" w:name="_Toc382941600"/>
      <w:bookmarkStart w:id="147" w:name="_Toc382941750"/>
      <w:r w:rsidRPr="009076B6">
        <w:rPr>
          <w:b/>
        </w:rPr>
        <w:t>Obowiązki osób prowadzących sprawy kadrowe</w:t>
      </w:r>
      <w:bookmarkEnd w:id="145"/>
      <w:bookmarkEnd w:id="146"/>
      <w:bookmarkEnd w:id="147"/>
    </w:p>
    <w:p w:rsidR="008C5F60" w:rsidRPr="00343CC8" w:rsidRDefault="008C5F60" w:rsidP="00F34564">
      <w:pPr>
        <w:pStyle w:val="tekst"/>
        <w:spacing w:line="360" w:lineRule="auto"/>
        <w:ind w:firstLine="0"/>
        <w:rPr>
          <w:sz w:val="24"/>
        </w:rPr>
      </w:pPr>
      <w:r w:rsidRPr="00343CC8">
        <w:rPr>
          <w:sz w:val="24"/>
        </w:rPr>
        <w:t>Osoba prowadzące sprawy kadrowe zobowiązana jest do:</w:t>
      </w:r>
    </w:p>
    <w:p w:rsidR="008C5F60" w:rsidRPr="00343CC8" w:rsidRDefault="008C5F60" w:rsidP="00F85C09">
      <w:pPr>
        <w:pStyle w:val="tekst"/>
        <w:numPr>
          <w:ilvl w:val="0"/>
          <w:numId w:val="59"/>
        </w:numPr>
        <w:spacing w:line="360" w:lineRule="auto"/>
        <w:ind w:left="709"/>
        <w:rPr>
          <w:sz w:val="24"/>
        </w:rPr>
      </w:pPr>
      <w:r w:rsidRPr="00343CC8">
        <w:rPr>
          <w:sz w:val="24"/>
        </w:rPr>
        <w:t>przechowywania w aktach osobowych oświadczeń</w:t>
      </w:r>
      <w:r w:rsidR="00343CC8">
        <w:rPr>
          <w:sz w:val="24"/>
        </w:rPr>
        <w:t xml:space="preserve"> pracowników o zapoznaniu się z </w:t>
      </w:r>
      <w:r w:rsidRPr="00343CC8">
        <w:rPr>
          <w:sz w:val="24"/>
        </w:rPr>
        <w:t xml:space="preserve">niniejszą Instrukcją i o przejściu szkolenia oraz kopii świadectw ukończenia szkolenia instruktażowego wstępnego. </w:t>
      </w:r>
    </w:p>
    <w:p w:rsidR="008C5F60" w:rsidRDefault="008C5F60" w:rsidP="00BB0809">
      <w:pPr>
        <w:sectPr w:rsidR="008C5F60">
          <w:pgSz w:w="11906" w:h="16838"/>
          <w:pgMar w:top="1417" w:right="1417" w:bottom="1417" w:left="1417" w:header="708" w:footer="708" w:gutter="0"/>
          <w:cols w:space="708"/>
          <w:docGrid w:linePitch="360"/>
        </w:sectPr>
      </w:pPr>
    </w:p>
    <w:p w:rsidR="007E66F5" w:rsidRDefault="00BB0809" w:rsidP="00F85C09">
      <w:pPr>
        <w:pStyle w:val="rozdzia0"/>
        <w:numPr>
          <w:ilvl w:val="0"/>
          <w:numId w:val="10"/>
        </w:numPr>
        <w:spacing w:after="480"/>
      </w:pPr>
      <w:bookmarkStart w:id="148" w:name="_Toc382940886"/>
      <w:bookmarkStart w:id="149" w:name="_Toc382941525"/>
      <w:bookmarkStart w:id="150" w:name="_Toc382941675"/>
      <w:bookmarkStart w:id="151" w:name="_Toc153439658"/>
      <w:r w:rsidRPr="00665A7F">
        <w:lastRenderedPageBreak/>
        <w:t>Załączniki</w:t>
      </w:r>
      <w:bookmarkEnd w:id="148"/>
      <w:bookmarkEnd w:id="149"/>
      <w:bookmarkEnd w:id="150"/>
      <w:bookmarkEnd w:id="151"/>
    </w:p>
    <w:p w:rsidR="00674FEE" w:rsidRPr="00674FEE" w:rsidRDefault="00674FEE" w:rsidP="00F85C09">
      <w:pPr>
        <w:numPr>
          <w:ilvl w:val="0"/>
          <w:numId w:val="26"/>
        </w:numPr>
        <w:spacing w:line="360" w:lineRule="auto"/>
        <w:ind w:hanging="796"/>
        <w:jc w:val="both"/>
        <w:rPr>
          <w:b/>
          <w:sz w:val="28"/>
        </w:rPr>
      </w:pPr>
      <w:r w:rsidRPr="00674FEE">
        <w:rPr>
          <w:b/>
        </w:rPr>
        <w:t xml:space="preserve">Załącznik nr 1: </w:t>
      </w:r>
    </w:p>
    <w:p w:rsidR="007E66F5" w:rsidRPr="006C72B3" w:rsidRDefault="007E66F5" w:rsidP="00674FEE">
      <w:pPr>
        <w:spacing w:after="240" w:line="360" w:lineRule="auto"/>
        <w:ind w:left="1080"/>
        <w:jc w:val="both"/>
        <w:rPr>
          <w:sz w:val="28"/>
        </w:rPr>
      </w:pPr>
      <w:r>
        <w:t xml:space="preserve">Oświadczenie pracowników o zapoznaniu się </w:t>
      </w:r>
      <w:r w:rsidR="006C72B3" w:rsidRPr="00991161">
        <w:rPr>
          <w:color w:val="000000"/>
        </w:rPr>
        <w:t>przepisami przeciwpożarowymi</w:t>
      </w:r>
      <w:r w:rsidR="00051D54" w:rsidRPr="008A3779">
        <w:rPr>
          <w:color w:val="000000"/>
        </w:rPr>
        <w:t>.</w:t>
      </w:r>
    </w:p>
    <w:p w:rsidR="00674FEE" w:rsidRPr="00674FEE" w:rsidRDefault="00674FEE" w:rsidP="00F85C09">
      <w:pPr>
        <w:numPr>
          <w:ilvl w:val="0"/>
          <w:numId w:val="26"/>
        </w:numPr>
        <w:autoSpaceDE w:val="0"/>
        <w:autoSpaceDN w:val="0"/>
        <w:adjustRightInd w:val="0"/>
        <w:spacing w:line="360" w:lineRule="auto"/>
        <w:ind w:hanging="796"/>
        <w:jc w:val="both"/>
        <w:rPr>
          <w:b/>
          <w:bCs/>
          <w:color w:val="000000"/>
        </w:rPr>
      </w:pPr>
      <w:r w:rsidRPr="00674FEE">
        <w:rPr>
          <w:b/>
        </w:rPr>
        <w:t xml:space="preserve">Załącznik nr 2: </w:t>
      </w:r>
    </w:p>
    <w:p w:rsidR="006C72B3" w:rsidRDefault="006C72B3" w:rsidP="00674FEE">
      <w:pPr>
        <w:autoSpaceDE w:val="0"/>
        <w:autoSpaceDN w:val="0"/>
        <w:adjustRightInd w:val="0"/>
        <w:spacing w:after="240" w:line="360" w:lineRule="auto"/>
        <w:ind w:left="1080"/>
        <w:jc w:val="both"/>
        <w:rPr>
          <w:bCs/>
          <w:color w:val="000000"/>
        </w:rPr>
      </w:pPr>
      <w:r w:rsidRPr="006C72B3">
        <w:rPr>
          <w:sz w:val="28"/>
        </w:rPr>
        <w:t>P</w:t>
      </w:r>
      <w:r w:rsidRPr="006C72B3">
        <w:rPr>
          <w:bCs/>
          <w:color w:val="000000"/>
        </w:rPr>
        <w:t>rotokół zabezpieczenia przeciwpożarowego prac niebezpiecznych pod względem pożarowym</w:t>
      </w:r>
      <w:r w:rsidR="00051D54">
        <w:rPr>
          <w:bCs/>
          <w:color w:val="000000"/>
        </w:rPr>
        <w:t>.</w:t>
      </w:r>
    </w:p>
    <w:p w:rsidR="00674FEE" w:rsidRPr="00674FEE" w:rsidRDefault="00674FEE" w:rsidP="00F85C09">
      <w:pPr>
        <w:numPr>
          <w:ilvl w:val="0"/>
          <w:numId w:val="26"/>
        </w:numPr>
        <w:autoSpaceDE w:val="0"/>
        <w:autoSpaceDN w:val="0"/>
        <w:adjustRightInd w:val="0"/>
        <w:spacing w:line="360" w:lineRule="auto"/>
        <w:ind w:hanging="796"/>
        <w:rPr>
          <w:b/>
          <w:bCs/>
          <w:color w:val="000000"/>
        </w:rPr>
      </w:pPr>
      <w:r w:rsidRPr="00674FEE">
        <w:rPr>
          <w:b/>
        </w:rPr>
        <w:t xml:space="preserve">Załącznik nr 3: </w:t>
      </w:r>
    </w:p>
    <w:p w:rsidR="006C72B3" w:rsidRDefault="006C72B3" w:rsidP="00674FEE">
      <w:pPr>
        <w:autoSpaceDE w:val="0"/>
        <w:autoSpaceDN w:val="0"/>
        <w:adjustRightInd w:val="0"/>
        <w:spacing w:after="240" w:line="360" w:lineRule="auto"/>
        <w:ind w:left="1080"/>
        <w:rPr>
          <w:bCs/>
          <w:color w:val="000000"/>
        </w:rPr>
      </w:pPr>
      <w:r w:rsidRPr="006C72B3">
        <w:rPr>
          <w:bCs/>
          <w:color w:val="000000"/>
        </w:rPr>
        <w:t>Zezwolenie na prowadzenie prac niebezpiecznych pod względem pożarowym</w:t>
      </w:r>
      <w:r w:rsidR="00051D54">
        <w:rPr>
          <w:bCs/>
          <w:color w:val="000000"/>
        </w:rPr>
        <w:t>.</w:t>
      </w:r>
    </w:p>
    <w:p w:rsidR="00674FEE" w:rsidRPr="00674FEE" w:rsidRDefault="00674FEE" w:rsidP="00F85C09">
      <w:pPr>
        <w:numPr>
          <w:ilvl w:val="0"/>
          <w:numId w:val="26"/>
        </w:numPr>
        <w:autoSpaceDE w:val="0"/>
        <w:autoSpaceDN w:val="0"/>
        <w:adjustRightInd w:val="0"/>
        <w:spacing w:line="360" w:lineRule="auto"/>
        <w:ind w:hanging="796"/>
        <w:rPr>
          <w:b/>
          <w:bCs/>
          <w:color w:val="000000"/>
        </w:rPr>
      </w:pPr>
      <w:r w:rsidRPr="00674FEE">
        <w:rPr>
          <w:b/>
        </w:rPr>
        <w:t xml:space="preserve">Załącznik nr 4: </w:t>
      </w:r>
    </w:p>
    <w:p w:rsidR="00CA50F8" w:rsidRDefault="00CA50F8" w:rsidP="00674FEE">
      <w:pPr>
        <w:autoSpaceDE w:val="0"/>
        <w:autoSpaceDN w:val="0"/>
        <w:adjustRightInd w:val="0"/>
        <w:spacing w:line="360" w:lineRule="auto"/>
        <w:ind w:left="1080"/>
        <w:rPr>
          <w:bCs/>
          <w:color w:val="000000"/>
        </w:rPr>
      </w:pPr>
      <w:r>
        <w:rPr>
          <w:bCs/>
          <w:color w:val="000000"/>
        </w:rPr>
        <w:t>Karta aktualizacji Instrukcji Bezpieczeństwa Pożarowego</w:t>
      </w:r>
      <w:r w:rsidR="00051D54">
        <w:rPr>
          <w:bCs/>
          <w:color w:val="000000"/>
        </w:rPr>
        <w:t>.</w:t>
      </w:r>
    </w:p>
    <w:p w:rsidR="00C44B3E" w:rsidRPr="00C44B3E" w:rsidRDefault="00C44B3E" w:rsidP="00674FEE">
      <w:pPr>
        <w:autoSpaceDE w:val="0"/>
        <w:autoSpaceDN w:val="0"/>
        <w:adjustRightInd w:val="0"/>
        <w:spacing w:line="360" w:lineRule="auto"/>
        <w:ind w:left="1080"/>
        <w:rPr>
          <w:bCs/>
          <w:color w:val="000000"/>
          <w:sz w:val="18"/>
          <w:szCs w:val="18"/>
        </w:rPr>
      </w:pPr>
    </w:p>
    <w:p w:rsidR="006C72B3" w:rsidRPr="006C72B3" w:rsidRDefault="006C72B3" w:rsidP="006C72B3">
      <w:pPr>
        <w:autoSpaceDE w:val="0"/>
        <w:autoSpaceDN w:val="0"/>
        <w:adjustRightInd w:val="0"/>
        <w:spacing w:line="360" w:lineRule="auto"/>
        <w:ind w:left="709"/>
        <w:jc w:val="both"/>
        <w:rPr>
          <w:bCs/>
          <w:color w:val="000000"/>
        </w:rPr>
      </w:pPr>
    </w:p>
    <w:p w:rsidR="006C72B3" w:rsidRPr="007E66F5" w:rsidRDefault="006C72B3" w:rsidP="006C72B3">
      <w:pPr>
        <w:spacing w:line="360" w:lineRule="auto"/>
        <w:ind w:left="720"/>
        <w:jc w:val="both"/>
        <w:rPr>
          <w:sz w:val="28"/>
        </w:rPr>
      </w:pPr>
    </w:p>
    <w:p w:rsidR="00991161" w:rsidRPr="007E66F5" w:rsidRDefault="00991161" w:rsidP="006C72B3">
      <w:pPr>
        <w:rPr>
          <w:sz w:val="28"/>
        </w:rPr>
      </w:pPr>
      <w:r>
        <w:br w:type="page"/>
      </w:r>
    </w:p>
    <w:p w:rsidR="00991161" w:rsidRPr="0071722C" w:rsidRDefault="0071722C" w:rsidP="0071722C">
      <w:pPr>
        <w:autoSpaceDE w:val="0"/>
        <w:autoSpaceDN w:val="0"/>
        <w:adjustRightInd w:val="0"/>
        <w:jc w:val="right"/>
        <w:rPr>
          <w:i/>
          <w:color w:val="000000"/>
        </w:rPr>
      </w:pPr>
      <w:r w:rsidRPr="0071722C">
        <w:rPr>
          <w:i/>
          <w:color w:val="000000"/>
        </w:rPr>
        <w:lastRenderedPageBreak/>
        <w:t>Załącznik nr 1</w:t>
      </w:r>
    </w:p>
    <w:p w:rsidR="00991161" w:rsidRPr="00991161" w:rsidRDefault="00991161" w:rsidP="00991161">
      <w:pPr>
        <w:autoSpaceDE w:val="0"/>
        <w:autoSpaceDN w:val="0"/>
        <w:adjustRightInd w:val="0"/>
        <w:rPr>
          <w:color w:val="000000"/>
        </w:rPr>
      </w:pPr>
    </w:p>
    <w:p w:rsidR="00991161" w:rsidRPr="00991161" w:rsidRDefault="00991161" w:rsidP="00991161">
      <w:pPr>
        <w:autoSpaceDE w:val="0"/>
        <w:autoSpaceDN w:val="0"/>
        <w:adjustRightInd w:val="0"/>
        <w:rPr>
          <w:color w:val="000000"/>
        </w:rPr>
      </w:pPr>
      <w:r w:rsidRPr="00991161">
        <w:rPr>
          <w:color w:val="000000"/>
        </w:rPr>
        <w:t>..................................................</w:t>
      </w:r>
    </w:p>
    <w:p w:rsidR="00991161" w:rsidRPr="00991161" w:rsidRDefault="00991161" w:rsidP="00991161">
      <w:pPr>
        <w:autoSpaceDE w:val="0"/>
        <w:autoSpaceDN w:val="0"/>
        <w:adjustRightInd w:val="0"/>
        <w:ind w:left="708"/>
        <w:rPr>
          <w:color w:val="000000"/>
          <w:sz w:val="18"/>
          <w:szCs w:val="18"/>
        </w:rPr>
      </w:pPr>
      <w:r w:rsidRPr="00991161">
        <w:rPr>
          <w:color w:val="000000"/>
          <w:sz w:val="18"/>
          <w:szCs w:val="18"/>
        </w:rPr>
        <w:t xml:space="preserve">    imię i nazwisko</w:t>
      </w:r>
    </w:p>
    <w:p w:rsidR="00991161" w:rsidRPr="00991161" w:rsidRDefault="00991161" w:rsidP="00991161">
      <w:pPr>
        <w:autoSpaceDE w:val="0"/>
        <w:autoSpaceDN w:val="0"/>
        <w:adjustRightInd w:val="0"/>
        <w:rPr>
          <w:color w:val="000000"/>
        </w:rPr>
      </w:pPr>
    </w:p>
    <w:p w:rsidR="00991161" w:rsidRPr="00991161" w:rsidRDefault="00991161" w:rsidP="00991161">
      <w:pPr>
        <w:autoSpaceDE w:val="0"/>
        <w:autoSpaceDN w:val="0"/>
        <w:adjustRightInd w:val="0"/>
        <w:rPr>
          <w:color w:val="000000"/>
        </w:rPr>
      </w:pPr>
      <w:r w:rsidRPr="00991161">
        <w:rPr>
          <w:color w:val="000000"/>
        </w:rPr>
        <w:t>..................................................</w:t>
      </w:r>
    </w:p>
    <w:p w:rsidR="00991161" w:rsidRPr="00991161" w:rsidRDefault="00991161" w:rsidP="00991161">
      <w:pPr>
        <w:autoSpaceDE w:val="0"/>
        <w:autoSpaceDN w:val="0"/>
        <w:adjustRightInd w:val="0"/>
        <w:ind w:firstLine="708"/>
        <w:rPr>
          <w:color w:val="000000"/>
          <w:sz w:val="18"/>
          <w:szCs w:val="18"/>
        </w:rPr>
      </w:pPr>
      <w:r w:rsidRPr="00991161">
        <w:rPr>
          <w:color w:val="000000"/>
          <w:sz w:val="18"/>
          <w:szCs w:val="18"/>
        </w:rPr>
        <w:t xml:space="preserve">       stanowisko</w:t>
      </w:r>
    </w:p>
    <w:p w:rsidR="00991161" w:rsidRPr="00991161" w:rsidRDefault="00991161" w:rsidP="00991161">
      <w:pPr>
        <w:autoSpaceDE w:val="0"/>
        <w:autoSpaceDN w:val="0"/>
        <w:adjustRightInd w:val="0"/>
        <w:ind w:left="2832" w:firstLine="708"/>
        <w:rPr>
          <w:b/>
          <w:bCs/>
          <w:color w:val="000000"/>
        </w:rPr>
      </w:pPr>
    </w:p>
    <w:p w:rsidR="00991161" w:rsidRPr="00991161" w:rsidRDefault="00991161" w:rsidP="00991161">
      <w:pPr>
        <w:autoSpaceDE w:val="0"/>
        <w:autoSpaceDN w:val="0"/>
        <w:adjustRightInd w:val="0"/>
        <w:ind w:left="2832" w:firstLine="708"/>
        <w:rPr>
          <w:b/>
          <w:bCs/>
          <w:color w:val="000000"/>
        </w:rPr>
      </w:pPr>
    </w:p>
    <w:p w:rsidR="00991161" w:rsidRPr="00991161" w:rsidRDefault="00991161" w:rsidP="00991161">
      <w:pPr>
        <w:autoSpaceDE w:val="0"/>
        <w:autoSpaceDN w:val="0"/>
        <w:adjustRightInd w:val="0"/>
        <w:ind w:left="2832" w:firstLine="708"/>
        <w:rPr>
          <w:b/>
          <w:bCs/>
          <w:color w:val="000000"/>
        </w:rPr>
      </w:pPr>
    </w:p>
    <w:p w:rsidR="00991161" w:rsidRPr="00991161" w:rsidRDefault="00991161" w:rsidP="00991161">
      <w:pPr>
        <w:autoSpaceDE w:val="0"/>
        <w:autoSpaceDN w:val="0"/>
        <w:adjustRightInd w:val="0"/>
        <w:ind w:left="2832" w:firstLine="708"/>
        <w:rPr>
          <w:b/>
          <w:bCs/>
          <w:color w:val="000000"/>
        </w:rPr>
      </w:pPr>
    </w:p>
    <w:p w:rsidR="00991161" w:rsidRPr="00F66194" w:rsidRDefault="00991161" w:rsidP="00991161">
      <w:pPr>
        <w:autoSpaceDE w:val="0"/>
        <w:autoSpaceDN w:val="0"/>
        <w:adjustRightInd w:val="0"/>
        <w:jc w:val="center"/>
        <w:rPr>
          <w:b/>
          <w:bCs/>
          <w:color w:val="000000"/>
          <w:sz w:val="26"/>
          <w:szCs w:val="26"/>
          <w:u w:val="single"/>
        </w:rPr>
      </w:pPr>
      <w:r w:rsidRPr="00F66194">
        <w:rPr>
          <w:b/>
          <w:bCs/>
          <w:color w:val="000000"/>
          <w:sz w:val="26"/>
          <w:szCs w:val="26"/>
          <w:u w:val="single"/>
        </w:rPr>
        <w:t>Oświadczenie</w:t>
      </w:r>
    </w:p>
    <w:p w:rsidR="00991161" w:rsidRPr="00991161" w:rsidRDefault="00991161" w:rsidP="00991161">
      <w:pPr>
        <w:autoSpaceDE w:val="0"/>
        <w:autoSpaceDN w:val="0"/>
        <w:adjustRightInd w:val="0"/>
        <w:ind w:left="2832" w:firstLine="708"/>
        <w:rPr>
          <w:b/>
          <w:bCs/>
          <w:color w:val="000000"/>
        </w:rPr>
      </w:pPr>
    </w:p>
    <w:p w:rsidR="00991161" w:rsidRPr="00991161" w:rsidRDefault="00991161" w:rsidP="00991161">
      <w:pPr>
        <w:autoSpaceDE w:val="0"/>
        <w:autoSpaceDN w:val="0"/>
        <w:adjustRightInd w:val="0"/>
        <w:ind w:left="2832" w:firstLine="708"/>
        <w:rPr>
          <w:b/>
          <w:bCs/>
          <w:color w:val="000000"/>
        </w:rPr>
      </w:pPr>
    </w:p>
    <w:p w:rsidR="00991161" w:rsidRPr="00991161" w:rsidRDefault="00991161" w:rsidP="00991161">
      <w:pPr>
        <w:autoSpaceDE w:val="0"/>
        <w:autoSpaceDN w:val="0"/>
        <w:adjustRightInd w:val="0"/>
        <w:ind w:left="2832" w:firstLine="708"/>
        <w:rPr>
          <w:b/>
          <w:bCs/>
          <w:color w:val="000000"/>
          <w:sz w:val="26"/>
          <w:szCs w:val="26"/>
        </w:rPr>
      </w:pPr>
    </w:p>
    <w:p w:rsidR="00991161" w:rsidRPr="00991161" w:rsidRDefault="00991161" w:rsidP="00991161">
      <w:pPr>
        <w:autoSpaceDE w:val="0"/>
        <w:autoSpaceDN w:val="0"/>
        <w:adjustRightInd w:val="0"/>
        <w:spacing w:line="360" w:lineRule="auto"/>
        <w:ind w:firstLine="708"/>
        <w:jc w:val="both"/>
        <w:rPr>
          <w:color w:val="000000"/>
        </w:rPr>
      </w:pPr>
      <w:r w:rsidRPr="00991161">
        <w:rPr>
          <w:color w:val="000000"/>
        </w:rPr>
        <w:t>Oświadczam, że zostałem/łam zapoznany/na z przepisami przeciwpożarowymi, obowiązującymi w obiekcie.</w:t>
      </w:r>
    </w:p>
    <w:p w:rsidR="00991161" w:rsidRPr="00991161" w:rsidRDefault="00991161" w:rsidP="00991161">
      <w:pPr>
        <w:autoSpaceDE w:val="0"/>
        <w:autoSpaceDN w:val="0"/>
        <w:adjustRightInd w:val="0"/>
        <w:spacing w:line="360" w:lineRule="auto"/>
        <w:ind w:firstLine="708"/>
        <w:jc w:val="both"/>
        <w:rPr>
          <w:color w:val="000000"/>
        </w:rPr>
      </w:pPr>
      <w:r w:rsidRPr="00991161">
        <w:rPr>
          <w:color w:val="000000"/>
        </w:rPr>
        <w:t>Znane mi są, zasady zapobiegania powstawaniu pożaru na stanowisku pracy i na terenie obiektu, zasady postępowania na wypadek pożaru, ewakuacji oraz zasady użycia podręcznego sprzętu gaśniczego. Instrukcję bezpieczeństwa pożarowego przyjmuję do wiadomości i stosowania.</w:t>
      </w:r>
    </w:p>
    <w:p w:rsidR="00991161" w:rsidRPr="00991161" w:rsidRDefault="00991161" w:rsidP="00991161">
      <w:pPr>
        <w:autoSpaceDE w:val="0"/>
        <w:autoSpaceDN w:val="0"/>
        <w:adjustRightInd w:val="0"/>
        <w:jc w:val="both"/>
        <w:rPr>
          <w:color w:val="000000"/>
        </w:rPr>
      </w:pPr>
    </w:p>
    <w:p w:rsidR="00991161" w:rsidRPr="00991161" w:rsidRDefault="00991161" w:rsidP="00991161">
      <w:pPr>
        <w:autoSpaceDE w:val="0"/>
        <w:autoSpaceDN w:val="0"/>
        <w:adjustRightInd w:val="0"/>
        <w:jc w:val="both"/>
        <w:rPr>
          <w:color w:val="000000"/>
        </w:rPr>
      </w:pPr>
    </w:p>
    <w:p w:rsidR="00991161" w:rsidRPr="00991161" w:rsidRDefault="00991161" w:rsidP="00991161">
      <w:pPr>
        <w:autoSpaceDE w:val="0"/>
        <w:autoSpaceDN w:val="0"/>
        <w:adjustRightInd w:val="0"/>
        <w:jc w:val="both"/>
        <w:rPr>
          <w:color w:val="000000"/>
        </w:rPr>
      </w:pPr>
    </w:p>
    <w:p w:rsidR="00991161" w:rsidRPr="00991161" w:rsidRDefault="00991161" w:rsidP="00991161">
      <w:pPr>
        <w:autoSpaceDE w:val="0"/>
        <w:autoSpaceDN w:val="0"/>
        <w:adjustRightInd w:val="0"/>
        <w:jc w:val="both"/>
        <w:rPr>
          <w:color w:val="000000"/>
        </w:rPr>
      </w:pPr>
    </w:p>
    <w:p w:rsidR="00991161" w:rsidRPr="00991161" w:rsidRDefault="00F66194" w:rsidP="00991161">
      <w:pPr>
        <w:autoSpaceDE w:val="0"/>
        <w:autoSpaceDN w:val="0"/>
        <w:adjustRightInd w:val="0"/>
        <w:jc w:val="both"/>
        <w:rPr>
          <w:color w:val="000000"/>
        </w:rPr>
      </w:pPr>
      <w:r>
        <w:rPr>
          <w:color w:val="000000"/>
        </w:rPr>
        <w:tab/>
      </w:r>
      <w:r>
        <w:rPr>
          <w:color w:val="000000"/>
        </w:rPr>
        <w:tab/>
      </w:r>
      <w:r>
        <w:rPr>
          <w:color w:val="000000"/>
        </w:rPr>
        <w:tab/>
      </w:r>
      <w:r>
        <w:rPr>
          <w:color w:val="000000"/>
        </w:rPr>
        <w:tab/>
      </w:r>
      <w:r>
        <w:rPr>
          <w:color w:val="000000"/>
        </w:rPr>
        <w:tab/>
      </w:r>
    </w:p>
    <w:p w:rsidR="00991161" w:rsidRPr="00991161" w:rsidRDefault="00991161" w:rsidP="00991161">
      <w:pPr>
        <w:autoSpaceDE w:val="0"/>
        <w:autoSpaceDN w:val="0"/>
        <w:adjustRightInd w:val="0"/>
        <w:rPr>
          <w:color w:val="000000"/>
          <w:sz w:val="18"/>
          <w:szCs w:val="18"/>
        </w:rPr>
      </w:pPr>
      <w:r w:rsidRPr="00991161">
        <w:rPr>
          <w:color w:val="000000"/>
          <w:sz w:val="18"/>
          <w:szCs w:val="18"/>
        </w:rPr>
        <w:t>(data, podpis składającego oświadczenie)</w:t>
      </w:r>
      <w:r w:rsidRPr="00991161">
        <w:rPr>
          <w:color w:val="000000"/>
          <w:sz w:val="18"/>
          <w:szCs w:val="18"/>
        </w:rPr>
        <w:tab/>
      </w:r>
      <w:r w:rsidRPr="00991161">
        <w:rPr>
          <w:color w:val="000000"/>
          <w:sz w:val="18"/>
          <w:szCs w:val="18"/>
        </w:rPr>
        <w:tab/>
      </w:r>
      <w:r w:rsidRPr="00991161">
        <w:rPr>
          <w:color w:val="000000"/>
          <w:sz w:val="18"/>
          <w:szCs w:val="18"/>
        </w:rPr>
        <w:tab/>
      </w:r>
      <w:r w:rsidRPr="00991161">
        <w:rPr>
          <w:color w:val="000000"/>
          <w:sz w:val="18"/>
          <w:szCs w:val="18"/>
        </w:rPr>
        <w:tab/>
      </w:r>
      <w:r w:rsidR="00C44B3E">
        <w:rPr>
          <w:color w:val="000000"/>
          <w:sz w:val="18"/>
          <w:szCs w:val="18"/>
        </w:rPr>
        <w:t xml:space="preserve">               </w:t>
      </w:r>
      <w:r w:rsidR="00C44B3E" w:rsidRPr="00991161">
        <w:rPr>
          <w:color w:val="000000"/>
          <w:sz w:val="18"/>
          <w:szCs w:val="18"/>
        </w:rPr>
        <w:t>(</w:t>
      </w:r>
      <w:r w:rsidRPr="00991161">
        <w:rPr>
          <w:color w:val="000000"/>
          <w:sz w:val="18"/>
          <w:szCs w:val="18"/>
        </w:rPr>
        <w:t xml:space="preserve">podpis prowadzącego </w:t>
      </w:r>
      <w:r w:rsidR="00F66194" w:rsidRPr="00991161">
        <w:rPr>
          <w:color w:val="000000"/>
          <w:sz w:val="18"/>
          <w:szCs w:val="18"/>
        </w:rPr>
        <w:t>szkolenie)</w:t>
      </w:r>
    </w:p>
    <w:p w:rsidR="00991161" w:rsidRPr="00991161" w:rsidRDefault="00991161" w:rsidP="00991161">
      <w:pPr>
        <w:autoSpaceDE w:val="0"/>
        <w:autoSpaceDN w:val="0"/>
        <w:adjustRightInd w:val="0"/>
        <w:rPr>
          <w:color w:val="000000"/>
        </w:rPr>
      </w:pPr>
    </w:p>
    <w:p w:rsidR="00991161" w:rsidRPr="00991161" w:rsidRDefault="00991161" w:rsidP="00991161">
      <w:pPr>
        <w:autoSpaceDE w:val="0"/>
        <w:autoSpaceDN w:val="0"/>
        <w:adjustRightInd w:val="0"/>
        <w:rPr>
          <w:color w:val="000000"/>
        </w:rPr>
      </w:pPr>
    </w:p>
    <w:p w:rsidR="00991161" w:rsidRPr="00991161" w:rsidRDefault="00991161" w:rsidP="00991161">
      <w:pPr>
        <w:autoSpaceDE w:val="0"/>
        <w:autoSpaceDN w:val="0"/>
        <w:adjustRightInd w:val="0"/>
        <w:rPr>
          <w:color w:val="000000"/>
        </w:rPr>
      </w:pPr>
    </w:p>
    <w:p w:rsidR="00991161" w:rsidRDefault="00991161" w:rsidP="00991161">
      <w:pPr>
        <w:autoSpaceDE w:val="0"/>
        <w:autoSpaceDN w:val="0"/>
        <w:adjustRightInd w:val="0"/>
        <w:rPr>
          <w:color w:val="000000"/>
        </w:rPr>
      </w:pPr>
    </w:p>
    <w:p w:rsidR="00C44B3E" w:rsidRDefault="00C44B3E" w:rsidP="00991161">
      <w:pPr>
        <w:autoSpaceDE w:val="0"/>
        <w:autoSpaceDN w:val="0"/>
        <w:adjustRightInd w:val="0"/>
        <w:rPr>
          <w:color w:val="000000"/>
        </w:rPr>
      </w:pPr>
    </w:p>
    <w:p w:rsidR="00C44B3E" w:rsidRDefault="00C44B3E" w:rsidP="00991161">
      <w:pPr>
        <w:autoSpaceDE w:val="0"/>
        <w:autoSpaceDN w:val="0"/>
        <w:adjustRightInd w:val="0"/>
        <w:rPr>
          <w:color w:val="000000"/>
        </w:rPr>
      </w:pPr>
    </w:p>
    <w:p w:rsidR="00C44B3E" w:rsidRDefault="00C44B3E" w:rsidP="00991161">
      <w:pPr>
        <w:autoSpaceDE w:val="0"/>
        <w:autoSpaceDN w:val="0"/>
        <w:adjustRightInd w:val="0"/>
        <w:rPr>
          <w:color w:val="000000"/>
        </w:rPr>
      </w:pPr>
    </w:p>
    <w:p w:rsidR="00C44B3E" w:rsidRDefault="00C44B3E" w:rsidP="00991161">
      <w:pPr>
        <w:autoSpaceDE w:val="0"/>
        <w:autoSpaceDN w:val="0"/>
        <w:adjustRightInd w:val="0"/>
        <w:rPr>
          <w:color w:val="000000"/>
        </w:rPr>
      </w:pPr>
    </w:p>
    <w:p w:rsidR="00C44B3E" w:rsidRDefault="00C44B3E" w:rsidP="00991161">
      <w:pPr>
        <w:autoSpaceDE w:val="0"/>
        <w:autoSpaceDN w:val="0"/>
        <w:adjustRightInd w:val="0"/>
        <w:rPr>
          <w:color w:val="000000"/>
        </w:rPr>
      </w:pPr>
    </w:p>
    <w:p w:rsidR="00C44B3E" w:rsidRPr="00991161" w:rsidRDefault="00C44B3E" w:rsidP="00991161">
      <w:pPr>
        <w:autoSpaceDE w:val="0"/>
        <w:autoSpaceDN w:val="0"/>
        <w:adjustRightInd w:val="0"/>
        <w:rPr>
          <w:color w:val="000000"/>
        </w:rPr>
      </w:pPr>
    </w:p>
    <w:p w:rsidR="00991161" w:rsidRPr="00991161" w:rsidRDefault="00991161" w:rsidP="00991161">
      <w:pPr>
        <w:autoSpaceDE w:val="0"/>
        <w:autoSpaceDN w:val="0"/>
        <w:adjustRightInd w:val="0"/>
        <w:rPr>
          <w:color w:val="000000"/>
        </w:rPr>
      </w:pPr>
      <w:r w:rsidRPr="00991161">
        <w:rPr>
          <w:color w:val="000000"/>
          <w:sz w:val="18"/>
          <w:szCs w:val="18"/>
        </w:rPr>
        <w:t>(podpis właściciela, zarządcy, użytkownika obiektu)</w:t>
      </w:r>
    </w:p>
    <w:p w:rsidR="00991161" w:rsidRPr="00991161" w:rsidRDefault="00991161" w:rsidP="00991161">
      <w:pPr>
        <w:autoSpaceDE w:val="0"/>
        <w:autoSpaceDN w:val="0"/>
        <w:adjustRightInd w:val="0"/>
        <w:rPr>
          <w:color w:val="000000"/>
          <w:sz w:val="16"/>
          <w:szCs w:val="16"/>
        </w:rPr>
      </w:pPr>
    </w:p>
    <w:p w:rsidR="00991161" w:rsidRPr="00991161" w:rsidRDefault="00991161" w:rsidP="00991161">
      <w:pPr>
        <w:autoSpaceDE w:val="0"/>
        <w:autoSpaceDN w:val="0"/>
        <w:adjustRightInd w:val="0"/>
        <w:rPr>
          <w:color w:val="000000"/>
          <w:sz w:val="16"/>
          <w:szCs w:val="16"/>
        </w:rPr>
      </w:pPr>
    </w:p>
    <w:p w:rsidR="00991161" w:rsidRPr="00E52F2F" w:rsidRDefault="00991161" w:rsidP="00991161">
      <w:pPr>
        <w:autoSpaceDE w:val="0"/>
        <w:autoSpaceDN w:val="0"/>
        <w:adjustRightInd w:val="0"/>
        <w:rPr>
          <w:rFonts w:ascii="Arial Narrow" w:hAnsi="Arial Narrow" w:cs="TimesNewRoman"/>
          <w:color w:val="000000"/>
          <w:sz w:val="16"/>
          <w:szCs w:val="16"/>
        </w:rPr>
      </w:pPr>
    </w:p>
    <w:p w:rsidR="00991161" w:rsidRPr="00E52F2F" w:rsidRDefault="00991161" w:rsidP="00991161">
      <w:pPr>
        <w:autoSpaceDE w:val="0"/>
        <w:autoSpaceDN w:val="0"/>
        <w:adjustRightInd w:val="0"/>
        <w:rPr>
          <w:rFonts w:ascii="Arial Narrow" w:hAnsi="Arial Narrow" w:cs="TimesNewRoman"/>
          <w:color w:val="000000"/>
          <w:sz w:val="16"/>
          <w:szCs w:val="16"/>
        </w:rPr>
      </w:pPr>
    </w:p>
    <w:p w:rsidR="00991161" w:rsidRDefault="00991161" w:rsidP="00991161">
      <w:pPr>
        <w:autoSpaceDE w:val="0"/>
        <w:autoSpaceDN w:val="0"/>
        <w:adjustRightInd w:val="0"/>
        <w:rPr>
          <w:rFonts w:ascii="TimesNewRoman" w:hAnsi="TimesNewRoman" w:cs="TimesNewRoman"/>
          <w:color w:val="000000"/>
          <w:sz w:val="16"/>
          <w:szCs w:val="16"/>
        </w:rPr>
      </w:pPr>
    </w:p>
    <w:p w:rsidR="00991161" w:rsidRDefault="00991161" w:rsidP="00991161">
      <w:pPr>
        <w:autoSpaceDE w:val="0"/>
        <w:autoSpaceDN w:val="0"/>
        <w:adjustRightInd w:val="0"/>
        <w:rPr>
          <w:rFonts w:ascii="TimesNewRoman" w:hAnsi="TimesNewRoman" w:cs="TimesNewRoman"/>
          <w:color w:val="000000"/>
          <w:sz w:val="16"/>
          <w:szCs w:val="16"/>
        </w:rPr>
      </w:pPr>
    </w:p>
    <w:p w:rsidR="00991161" w:rsidRDefault="00991161" w:rsidP="00991161">
      <w:pPr>
        <w:autoSpaceDE w:val="0"/>
        <w:autoSpaceDN w:val="0"/>
        <w:adjustRightInd w:val="0"/>
        <w:rPr>
          <w:rFonts w:ascii="TimesNewRoman" w:hAnsi="TimesNewRoman" w:cs="TimesNewRoman"/>
          <w:color w:val="000000"/>
          <w:sz w:val="16"/>
          <w:szCs w:val="16"/>
        </w:rPr>
      </w:pPr>
    </w:p>
    <w:p w:rsidR="00991161" w:rsidRDefault="00991161" w:rsidP="00991161">
      <w:pPr>
        <w:autoSpaceDE w:val="0"/>
        <w:autoSpaceDN w:val="0"/>
        <w:adjustRightInd w:val="0"/>
        <w:rPr>
          <w:rFonts w:ascii="TimesNewRoman" w:hAnsi="TimesNewRoman" w:cs="TimesNewRoman"/>
          <w:color w:val="000000"/>
          <w:sz w:val="16"/>
          <w:szCs w:val="16"/>
        </w:rPr>
      </w:pPr>
    </w:p>
    <w:p w:rsidR="00991161" w:rsidRDefault="00991161" w:rsidP="00991161">
      <w:pPr>
        <w:autoSpaceDE w:val="0"/>
        <w:autoSpaceDN w:val="0"/>
        <w:adjustRightInd w:val="0"/>
        <w:rPr>
          <w:rFonts w:ascii="TimesNewRoman" w:hAnsi="TimesNewRoman" w:cs="TimesNewRoman"/>
          <w:color w:val="000000"/>
          <w:sz w:val="16"/>
          <w:szCs w:val="16"/>
        </w:rPr>
      </w:pPr>
    </w:p>
    <w:p w:rsidR="00991161" w:rsidRDefault="00991161" w:rsidP="00991161">
      <w:pPr>
        <w:autoSpaceDE w:val="0"/>
        <w:autoSpaceDN w:val="0"/>
        <w:adjustRightInd w:val="0"/>
        <w:rPr>
          <w:rFonts w:ascii="TimesNewRoman" w:hAnsi="TimesNewRoman" w:cs="TimesNewRoman"/>
          <w:color w:val="000000"/>
          <w:sz w:val="16"/>
          <w:szCs w:val="16"/>
        </w:rPr>
      </w:pPr>
    </w:p>
    <w:p w:rsidR="00991161" w:rsidRDefault="00991161" w:rsidP="00991161">
      <w:pPr>
        <w:autoSpaceDE w:val="0"/>
        <w:autoSpaceDN w:val="0"/>
        <w:adjustRightInd w:val="0"/>
        <w:rPr>
          <w:rFonts w:ascii="TimesNewRoman" w:hAnsi="TimesNewRoman" w:cs="TimesNewRoman"/>
          <w:color w:val="000000"/>
          <w:sz w:val="16"/>
          <w:szCs w:val="16"/>
        </w:rPr>
      </w:pPr>
    </w:p>
    <w:p w:rsidR="00991161" w:rsidRDefault="00991161" w:rsidP="00991161">
      <w:pPr>
        <w:autoSpaceDE w:val="0"/>
        <w:autoSpaceDN w:val="0"/>
        <w:adjustRightInd w:val="0"/>
        <w:rPr>
          <w:rFonts w:ascii="TimesNewRoman" w:hAnsi="TimesNewRoman" w:cs="TimesNewRoman"/>
          <w:color w:val="000000"/>
          <w:sz w:val="16"/>
          <w:szCs w:val="16"/>
        </w:rPr>
      </w:pPr>
    </w:p>
    <w:p w:rsidR="00991161" w:rsidRDefault="00991161" w:rsidP="00991161">
      <w:pPr>
        <w:autoSpaceDE w:val="0"/>
        <w:autoSpaceDN w:val="0"/>
        <w:adjustRightInd w:val="0"/>
        <w:rPr>
          <w:rFonts w:ascii="TimesNewRoman" w:hAnsi="TimesNewRoman" w:cs="TimesNewRoman"/>
          <w:color w:val="000000"/>
          <w:sz w:val="16"/>
          <w:szCs w:val="16"/>
        </w:rPr>
      </w:pPr>
    </w:p>
    <w:p w:rsidR="00F66194" w:rsidRDefault="00F66194" w:rsidP="00F66194">
      <w:pPr>
        <w:autoSpaceDE w:val="0"/>
        <w:autoSpaceDN w:val="0"/>
        <w:adjustRightInd w:val="0"/>
        <w:rPr>
          <w:rFonts w:ascii="TimesNewRoman" w:hAnsi="TimesNewRoman" w:cs="TimesNewRoman"/>
          <w:color w:val="000000"/>
          <w:sz w:val="16"/>
          <w:szCs w:val="16"/>
        </w:rPr>
      </w:pPr>
      <w:r>
        <w:br w:type="page"/>
      </w:r>
    </w:p>
    <w:p w:rsidR="00F66194" w:rsidRPr="0071722C" w:rsidRDefault="0071722C" w:rsidP="0071722C">
      <w:pPr>
        <w:autoSpaceDE w:val="0"/>
        <w:autoSpaceDN w:val="0"/>
        <w:adjustRightInd w:val="0"/>
        <w:jc w:val="right"/>
        <w:rPr>
          <w:i/>
          <w:color w:val="000000"/>
        </w:rPr>
      </w:pPr>
      <w:r w:rsidRPr="0071722C">
        <w:rPr>
          <w:i/>
          <w:color w:val="000000"/>
        </w:rPr>
        <w:lastRenderedPageBreak/>
        <w:t>Załącznik nr 2</w:t>
      </w:r>
    </w:p>
    <w:p w:rsidR="0071722C" w:rsidRDefault="0071722C" w:rsidP="0071722C">
      <w:pPr>
        <w:autoSpaceDE w:val="0"/>
        <w:autoSpaceDN w:val="0"/>
        <w:adjustRightInd w:val="0"/>
        <w:spacing w:line="360" w:lineRule="auto"/>
        <w:rPr>
          <w:color w:val="000000"/>
        </w:rPr>
      </w:pPr>
    </w:p>
    <w:p w:rsidR="00F66194" w:rsidRPr="00F66194" w:rsidRDefault="00F66194" w:rsidP="0071722C">
      <w:pPr>
        <w:autoSpaceDE w:val="0"/>
        <w:autoSpaceDN w:val="0"/>
        <w:adjustRightInd w:val="0"/>
        <w:spacing w:line="360" w:lineRule="auto"/>
        <w:rPr>
          <w:color w:val="000000"/>
        </w:rPr>
      </w:pPr>
      <w:r w:rsidRPr="00F66194">
        <w:rPr>
          <w:color w:val="000000"/>
        </w:rPr>
        <w:t>................................</w:t>
      </w:r>
    </w:p>
    <w:p w:rsidR="00F66194" w:rsidRPr="00F66194" w:rsidRDefault="00F66194" w:rsidP="0071722C">
      <w:pPr>
        <w:autoSpaceDE w:val="0"/>
        <w:autoSpaceDN w:val="0"/>
        <w:adjustRightInd w:val="0"/>
        <w:spacing w:line="360" w:lineRule="auto"/>
        <w:ind w:firstLine="708"/>
        <w:rPr>
          <w:color w:val="000000"/>
          <w:sz w:val="16"/>
          <w:szCs w:val="16"/>
        </w:rPr>
      </w:pPr>
      <w:r w:rsidRPr="00F66194">
        <w:rPr>
          <w:color w:val="000000"/>
          <w:sz w:val="16"/>
          <w:szCs w:val="16"/>
        </w:rPr>
        <w:t>(data)</w:t>
      </w:r>
    </w:p>
    <w:p w:rsidR="0071722C" w:rsidRDefault="0071722C" w:rsidP="0071722C">
      <w:pPr>
        <w:autoSpaceDE w:val="0"/>
        <w:autoSpaceDN w:val="0"/>
        <w:adjustRightInd w:val="0"/>
        <w:spacing w:line="360" w:lineRule="auto"/>
        <w:ind w:left="2836"/>
        <w:rPr>
          <w:b/>
          <w:bCs/>
          <w:color w:val="000000"/>
        </w:rPr>
      </w:pPr>
    </w:p>
    <w:p w:rsidR="00F66194" w:rsidRPr="00F66194" w:rsidRDefault="00F66194" w:rsidP="0071722C">
      <w:pPr>
        <w:autoSpaceDE w:val="0"/>
        <w:autoSpaceDN w:val="0"/>
        <w:adjustRightInd w:val="0"/>
        <w:spacing w:line="360" w:lineRule="auto"/>
        <w:ind w:left="2836"/>
        <w:rPr>
          <w:b/>
          <w:bCs/>
          <w:color w:val="000000"/>
        </w:rPr>
      </w:pPr>
      <w:r w:rsidRPr="00F66194">
        <w:rPr>
          <w:b/>
          <w:bCs/>
          <w:color w:val="000000"/>
        </w:rPr>
        <w:t>PROTOKÓŁ Nr ..........</w:t>
      </w:r>
    </w:p>
    <w:p w:rsidR="00F66194" w:rsidRPr="00F66194" w:rsidRDefault="00F66194" w:rsidP="0071722C">
      <w:pPr>
        <w:autoSpaceDE w:val="0"/>
        <w:autoSpaceDN w:val="0"/>
        <w:adjustRightInd w:val="0"/>
        <w:spacing w:line="360" w:lineRule="auto"/>
        <w:ind w:left="2836"/>
        <w:rPr>
          <w:b/>
          <w:bCs/>
          <w:color w:val="000000"/>
        </w:rPr>
      </w:pPr>
      <w:r w:rsidRPr="00F66194">
        <w:rPr>
          <w:b/>
          <w:bCs/>
          <w:color w:val="000000"/>
        </w:rPr>
        <w:t xml:space="preserve">ZABEZPIECZENIA PRZECIWPOŻAROWEGO PRAC </w:t>
      </w:r>
    </w:p>
    <w:p w:rsidR="00F66194" w:rsidRPr="00F66194" w:rsidRDefault="00F66194" w:rsidP="0071722C">
      <w:pPr>
        <w:autoSpaceDE w:val="0"/>
        <w:autoSpaceDN w:val="0"/>
        <w:adjustRightInd w:val="0"/>
        <w:spacing w:line="360" w:lineRule="auto"/>
        <w:ind w:left="2836"/>
        <w:rPr>
          <w:b/>
          <w:bCs/>
          <w:color w:val="000000"/>
        </w:rPr>
      </w:pPr>
      <w:r w:rsidRPr="00F66194">
        <w:rPr>
          <w:b/>
          <w:bCs/>
          <w:color w:val="000000"/>
        </w:rPr>
        <w:t>NIEBEZPIECZNYCH POD WZGLĘDEM POŻAROWYM</w:t>
      </w:r>
    </w:p>
    <w:p w:rsidR="00F66194" w:rsidRPr="00F66194" w:rsidRDefault="00F66194" w:rsidP="0071722C">
      <w:pPr>
        <w:autoSpaceDE w:val="0"/>
        <w:autoSpaceDN w:val="0"/>
        <w:adjustRightInd w:val="0"/>
        <w:spacing w:line="360" w:lineRule="auto"/>
        <w:ind w:left="2836"/>
        <w:rPr>
          <w:b/>
          <w:bCs/>
          <w:color w:val="000000"/>
        </w:rPr>
      </w:pPr>
    </w:p>
    <w:p w:rsidR="00F66194" w:rsidRPr="00F66194" w:rsidRDefault="00F66194" w:rsidP="0071722C">
      <w:pPr>
        <w:autoSpaceDE w:val="0"/>
        <w:autoSpaceDN w:val="0"/>
        <w:adjustRightInd w:val="0"/>
        <w:spacing w:line="360" w:lineRule="auto"/>
        <w:rPr>
          <w:color w:val="000000"/>
        </w:rPr>
      </w:pPr>
      <w:r w:rsidRPr="00F66194">
        <w:rPr>
          <w:color w:val="000000"/>
        </w:rPr>
        <w:t>Nazwa i określenie pomieszczenia - stanowiska, w którym przewiduje się wykonywanie prac</w:t>
      </w:r>
    </w:p>
    <w:p w:rsidR="00F66194" w:rsidRPr="00F66194" w:rsidRDefault="00F66194" w:rsidP="0071722C">
      <w:pPr>
        <w:autoSpaceDE w:val="0"/>
        <w:autoSpaceDN w:val="0"/>
        <w:adjustRightInd w:val="0"/>
        <w:spacing w:line="360" w:lineRule="auto"/>
        <w:rPr>
          <w:color w:val="000000"/>
        </w:rPr>
      </w:pPr>
      <w:r w:rsidRPr="00F66194">
        <w:rPr>
          <w:color w:val="000000"/>
        </w:rPr>
        <w:t>.......................................................................................................................................................</w:t>
      </w:r>
    </w:p>
    <w:p w:rsidR="00F66194" w:rsidRPr="00F66194" w:rsidRDefault="00F66194" w:rsidP="0071722C">
      <w:pPr>
        <w:autoSpaceDE w:val="0"/>
        <w:autoSpaceDN w:val="0"/>
        <w:adjustRightInd w:val="0"/>
        <w:spacing w:line="360" w:lineRule="auto"/>
        <w:rPr>
          <w:color w:val="000000"/>
        </w:rPr>
      </w:pPr>
      <w:r w:rsidRPr="00F66194">
        <w:rPr>
          <w:color w:val="000000"/>
        </w:rPr>
        <w:t>.......................................................................................................................................................</w:t>
      </w:r>
    </w:p>
    <w:p w:rsidR="00F66194" w:rsidRPr="00F66194" w:rsidRDefault="00F66194" w:rsidP="0071722C">
      <w:pPr>
        <w:autoSpaceDE w:val="0"/>
        <w:autoSpaceDN w:val="0"/>
        <w:adjustRightInd w:val="0"/>
        <w:spacing w:line="360" w:lineRule="auto"/>
        <w:rPr>
          <w:color w:val="000000"/>
        </w:rPr>
      </w:pPr>
      <w:r w:rsidRPr="00F66194">
        <w:rPr>
          <w:color w:val="000000"/>
        </w:rPr>
        <w:t>Charakterystyka - technologiczna przewidzianych do realizacji prac</w:t>
      </w:r>
    </w:p>
    <w:p w:rsidR="00F66194" w:rsidRPr="00F66194" w:rsidRDefault="00F66194" w:rsidP="0071722C">
      <w:pPr>
        <w:autoSpaceDE w:val="0"/>
        <w:autoSpaceDN w:val="0"/>
        <w:adjustRightInd w:val="0"/>
        <w:spacing w:line="360" w:lineRule="auto"/>
        <w:rPr>
          <w:color w:val="000000"/>
        </w:rPr>
      </w:pPr>
      <w:r w:rsidRPr="00F66194">
        <w:rPr>
          <w:color w:val="000000"/>
        </w:rPr>
        <w:t>.......................................................................................................................................................</w:t>
      </w:r>
    </w:p>
    <w:p w:rsidR="00F66194" w:rsidRPr="00F66194" w:rsidRDefault="00F66194" w:rsidP="0071722C">
      <w:pPr>
        <w:autoSpaceDE w:val="0"/>
        <w:autoSpaceDN w:val="0"/>
        <w:adjustRightInd w:val="0"/>
        <w:spacing w:line="360" w:lineRule="auto"/>
        <w:rPr>
          <w:color w:val="000000"/>
        </w:rPr>
      </w:pPr>
      <w:r w:rsidRPr="00F66194">
        <w:rPr>
          <w:color w:val="000000"/>
        </w:rPr>
        <w:t>.......................................................................................................................................................</w:t>
      </w:r>
    </w:p>
    <w:p w:rsidR="00F66194" w:rsidRPr="00F66194" w:rsidRDefault="00F66194" w:rsidP="0071722C">
      <w:pPr>
        <w:autoSpaceDE w:val="0"/>
        <w:autoSpaceDN w:val="0"/>
        <w:adjustRightInd w:val="0"/>
        <w:spacing w:line="360" w:lineRule="auto"/>
        <w:rPr>
          <w:color w:val="000000"/>
        </w:rPr>
      </w:pPr>
      <w:r w:rsidRPr="00F66194">
        <w:rPr>
          <w:color w:val="000000"/>
        </w:rPr>
        <w:t>Charakterystyka zagrożenia pożarowego, zagrożenia wybuchem oraz właściwości pożarowe</w:t>
      </w:r>
    </w:p>
    <w:p w:rsidR="00F66194" w:rsidRPr="00F66194" w:rsidRDefault="00F66194" w:rsidP="0071722C">
      <w:pPr>
        <w:autoSpaceDE w:val="0"/>
        <w:autoSpaceDN w:val="0"/>
        <w:adjustRightInd w:val="0"/>
        <w:spacing w:line="360" w:lineRule="auto"/>
        <w:rPr>
          <w:color w:val="000000"/>
        </w:rPr>
      </w:pPr>
      <w:r w:rsidRPr="00F66194">
        <w:rPr>
          <w:color w:val="000000"/>
        </w:rPr>
        <w:t>materiałów palnych występujących w pomieszczeniu lub rejonie przewidzianych prac</w:t>
      </w:r>
    </w:p>
    <w:p w:rsidR="00F66194" w:rsidRPr="00F66194" w:rsidRDefault="00F66194" w:rsidP="0071722C">
      <w:pPr>
        <w:autoSpaceDE w:val="0"/>
        <w:autoSpaceDN w:val="0"/>
        <w:adjustRightInd w:val="0"/>
        <w:spacing w:line="360" w:lineRule="auto"/>
        <w:rPr>
          <w:color w:val="000000"/>
        </w:rPr>
      </w:pPr>
      <w:r w:rsidRPr="00F66194">
        <w:rPr>
          <w:color w:val="000000"/>
        </w:rPr>
        <w:t>......................................................................................................................................................</w:t>
      </w:r>
    </w:p>
    <w:p w:rsidR="00F66194" w:rsidRPr="00F66194" w:rsidRDefault="00F66194" w:rsidP="0071722C">
      <w:pPr>
        <w:autoSpaceDE w:val="0"/>
        <w:autoSpaceDN w:val="0"/>
        <w:adjustRightInd w:val="0"/>
        <w:spacing w:line="360" w:lineRule="auto"/>
        <w:rPr>
          <w:color w:val="000000"/>
        </w:rPr>
      </w:pPr>
      <w:r w:rsidRPr="00F66194">
        <w:rPr>
          <w:color w:val="000000"/>
        </w:rPr>
        <w:t>.......................................................................................................................................................</w:t>
      </w:r>
    </w:p>
    <w:p w:rsidR="00F66194" w:rsidRPr="00F66194" w:rsidRDefault="00F66194" w:rsidP="0071722C">
      <w:pPr>
        <w:autoSpaceDE w:val="0"/>
        <w:autoSpaceDN w:val="0"/>
        <w:adjustRightInd w:val="0"/>
        <w:spacing w:line="360" w:lineRule="auto"/>
        <w:rPr>
          <w:color w:val="000000"/>
        </w:rPr>
      </w:pPr>
      <w:r w:rsidRPr="00F66194">
        <w:rPr>
          <w:color w:val="000000"/>
        </w:rPr>
        <w:t>Rodzaje elementów budowlanych (zapalność) występujących w danym pomieszczeniu lub rejonie przewidzianych prac</w:t>
      </w:r>
    </w:p>
    <w:p w:rsidR="00F66194" w:rsidRPr="00F66194" w:rsidRDefault="00F66194" w:rsidP="0071722C">
      <w:pPr>
        <w:autoSpaceDE w:val="0"/>
        <w:autoSpaceDN w:val="0"/>
        <w:adjustRightInd w:val="0"/>
        <w:spacing w:line="360" w:lineRule="auto"/>
        <w:rPr>
          <w:color w:val="000000"/>
        </w:rPr>
      </w:pPr>
      <w:r w:rsidRPr="00F66194">
        <w:rPr>
          <w:color w:val="000000"/>
        </w:rPr>
        <w:t>.......................................................................................................................................................</w:t>
      </w:r>
    </w:p>
    <w:p w:rsidR="00F66194" w:rsidRPr="00F66194" w:rsidRDefault="00F66194" w:rsidP="0071722C">
      <w:pPr>
        <w:autoSpaceDE w:val="0"/>
        <w:autoSpaceDN w:val="0"/>
        <w:adjustRightInd w:val="0"/>
        <w:spacing w:line="360" w:lineRule="auto"/>
        <w:rPr>
          <w:color w:val="000000"/>
        </w:rPr>
      </w:pPr>
      <w:r w:rsidRPr="00F66194">
        <w:rPr>
          <w:color w:val="000000"/>
        </w:rPr>
        <w:t>.......................................................................................................................................................</w:t>
      </w:r>
    </w:p>
    <w:p w:rsidR="00F66194" w:rsidRPr="00F66194" w:rsidRDefault="00F66194" w:rsidP="0071722C">
      <w:pPr>
        <w:autoSpaceDE w:val="0"/>
        <w:autoSpaceDN w:val="0"/>
        <w:adjustRightInd w:val="0"/>
        <w:spacing w:line="360" w:lineRule="auto"/>
        <w:rPr>
          <w:color w:val="000000"/>
        </w:rPr>
      </w:pPr>
      <w:r w:rsidRPr="00F66194">
        <w:rPr>
          <w:color w:val="000000"/>
        </w:rPr>
        <w:t>Sposób zabezpieczenia przeciwpożarowego pomieszczenia, stanowiska, urządzenia na okres wykonywania prac</w:t>
      </w:r>
    </w:p>
    <w:p w:rsidR="00F66194" w:rsidRPr="00F66194" w:rsidRDefault="00F66194" w:rsidP="0071722C">
      <w:pPr>
        <w:autoSpaceDE w:val="0"/>
        <w:autoSpaceDN w:val="0"/>
        <w:adjustRightInd w:val="0"/>
        <w:spacing w:line="360" w:lineRule="auto"/>
        <w:rPr>
          <w:color w:val="000000"/>
        </w:rPr>
      </w:pPr>
      <w:r w:rsidRPr="00F66194">
        <w:rPr>
          <w:color w:val="000000"/>
        </w:rPr>
        <w:t>.......................................................................................................................................................</w:t>
      </w:r>
    </w:p>
    <w:p w:rsidR="00F66194" w:rsidRPr="00F66194" w:rsidRDefault="00F66194" w:rsidP="0071722C">
      <w:pPr>
        <w:autoSpaceDE w:val="0"/>
        <w:autoSpaceDN w:val="0"/>
        <w:adjustRightInd w:val="0"/>
        <w:spacing w:line="360" w:lineRule="auto"/>
        <w:rPr>
          <w:color w:val="000000"/>
        </w:rPr>
      </w:pPr>
      <w:r w:rsidRPr="00F66194">
        <w:rPr>
          <w:color w:val="000000"/>
        </w:rPr>
        <w:t>.......................................................................................................................................................</w:t>
      </w:r>
    </w:p>
    <w:p w:rsidR="00F66194" w:rsidRPr="00F66194" w:rsidRDefault="00F66194" w:rsidP="0071722C">
      <w:pPr>
        <w:autoSpaceDE w:val="0"/>
        <w:autoSpaceDN w:val="0"/>
        <w:adjustRightInd w:val="0"/>
        <w:spacing w:line="360" w:lineRule="auto"/>
        <w:rPr>
          <w:color w:val="000000"/>
        </w:rPr>
      </w:pPr>
      <w:r w:rsidRPr="00F66194">
        <w:rPr>
          <w:color w:val="000000"/>
        </w:rPr>
        <w:t>Ilość i rodzaje podręcznego sprzętu gaśniczego do zabezpieczenia toku prac</w:t>
      </w:r>
    </w:p>
    <w:p w:rsidR="00F66194" w:rsidRPr="00F66194" w:rsidRDefault="00F66194" w:rsidP="0071722C">
      <w:pPr>
        <w:autoSpaceDE w:val="0"/>
        <w:autoSpaceDN w:val="0"/>
        <w:adjustRightInd w:val="0"/>
        <w:spacing w:line="360" w:lineRule="auto"/>
        <w:rPr>
          <w:color w:val="000000"/>
        </w:rPr>
      </w:pPr>
      <w:r w:rsidRPr="00F66194">
        <w:rPr>
          <w:color w:val="000000"/>
        </w:rPr>
        <w:t>.......................................................................................................................................................</w:t>
      </w:r>
    </w:p>
    <w:p w:rsidR="00F66194" w:rsidRPr="00F66194" w:rsidRDefault="00F66194" w:rsidP="0071722C">
      <w:pPr>
        <w:autoSpaceDE w:val="0"/>
        <w:autoSpaceDN w:val="0"/>
        <w:adjustRightInd w:val="0"/>
        <w:spacing w:line="360" w:lineRule="auto"/>
        <w:rPr>
          <w:color w:val="000000"/>
        </w:rPr>
      </w:pPr>
      <w:r w:rsidRPr="00F66194">
        <w:rPr>
          <w:color w:val="000000"/>
        </w:rPr>
        <w:t>.......................................................................................................................................................</w:t>
      </w:r>
    </w:p>
    <w:p w:rsidR="00F66194" w:rsidRPr="00F66194" w:rsidRDefault="00F66194" w:rsidP="0071722C">
      <w:pPr>
        <w:autoSpaceDE w:val="0"/>
        <w:autoSpaceDN w:val="0"/>
        <w:adjustRightInd w:val="0"/>
        <w:spacing w:line="360" w:lineRule="auto"/>
        <w:rPr>
          <w:color w:val="000000"/>
        </w:rPr>
      </w:pPr>
      <w:r w:rsidRPr="00F66194">
        <w:rPr>
          <w:color w:val="000000"/>
        </w:rPr>
        <w:t>Środki i sposób alarmowania Państwowej Straży Pożarnej oraz współpracowników w razie zaistnienia pożaru</w:t>
      </w:r>
    </w:p>
    <w:p w:rsidR="00F66194" w:rsidRPr="00F66194" w:rsidRDefault="00F66194" w:rsidP="0071722C">
      <w:pPr>
        <w:autoSpaceDE w:val="0"/>
        <w:autoSpaceDN w:val="0"/>
        <w:adjustRightInd w:val="0"/>
        <w:spacing w:line="360" w:lineRule="auto"/>
        <w:rPr>
          <w:color w:val="000000"/>
        </w:rPr>
      </w:pPr>
      <w:r w:rsidRPr="00F66194">
        <w:rPr>
          <w:color w:val="000000"/>
        </w:rPr>
        <w:t>.......................................................................................................................................................</w:t>
      </w:r>
    </w:p>
    <w:p w:rsidR="00F66194" w:rsidRPr="00F66194" w:rsidRDefault="00F66194" w:rsidP="0071722C">
      <w:pPr>
        <w:autoSpaceDE w:val="0"/>
        <w:autoSpaceDN w:val="0"/>
        <w:adjustRightInd w:val="0"/>
        <w:spacing w:line="360" w:lineRule="auto"/>
        <w:rPr>
          <w:color w:val="000000"/>
        </w:rPr>
      </w:pPr>
      <w:r w:rsidRPr="00F66194">
        <w:rPr>
          <w:color w:val="000000"/>
        </w:rPr>
        <w:t>.......................................................................................................................................................</w:t>
      </w:r>
    </w:p>
    <w:p w:rsidR="002B7BB2" w:rsidRDefault="002B7BB2" w:rsidP="0071722C">
      <w:pPr>
        <w:autoSpaceDE w:val="0"/>
        <w:autoSpaceDN w:val="0"/>
        <w:adjustRightInd w:val="0"/>
        <w:spacing w:line="360" w:lineRule="auto"/>
        <w:rPr>
          <w:color w:val="000000"/>
        </w:rPr>
      </w:pPr>
    </w:p>
    <w:p w:rsidR="00F66194" w:rsidRPr="00F66194" w:rsidRDefault="00F66194" w:rsidP="0071722C">
      <w:pPr>
        <w:autoSpaceDE w:val="0"/>
        <w:autoSpaceDN w:val="0"/>
        <w:adjustRightInd w:val="0"/>
        <w:spacing w:line="360" w:lineRule="auto"/>
        <w:rPr>
          <w:color w:val="000000"/>
        </w:rPr>
      </w:pPr>
      <w:r w:rsidRPr="00F66194">
        <w:rPr>
          <w:color w:val="000000"/>
        </w:rPr>
        <w:t>Osoba(y) odpowiedzialne za całokształt przygotowania zabezpieczenia przeciwpożarowego toku pracy....................................................................................................................................</w:t>
      </w:r>
    </w:p>
    <w:p w:rsidR="00F66194" w:rsidRPr="00F66194" w:rsidRDefault="00F66194" w:rsidP="0071722C">
      <w:pPr>
        <w:autoSpaceDE w:val="0"/>
        <w:autoSpaceDN w:val="0"/>
        <w:adjustRightInd w:val="0"/>
        <w:spacing w:line="360" w:lineRule="auto"/>
        <w:rPr>
          <w:color w:val="000000"/>
        </w:rPr>
      </w:pPr>
      <w:r w:rsidRPr="00F66194">
        <w:rPr>
          <w:color w:val="000000"/>
        </w:rPr>
        <w:t>.......................................................................................................................................................</w:t>
      </w:r>
    </w:p>
    <w:p w:rsidR="00F66194" w:rsidRPr="00F66194" w:rsidRDefault="00F66194" w:rsidP="0071722C">
      <w:pPr>
        <w:autoSpaceDE w:val="0"/>
        <w:autoSpaceDN w:val="0"/>
        <w:adjustRightInd w:val="0"/>
        <w:spacing w:line="360" w:lineRule="auto"/>
        <w:rPr>
          <w:color w:val="000000"/>
        </w:rPr>
      </w:pPr>
      <w:r w:rsidRPr="00F66194">
        <w:rPr>
          <w:color w:val="000000"/>
        </w:rPr>
        <w:t>Osoba(y) odpowiedzialna(e) za nadzór nad stanem bezpieczeństwa pożarowego w toku wykonywanych prac</w:t>
      </w:r>
    </w:p>
    <w:p w:rsidR="00F66194" w:rsidRPr="00F66194" w:rsidRDefault="00F66194" w:rsidP="0071722C">
      <w:pPr>
        <w:autoSpaceDE w:val="0"/>
        <w:autoSpaceDN w:val="0"/>
        <w:adjustRightInd w:val="0"/>
        <w:spacing w:line="360" w:lineRule="auto"/>
        <w:rPr>
          <w:color w:val="000000"/>
        </w:rPr>
      </w:pPr>
      <w:r w:rsidRPr="00F66194">
        <w:rPr>
          <w:color w:val="000000"/>
        </w:rPr>
        <w:t>.......................................................................................................................................................</w:t>
      </w:r>
    </w:p>
    <w:p w:rsidR="00F66194" w:rsidRPr="00F66194" w:rsidRDefault="00F66194" w:rsidP="0071722C">
      <w:pPr>
        <w:autoSpaceDE w:val="0"/>
        <w:autoSpaceDN w:val="0"/>
        <w:adjustRightInd w:val="0"/>
        <w:spacing w:line="360" w:lineRule="auto"/>
        <w:rPr>
          <w:color w:val="000000"/>
        </w:rPr>
      </w:pPr>
      <w:r w:rsidRPr="00F66194">
        <w:rPr>
          <w:color w:val="000000"/>
        </w:rPr>
        <w:t>.......................................................................................................................................................</w:t>
      </w:r>
    </w:p>
    <w:p w:rsidR="00F66194" w:rsidRPr="00F66194" w:rsidRDefault="00F66194" w:rsidP="0071722C">
      <w:pPr>
        <w:autoSpaceDE w:val="0"/>
        <w:autoSpaceDN w:val="0"/>
        <w:adjustRightInd w:val="0"/>
        <w:spacing w:line="360" w:lineRule="auto"/>
        <w:rPr>
          <w:color w:val="000000"/>
        </w:rPr>
      </w:pPr>
      <w:r w:rsidRPr="00F66194">
        <w:rPr>
          <w:color w:val="000000"/>
        </w:rPr>
        <w:t>Osoby zobowiązane do przygotowania kontroli rejonu prac po ich zakończeniu (określenie ilości i częstotliwości kontroli) ...................................................................................................................</w:t>
      </w:r>
      <w:r w:rsidR="0071722C">
        <w:rPr>
          <w:color w:val="000000"/>
        </w:rPr>
        <w:t>...................................</w:t>
      </w:r>
    </w:p>
    <w:p w:rsidR="00F66194" w:rsidRPr="00F66194" w:rsidRDefault="00F66194" w:rsidP="0071722C">
      <w:pPr>
        <w:autoSpaceDE w:val="0"/>
        <w:autoSpaceDN w:val="0"/>
        <w:adjustRightInd w:val="0"/>
        <w:spacing w:line="360" w:lineRule="auto"/>
        <w:rPr>
          <w:color w:val="000000"/>
        </w:rPr>
      </w:pPr>
      <w:r w:rsidRPr="00F66194">
        <w:rPr>
          <w:color w:val="000000"/>
        </w:rPr>
        <w:t>.......................................................................................................................................................</w:t>
      </w:r>
    </w:p>
    <w:p w:rsidR="00F66194" w:rsidRPr="00F66194" w:rsidRDefault="00F66194" w:rsidP="0071722C">
      <w:pPr>
        <w:autoSpaceDE w:val="0"/>
        <w:autoSpaceDN w:val="0"/>
        <w:adjustRightInd w:val="0"/>
        <w:spacing w:line="360" w:lineRule="auto"/>
        <w:rPr>
          <w:color w:val="000000"/>
        </w:rPr>
      </w:pPr>
    </w:p>
    <w:p w:rsidR="00F66194" w:rsidRDefault="00F66194" w:rsidP="0071722C">
      <w:pPr>
        <w:autoSpaceDE w:val="0"/>
        <w:autoSpaceDN w:val="0"/>
        <w:adjustRightInd w:val="0"/>
        <w:spacing w:line="360" w:lineRule="auto"/>
        <w:rPr>
          <w:color w:val="000000"/>
        </w:rPr>
      </w:pPr>
      <w:r w:rsidRPr="00F66194">
        <w:rPr>
          <w:color w:val="000000"/>
        </w:rPr>
        <w:t>Podpis członków komisji:</w:t>
      </w:r>
    </w:p>
    <w:p w:rsidR="0071722C" w:rsidRPr="00F66194" w:rsidRDefault="0071722C" w:rsidP="0071722C">
      <w:pPr>
        <w:autoSpaceDE w:val="0"/>
        <w:autoSpaceDN w:val="0"/>
        <w:adjustRightInd w:val="0"/>
        <w:spacing w:line="360" w:lineRule="auto"/>
        <w:rPr>
          <w:color w:val="000000"/>
        </w:rPr>
      </w:pPr>
    </w:p>
    <w:p w:rsidR="00C44B3E" w:rsidRDefault="00C44B3E" w:rsidP="0071722C">
      <w:pPr>
        <w:autoSpaceDE w:val="0"/>
        <w:autoSpaceDN w:val="0"/>
        <w:adjustRightInd w:val="0"/>
        <w:spacing w:line="360" w:lineRule="auto"/>
        <w:ind w:firstLine="708"/>
        <w:rPr>
          <w:color w:val="000000"/>
        </w:rPr>
      </w:pPr>
    </w:p>
    <w:p w:rsidR="00C44B3E" w:rsidRDefault="00C44B3E" w:rsidP="0071722C">
      <w:pPr>
        <w:autoSpaceDE w:val="0"/>
        <w:autoSpaceDN w:val="0"/>
        <w:adjustRightInd w:val="0"/>
        <w:spacing w:line="360" w:lineRule="auto"/>
        <w:ind w:firstLine="708"/>
        <w:rPr>
          <w:color w:val="000000"/>
        </w:rPr>
      </w:pPr>
    </w:p>
    <w:p w:rsidR="0071722C" w:rsidRPr="00F66194" w:rsidRDefault="0071722C" w:rsidP="0071722C">
      <w:pPr>
        <w:autoSpaceDE w:val="0"/>
        <w:autoSpaceDN w:val="0"/>
        <w:adjustRightInd w:val="0"/>
        <w:spacing w:line="360" w:lineRule="auto"/>
        <w:ind w:firstLine="708"/>
        <w:rPr>
          <w:color w:val="000000"/>
          <w:sz w:val="16"/>
          <w:szCs w:val="16"/>
        </w:rPr>
      </w:pPr>
      <w:r w:rsidRPr="00F66194">
        <w:rPr>
          <w:color w:val="000000"/>
          <w:sz w:val="16"/>
          <w:szCs w:val="16"/>
        </w:rPr>
        <w:t>(imię i nazwisko, zajmowane stanowisko)</w:t>
      </w:r>
    </w:p>
    <w:p w:rsidR="00C44B3E" w:rsidRDefault="00C44B3E" w:rsidP="0071722C">
      <w:pPr>
        <w:autoSpaceDE w:val="0"/>
        <w:autoSpaceDN w:val="0"/>
        <w:adjustRightInd w:val="0"/>
        <w:spacing w:line="360" w:lineRule="auto"/>
        <w:ind w:firstLine="708"/>
        <w:rPr>
          <w:color w:val="000000"/>
        </w:rPr>
      </w:pPr>
    </w:p>
    <w:p w:rsidR="00C44B3E" w:rsidRDefault="00C44B3E" w:rsidP="0071722C">
      <w:pPr>
        <w:autoSpaceDE w:val="0"/>
        <w:autoSpaceDN w:val="0"/>
        <w:adjustRightInd w:val="0"/>
        <w:spacing w:line="360" w:lineRule="auto"/>
        <w:ind w:firstLine="708"/>
        <w:rPr>
          <w:color w:val="000000"/>
        </w:rPr>
      </w:pPr>
    </w:p>
    <w:p w:rsidR="00C44B3E" w:rsidRDefault="00C44B3E" w:rsidP="0071722C">
      <w:pPr>
        <w:autoSpaceDE w:val="0"/>
        <w:autoSpaceDN w:val="0"/>
        <w:adjustRightInd w:val="0"/>
        <w:spacing w:line="360" w:lineRule="auto"/>
        <w:ind w:firstLine="708"/>
        <w:rPr>
          <w:color w:val="000000"/>
        </w:rPr>
      </w:pPr>
    </w:p>
    <w:p w:rsidR="00C44B3E" w:rsidRDefault="00C44B3E" w:rsidP="0071722C">
      <w:pPr>
        <w:autoSpaceDE w:val="0"/>
        <w:autoSpaceDN w:val="0"/>
        <w:adjustRightInd w:val="0"/>
        <w:spacing w:line="360" w:lineRule="auto"/>
        <w:ind w:firstLine="708"/>
        <w:rPr>
          <w:color w:val="000000"/>
        </w:rPr>
      </w:pPr>
    </w:p>
    <w:p w:rsidR="0071722C" w:rsidRPr="00F66194" w:rsidRDefault="0071722C" w:rsidP="0071722C">
      <w:pPr>
        <w:autoSpaceDE w:val="0"/>
        <w:autoSpaceDN w:val="0"/>
        <w:adjustRightInd w:val="0"/>
        <w:spacing w:line="360" w:lineRule="auto"/>
        <w:ind w:firstLine="708"/>
        <w:rPr>
          <w:color w:val="000000"/>
          <w:sz w:val="16"/>
          <w:szCs w:val="16"/>
        </w:rPr>
      </w:pPr>
      <w:r w:rsidRPr="00F66194">
        <w:rPr>
          <w:color w:val="000000"/>
          <w:sz w:val="16"/>
          <w:szCs w:val="16"/>
        </w:rPr>
        <w:t>(imię i nazwisko, zajmowane stanowisko)</w:t>
      </w:r>
    </w:p>
    <w:p w:rsidR="00ED532B" w:rsidRDefault="00F66194" w:rsidP="00ED532B">
      <w:pPr>
        <w:autoSpaceDE w:val="0"/>
        <w:autoSpaceDN w:val="0"/>
        <w:adjustRightInd w:val="0"/>
        <w:spacing w:line="360" w:lineRule="auto"/>
        <w:ind w:left="3545"/>
        <w:rPr>
          <w:rFonts w:ascii="TimesNewRoman" w:hAnsi="TimesNewRoman" w:cs="TimesNewRoman"/>
          <w:color w:val="FF0000"/>
          <w:sz w:val="16"/>
          <w:szCs w:val="16"/>
        </w:rPr>
      </w:pPr>
      <w:r>
        <w:rPr>
          <w:rFonts w:ascii="TimesNewRoman" w:hAnsi="TimesNewRoman" w:cs="TimesNewRoman"/>
          <w:color w:val="FF0000"/>
          <w:sz w:val="16"/>
          <w:szCs w:val="16"/>
        </w:rPr>
        <w:br w:type="page"/>
      </w:r>
    </w:p>
    <w:p w:rsidR="00ED532B" w:rsidRPr="00ED532B" w:rsidRDefault="00ED532B" w:rsidP="00ED532B">
      <w:pPr>
        <w:autoSpaceDE w:val="0"/>
        <w:autoSpaceDN w:val="0"/>
        <w:adjustRightInd w:val="0"/>
        <w:spacing w:line="360" w:lineRule="auto"/>
        <w:ind w:left="3545"/>
        <w:jc w:val="right"/>
        <w:rPr>
          <w:rFonts w:ascii="TimesNewRoman" w:hAnsi="TimesNewRoman" w:cs="TimesNewRoman"/>
          <w:i/>
          <w:color w:val="000000"/>
        </w:rPr>
      </w:pPr>
      <w:r w:rsidRPr="00ED532B">
        <w:rPr>
          <w:rFonts w:ascii="TimesNewRoman" w:hAnsi="TimesNewRoman" w:cs="TimesNewRoman"/>
          <w:i/>
          <w:color w:val="000000"/>
        </w:rPr>
        <w:lastRenderedPageBreak/>
        <w:t xml:space="preserve">Załącznik nr 3 </w:t>
      </w:r>
    </w:p>
    <w:p w:rsidR="00F66194" w:rsidRPr="0071722C" w:rsidRDefault="00F66194" w:rsidP="00ED532B">
      <w:pPr>
        <w:autoSpaceDE w:val="0"/>
        <w:autoSpaceDN w:val="0"/>
        <w:adjustRightInd w:val="0"/>
        <w:spacing w:line="360" w:lineRule="auto"/>
        <w:ind w:left="3545"/>
        <w:rPr>
          <w:b/>
          <w:bCs/>
          <w:color w:val="000000"/>
        </w:rPr>
      </w:pPr>
      <w:r w:rsidRPr="0071722C">
        <w:rPr>
          <w:b/>
          <w:bCs/>
          <w:color w:val="000000"/>
        </w:rPr>
        <w:t>ZEZWOLENIE Nr ....</w:t>
      </w:r>
    </w:p>
    <w:p w:rsidR="00F66194" w:rsidRDefault="00F66194" w:rsidP="00ED532B">
      <w:pPr>
        <w:autoSpaceDE w:val="0"/>
        <w:autoSpaceDN w:val="0"/>
        <w:adjustRightInd w:val="0"/>
        <w:spacing w:line="360" w:lineRule="auto"/>
        <w:ind w:left="3545"/>
        <w:rPr>
          <w:b/>
          <w:bCs/>
          <w:color w:val="000000"/>
        </w:rPr>
      </w:pPr>
      <w:r w:rsidRPr="0071722C">
        <w:rPr>
          <w:b/>
          <w:bCs/>
          <w:color w:val="000000"/>
        </w:rPr>
        <w:t>NA PROWADZENIE PRAC NIEBEZPIECZNYCH POD WZGLĘDEM POŻAROWYM</w:t>
      </w:r>
    </w:p>
    <w:p w:rsidR="00ED532B" w:rsidRDefault="00ED532B" w:rsidP="00ED532B">
      <w:pPr>
        <w:autoSpaceDE w:val="0"/>
        <w:autoSpaceDN w:val="0"/>
        <w:adjustRightInd w:val="0"/>
        <w:spacing w:line="360" w:lineRule="auto"/>
        <w:ind w:left="3545"/>
        <w:rPr>
          <w:b/>
          <w:bCs/>
          <w:color w:val="000000"/>
        </w:rPr>
      </w:pPr>
    </w:p>
    <w:p w:rsidR="00F66194" w:rsidRPr="0071722C" w:rsidRDefault="00F66194" w:rsidP="00ED532B">
      <w:pPr>
        <w:autoSpaceDE w:val="0"/>
        <w:autoSpaceDN w:val="0"/>
        <w:adjustRightInd w:val="0"/>
        <w:spacing w:line="360" w:lineRule="auto"/>
        <w:rPr>
          <w:color w:val="000000"/>
        </w:rPr>
      </w:pPr>
      <w:r w:rsidRPr="0071722C">
        <w:rPr>
          <w:color w:val="000000"/>
        </w:rPr>
        <w:t>1. Miejsce pracy:</w:t>
      </w:r>
    </w:p>
    <w:p w:rsidR="00F66194" w:rsidRPr="0071722C" w:rsidRDefault="00F66194" w:rsidP="00ED532B">
      <w:pPr>
        <w:autoSpaceDE w:val="0"/>
        <w:autoSpaceDN w:val="0"/>
        <w:adjustRightInd w:val="0"/>
        <w:spacing w:line="360" w:lineRule="auto"/>
        <w:rPr>
          <w:color w:val="000000"/>
        </w:rPr>
      </w:pPr>
      <w:r w:rsidRPr="0071722C">
        <w:rPr>
          <w:color w:val="000000"/>
        </w:rPr>
        <w:t>......................................................................................................................................................</w:t>
      </w:r>
    </w:p>
    <w:p w:rsidR="00F66194" w:rsidRPr="0071722C" w:rsidRDefault="00F66194" w:rsidP="00ED532B">
      <w:pPr>
        <w:autoSpaceDE w:val="0"/>
        <w:autoSpaceDN w:val="0"/>
        <w:adjustRightInd w:val="0"/>
        <w:spacing w:line="360" w:lineRule="auto"/>
        <w:ind w:left="2832" w:firstLine="708"/>
        <w:rPr>
          <w:color w:val="000000"/>
          <w:sz w:val="16"/>
          <w:szCs w:val="16"/>
        </w:rPr>
      </w:pPr>
      <w:r w:rsidRPr="0071722C">
        <w:rPr>
          <w:color w:val="000000"/>
          <w:sz w:val="16"/>
          <w:szCs w:val="16"/>
        </w:rPr>
        <w:t>(pomieszczenie, stanowisko pracy)</w:t>
      </w:r>
    </w:p>
    <w:p w:rsidR="00F66194" w:rsidRPr="0071722C" w:rsidRDefault="00F66194" w:rsidP="00ED532B">
      <w:pPr>
        <w:autoSpaceDE w:val="0"/>
        <w:autoSpaceDN w:val="0"/>
        <w:adjustRightInd w:val="0"/>
        <w:spacing w:line="360" w:lineRule="auto"/>
        <w:rPr>
          <w:color w:val="000000"/>
        </w:rPr>
      </w:pPr>
      <w:r w:rsidRPr="0071722C">
        <w:rPr>
          <w:color w:val="000000"/>
        </w:rPr>
        <w:t>2. Rodzaj pracy i czas pracy:</w:t>
      </w:r>
    </w:p>
    <w:p w:rsidR="00F66194" w:rsidRPr="0071722C" w:rsidRDefault="00F66194" w:rsidP="00ED532B">
      <w:pPr>
        <w:autoSpaceDE w:val="0"/>
        <w:autoSpaceDN w:val="0"/>
        <w:adjustRightInd w:val="0"/>
        <w:spacing w:line="360" w:lineRule="auto"/>
        <w:rPr>
          <w:color w:val="000000"/>
        </w:rPr>
      </w:pPr>
      <w:r w:rsidRPr="0071722C">
        <w:rPr>
          <w:color w:val="000000"/>
        </w:rPr>
        <w:t>.......................................................................................................................................................</w:t>
      </w:r>
    </w:p>
    <w:p w:rsidR="00F66194" w:rsidRPr="0071722C" w:rsidRDefault="00F66194" w:rsidP="00ED532B">
      <w:pPr>
        <w:autoSpaceDE w:val="0"/>
        <w:autoSpaceDN w:val="0"/>
        <w:adjustRightInd w:val="0"/>
        <w:spacing w:line="360" w:lineRule="auto"/>
        <w:rPr>
          <w:color w:val="000000"/>
        </w:rPr>
      </w:pPr>
      <w:r w:rsidRPr="0071722C">
        <w:rPr>
          <w:color w:val="000000"/>
        </w:rPr>
        <w:t>.......................................................................................................................................................</w:t>
      </w:r>
    </w:p>
    <w:p w:rsidR="00F66194" w:rsidRPr="0071722C" w:rsidRDefault="00F66194" w:rsidP="00ED532B">
      <w:pPr>
        <w:autoSpaceDE w:val="0"/>
        <w:autoSpaceDN w:val="0"/>
        <w:adjustRightInd w:val="0"/>
        <w:spacing w:line="360" w:lineRule="auto"/>
        <w:rPr>
          <w:color w:val="000000"/>
        </w:rPr>
      </w:pPr>
      <w:r w:rsidRPr="0071722C">
        <w:rPr>
          <w:color w:val="000000"/>
        </w:rPr>
        <w:t>3. Zagrożenie pożarowe - wybuchowe w miejscu pracy:</w:t>
      </w:r>
    </w:p>
    <w:p w:rsidR="00F66194" w:rsidRPr="0071722C" w:rsidRDefault="00F66194" w:rsidP="00ED532B">
      <w:pPr>
        <w:autoSpaceDE w:val="0"/>
        <w:autoSpaceDN w:val="0"/>
        <w:adjustRightInd w:val="0"/>
        <w:spacing w:line="360" w:lineRule="auto"/>
        <w:rPr>
          <w:color w:val="000000"/>
        </w:rPr>
      </w:pPr>
      <w:r w:rsidRPr="0071722C">
        <w:rPr>
          <w:color w:val="000000"/>
        </w:rPr>
        <w:t>.......................................................................................................................................................</w:t>
      </w:r>
    </w:p>
    <w:p w:rsidR="00F66194" w:rsidRPr="0071722C" w:rsidRDefault="00F66194" w:rsidP="00ED532B">
      <w:pPr>
        <w:autoSpaceDE w:val="0"/>
        <w:autoSpaceDN w:val="0"/>
        <w:adjustRightInd w:val="0"/>
        <w:spacing w:line="360" w:lineRule="auto"/>
        <w:rPr>
          <w:color w:val="000000"/>
        </w:rPr>
      </w:pPr>
      <w:r w:rsidRPr="0071722C">
        <w:rPr>
          <w:color w:val="000000"/>
        </w:rPr>
        <w:t>4. Sposób zabezpieczenia przed możliwością zainicjowania pożaru lub wybuchu:</w:t>
      </w:r>
    </w:p>
    <w:p w:rsidR="00F66194" w:rsidRPr="0071722C" w:rsidRDefault="00F66194" w:rsidP="00ED532B">
      <w:pPr>
        <w:autoSpaceDE w:val="0"/>
        <w:autoSpaceDN w:val="0"/>
        <w:adjustRightInd w:val="0"/>
        <w:spacing w:line="360" w:lineRule="auto"/>
        <w:rPr>
          <w:color w:val="000000"/>
        </w:rPr>
      </w:pPr>
      <w:r w:rsidRPr="0071722C">
        <w:rPr>
          <w:color w:val="000000"/>
        </w:rPr>
        <w:t>.......................................................................................................................................................</w:t>
      </w:r>
    </w:p>
    <w:p w:rsidR="00F66194" w:rsidRPr="0071722C" w:rsidRDefault="00F66194" w:rsidP="00ED532B">
      <w:pPr>
        <w:autoSpaceDE w:val="0"/>
        <w:autoSpaceDN w:val="0"/>
        <w:adjustRightInd w:val="0"/>
        <w:spacing w:line="360" w:lineRule="auto"/>
        <w:rPr>
          <w:color w:val="000000"/>
        </w:rPr>
      </w:pPr>
      <w:r w:rsidRPr="0071722C">
        <w:rPr>
          <w:color w:val="000000"/>
        </w:rPr>
        <w:t>5. Środki zabezpieczenia:</w:t>
      </w:r>
    </w:p>
    <w:p w:rsidR="00F66194" w:rsidRPr="00E103C7" w:rsidRDefault="00F66194" w:rsidP="00F85C09">
      <w:pPr>
        <w:pStyle w:val="Akapitzlist"/>
        <w:numPr>
          <w:ilvl w:val="0"/>
          <w:numId w:val="60"/>
        </w:numPr>
        <w:autoSpaceDE w:val="0"/>
        <w:autoSpaceDN w:val="0"/>
        <w:adjustRightInd w:val="0"/>
        <w:spacing w:line="360" w:lineRule="auto"/>
        <w:rPr>
          <w:color w:val="000000"/>
        </w:rPr>
      </w:pPr>
      <w:r w:rsidRPr="00E103C7">
        <w:rPr>
          <w:color w:val="000000"/>
        </w:rPr>
        <w:t>przeciwpożarowe</w:t>
      </w:r>
    </w:p>
    <w:p w:rsidR="00F66194" w:rsidRPr="0071722C" w:rsidRDefault="00F66194" w:rsidP="00ED532B">
      <w:pPr>
        <w:autoSpaceDE w:val="0"/>
        <w:autoSpaceDN w:val="0"/>
        <w:adjustRightInd w:val="0"/>
        <w:spacing w:line="360" w:lineRule="auto"/>
        <w:rPr>
          <w:color w:val="000000"/>
        </w:rPr>
      </w:pPr>
      <w:r w:rsidRPr="0071722C">
        <w:rPr>
          <w:color w:val="000000"/>
        </w:rPr>
        <w:t>.......................................................................................................................................................</w:t>
      </w:r>
    </w:p>
    <w:p w:rsidR="00F66194" w:rsidRPr="00E103C7" w:rsidRDefault="00F66194" w:rsidP="00F85C09">
      <w:pPr>
        <w:pStyle w:val="Akapitzlist"/>
        <w:numPr>
          <w:ilvl w:val="0"/>
          <w:numId w:val="60"/>
        </w:numPr>
        <w:autoSpaceDE w:val="0"/>
        <w:autoSpaceDN w:val="0"/>
        <w:adjustRightInd w:val="0"/>
        <w:spacing w:line="360" w:lineRule="auto"/>
        <w:rPr>
          <w:color w:val="000000"/>
        </w:rPr>
      </w:pPr>
      <w:r w:rsidRPr="00E103C7">
        <w:rPr>
          <w:color w:val="000000"/>
        </w:rPr>
        <w:t>inne</w:t>
      </w:r>
      <w:r w:rsidR="00ED532B" w:rsidRPr="00E103C7">
        <w:rPr>
          <w:color w:val="000000"/>
        </w:rPr>
        <w:t>:</w:t>
      </w:r>
    </w:p>
    <w:p w:rsidR="00F66194" w:rsidRPr="0071722C" w:rsidRDefault="00F66194" w:rsidP="00ED532B">
      <w:pPr>
        <w:autoSpaceDE w:val="0"/>
        <w:autoSpaceDN w:val="0"/>
        <w:adjustRightInd w:val="0"/>
        <w:spacing w:line="360" w:lineRule="auto"/>
        <w:rPr>
          <w:color w:val="000000"/>
        </w:rPr>
      </w:pPr>
      <w:r w:rsidRPr="0071722C">
        <w:rPr>
          <w:color w:val="000000"/>
        </w:rPr>
        <w:t>.......................................................................................................................................................</w:t>
      </w:r>
    </w:p>
    <w:p w:rsidR="00F66194" w:rsidRPr="0071722C" w:rsidRDefault="00F66194" w:rsidP="00ED532B">
      <w:pPr>
        <w:autoSpaceDE w:val="0"/>
        <w:autoSpaceDN w:val="0"/>
        <w:adjustRightInd w:val="0"/>
        <w:spacing w:line="360" w:lineRule="auto"/>
        <w:rPr>
          <w:color w:val="000000"/>
        </w:rPr>
      </w:pPr>
      <w:r w:rsidRPr="0071722C">
        <w:rPr>
          <w:color w:val="000000"/>
        </w:rPr>
        <w:t>6. Sposób wykonania pracy:</w:t>
      </w:r>
    </w:p>
    <w:p w:rsidR="00F66194" w:rsidRPr="0071722C" w:rsidRDefault="00F66194" w:rsidP="00ED532B">
      <w:pPr>
        <w:autoSpaceDE w:val="0"/>
        <w:autoSpaceDN w:val="0"/>
        <w:adjustRightInd w:val="0"/>
        <w:spacing w:line="360" w:lineRule="auto"/>
        <w:rPr>
          <w:color w:val="000000"/>
        </w:rPr>
      </w:pPr>
      <w:r w:rsidRPr="0071722C">
        <w:rPr>
          <w:color w:val="000000"/>
        </w:rPr>
        <w:t>.......................................................................................................................................................</w:t>
      </w:r>
    </w:p>
    <w:p w:rsidR="00F66194" w:rsidRPr="0071722C" w:rsidRDefault="00F66194" w:rsidP="00ED532B">
      <w:pPr>
        <w:autoSpaceDE w:val="0"/>
        <w:autoSpaceDN w:val="0"/>
        <w:adjustRightInd w:val="0"/>
        <w:spacing w:line="360" w:lineRule="auto"/>
        <w:rPr>
          <w:color w:val="000000"/>
        </w:rPr>
      </w:pPr>
      <w:r w:rsidRPr="0071722C">
        <w:rPr>
          <w:color w:val="000000"/>
        </w:rPr>
        <w:t>7. Odpowiedzialni za:</w:t>
      </w:r>
    </w:p>
    <w:p w:rsidR="00F66194" w:rsidRPr="00E103C7" w:rsidRDefault="00F66194" w:rsidP="00F85C09">
      <w:pPr>
        <w:pStyle w:val="Akapitzlist"/>
        <w:numPr>
          <w:ilvl w:val="0"/>
          <w:numId w:val="60"/>
        </w:numPr>
        <w:autoSpaceDE w:val="0"/>
        <w:autoSpaceDN w:val="0"/>
        <w:adjustRightInd w:val="0"/>
        <w:spacing w:line="360" w:lineRule="auto"/>
        <w:rPr>
          <w:color w:val="000000"/>
        </w:rPr>
      </w:pPr>
      <w:r w:rsidRPr="00E103C7">
        <w:rPr>
          <w:color w:val="000000"/>
        </w:rPr>
        <w:t>przygotowanie miejsca pracy, środków zabezpieczających i zabezpieczenia toku prac pożarowo-niebezpiecznych:</w:t>
      </w:r>
    </w:p>
    <w:p w:rsidR="00F66194" w:rsidRPr="0071722C" w:rsidRDefault="00F66194" w:rsidP="00ED532B">
      <w:pPr>
        <w:autoSpaceDE w:val="0"/>
        <w:autoSpaceDN w:val="0"/>
        <w:adjustRightInd w:val="0"/>
        <w:spacing w:line="360" w:lineRule="auto"/>
        <w:rPr>
          <w:color w:val="000000"/>
        </w:rPr>
      </w:pPr>
      <w:r w:rsidRPr="0071722C">
        <w:rPr>
          <w:color w:val="000000"/>
        </w:rPr>
        <w:t>Nazwisko............................................... Wykonano.....................................................................</w:t>
      </w:r>
    </w:p>
    <w:p w:rsidR="00F66194" w:rsidRPr="0071722C" w:rsidRDefault="00F66194" w:rsidP="00ED532B">
      <w:pPr>
        <w:autoSpaceDE w:val="0"/>
        <w:autoSpaceDN w:val="0"/>
        <w:adjustRightInd w:val="0"/>
        <w:spacing w:line="360" w:lineRule="auto"/>
        <w:rPr>
          <w:color w:val="000000"/>
        </w:rPr>
      </w:pPr>
      <w:r w:rsidRPr="0071722C">
        <w:rPr>
          <w:color w:val="000000"/>
        </w:rPr>
        <w:t>Podpis............................................................................................................................................</w:t>
      </w:r>
    </w:p>
    <w:p w:rsidR="00F66194" w:rsidRPr="00E103C7" w:rsidRDefault="00F66194" w:rsidP="00F85C09">
      <w:pPr>
        <w:pStyle w:val="Akapitzlist"/>
        <w:numPr>
          <w:ilvl w:val="0"/>
          <w:numId w:val="60"/>
        </w:numPr>
        <w:autoSpaceDE w:val="0"/>
        <w:autoSpaceDN w:val="0"/>
        <w:adjustRightInd w:val="0"/>
        <w:spacing w:line="360" w:lineRule="auto"/>
        <w:rPr>
          <w:color w:val="000000"/>
        </w:rPr>
      </w:pPr>
      <w:r w:rsidRPr="00E103C7">
        <w:rPr>
          <w:color w:val="000000"/>
        </w:rPr>
        <w:t>wyłączenie spod napięcia, odcięcie dopływu gazu, itp.:</w:t>
      </w:r>
    </w:p>
    <w:p w:rsidR="00F66194" w:rsidRPr="0071722C" w:rsidRDefault="00F66194" w:rsidP="00ED532B">
      <w:pPr>
        <w:autoSpaceDE w:val="0"/>
        <w:autoSpaceDN w:val="0"/>
        <w:adjustRightInd w:val="0"/>
        <w:spacing w:line="360" w:lineRule="auto"/>
        <w:rPr>
          <w:color w:val="000000"/>
        </w:rPr>
      </w:pPr>
      <w:r w:rsidRPr="0071722C">
        <w:rPr>
          <w:color w:val="000000"/>
        </w:rPr>
        <w:t>Nazwisko............................................... Wykonano ...................................................................</w:t>
      </w:r>
    </w:p>
    <w:p w:rsidR="00F66194" w:rsidRDefault="00F66194" w:rsidP="00ED532B">
      <w:pPr>
        <w:autoSpaceDE w:val="0"/>
        <w:autoSpaceDN w:val="0"/>
        <w:adjustRightInd w:val="0"/>
        <w:spacing w:line="360" w:lineRule="auto"/>
        <w:rPr>
          <w:color w:val="000000"/>
        </w:rPr>
      </w:pPr>
      <w:r w:rsidRPr="0071722C">
        <w:rPr>
          <w:color w:val="000000"/>
        </w:rPr>
        <w:t>Podpis............................................................................................................................................</w:t>
      </w:r>
    </w:p>
    <w:p w:rsidR="00E103C7" w:rsidRPr="0071722C" w:rsidRDefault="00E103C7" w:rsidP="00ED532B">
      <w:pPr>
        <w:autoSpaceDE w:val="0"/>
        <w:autoSpaceDN w:val="0"/>
        <w:adjustRightInd w:val="0"/>
        <w:spacing w:line="360" w:lineRule="auto"/>
        <w:rPr>
          <w:color w:val="000000"/>
        </w:rPr>
      </w:pPr>
    </w:p>
    <w:p w:rsidR="00F66194" w:rsidRPr="00E103C7" w:rsidRDefault="00F66194" w:rsidP="00F85C09">
      <w:pPr>
        <w:pStyle w:val="Akapitzlist"/>
        <w:numPr>
          <w:ilvl w:val="0"/>
          <w:numId w:val="60"/>
        </w:numPr>
        <w:autoSpaceDE w:val="0"/>
        <w:autoSpaceDN w:val="0"/>
        <w:adjustRightInd w:val="0"/>
        <w:spacing w:line="360" w:lineRule="auto"/>
        <w:rPr>
          <w:color w:val="000000"/>
        </w:rPr>
      </w:pPr>
      <w:r w:rsidRPr="00E103C7">
        <w:rPr>
          <w:color w:val="000000"/>
        </w:rPr>
        <w:lastRenderedPageBreak/>
        <w:t>dokonanie analizy stężenia par cieczy, gazów, pyłów:</w:t>
      </w:r>
    </w:p>
    <w:p w:rsidR="00F66194" w:rsidRPr="0071722C" w:rsidRDefault="00F66194" w:rsidP="00ED532B">
      <w:pPr>
        <w:autoSpaceDE w:val="0"/>
        <w:autoSpaceDN w:val="0"/>
        <w:adjustRightInd w:val="0"/>
        <w:spacing w:line="360" w:lineRule="auto"/>
        <w:rPr>
          <w:color w:val="000000"/>
        </w:rPr>
      </w:pPr>
      <w:r w:rsidRPr="0071722C">
        <w:rPr>
          <w:color w:val="000000"/>
        </w:rPr>
        <w:t>Nazwisko .............................................. Wykonano....................................................................</w:t>
      </w:r>
    </w:p>
    <w:p w:rsidR="00F66194" w:rsidRPr="0071722C" w:rsidRDefault="00F66194" w:rsidP="00ED532B">
      <w:pPr>
        <w:autoSpaceDE w:val="0"/>
        <w:autoSpaceDN w:val="0"/>
        <w:adjustRightInd w:val="0"/>
        <w:spacing w:line="360" w:lineRule="auto"/>
        <w:rPr>
          <w:color w:val="000000"/>
        </w:rPr>
      </w:pPr>
      <w:r w:rsidRPr="0071722C">
        <w:rPr>
          <w:color w:val="000000"/>
        </w:rPr>
        <w:t>Podpis............................................................................................................................................</w:t>
      </w:r>
    </w:p>
    <w:p w:rsidR="002B7BB2" w:rsidRDefault="002B7BB2" w:rsidP="00ED532B">
      <w:pPr>
        <w:autoSpaceDE w:val="0"/>
        <w:autoSpaceDN w:val="0"/>
        <w:adjustRightInd w:val="0"/>
        <w:spacing w:line="360" w:lineRule="auto"/>
        <w:rPr>
          <w:color w:val="000000"/>
        </w:rPr>
      </w:pPr>
    </w:p>
    <w:p w:rsidR="00F66194" w:rsidRPr="00E103C7" w:rsidRDefault="00F66194" w:rsidP="00F85C09">
      <w:pPr>
        <w:pStyle w:val="Akapitzlist"/>
        <w:numPr>
          <w:ilvl w:val="0"/>
          <w:numId w:val="60"/>
        </w:numPr>
        <w:autoSpaceDE w:val="0"/>
        <w:autoSpaceDN w:val="0"/>
        <w:adjustRightInd w:val="0"/>
        <w:spacing w:line="360" w:lineRule="auto"/>
        <w:rPr>
          <w:color w:val="000000"/>
        </w:rPr>
      </w:pPr>
      <w:r w:rsidRPr="00E103C7">
        <w:rPr>
          <w:color w:val="000000"/>
        </w:rPr>
        <w:t>W miejscu pracy nie występują niebezpieczne stężenia.</w:t>
      </w:r>
    </w:p>
    <w:p w:rsidR="00F66194" w:rsidRPr="0071722C" w:rsidRDefault="00F66194" w:rsidP="00ED532B">
      <w:pPr>
        <w:autoSpaceDE w:val="0"/>
        <w:autoSpaceDN w:val="0"/>
        <w:adjustRightInd w:val="0"/>
        <w:spacing w:line="360" w:lineRule="auto"/>
        <w:rPr>
          <w:color w:val="000000"/>
        </w:rPr>
      </w:pPr>
      <w:r w:rsidRPr="0071722C">
        <w:rPr>
          <w:color w:val="000000"/>
        </w:rPr>
        <w:t>Podpis .......................................................................................................................................................</w:t>
      </w:r>
    </w:p>
    <w:p w:rsidR="00F66194" w:rsidRPr="00E103C7" w:rsidRDefault="00F66194" w:rsidP="00F85C09">
      <w:pPr>
        <w:pStyle w:val="Akapitzlist"/>
        <w:numPr>
          <w:ilvl w:val="0"/>
          <w:numId w:val="60"/>
        </w:numPr>
        <w:autoSpaceDE w:val="0"/>
        <w:autoSpaceDN w:val="0"/>
        <w:adjustRightInd w:val="0"/>
        <w:spacing w:line="360" w:lineRule="auto"/>
        <w:rPr>
          <w:color w:val="000000"/>
        </w:rPr>
      </w:pPr>
      <w:r w:rsidRPr="00E103C7">
        <w:rPr>
          <w:color w:val="000000"/>
        </w:rPr>
        <w:t>Stosowanie środków zabezpieczających organizację pracy i instruktażu:</w:t>
      </w:r>
    </w:p>
    <w:p w:rsidR="00F66194" w:rsidRPr="0071722C" w:rsidRDefault="00F66194" w:rsidP="00ED532B">
      <w:pPr>
        <w:autoSpaceDE w:val="0"/>
        <w:autoSpaceDN w:val="0"/>
        <w:adjustRightInd w:val="0"/>
        <w:spacing w:line="360" w:lineRule="auto"/>
        <w:rPr>
          <w:color w:val="000000"/>
        </w:rPr>
      </w:pPr>
      <w:r w:rsidRPr="0071722C">
        <w:rPr>
          <w:color w:val="000000"/>
        </w:rPr>
        <w:t>Nazwisko ................................................... Przyjąłem do wykonania..........................................</w:t>
      </w:r>
    </w:p>
    <w:p w:rsidR="00F66194" w:rsidRPr="0071722C" w:rsidRDefault="00F66194" w:rsidP="00ED532B">
      <w:pPr>
        <w:autoSpaceDE w:val="0"/>
        <w:autoSpaceDN w:val="0"/>
        <w:adjustRightInd w:val="0"/>
        <w:spacing w:line="360" w:lineRule="auto"/>
        <w:rPr>
          <w:color w:val="000000"/>
        </w:rPr>
      </w:pPr>
      <w:r w:rsidRPr="0071722C">
        <w:rPr>
          <w:color w:val="000000"/>
        </w:rPr>
        <w:t>Podpis .......................................................................................................................................................</w:t>
      </w:r>
    </w:p>
    <w:p w:rsidR="00F66194" w:rsidRPr="0071722C" w:rsidRDefault="00F66194" w:rsidP="00ED532B">
      <w:pPr>
        <w:autoSpaceDE w:val="0"/>
        <w:autoSpaceDN w:val="0"/>
        <w:adjustRightInd w:val="0"/>
        <w:spacing w:line="360" w:lineRule="auto"/>
        <w:rPr>
          <w:color w:val="000000"/>
          <w:sz w:val="16"/>
          <w:szCs w:val="16"/>
        </w:rPr>
      </w:pPr>
      <w:r w:rsidRPr="0071722C">
        <w:rPr>
          <w:color w:val="000000"/>
        </w:rPr>
        <w:t xml:space="preserve">8. Zezwalam na rozpoczęcie prac </w:t>
      </w:r>
      <w:r w:rsidRPr="0071722C">
        <w:rPr>
          <w:color w:val="000000"/>
          <w:sz w:val="16"/>
          <w:szCs w:val="16"/>
        </w:rPr>
        <w:t>(zezwolenie może nastąpić po złożeniu podpisów przez osoby wymienione w pkt. 7).</w:t>
      </w:r>
    </w:p>
    <w:p w:rsidR="00ED532B" w:rsidRDefault="00ED532B" w:rsidP="00ED532B">
      <w:pPr>
        <w:autoSpaceDE w:val="0"/>
        <w:autoSpaceDN w:val="0"/>
        <w:adjustRightInd w:val="0"/>
        <w:spacing w:line="360" w:lineRule="auto"/>
        <w:rPr>
          <w:color w:val="000000"/>
        </w:rPr>
      </w:pPr>
    </w:p>
    <w:p w:rsidR="00F66194" w:rsidRPr="0071722C" w:rsidRDefault="00F66194" w:rsidP="00ED532B">
      <w:pPr>
        <w:autoSpaceDE w:val="0"/>
        <w:autoSpaceDN w:val="0"/>
        <w:adjustRightInd w:val="0"/>
        <w:spacing w:line="360" w:lineRule="auto"/>
        <w:rPr>
          <w:color w:val="000000"/>
        </w:rPr>
      </w:pPr>
      <w:r w:rsidRPr="0071722C">
        <w:rPr>
          <w:color w:val="000000"/>
        </w:rPr>
        <w:t>.........................................................</w:t>
      </w:r>
      <w:r w:rsidRPr="0071722C">
        <w:rPr>
          <w:color w:val="000000"/>
        </w:rPr>
        <w:tab/>
      </w:r>
      <w:r w:rsidRPr="0071722C">
        <w:rPr>
          <w:color w:val="000000"/>
        </w:rPr>
        <w:tab/>
      </w:r>
      <w:r w:rsidRPr="0071722C">
        <w:rPr>
          <w:color w:val="000000"/>
        </w:rPr>
        <w:tab/>
        <w:t xml:space="preserve"> ..............................................................</w:t>
      </w:r>
    </w:p>
    <w:p w:rsidR="00F66194" w:rsidRPr="0071722C" w:rsidRDefault="00F66194" w:rsidP="00ED532B">
      <w:pPr>
        <w:autoSpaceDE w:val="0"/>
        <w:autoSpaceDN w:val="0"/>
        <w:adjustRightInd w:val="0"/>
        <w:spacing w:line="360" w:lineRule="auto"/>
        <w:ind w:left="708"/>
        <w:rPr>
          <w:color w:val="000000"/>
          <w:sz w:val="16"/>
          <w:szCs w:val="16"/>
        </w:rPr>
      </w:pPr>
      <w:r w:rsidRPr="0071722C">
        <w:rPr>
          <w:color w:val="000000"/>
          <w:sz w:val="16"/>
          <w:szCs w:val="16"/>
        </w:rPr>
        <w:t xml:space="preserve">   (podpis wypisującego) </w:t>
      </w:r>
      <w:r w:rsidRPr="0071722C">
        <w:rPr>
          <w:color w:val="000000"/>
          <w:sz w:val="16"/>
          <w:szCs w:val="16"/>
        </w:rPr>
        <w:tab/>
      </w:r>
      <w:r w:rsidRPr="0071722C">
        <w:rPr>
          <w:color w:val="000000"/>
          <w:sz w:val="16"/>
          <w:szCs w:val="16"/>
        </w:rPr>
        <w:tab/>
      </w:r>
      <w:r w:rsidRPr="0071722C">
        <w:rPr>
          <w:color w:val="000000"/>
          <w:sz w:val="16"/>
          <w:szCs w:val="16"/>
        </w:rPr>
        <w:tab/>
      </w:r>
      <w:r w:rsidRPr="0071722C">
        <w:rPr>
          <w:color w:val="000000"/>
          <w:sz w:val="16"/>
          <w:szCs w:val="16"/>
        </w:rPr>
        <w:tab/>
      </w:r>
      <w:r w:rsidRPr="0071722C">
        <w:rPr>
          <w:color w:val="000000"/>
          <w:sz w:val="16"/>
          <w:szCs w:val="16"/>
        </w:rPr>
        <w:tab/>
        <w:t>(podpis Przewodniczącego Komisji)</w:t>
      </w:r>
    </w:p>
    <w:p w:rsidR="00ED532B" w:rsidRDefault="00ED532B" w:rsidP="00ED532B">
      <w:pPr>
        <w:autoSpaceDE w:val="0"/>
        <w:autoSpaceDN w:val="0"/>
        <w:adjustRightInd w:val="0"/>
        <w:spacing w:line="360" w:lineRule="auto"/>
        <w:rPr>
          <w:color w:val="000000"/>
        </w:rPr>
      </w:pPr>
    </w:p>
    <w:p w:rsidR="00F66194" w:rsidRPr="0071722C" w:rsidRDefault="00F66194" w:rsidP="00ED532B">
      <w:pPr>
        <w:autoSpaceDE w:val="0"/>
        <w:autoSpaceDN w:val="0"/>
        <w:adjustRightInd w:val="0"/>
        <w:spacing w:line="360" w:lineRule="auto"/>
        <w:rPr>
          <w:color w:val="000000"/>
        </w:rPr>
      </w:pPr>
      <w:r w:rsidRPr="0071722C">
        <w:rPr>
          <w:color w:val="000000"/>
        </w:rPr>
        <w:t>Prace zakończono: dnia ......................</w:t>
      </w:r>
      <w:r w:rsidR="00ED532B">
        <w:rPr>
          <w:color w:val="000000"/>
        </w:rPr>
        <w:t>....................</w:t>
      </w:r>
      <w:r w:rsidRPr="0071722C">
        <w:rPr>
          <w:color w:val="000000"/>
        </w:rPr>
        <w:t xml:space="preserve"> godz. ...........................................................</w:t>
      </w:r>
    </w:p>
    <w:p w:rsidR="00F66194" w:rsidRPr="0071722C" w:rsidRDefault="00F66194" w:rsidP="00ED532B">
      <w:pPr>
        <w:autoSpaceDE w:val="0"/>
        <w:autoSpaceDN w:val="0"/>
        <w:adjustRightInd w:val="0"/>
        <w:spacing w:line="360" w:lineRule="auto"/>
        <w:rPr>
          <w:color w:val="000000"/>
        </w:rPr>
      </w:pPr>
      <w:r w:rsidRPr="0071722C">
        <w:rPr>
          <w:color w:val="000000"/>
        </w:rPr>
        <w:t>Wykonał ......................................................................................................................................</w:t>
      </w:r>
    </w:p>
    <w:p w:rsidR="00F66194" w:rsidRPr="0071722C" w:rsidRDefault="00F66194" w:rsidP="00ED532B">
      <w:pPr>
        <w:autoSpaceDE w:val="0"/>
        <w:autoSpaceDN w:val="0"/>
        <w:adjustRightInd w:val="0"/>
        <w:spacing w:line="360" w:lineRule="auto"/>
        <w:rPr>
          <w:color w:val="000000"/>
        </w:rPr>
      </w:pPr>
      <w:r w:rsidRPr="0071722C">
        <w:rPr>
          <w:color w:val="000000"/>
        </w:rPr>
        <w:t>Stanowisko pracy i jego otoczenie sprawdzono i nie stwierdzono zaniedbań i okoliczności mogących zainicjować pożar.</w:t>
      </w:r>
    </w:p>
    <w:p w:rsidR="00F66194" w:rsidRPr="0071722C" w:rsidRDefault="00F66194" w:rsidP="00ED532B">
      <w:pPr>
        <w:autoSpaceDE w:val="0"/>
        <w:autoSpaceDN w:val="0"/>
        <w:adjustRightInd w:val="0"/>
        <w:spacing w:line="360" w:lineRule="auto"/>
        <w:rPr>
          <w:color w:val="000000"/>
        </w:rPr>
      </w:pPr>
    </w:p>
    <w:p w:rsidR="00F66194" w:rsidRDefault="00F66194" w:rsidP="00ED532B">
      <w:pPr>
        <w:autoSpaceDE w:val="0"/>
        <w:autoSpaceDN w:val="0"/>
        <w:adjustRightInd w:val="0"/>
        <w:spacing w:line="360" w:lineRule="auto"/>
        <w:rPr>
          <w:color w:val="000000"/>
        </w:rPr>
      </w:pPr>
      <w:r w:rsidRPr="0071722C">
        <w:rPr>
          <w:color w:val="000000"/>
        </w:rPr>
        <w:t>Stwierdzam odebranie robót:</w:t>
      </w:r>
      <w:r w:rsidRPr="0071722C">
        <w:rPr>
          <w:color w:val="000000"/>
        </w:rPr>
        <w:tab/>
      </w:r>
      <w:r w:rsidRPr="0071722C">
        <w:rPr>
          <w:color w:val="000000"/>
        </w:rPr>
        <w:tab/>
      </w:r>
      <w:r w:rsidRPr="0071722C">
        <w:rPr>
          <w:color w:val="000000"/>
        </w:rPr>
        <w:tab/>
      </w:r>
      <w:r w:rsidRPr="0071722C">
        <w:rPr>
          <w:color w:val="000000"/>
        </w:rPr>
        <w:tab/>
      </w:r>
      <w:r w:rsidRPr="0071722C">
        <w:rPr>
          <w:color w:val="000000"/>
        </w:rPr>
        <w:tab/>
      </w:r>
      <w:r w:rsidRPr="0071722C">
        <w:rPr>
          <w:color w:val="000000"/>
        </w:rPr>
        <w:tab/>
        <w:t xml:space="preserve">     Skontrolował:</w:t>
      </w:r>
    </w:p>
    <w:p w:rsidR="00ED532B" w:rsidRPr="0071722C" w:rsidRDefault="00ED532B" w:rsidP="00ED532B">
      <w:pPr>
        <w:autoSpaceDE w:val="0"/>
        <w:autoSpaceDN w:val="0"/>
        <w:adjustRightInd w:val="0"/>
        <w:spacing w:line="360" w:lineRule="auto"/>
        <w:rPr>
          <w:color w:val="000000"/>
        </w:rPr>
      </w:pPr>
    </w:p>
    <w:p w:rsidR="00F66194" w:rsidRPr="0071722C" w:rsidRDefault="00F66194" w:rsidP="00ED532B">
      <w:pPr>
        <w:autoSpaceDE w:val="0"/>
        <w:autoSpaceDN w:val="0"/>
        <w:adjustRightInd w:val="0"/>
        <w:spacing w:line="360" w:lineRule="auto"/>
        <w:rPr>
          <w:color w:val="000000"/>
        </w:rPr>
      </w:pPr>
      <w:r w:rsidRPr="0071722C">
        <w:rPr>
          <w:color w:val="000000"/>
        </w:rPr>
        <w:t xml:space="preserve">............................................................... </w:t>
      </w:r>
      <w:r w:rsidRPr="0071722C">
        <w:rPr>
          <w:color w:val="000000"/>
        </w:rPr>
        <w:tab/>
      </w:r>
      <w:r w:rsidRPr="0071722C">
        <w:rPr>
          <w:color w:val="000000"/>
        </w:rPr>
        <w:tab/>
        <w:t xml:space="preserve">           .........................................................</w:t>
      </w:r>
    </w:p>
    <w:p w:rsidR="00F66194" w:rsidRPr="0071722C" w:rsidRDefault="00F66194" w:rsidP="00ED532B">
      <w:pPr>
        <w:autoSpaceDE w:val="0"/>
        <w:autoSpaceDN w:val="0"/>
        <w:adjustRightInd w:val="0"/>
        <w:spacing w:line="360" w:lineRule="auto"/>
        <w:ind w:left="708"/>
        <w:rPr>
          <w:color w:val="000000"/>
          <w:sz w:val="16"/>
          <w:szCs w:val="16"/>
        </w:rPr>
      </w:pPr>
      <w:r w:rsidRPr="0071722C">
        <w:rPr>
          <w:color w:val="000000"/>
          <w:sz w:val="16"/>
          <w:szCs w:val="16"/>
        </w:rPr>
        <w:t xml:space="preserve">       podpis </w:t>
      </w:r>
      <w:r w:rsidRPr="0071722C">
        <w:rPr>
          <w:color w:val="000000"/>
          <w:sz w:val="16"/>
          <w:szCs w:val="16"/>
        </w:rPr>
        <w:tab/>
      </w:r>
      <w:r w:rsidRPr="0071722C">
        <w:rPr>
          <w:color w:val="000000"/>
          <w:sz w:val="16"/>
          <w:szCs w:val="16"/>
        </w:rPr>
        <w:tab/>
      </w:r>
      <w:r w:rsidRPr="0071722C">
        <w:rPr>
          <w:color w:val="000000"/>
          <w:sz w:val="16"/>
          <w:szCs w:val="16"/>
        </w:rPr>
        <w:tab/>
      </w:r>
      <w:r w:rsidRPr="0071722C">
        <w:rPr>
          <w:color w:val="000000"/>
          <w:sz w:val="16"/>
          <w:szCs w:val="16"/>
        </w:rPr>
        <w:tab/>
      </w:r>
      <w:r w:rsidRPr="0071722C">
        <w:rPr>
          <w:color w:val="000000"/>
          <w:sz w:val="16"/>
          <w:szCs w:val="16"/>
        </w:rPr>
        <w:tab/>
      </w:r>
      <w:r w:rsidRPr="0071722C">
        <w:rPr>
          <w:color w:val="000000"/>
          <w:sz w:val="16"/>
          <w:szCs w:val="16"/>
        </w:rPr>
        <w:tab/>
      </w:r>
      <w:r w:rsidRPr="0071722C">
        <w:rPr>
          <w:color w:val="000000"/>
          <w:sz w:val="16"/>
          <w:szCs w:val="16"/>
        </w:rPr>
        <w:tab/>
      </w:r>
      <w:r w:rsidRPr="0071722C">
        <w:rPr>
          <w:color w:val="000000"/>
          <w:sz w:val="16"/>
          <w:szCs w:val="16"/>
        </w:rPr>
        <w:tab/>
        <w:t>podpis</w:t>
      </w:r>
    </w:p>
    <w:p w:rsidR="00BB0809" w:rsidRPr="0071722C" w:rsidRDefault="00BB0809" w:rsidP="00F66194">
      <w:pPr>
        <w:pStyle w:val="rozdzia0"/>
        <w:ind w:left="360"/>
      </w:pPr>
    </w:p>
    <w:p w:rsidR="00ED532B" w:rsidRDefault="00ED532B" w:rsidP="003C3D68">
      <w:pPr>
        <w:autoSpaceDE w:val="0"/>
        <w:autoSpaceDN w:val="0"/>
        <w:adjustRightInd w:val="0"/>
        <w:jc w:val="center"/>
        <w:rPr>
          <w:b/>
          <w:bCs/>
        </w:rPr>
        <w:sectPr w:rsidR="00ED532B">
          <w:pgSz w:w="11906" w:h="16838"/>
          <w:pgMar w:top="1417" w:right="1417" w:bottom="1417" w:left="1417" w:header="708" w:footer="708" w:gutter="0"/>
          <w:cols w:space="708"/>
          <w:docGrid w:linePitch="360"/>
        </w:sectPr>
      </w:pPr>
    </w:p>
    <w:p w:rsidR="00ED532B" w:rsidRPr="00ED532B" w:rsidRDefault="00ED532B" w:rsidP="005E50EF">
      <w:pPr>
        <w:autoSpaceDE w:val="0"/>
        <w:autoSpaceDN w:val="0"/>
        <w:adjustRightInd w:val="0"/>
        <w:spacing w:before="120"/>
        <w:jc w:val="right"/>
        <w:rPr>
          <w:bCs/>
          <w:i/>
        </w:rPr>
      </w:pPr>
      <w:r w:rsidRPr="00ED532B">
        <w:rPr>
          <w:bCs/>
          <w:i/>
        </w:rPr>
        <w:lastRenderedPageBreak/>
        <w:t>Załącznik nr 4</w:t>
      </w:r>
    </w:p>
    <w:p w:rsidR="003C3D68" w:rsidRPr="003C3D68" w:rsidRDefault="003C3D68" w:rsidP="00ED532B">
      <w:pPr>
        <w:autoSpaceDE w:val="0"/>
        <w:autoSpaceDN w:val="0"/>
        <w:adjustRightInd w:val="0"/>
        <w:spacing w:before="720"/>
        <w:jc w:val="center"/>
        <w:rPr>
          <w:b/>
          <w:bCs/>
        </w:rPr>
      </w:pPr>
      <w:r w:rsidRPr="003C3D68">
        <w:rPr>
          <w:b/>
          <w:bCs/>
        </w:rPr>
        <w:t>KARTA AKTUALIZACJI</w:t>
      </w:r>
    </w:p>
    <w:p w:rsidR="003C3D68" w:rsidRPr="003C3D68" w:rsidRDefault="003C3D68" w:rsidP="003C3D68">
      <w:pPr>
        <w:autoSpaceDE w:val="0"/>
        <w:autoSpaceDN w:val="0"/>
        <w:adjustRightInd w:val="0"/>
        <w:jc w:val="center"/>
        <w:rPr>
          <w:b/>
          <w:bCs/>
        </w:rPr>
      </w:pPr>
      <w:r w:rsidRPr="003C3D68">
        <w:rPr>
          <w:b/>
          <w:bCs/>
        </w:rPr>
        <w:t>INSTRUKCJI BEZPIECZEŃSTWA POŻAROWEGO</w:t>
      </w:r>
    </w:p>
    <w:p w:rsidR="003C3D68" w:rsidRPr="003C3D68" w:rsidRDefault="003C3D68" w:rsidP="003C3D68">
      <w:pPr>
        <w:autoSpaceDE w:val="0"/>
        <w:autoSpaceDN w:val="0"/>
        <w:adjustRightInd w:val="0"/>
        <w:jc w:val="center"/>
        <w:rPr>
          <w:b/>
          <w:bCs/>
          <w:color w:val="FF0000"/>
        </w:rPr>
      </w:pPr>
    </w:p>
    <w:p w:rsidR="003C3D68" w:rsidRPr="003C3D68" w:rsidRDefault="003C3D68" w:rsidP="003C3D68">
      <w:pPr>
        <w:autoSpaceDE w:val="0"/>
        <w:autoSpaceDN w:val="0"/>
        <w:adjustRightInd w:val="0"/>
        <w:jc w:val="center"/>
        <w:rPr>
          <w:b/>
          <w:bCs/>
          <w:color w:val="FF000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11"/>
        <w:gridCol w:w="1884"/>
        <w:gridCol w:w="1757"/>
        <w:gridCol w:w="3230"/>
        <w:gridCol w:w="1906"/>
      </w:tblGrid>
      <w:tr w:rsidR="003C3D68" w:rsidRPr="003C3D68" w:rsidTr="00F42065">
        <w:tc>
          <w:tcPr>
            <w:tcW w:w="511" w:type="dxa"/>
            <w:shd w:val="clear" w:color="auto" w:fill="auto"/>
          </w:tcPr>
          <w:p w:rsidR="003C3D68" w:rsidRPr="003C3D68" w:rsidRDefault="003C3D68" w:rsidP="00F42065">
            <w:pPr>
              <w:autoSpaceDE w:val="0"/>
              <w:autoSpaceDN w:val="0"/>
              <w:adjustRightInd w:val="0"/>
              <w:jc w:val="center"/>
              <w:rPr>
                <w:b/>
                <w:bCs/>
                <w:color w:val="000000"/>
                <w:sz w:val="20"/>
                <w:szCs w:val="20"/>
              </w:rPr>
            </w:pPr>
          </w:p>
          <w:p w:rsidR="003C3D68" w:rsidRPr="003C3D68" w:rsidRDefault="003C3D68" w:rsidP="00F42065">
            <w:pPr>
              <w:autoSpaceDE w:val="0"/>
              <w:autoSpaceDN w:val="0"/>
              <w:adjustRightInd w:val="0"/>
              <w:jc w:val="center"/>
              <w:rPr>
                <w:b/>
                <w:bCs/>
                <w:color w:val="000000"/>
                <w:sz w:val="20"/>
                <w:szCs w:val="20"/>
              </w:rPr>
            </w:pPr>
            <w:r w:rsidRPr="003C3D68">
              <w:rPr>
                <w:b/>
                <w:bCs/>
                <w:color w:val="000000"/>
                <w:sz w:val="20"/>
                <w:szCs w:val="20"/>
              </w:rPr>
              <w:t>Lp.</w:t>
            </w:r>
          </w:p>
        </w:tc>
        <w:tc>
          <w:tcPr>
            <w:tcW w:w="1937" w:type="dxa"/>
            <w:shd w:val="clear" w:color="auto" w:fill="auto"/>
          </w:tcPr>
          <w:p w:rsidR="003C3D68" w:rsidRPr="003C3D68" w:rsidRDefault="003C3D68" w:rsidP="00F42065">
            <w:pPr>
              <w:autoSpaceDE w:val="0"/>
              <w:autoSpaceDN w:val="0"/>
              <w:adjustRightInd w:val="0"/>
              <w:jc w:val="center"/>
              <w:rPr>
                <w:b/>
                <w:bCs/>
                <w:color w:val="000000"/>
                <w:sz w:val="20"/>
                <w:szCs w:val="20"/>
              </w:rPr>
            </w:pPr>
          </w:p>
          <w:p w:rsidR="003C3D68" w:rsidRPr="003C3D68" w:rsidRDefault="003C3D68" w:rsidP="00F42065">
            <w:pPr>
              <w:autoSpaceDE w:val="0"/>
              <w:autoSpaceDN w:val="0"/>
              <w:adjustRightInd w:val="0"/>
              <w:jc w:val="center"/>
              <w:rPr>
                <w:b/>
                <w:bCs/>
                <w:color w:val="000000"/>
                <w:sz w:val="20"/>
                <w:szCs w:val="20"/>
              </w:rPr>
            </w:pPr>
            <w:r w:rsidRPr="003C3D68">
              <w:rPr>
                <w:b/>
                <w:bCs/>
                <w:color w:val="000000"/>
                <w:sz w:val="20"/>
                <w:szCs w:val="20"/>
              </w:rPr>
              <w:t>Data aktualizacji</w:t>
            </w:r>
          </w:p>
        </w:tc>
        <w:tc>
          <w:tcPr>
            <w:tcW w:w="1800" w:type="dxa"/>
            <w:shd w:val="clear" w:color="auto" w:fill="auto"/>
          </w:tcPr>
          <w:p w:rsidR="003C3D68" w:rsidRPr="003C3D68" w:rsidRDefault="003C3D68" w:rsidP="00F42065">
            <w:pPr>
              <w:autoSpaceDE w:val="0"/>
              <w:autoSpaceDN w:val="0"/>
              <w:adjustRightInd w:val="0"/>
              <w:jc w:val="center"/>
              <w:rPr>
                <w:b/>
                <w:bCs/>
                <w:color w:val="000000"/>
                <w:sz w:val="20"/>
                <w:szCs w:val="20"/>
              </w:rPr>
            </w:pPr>
          </w:p>
          <w:p w:rsidR="003C3D68" w:rsidRPr="003C3D68" w:rsidRDefault="003C3D68" w:rsidP="00F42065">
            <w:pPr>
              <w:autoSpaceDE w:val="0"/>
              <w:autoSpaceDN w:val="0"/>
              <w:adjustRightInd w:val="0"/>
              <w:jc w:val="center"/>
              <w:rPr>
                <w:b/>
                <w:bCs/>
                <w:color w:val="000000"/>
                <w:sz w:val="20"/>
                <w:szCs w:val="20"/>
              </w:rPr>
            </w:pPr>
            <w:r w:rsidRPr="003C3D68">
              <w:rPr>
                <w:b/>
                <w:bCs/>
                <w:color w:val="000000"/>
                <w:sz w:val="20"/>
                <w:szCs w:val="20"/>
              </w:rPr>
              <w:t>Rodzaj</w:t>
            </w:r>
          </w:p>
          <w:p w:rsidR="003C3D68" w:rsidRPr="003C3D68" w:rsidRDefault="0031756F" w:rsidP="00F42065">
            <w:pPr>
              <w:autoSpaceDE w:val="0"/>
              <w:autoSpaceDN w:val="0"/>
              <w:adjustRightInd w:val="0"/>
              <w:jc w:val="center"/>
              <w:rPr>
                <w:b/>
                <w:bCs/>
                <w:color w:val="000000"/>
                <w:sz w:val="20"/>
                <w:szCs w:val="20"/>
              </w:rPr>
            </w:pPr>
            <w:r>
              <w:rPr>
                <w:b/>
                <w:bCs/>
                <w:color w:val="000000"/>
                <w:sz w:val="20"/>
                <w:szCs w:val="20"/>
              </w:rPr>
              <w:t>aktualizacji</w:t>
            </w:r>
          </w:p>
        </w:tc>
        <w:tc>
          <w:tcPr>
            <w:tcW w:w="3388" w:type="dxa"/>
            <w:shd w:val="clear" w:color="auto" w:fill="auto"/>
          </w:tcPr>
          <w:p w:rsidR="003C3D68" w:rsidRPr="003C3D68" w:rsidRDefault="003C3D68" w:rsidP="00F42065">
            <w:pPr>
              <w:autoSpaceDE w:val="0"/>
              <w:autoSpaceDN w:val="0"/>
              <w:adjustRightInd w:val="0"/>
              <w:jc w:val="center"/>
              <w:rPr>
                <w:b/>
                <w:bCs/>
                <w:color w:val="000000"/>
                <w:sz w:val="20"/>
                <w:szCs w:val="20"/>
              </w:rPr>
            </w:pPr>
          </w:p>
          <w:p w:rsidR="003C3D68" w:rsidRPr="003C3D68" w:rsidRDefault="003C3D68" w:rsidP="00F42065">
            <w:pPr>
              <w:autoSpaceDE w:val="0"/>
              <w:autoSpaceDN w:val="0"/>
              <w:adjustRightInd w:val="0"/>
              <w:jc w:val="center"/>
              <w:rPr>
                <w:b/>
                <w:bCs/>
                <w:color w:val="000000"/>
                <w:sz w:val="20"/>
                <w:szCs w:val="20"/>
              </w:rPr>
            </w:pPr>
            <w:r w:rsidRPr="003C3D68">
              <w:rPr>
                <w:b/>
                <w:bCs/>
                <w:color w:val="000000"/>
                <w:sz w:val="20"/>
                <w:szCs w:val="20"/>
              </w:rPr>
              <w:t xml:space="preserve">Zakres </w:t>
            </w:r>
            <w:r w:rsidR="0031756F">
              <w:rPr>
                <w:b/>
                <w:bCs/>
                <w:color w:val="000000"/>
                <w:sz w:val="20"/>
                <w:szCs w:val="20"/>
              </w:rPr>
              <w:t>aktualizacji</w:t>
            </w:r>
          </w:p>
          <w:p w:rsidR="003C3D68" w:rsidRPr="003C3D68" w:rsidRDefault="003C3D68" w:rsidP="00F42065">
            <w:pPr>
              <w:autoSpaceDE w:val="0"/>
              <w:autoSpaceDN w:val="0"/>
              <w:adjustRightInd w:val="0"/>
              <w:jc w:val="center"/>
              <w:rPr>
                <w:b/>
                <w:bCs/>
                <w:color w:val="000000"/>
                <w:sz w:val="20"/>
                <w:szCs w:val="20"/>
              </w:rPr>
            </w:pPr>
          </w:p>
        </w:tc>
        <w:tc>
          <w:tcPr>
            <w:tcW w:w="1910" w:type="dxa"/>
            <w:shd w:val="clear" w:color="auto" w:fill="auto"/>
          </w:tcPr>
          <w:p w:rsidR="003C3D68" w:rsidRPr="003C3D68" w:rsidRDefault="003C3D68" w:rsidP="00E103C7">
            <w:pPr>
              <w:autoSpaceDE w:val="0"/>
              <w:autoSpaceDN w:val="0"/>
              <w:adjustRightInd w:val="0"/>
              <w:jc w:val="center"/>
              <w:rPr>
                <w:b/>
                <w:bCs/>
                <w:color w:val="000000"/>
                <w:sz w:val="20"/>
                <w:szCs w:val="20"/>
              </w:rPr>
            </w:pPr>
            <w:r w:rsidRPr="003C3D68">
              <w:rPr>
                <w:b/>
                <w:bCs/>
                <w:color w:val="000000"/>
                <w:sz w:val="20"/>
                <w:szCs w:val="20"/>
              </w:rPr>
              <w:t>Podpis osoby</w:t>
            </w:r>
            <w:r w:rsidR="00E103C7">
              <w:rPr>
                <w:b/>
                <w:bCs/>
                <w:color w:val="000000"/>
                <w:sz w:val="20"/>
                <w:szCs w:val="20"/>
              </w:rPr>
              <w:t xml:space="preserve"> przeprowadzającej aktualizację </w:t>
            </w:r>
            <w:r w:rsidR="00E103C7">
              <w:rPr>
                <w:b/>
                <w:bCs/>
                <w:color w:val="000000"/>
                <w:sz w:val="20"/>
                <w:szCs w:val="20"/>
              </w:rPr>
              <w:br/>
              <w:t>(z wymaganymi kwalifikacjami ppoż.)</w:t>
            </w:r>
          </w:p>
        </w:tc>
      </w:tr>
      <w:tr w:rsidR="003C3D68" w:rsidRPr="003C3D68" w:rsidTr="00F42065">
        <w:tc>
          <w:tcPr>
            <w:tcW w:w="511" w:type="dxa"/>
            <w:shd w:val="clear" w:color="auto" w:fill="auto"/>
          </w:tcPr>
          <w:p w:rsidR="003C3D68" w:rsidRPr="003C3D68" w:rsidRDefault="003C3D68" w:rsidP="00F42065">
            <w:pPr>
              <w:autoSpaceDE w:val="0"/>
              <w:autoSpaceDN w:val="0"/>
              <w:adjustRightInd w:val="0"/>
              <w:rPr>
                <w:b/>
                <w:bCs/>
                <w:color w:val="000000"/>
                <w:sz w:val="20"/>
                <w:szCs w:val="20"/>
              </w:rPr>
            </w:pPr>
          </w:p>
          <w:p w:rsidR="003C3D68" w:rsidRPr="003C3D68" w:rsidRDefault="003C3D68" w:rsidP="00F42065">
            <w:pPr>
              <w:autoSpaceDE w:val="0"/>
              <w:autoSpaceDN w:val="0"/>
              <w:adjustRightInd w:val="0"/>
              <w:rPr>
                <w:b/>
                <w:bCs/>
                <w:color w:val="000000"/>
                <w:sz w:val="20"/>
                <w:szCs w:val="20"/>
              </w:rPr>
            </w:pPr>
            <w:r w:rsidRPr="003C3D68">
              <w:rPr>
                <w:b/>
                <w:bCs/>
                <w:color w:val="000000"/>
                <w:sz w:val="20"/>
                <w:szCs w:val="20"/>
              </w:rPr>
              <w:t>1.</w:t>
            </w:r>
          </w:p>
          <w:p w:rsidR="003C3D68" w:rsidRPr="003C3D68" w:rsidRDefault="003C3D68" w:rsidP="00F42065">
            <w:pPr>
              <w:autoSpaceDE w:val="0"/>
              <w:autoSpaceDN w:val="0"/>
              <w:adjustRightInd w:val="0"/>
              <w:rPr>
                <w:b/>
                <w:bCs/>
                <w:color w:val="000000"/>
                <w:sz w:val="20"/>
                <w:szCs w:val="20"/>
              </w:rPr>
            </w:pPr>
          </w:p>
        </w:tc>
        <w:tc>
          <w:tcPr>
            <w:tcW w:w="1937" w:type="dxa"/>
            <w:shd w:val="clear" w:color="auto" w:fill="auto"/>
          </w:tcPr>
          <w:p w:rsidR="003C3D68" w:rsidRPr="003C3D68" w:rsidRDefault="003C3D68" w:rsidP="00F42065">
            <w:pPr>
              <w:autoSpaceDE w:val="0"/>
              <w:autoSpaceDN w:val="0"/>
              <w:adjustRightInd w:val="0"/>
              <w:rPr>
                <w:b/>
                <w:bCs/>
                <w:color w:val="000000"/>
                <w:sz w:val="20"/>
                <w:szCs w:val="20"/>
              </w:rPr>
            </w:pPr>
          </w:p>
        </w:tc>
        <w:tc>
          <w:tcPr>
            <w:tcW w:w="1800" w:type="dxa"/>
            <w:shd w:val="clear" w:color="auto" w:fill="auto"/>
          </w:tcPr>
          <w:p w:rsidR="003C3D68" w:rsidRPr="003C3D68" w:rsidRDefault="003C3D68" w:rsidP="00F42065">
            <w:pPr>
              <w:autoSpaceDE w:val="0"/>
              <w:autoSpaceDN w:val="0"/>
              <w:adjustRightInd w:val="0"/>
              <w:rPr>
                <w:b/>
                <w:bCs/>
                <w:color w:val="000000"/>
                <w:sz w:val="20"/>
                <w:szCs w:val="20"/>
              </w:rPr>
            </w:pPr>
          </w:p>
        </w:tc>
        <w:tc>
          <w:tcPr>
            <w:tcW w:w="3388" w:type="dxa"/>
            <w:shd w:val="clear" w:color="auto" w:fill="auto"/>
          </w:tcPr>
          <w:p w:rsidR="003C3D68" w:rsidRPr="003C3D68" w:rsidRDefault="003C3D68" w:rsidP="00F42065">
            <w:pPr>
              <w:autoSpaceDE w:val="0"/>
              <w:autoSpaceDN w:val="0"/>
              <w:adjustRightInd w:val="0"/>
              <w:rPr>
                <w:b/>
                <w:bCs/>
                <w:color w:val="000000"/>
                <w:sz w:val="20"/>
                <w:szCs w:val="20"/>
              </w:rPr>
            </w:pPr>
          </w:p>
        </w:tc>
        <w:tc>
          <w:tcPr>
            <w:tcW w:w="1910" w:type="dxa"/>
            <w:shd w:val="clear" w:color="auto" w:fill="auto"/>
          </w:tcPr>
          <w:p w:rsidR="003C3D68" w:rsidRPr="003C3D68" w:rsidRDefault="003C3D68" w:rsidP="00F42065">
            <w:pPr>
              <w:autoSpaceDE w:val="0"/>
              <w:autoSpaceDN w:val="0"/>
              <w:adjustRightInd w:val="0"/>
              <w:rPr>
                <w:b/>
                <w:bCs/>
                <w:color w:val="000000"/>
                <w:sz w:val="20"/>
                <w:szCs w:val="20"/>
              </w:rPr>
            </w:pPr>
          </w:p>
          <w:p w:rsidR="003C3D68" w:rsidRPr="003C3D68" w:rsidRDefault="003C3D68" w:rsidP="00F42065">
            <w:pPr>
              <w:autoSpaceDE w:val="0"/>
              <w:autoSpaceDN w:val="0"/>
              <w:adjustRightInd w:val="0"/>
              <w:rPr>
                <w:b/>
                <w:bCs/>
                <w:color w:val="000000"/>
                <w:sz w:val="20"/>
                <w:szCs w:val="20"/>
              </w:rPr>
            </w:pPr>
          </w:p>
          <w:p w:rsidR="003C3D68" w:rsidRPr="003C3D68" w:rsidRDefault="003C3D68" w:rsidP="00F42065">
            <w:pPr>
              <w:autoSpaceDE w:val="0"/>
              <w:autoSpaceDN w:val="0"/>
              <w:adjustRightInd w:val="0"/>
              <w:rPr>
                <w:b/>
                <w:bCs/>
                <w:color w:val="000000"/>
                <w:sz w:val="20"/>
                <w:szCs w:val="20"/>
              </w:rPr>
            </w:pPr>
          </w:p>
        </w:tc>
      </w:tr>
      <w:tr w:rsidR="003C3D68" w:rsidRPr="003C3D68" w:rsidTr="00F42065">
        <w:tc>
          <w:tcPr>
            <w:tcW w:w="511" w:type="dxa"/>
            <w:shd w:val="clear" w:color="auto" w:fill="auto"/>
          </w:tcPr>
          <w:p w:rsidR="003C3D68" w:rsidRPr="003C3D68" w:rsidRDefault="003C3D68" w:rsidP="00F42065">
            <w:pPr>
              <w:autoSpaceDE w:val="0"/>
              <w:autoSpaceDN w:val="0"/>
              <w:adjustRightInd w:val="0"/>
              <w:rPr>
                <w:b/>
                <w:bCs/>
                <w:color w:val="000000"/>
                <w:sz w:val="20"/>
                <w:szCs w:val="20"/>
              </w:rPr>
            </w:pPr>
          </w:p>
          <w:p w:rsidR="003C3D68" w:rsidRPr="003C3D68" w:rsidRDefault="003C3D68" w:rsidP="00F42065">
            <w:pPr>
              <w:autoSpaceDE w:val="0"/>
              <w:autoSpaceDN w:val="0"/>
              <w:adjustRightInd w:val="0"/>
              <w:rPr>
                <w:b/>
                <w:bCs/>
                <w:color w:val="000000"/>
                <w:sz w:val="20"/>
                <w:szCs w:val="20"/>
              </w:rPr>
            </w:pPr>
            <w:r w:rsidRPr="003C3D68">
              <w:rPr>
                <w:b/>
                <w:bCs/>
                <w:color w:val="000000"/>
                <w:sz w:val="20"/>
                <w:szCs w:val="20"/>
              </w:rPr>
              <w:t>2.</w:t>
            </w:r>
          </w:p>
          <w:p w:rsidR="003C3D68" w:rsidRPr="003C3D68" w:rsidRDefault="003C3D68" w:rsidP="00F42065">
            <w:pPr>
              <w:autoSpaceDE w:val="0"/>
              <w:autoSpaceDN w:val="0"/>
              <w:adjustRightInd w:val="0"/>
              <w:rPr>
                <w:b/>
                <w:bCs/>
                <w:color w:val="000000"/>
                <w:sz w:val="20"/>
                <w:szCs w:val="20"/>
              </w:rPr>
            </w:pPr>
          </w:p>
        </w:tc>
        <w:tc>
          <w:tcPr>
            <w:tcW w:w="1937" w:type="dxa"/>
            <w:shd w:val="clear" w:color="auto" w:fill="auto"/>
          </w:tcPr>
          <w:p w:rsidR="003C3D68" w:rsidRPr="003C3D68" w:rsidRDefault="003C3D68" w:rsidP="00F42065">
            <w:pPr>
              <w:autoSpaceDE w:val="0"/>
              <w:autoSpaceDN w:val="0"/>
              <w:adjustRightInd w:val="0"/>
              <w:rPr>
                <w:b/>
                <w:bCs/>
                <w:color w:val="000000"/>
                <w:sz w:val="20"/>
                <w:szCs w:val="20"/>
              </w:rPr>
            </w:pPr>
          </w:p>
        </w:tc>
        <w:tc>
          <w:tcPr>
            <w:tcW w:w="1800" w:type="dxa"/>
            <w:shd w:val="clear" w:color="auto" w:fill="auto"/>
          </w:tcPr>
          <w:p w:rsidR="003C3D68" w:rsidRPr="003C3D68" w:rsidRDefault="003C3D68" w:rsidP="00F42065">
            <w:pPr>
              <w:autoSpaceDE w:val="0"/>
              <w:autoSpaceDN w:val="0"/>
              <w:adjustRightInd w:val="0"/>
              <w:rPr>
                <w:b/>
                <w:bCs/>
                <w:color w:val="000000"/>
                <w:sz w:val="20"/>
                <w:szCs w:val="20"/>
              </w:rPr>
            </w:pPr>
          </w:p>
        </w:tc>
        <w:tc>
          <w:tcPr>
            <w:tcW w:w="3388" w:type="dxa"/>
            <w:shd w:val="clear" w:color="auto" w:fill="auto"/>
          </w:tcPr>
          <w:p w:rsidR="003C3D68" w:rsidRPr="003C3D68" w:rsidRDefault="003C3D68" w:rsidP="00F42065">
            <w:pPr>
              <w:autoSpaceDE w:val="0"/>
              <w:autoSpaceDN w:val="0"/>
              <w:adjustRightInd w:val="0"/>
              <w:rPr>
                <w:b/>
                <w:bCs/>
                <w:color w:val="000000"/>
                <w:sz w:val="20"/>
                <w:szCs w:val="20"/>
              </w:rPr>
            </w:pPr>
          </w:p>
        </w:tc>
        <w:tc>
          <w:tcPr>
            <w:tcW w:w="1910" w:type="dxa"/>
            <w:shd w:val="clear" w:color="auto" w:fill="auto"/>
          </w:tcPr>
          <w:p w:rsidR="003C3D68" w:rsidRPr="003C3D68" w:rsidRDefault="003C3D68" w:rsidP="00F42065">
            <w:pPr>
              <w:autoSpaceDE w:val="0"/>
              <w:autoSpaceDN w:val="0"/>
              <w:adjustRightInd w:val="0"/>
              <w:rPr>
                <w:b/>
                <w:bCs/>
                <w:color w:val="000000"/>
                <w:sz w:val="20"/>
                <w:szCs w:val="20"/>
              </w:rPr>
            </w:pPr>
          </w:p>
          <w:p w:rsidR="003C3D68" w:rsidRPr="003C3D68" w:rsidRDefault="003C3D68" w:rsidP="00F42065">
            <w:pPr>
              <w:autoSpaceDE w:val="0"/>
              <w:autoSpaceDN w:val="0"/>
              <w:adjustRightInd w:val="0"/>
              <w:rPr>
                <w:b/>
                <w:bCs/>
                <w:color w:val="000000"/>
                <w:sz w:val="20"/>
                <w:szCs w:val="20"/>
              </w:rPr>
            </w:pPr>
          </w:p>
          <w:p w:rsidR="003C3D68" w:rsidRPr="003C3D68" w:rsidRDefault="003C3D68" w:rsidP="00F42065">
            <w:pPr>
              <w:autoSpaceDE w:val="0"/>
              <w:autoSpaceDN w:val="0"/>
              <w:adjustRightInd w:val="0"/>
              <w:rPr>
                <w:b/>
                <w:bCs/>
                <w:color w:val="000000"/>
                <w:sz w:val="20"/>
                <w:szCs w:val="20"/>
              </w:rPr>
            </w:pPr>
          </w:p>
        </w:tc>
      </w:tr>
      <w:tr w:rsidR="003C3D68" w:rsidRPr="003C3D68" w:rsidTr="00F42065">
        <w:tc>
          <w:tcPr>
            <w:tcW w:w="511" w:type="dxa"/>
            <w:shd w:val="clear" w:color="auto" w:fill="auto"/>
          </w:tcPr>
          <w:p w:rsidR="003C3D68" w:rsidRPr="003C3D68" w:rsidRDefault="003C3D68" w:rsidP="00F42065">
            <w:pPr>
              <w:autoSpaceDE w:val="0"/>
              <w:autoSpaceDN w:val="0"/>
              <w:adjustRightInd w:val="0"/>
              <w:rPr>
                <w:b/>
                <w:bCs/>
                <w:color w:val="000000"/>
                <w:sz w:val="20"/>
                <w:szCs w:val="20"/>
              </w:rPr>
            </w:pPr>
          </w:p>
          <w:p w:rsidR="003C3D68" w:rsidRPr="003C3D68" w:rsidRDefault="003C3D68" w:rsidP="00F42065">
            <w:pPr>
              <w:autoSpaceDE w:val="0"/>
              <w:autoSpaceDN w:val="0"/>
              <w:adjustRightInd w:val="0"/>
              <w:rPr>
                <w:b/>
                <w:bCs/>
                <w:color w:val="000000"/>
                <w:sz w:val="20"/>
                <w:szCs w:val="20"/>
              </w:rPr>
            </w:pPr>
            <w:r w:rsidRPr="003C3D68">
              <w:rPr>
                <w:b/>
                <w:bCs/>
                <w:color w:val="000000"/>
                <w:sz w:val="20"/>
                <w:szCs w:val="20"/>
              </w:rPr>
              <w:t>3.</w:t>
            </w:r>
          </w:p>
          <w:p w:rsidR="003C3D68" w:rsidRPr="003C3D68" w:rsidRDefault="003C3D68" w:rsidP="00F42065">
            <w:pPr>
              <w:autoSpaceDE w:val="0"/>
              <w:autoSpaceDN w:val="0"/>
              <w:adjustRightInd w:val="0"/>
              <w:rPr>
                <w:b/>
                <w:bCs/>
                <w:color w:val="000000"/>
                <w:sz w:val="20"/>
                <w:szCs w:val="20"/>
              </w:rPr>
            </w:pPr>
          </w:p>
        </w:tc>
        <w:tc>
          <w:tcPr>
            <w:tcW w:w="1937" w:type="dxa"/>
            <w:shd w:val="clear" w:color="auto" w:fill="auto"/>
          </w:tcPr>
          <w:p w:rsidR="003C3D68" w:rsidRPr="003C3D68" w:rsidRDefault="003C3D68" w:rsidP="00F42065">
            <w:pPr>
              <w:autoSpaceDE w:val="0"/>
              <w:autoSpaceDN w:val="0"/>
              <w:adjustRightInd w:val="0"/>
              <w:rPr>
                <w:b/>
                <w:bCs/>
                <w:color w:val="000000"/>
                <w:sz w:val="20"/>
                <w:szCs w:val="20"/>
              </w:rPr>
            </w:pPr>
          </w:p>
        </w:tc>
        <w:tc>
          <w:tcPr>
            <w:tcW w:w="1800" w:type="dxa"/>
            <w:shd w:val="clear" w:color="auto" w:fill="auto"/>
          </w:tcPr>
          <w:p w:rsidR="003C3D68" w:rsidRPr="003C3D68" w:rsidRDefault="003C3D68" w:rsidP="00F42065">
            <w:pPr>
              <w:autoSpaceDE w:val="0"/>
              <w:autoSpaceDN w:val="0"/>
              <w:adjustRightInd w:val="0"/>
              <w:rPr>
                <w:b/>
                <w:bCs/>
                <w:color w:val="000000"/>
                <w:sz w:val="20"/>
                <w:szCs w:val="20"/>
              </w:rPr>
            </w:pPr>
          </w:p>
        </w:tc>
        <w:tc>
          <w:tcPr>
            <w:tcW w:w="3388" w:type="dxa"/>
            <w:shd w:val="clear" w:color="auto" w:fill="auto"/>
          </w:tcPr>
          <w:p w:rsidR="003C3D68" w:rsidRPr="003C3D68" w:rsidRDefault="003C3D68" w:rsidP="00F42065">
            <w:pPr>
              <w:autoSpaceDE w:val="0"/>
              <w:autoSpaceDN w:val="0"/>
              <w:adjustRightInd w:val="0"/>
              <w:rPr>
                <w:b/>
                <w:bCs/>
                <w:color w:val="000000"/>
                <w:sz w:val="20"/>
                <w:szCs w:val="20"/>
              </w:rPr>
            </w:pPr>
          </w:p>
        </w:tc>
        <w:tc>
          <w:tcPr>
            <w:tcW w:w="1910" w:type="dxa"/>
            <w:shd w:val="clear" w:color="auto" w:fill="auto"/>
          </w:tcPr>
          <w:p w:rsidR="003C3D68" w:rsidRPr="003C3D68" w:rsidRDefault="003C3D68" w:rsidP="00F42065">
            <w:pPr>
              <w:autoSpaceDE w:val="0"/>
              <w:autoSpaceDN w:val="0"/>
              <w:adjustRightInd w:val="0"/>
              <w:rPr>
                <w:b/>
                <w:bCs/>
                <w:color w:val="000000"/>
                <w:sz w:val="20"/>
                <w:szCs w:val="20"/>
              </w:rPr>
            </w:pPr>
          </w:p>
          <w:p w:rsidR="003C3D68" w:rsidRPr="003C3D68" w:rsidRDefault="003C3D68" w:rsidP="00F42065">
            <w:pPr>
              <w:autoSpaceDE w:val="0"/>
              <w:autoSpaceDN w:val="0"/>
              <w:adjustRightInd w:val="0"/>
              <w:rPr>
                <w:b/>
                <w:bCs/>
                <w:color w:val="000000"/>
                <w:sz w:val="20"/>
                <w:szCs w:val="20"/>
              </w:rPr>
            </w:pPr>
          </w:p>
          <w:p w:rsidR="003C3D68" w:rsidRPr="003C3D68" w:rsidRDefault="003C3D68" w:rsidP="00F42065">
            <w:pPr>
              <w:autoSpaceDE w:val="0"/>
              <w:autoSpaceDN w:val="0"/>
              <w:adjustRightInd w:val="0"/>
              <w:rPr>
                <w:b/>
                <w:bCs/>
                <w:color w:val="000000"/>
                <w:sz w:val="20"/>
                <w:szCs w:val="20"/>
              </w:rPr>
            </w:pPr>
          </w:p>
        </w:tc>
      </w:tr>
      <w:tr w:rsidR="003C3D68" w:rsidRPr="003C3D68" w:rsidTr="00F42065">
        <w:tc>
          <w:tcPr>
            <w:tcW w:w="511" w:type="dxa"/>
            <w:shd w:val="clear" w:color="auto" w:fill="auto"/>
          </w:tcPr>
          <w:p w:rsidR="003C3D68" w:rsidRPr="003C3D68" w:rsidRDefault="003C3D68" w:rsidP="00F42065">
            <w:pPr>
              <w:autoSpaceDE w:val="0"/>
              <w:autoSpaceDN w:val="0"/>
              <w:adjustRightInd w:val="0"/>
              <w:rPr>
                <w:b/>
                <w:bCs/>
                <w:color w:val="000000"/>
                <w:sz w:val="20"/>
                <w:szCs w:val="20"/>
              </w:rPr>
            </w:pPr>
          </w:p>
          <w:p w:rsidR="003C3D68" w:rsidRPr="003C3D68" w:rsidRDefault="003C3D68" w:rsidP="00F42065">
            <w:pPr>
              <w:autoSpaceDE w:val="0"/>
              <w:autoSpaceDN w:val="0"/>
              <w:adjustRightInd w:val="0"/>
              <w:rPr>
                <w:b/>
                <w:bCs/>
                <w:color w:val="000000"/>
                <w:sz w:val="20"/>
                <w:szCs w:val="20"/>
              </w:rPr>
            </w:pPr>
            <w:r w:rsidRPr="003C3D68">
              <w:rPr>
                <w:b/>
                <w:bCs/>
                <w:color w:val="000000"/>
                <w:sz w:val="20"/>
                <w:szCs w:val="20"/>
              </w:rPr>
              <w:t>4.</w:t>
            </w:r>
          </w:p>
          <w:p w:rsidR="003C3D68" w:rsidRPr="003C3D68" w:rsidRDefault="003C3D68" w:rsidP="00F42065">
            <w:pPr>
              <w:autoSpaceDE w:val="0"/>
              <w:autoSpaceDN w:val="0"/>
              <w:adjustRightInd w:val="0"/>
              <w:rPr>
                <w:b/>
                <w:bCs/>
                <w:color w:val="000000"/>
                <w:sz w:val="20"/>
                <w:szCs w:val="20"/>
              </w:rPr>
            </w:pPr>
          </w:p>
        </w:tc>
        <w:tc>
          <w:tcPr>
            <w:tcW w:w="1937" w:type="dxa"/>
            <w:shd w:val="clear" w:color="auto" w:fill="auto"/>
          </w:tcPr>
          <w:p w:rsidR="003C3D68" w:rsidRPr="003C3D68" w:rsidRDefault="003C3D68" w:rsidP="00F42065">
            <w:pPr>
              <w:autoSpaceDE w:val="0"/>
              <w:autoSpaceDN w:val="0"/>
              <w:adjustRightInd w:val="0"/>
              <w:rPr>
                <w:b/>
                <w:bCs/>
                <w:color w:val="000000"/>
                <w:sz w:val="20"/>
                <w:szCs w:val="20"/>
              </w:rPr>
            </w:pPr>
          </w:p>
        </w:tc>
        <w:tc>
          <w:tcPr>
            <w:tcW w:w="1800" w:type="dxa"/>
            <w:shd w:val="clear" w:color="auto" w:fill="auto"/>
          </w:tcPr>
          <w:p w:rsidR="003C3D68" w:rsidRPr="003C3D68" w:rsidRDefault="003C3D68" w:rsidP="00F42065">
            <w:pPr>
              <w:autoSpaceDE w:val="0"/>
              <w:autoSpaceDN w:val="0"/>
              <w:adjustRightInd w:val="0"/>
              <w:rPr>
                <w:b/>
                <w:bCs/>
                <w:color w:val="000000"/>
                <w:sz w:val="20"/>
                <w:szCs w:val="20"/>
              </w:rPr>
            </w:pPr>
          </w:p>
        </w:tc>
        <w:tc>
          <w:tcPr>
            <w:tcW w:w="3388" w:type="dxa"/>
            <w:shd w:val="clear" w:color="auto" w:fill="auto"/>
          </w:tcPr>
          <w:p w:rsidR="003C3D68" w:rsidRPr="003C3D68" w:rsidRDefault="003C3D68" w:rsidP="00F42065">
            <w:pPr>
              <w:autoSpaceDE w:val="0"/>
              <w:autoSpaceDN w:val="0"/>
              <w:adjustRightInd w:val="0"/>
              <w:rPr>
                <w:b/>
                <w:bCs/>
                <w:color w:val="000000"/>
                <w:sz w:val="20"/>
                <w:szCs w:val="20"/>
              </w:rPr>
            </w:pPr>
          </w:p>
        </w:tc>
        <w:tc>
          <w:tcPr>
            <w:tcW w:w="1910" w:type="dxa"/>
            <w:shd w:val="clear" w:color="auto" w:fill="auto"/>
          </w:tcPr>
          <w:p w:rsidR="003C3D68" w:rsidRPr="003C3D68" w:rsidRDefault="003C3D68" w:rsidP="00F42065">
            <w:pPr>
              <w:autoSpaceDE w:val="0"/>
              <w:autoSpaceDN w:val="0"/>
              <w:adjustRightInd w:val="0"/>
              <w:rPr>
                <w:b/>
                <w:bCs/>
                <w:color w:val="000000"/>
                <w:sz w:val="20"/>
                <w:szCs w:val="20"/>
              </w:rPr>
            </w:pPr>
          </w:p>
          <w:p w:rsidR="003C3D68" w:rsidRPr="003C3D68" w:rsidRDefault="003C3D68" w:rsidP="00F42065">
            <w:pPr>
              <w:autoSpaceDE w:val="0"/>
              <w:autoSpaceDN w:val="0"/>
              <w:adjustRightInd w:val="0"/>
              <w:rPr>
                <w:b/>
                <w:bCs/>
                <w:color w:val="000000"/>
                <w:sz w:val="20"/>
                <w:szCs w:val="20"/>
              </w:rPr>
            </w:pPr>
          </w:p>
          <w:p w:rsidR="003C3D68" w:rsidRPr="003C3D68" w:rsidRDefault="003C3D68" w:rsidP="00F42065">
            <w:pPr>
              <w:autoSpaceDE w:val="0"/>
              <w:autoSpaceDN w:val="0"/>
              <w:adjustRightInd w:val="0"/>
              <w:rPr>
                <w:b/>
                <w:bCs/>
                <w:color w:val="000000"/>
                <w:sz w:val="20"/>
                <w:szCs w:val="20"/>
              </w:rPr>
            </w:pPr>
          </w:p>
        </w:tc>
      </w:tr>
      <w:tr w:rsidR="003C3D68" w:rsidRPr="003C3D68" w:rsidTr="00F42065">
        <w:tc>
          <w:tcPr>
            <w:tcW w:w="511" w:type="dxa"/>
            <w:shd w:val="clear" w:color="auto" w:fill="auto"/>
          </w:tcPr>
          <w:p w:rsidR="003C3D68" w:rsidRPr="003C3D68" w:rsidRDefault="003C3D68" w:rsidP="00F42065">
            <w:pPr>
              <w:autoSpaceDE w:val="0"/>
              <w:autoSpaceDN w:val="0"/>
              <w:adjustRightInd w:val="0"/>
              <w:rPr>
                <w:b/>
                <w:bCs/>
                <w:color w:val="000000"/>
                <w:sz w:val="20"/>
                <w:szCs w:val="20"/>
              </w:rPr>
            </w:pPr>
          </w:p>
          <w:p w:rsidR="003C3D68" w:rsidRPr="003C3D68" w:rsidRDefault="003C3D68" w:rsidP="00F42065">
            <w:pPr>
              <w:autoSpaceDE w:val="0"/>
              <w:autoSpaceDN w:val="0"/>
              <w:adjustRightInd w:val="0"/>
              <w:rPr>
                <w:b/>
                <w:bCs/>
                <w:color w:val="000000"/>
                <w:sz w:val="20"/>
                <w:szCs w:val="20"/>
              </w:rPr>
            </w:pPr>
            <w:r w:rsidRPr="003C3D68">
              <w:rPr>
                <w:b/>
                <w:bCs/>
                <w:color w:val="000000"/>
                <w:sz w:val="20"/>
                <w:szCs w:val="20"/>
              </w:rPr>
              <w:t>5.</w:t>
            </w:r>
          </w:p>
          <w:p w:rsidR="003C3D68" w:rsidRPr="003C3D68" w:rsidRDefault="003C3D68" w:rsidP="00F42065">
            <w:pPr>
              <w:autoSpaceDE w:val="0"/>
              <w:autoSpaceDN w:val="0"/>
              <w:adjustRightInd w:val="0"/>
              <w:rPr>
                <w:b/>
                <w:bCs/>
                <w:color w:val="000000"/>
                <w:sz w:val="20"/>
                <w:szCs w:val="20"/>
              </w:rPr>
            </w:pPr>
          </w:p>
        </w:tc>
        <w:tc>
          <w:tcPr>
            <w:tcW w:w="1937" w:type="dxa"/>
            <w:shd w:val="clear" w:color="auto" w:fill="auto"/>
          </w:tcPr>
          <w:p w:rsidR="003C3D68" w:rsidRPr="003C3D68" w:rsidRDefault="003C3D68" w:rsidP="00F42065">
            <w:pPr>
              <w:autoSpaceDE w:val="0"/>
              <w:autoSpaceDN w:val="0"/>
              <w:adjustRightInd w:val="0"/>
              <w:rPr>
                <w:b/>
                <w:bCs/>
                <w:color w:val="000000"/>
                <w:sz w:val="20"/>
                <w:szCs w:val="20"/>
              </w:rPr>
            </w:pPr>
          </w:p>
        </w:tc>
        <w:tc>
          <w:tcPr>
            <w:tcW w:w="1800" w:type="dxa"/>
            <w:shd w:val="clear" w:color="auto" w:fill="auto"/>
          </w:tcPr>
          <w:p w:rsidR="003C3D68" w:rsidRPr="003C3D68" w:rsidRDefault="003C3D68" w:rsidP="00F42065">
            <w:pPr>
              <w:autoSpaceDE w:val="0"/>
              <w:autoSpaceDN w:val="0"/>
              <w:adjustRightInd w:val="0"/>
              <w:rPr>
                <w:b/>
                <w:bCs/>
                <w:color w:val="000000"/>
                <w:sz w:val="20"/>
                <w:szCs w:val="20"/>
              </w:rPr>
            </w:pPr>
          </w:p>
        </w:tc>
        <w:tc>
          <w:tcPr>
            <w:tcW w:w="3388" w:type="dxa"/>
            <w:shd w:val="clear" w:color="auto" w:fill="auto"/>
          </w:tcPr>
          <w:p w:rsidR="003C3D68" w:rsidRPr="003C3D68" w:rsidRDefault="003C3D68" w:rsidP="00F42065">
            <w:pPr>
              <w:autoSpaceDE w:val="0"/>
              <w:autoSpaceDN w:val="0"/>
              <w:adjustRightInd w:val="0"/>
              <w:rPr>
                <w:b/>
                <w:bCs/>
                <w:color w:val="000000"/>
                <w:sz w:val="20"/>
                <w:szCs w:val="20"/>
              </w:rPr>
            </w:pPr>
          </w:p>
        </w:tc>
        <w:tc>
          <w:tcPr>
            <w:tcW w:w="1910" w:type="dxa"/>
            <w:shd w:val="clear" w:color="auto" w:fill="auto"/>
          </w:tcPr>
          <w:p w:rsidR="003C3D68" w:rsidRPr="003C3D68" w:rsidRDefault="003C3D68" w:rsidP="00F42065">
            <w:pPr>
              <w:autoSpaceDE w:val="0"/>
              <w:autoSpaceDN w:val="0"/>
              <w:adjustRightInd w:val="0"/>
              <w:rPr>
                <w:b/>
                <w:bCs/>
                <w:color w:val="000000"/>
                <w:sz w:val="20"/>
                <w:szCs w:val="20"/>
              </w:rPr>
            </w:pPr>
          </w:p>
          <w:p w:rsidR="003C3D68" w:rsidRPr="003C3D68" w:rsidRDefault="003C3D68" w:rsidP="00F42065">
            <w:pPr>
              <w:autoSpaceDE w:val="0"/>
              <w:autoSpaceDN w:val="0"/>
              <w:adjustRightInd w:val="0"/>
              <w:rPr>
                <w:b/>
                <w:bCs/>
                <w:color w:val="000000"/>
                <w:sz w:val="20"/>
                <w:szCs w:val="20"/>
              </w:rPr>
            </w:pPr>
          </w:p>
          <w:p w:rsidR="003C3D68" w:rsidRPr="003C3D68" w:rsidRDefault="003C3D68" w:rsidP="00F42065">
            <w:pPr>
              <w:autoSpaceDE w:val="0"/>
              <w:autoSpaceDN w:val="0"/>
              <w:adjustRightInd w:val="0"/>
              <w:rPr>
                <w:b/>
                <w:bCs/>
                <w:color w:val="000000"/>
                <w:sz w:val="20"/>
                <w:szCs w:val="20"/>
              </w:rPr>
            </w:pPr>
          </w:p>
        </w:tc>
      </w:tr>
      <w:tr w:rsidR="003C3D68" w:rsidRPr="003C3D68" w:rsidTr="00F42065">
        <w:tc>
          <w:tcPr>
            <w:tcW w:w="511" w:type="dxa"/>
            <w:shd w:val="clear" w:color="auto" w:fill="auto"/>
          </w:tcPr>
          <w:p w:rsidR="003C3D68" w:rsidRPr="003C3D68" w:rsidRDefault="003C3D68" w:rsidP="00F42065">
            <w:pPr>
              <w:autoSpaceDE w:val="0"/>
              <w:autoSpaceDN w:val="0"/>
              <w:adjustRightInd w:val="0"/>
              <w:rPr>
                <w:b/>
                <w:bCs/>
                <w:color w:val="000000"/>
                <w:sz w:val="20"/>
                <w:szCs w:val="20"/>
              </w:rPr>
            </w:pPr>
          </w:p>
          <w:p w:rsidR="003C3D68" w:rsidRPr="003C3D68" w:rsidRDefault="003C3D68" w:rsidP="00F42065">
            <w:pPr>
              <w:autoSpaceDE w:val="0"/>
              <w:autoSpaceDN w:val="0"/>
              <w:adjustRightInd w:val="0"/>
              <w:rPr>
                <w:b/>
                <w:bCs/>
                <w:color w:val="000000"/>
                <w:sz w:val="20"/>
                <w:szCs w:val="20"/>
              </w:rPr>
            </w:pPr>
            <w:r w:rsidRPr="003C3D68">
              <w:rPr>
                <w:b/>
                <w:bCs/>
                <w:color w:val="000000"/>
                <w:sz w:val="20"/>
                <w:szCs w:val="20"/>
              </w:rPr>
              <w:t>6.</w:t>
            </w:r>
          </w:p>
          <w:p w:rsidR="003C3D68" w:rsidRPr="003C3D68" w:rsidRDefault="003C3D68" w:rsidP="00F42065">
            <w:pPr>
              <w:autoSpaceDE w:val="0"/>
              <w:autoSpaceDN w:val="0"/>
              <w:adjustRightInd w:val="0"/>
              <w:rPr>
                <w:b/>
                <w:bCs/>
                <w:color w:val="000000"/>
                <w:sz w:val="20"/>
                <w:szCs w:val="20"/>
              </w:rPr>
            </w:pPr>
          </w:p>
        </w:tc>
        <w:tc>
          <w:tcPr>
            <w:tcW w:w="1937" w:type="dxa"/>
            <w:shd w:val="clear" w:color="auto" w:fill="auto"/>
          </w:tcPr>
          <w:p w:rsidR="003C3D68" w:rsidRPr="003C3D68" w:rsidRDefault="003C3D68" w:rsidP="00F42065">
            <w:pPr>
              <w:autoSpaceDE w:val="0"/>
              <w:autoSpaceDN w:val="0"/>
              <w:adjustRightInd w:val="0"/>
              <w:rPr>
                <w:b/>
                <w:bCs/>
                <w:color w:val="000000"/>
                <w:sz w:val="20"/>
                <w:szCs w:val="20"/>
              </w:rPr>
            </w:pPr>
          </w:p>
        </w:tc>
        <w:tc>
          <w:tcPr>
            <w:tcW w:w="1800" w:type="dxa"/>
            <w:shd w:val="clear" w:color="auto" w:fill="auto"/>
          </w:tcPr>
          <w:p w:rsidR="003C3D68" w:rsidRPr="003C3D68" w:rsidRDefault="003C3D68" w:rsidP="00F42065">
            <w:pPr>
              <w:autoSpaceDE w:val="0"/>
              <w:autoSpaceDN w:val="0"/>
              <w:adjustRightInd w:val="0"/>
              <w:rPr>
                <w:b/>
                <w:bCs/>
                <w:color w:val="000000"/>
                <w:sz w:val="20"/>
                <w:szCs w:val="20"/>
              </w:rPr>
            </w:pPr>
          </w:p>
        </w:tc>
        <w:tc>
          <w:tcPr>
            <w:tcW w:w="3388" w:type="dxa"/>
            <w:shd w:val="clear" w:color="auto" w:fill="auto"/>
          </w:tcPr>
          <w:p w:rsidR="003C3D68" w:rsidRPr="003C3D68" w:rsidRDefault="003C3D68" w:rsidP="00F42065">
            <w:pPr>
              <w:autoSpaceDE w:val="0"/>
              <w:autoSpaceDN w:val="0"/>
              <w:adjustRightInd w:val="0"/>
              <w:rPr>
                <w:b/>
                <w:bCs/>
                <w:color w:val="000000"/>
                <w:sz w:val="20"/>
                <w:szCs w:val="20"/>
              </w:rPr>
            </w:pPr>
          </w:p>
        </w:tc>
        <w:tc>
          <w:tcPr>
            <w:tcW w:w="1910" w:type="dxa"/>
            <w:shd w:val="clear" w:color="auto" w:fill="auto"/>
          </w:tcPr>
          <w:p w:rsidR="003C3D68" w:rsidRPr="003C3D68" w:rsidRDefault="003C3D68" w:rsidP="00F42065">
            <w:pPr>
              <w:autoSpaceDE w:val="0"/>
              <w:autoSpaceDN w:val="0"/>
              <w:adjustRightInd w:val="0"/>
              <w:rPr>
                <w:b/>
                <w:bCs/>
                <w:color w:val="000000"/>
                <w:sz w:val="20"/>
                <w:szCs w:val="20"/>
              </w:rPr>
            </w:pPr>
          </w:p>
          <w:p w:rsidR="003C3D68" w:rsidRPr="003C3D68" w:rsidRDefault="003C3D68" w:rsidP="00F42065">
            <w:pPr>
              <w:autoSpaceDE w:val="0"/>
              <w:autoSpaceDN w:val="0"/>
              <w:adjustRightInd w:val="0"/>
              <w:rPr>
                <w:b/>
                <w:bCs/>
                <w:color w:val="000000"/>
                <w:sz w:val="20"/>
                <w:szCs w:val="20"/>
              </w:rPr>
            </w:pPr>
          </w:p>
          <w:p w:rsidR="003C3D68" w:rsidRPr="003C3D68" w:rsidRDefault="003C3D68" w:rsidP="00F42065">
            <w:pPr>
              <w:autoSpaceDE w:val="0"/>
              <w:autoSpaceDN w:val="0"/>
              <w:adjustRightInd w:val="0"/>
              <w:rPr>
                <w:b/>
                <w:bCs/>
                <w:color w:val="000000"/>
                <w:sz w:val="20"/>
                <w:szCs w:val="20"/>
              </w:rPr>
            </w:pPr>
          </w:p>
        </w:tc>
      </w:tr>
      <w:tr w:rsidR="003C3D68" w:rsidRPr="003C3D68" w:rsidTr="00F42065">
        <w:tc>
          <w:tcPr>
            <w:tcW w:w="511" w:type="dxa"/>
            <w:shd w:val="clear" w:color="auto" w:fill="auto"/>
          </w:tcPr>
          <w:p w:rsidR="003C3D68" w:rsidRPr="003C3D68" w:rsidRDefault="003C3D68" w:rsidP="00F42065">
            <w:pPr>
              <w:autoSpaceDE w:val="0"/>
              <w:autoSpaceDN w:val="0"/>
              <w:adjustRightInd w:val="0"/>
              <w:rPr>
                <w:b/>
                <w:bCs/>
                <w:color w:val="000000"/>
                <w:sz w:val="20"/>
                <w:szCs w:val="20"/>
              </w:rPr>
            </w:pPr>
          </w:p>
          <w:p w:rsidR="003C3D68" w:rsidRPr="003C3D68" w:rsidRDefault="003C3D68" w:rsidP="00F42065">
            <w:pPr>
              <w:autoSpaceDE w:val="0"/>
              <w:autoSpaceDN w:val="0"/>
              <w:adjustRightInd w:val="0"/>
              <w:rPr>
                <w:b/>
                <w:bCs/>
                <w:color w:val="000000"/>
                <w:sz w:val="20"/>
                <w:szCs w:val="20"/>
              </w:rPr>
            </w:pPr>
            <w:r w:rsidRPr="003C3D68">
              <w:rPr>
                <w:b/>
                <w:bCs/>
                <w:color w:val="000000"/>
                <w:sz w:val="20"/>
                <w:szCs w:val="20"/>
              </w:rPr>
              <w:t>7.</w:t>
            </w:r>
          </w:p>
          <w:p w:rsidR="003C3D68" w:rsidRPr="003C3D68" w:rsidRDefault="003C3D68" w:rsidP="00F42065">
            <w:pPr>
              <w:autoSpaceDE w:val="0"/>
              <w:autoSpaceDN w:val="0"/>
              <w:adjustRightInd w:val="0"/>
              <w:rPr>
                <w:b/>
                <w:bCs/>
                <w:color w:val="000000"/>
                <w:sz w:val="20"/>
                <w:szCs w:val="20"/>
              </w:rPr>
            </w:pPr>
          </w:p>
        </w:tc>
        <w:tc>
          <w:tcPr>
            <w:tcW w:w="1937" w:type="dxa"/>
            <w:shd w:val="clear" w:color="auto" w:fill="auto"/>
          </w:tcPr>
          <w:p w:rsidR="003C3D68" w:rsidRPr="003C3D68" w:rsidRDefault="003C3D68" w:rsidP="00F42065">
            <w:pPr>
              <w:autoSpaceDE w:val="0"/>
              <w:autoSpaceDN w:val="0"/>
              <w:adjustRightInd w:val="0"/>
              <w:rPr>
                <w:b/>
                <w:bCs/>
                <w:color w:val="000000"/>
                <w:sz w:val="20"/>
                <w:szCs w:val="20"/>
              </w:rPr>
            </w:pPr>
          </w:p>
        </w:tc>
        <w:tc>
          <w:tcPr>
            <w:tcW w:w="1800" w:type="dxa"/>
            <w:shd w:val="clear" w:color="auto" w:fill="auto"/>
          </w:tcPr>
          <w:p w:rsidR="003C3D68" w:rsidRPr="003C3D68" w:rsidRDefault="003C3D68" w:rsidP="00F42065">
            <w:pPr>
              <w:autoSpaceDE w:val="0"/>
              <w:autoSpaceDN w:val="0"/>
              <w:adjustRightInd w:val="0"/>
              <w:rPr>
                <w:b/>
                <w:bCs/>
                <w:color w:val="000000"/>
                <w:sz w:val="20"/>
                <w:szCs w:val="20"/>
              </w:rPr>
            </w:pPr>
          </w:p>
        </w:tc>
        <w:tc>
          <w:tcPr>
            <w:tcW w:w="3388" w:type="dxa"/>
            <w:shd w:val="clear" w:color="auto" w:fill="auto"/>
          </w:tcPr>
          <w:p w:rsidR="003C3D68" w:rsidRPr="003C3D68" w:rsidRDefault="003C3D68" w:rsidP="00F42065">
            <w:pPr>
              <w:autoSpaceDE w:val="0"/>
              <w:autoSpaceDN w:val="0"/>
              <w:adjustRightInd w:val="0"/>
              <w:rPr>
                <w:b/>
                <w:bCs/>
                <w:color w:val="000000"/>
                <w:sz w:val="20"/>
                <w:szCs w:val="20"/>
              </w:rPr>
            </w:pPr>
          </w:p>
        </w:tc>
        <w:tc>
          <w:tcPr>
            <w:tcW w:w="1910" w:type="dxa"/>
            <w:shd w:val="clear" w:color="auto" w:fill="auto"/>
          </w:tcPr>
          <w:p w:rsidR="003C3D68" w:rsidRPr="003C3D68" w:rsidRDefault="003C3D68" w:rsidP="00F42065">
            <w:pPr>
              <w:autoSpaceDE w:val="0"/>
              <w:autoSpaceDN w:val="0"/>
              <w:adjustRightInd w:val="0"/>
              <w:rPr>
                <w:b/>
                <w:bCs/>
                <w:color w:val="000000"/>
                <w:sz w:val="20"/>
                <w:szCs w:val="20"/>
              </w:rPr>
            </w:pPr>
          </w:p>
          <w:p w:rsidR="003C3D68" w:rsidRPr="003C3D68" w:rsidRDefault="003C3D68" w:rsidP="00F42065">
            <w:pPr>
              <w:autoSpaceDE w:val="0"/>
              <w:autoSpaceDN w:val="0"/>
              <w:adjustRightInd w:val="0"/>
              <w:rPr>
                <w:b/>
                <w:bCs/>
                <w:color w:val="000000"/>
                <w:sz w:val="20"/>
                <w:szCs w:val="20"/>
              </w:rPr>
            </w:pPr>
          </w:p>
          <w:p w:rsidR="003C3D68" w:rsidRPr="003C3D68" w:rsidRDefault="003C3D68" w:rsidP="00F42065">
            <w:pPr>
              <w:autoSpaceDE w:val="0"/>
              <w:autoSpaceDN w:val="0"/>
              <w:adjustRightInd w:val="0"/>
              <w:rPr>
                <w:b/>
                <w:bCs/>
                <w:color w:val="000000"/>
                <w:sz w:val="20"/>
                <w:szCs w:val="20"/>
              </w:rPr>
            </w:pPr>
          </w:p>
        </w:tc>
      </w:tr>
      <w:tr w:rsidR="003C3D68" w:rsidRPr="003C3D68" w:rsidTr="00F42065">
        <w:tc>
          <w:tcPr>
            <w:tcW w:w="511" w:type="dxa"/>
            <w:shd w:val="clear" w:color="auto" w:fill="auto"/>
          </w:tcPr>
          <w:p w:rsidR="003C3D68" w:rsidRPr="003C3D68" w:rsidRDefault="003C3D68" w:rsidP="00F42065">
            <w:pPr>
              <w:autoSpaceDE w:val="0"/>
              <w:autoSpaceDN w:val="0"/>
              <w:adjustRightInd w:val="0"/>
              <w:rPr>
                <w:b/>
                <w:bCs/>
                <w:color w:val="000000"/>
                <w:sz w:val="20"/>
                <w:szCs w:val="20"/>
              </w:rPr>
            </w:pPr>
          </w:p>
          <w:p w:rsidR="003C3D68" w:rsidRPr="003C3D68" w:rsidRDefault="003C3D68" w:rsidP="00F42065">
            <w:pPr>
              <w:autoSpaceDE w:val="0"/>
              <w:autoSpaceDN w:val="0"/>
              <w:adjustRightInd w:val="0"/>
              <w:rPr>
                <w:b/>
                <w:bCs/>
                <w:color w:val="000000"/>
                <w:sz w:val="20"/>
                <w:szCs w:val="20"/>
              </w:rPr>
            </w:pPr>
            <w:r w:rsidRPr="003C3D68">
              <w:rPr>
                <w:b/>
                <w:bCs/>
                <w:color w:val="000000"/>
                <w:sz w:val="20"/>
                <w:szCs w:val="20"/>
              </w:rPr>
              <w:t>8.</w:t>
            </w:r>
          </w:p>
          <w:p w:rsidR="003C3D68" w:rsidRPr="003C3D68" w:rsidRDefault="003C3D68" w:rsidP="00F42065">
            <w:pPr>
              <w:autoSpaceDE w:val="0"/>
              <w:autoSpaceDN w:val="0"/>
              <w:adjustRightInd w:val="0"/>
              <w:rPr>
                <w:b/>
                <w:bCs/>
                <w:color w:val="000000"/>
                <w:sz w:val="20"/>
                <w:szCs w:val="20"/>
              </w:rPr>
            </w:pPr>
          </w:p>
        </w:tc>
        <w:tc>
          <w:tcPr>
            <w:tcW w:w="1937" w:type="dxa"/>
            <w:shd w:val="clear" w:color="auto" w:fill="auto"/>
          </w:tcPr>
          <w:p w:rsidR="003C3D68" w:rsidRPr="003C3D68" w:rsidRDefault="003C3D68" w:rsidP="00F42065">
            <w:pPr>
              <w:autoSpaceDE w:val="0"/>
              <w:autoSpaceDN w:val="0"/>
              <w:adjustRightInd w:val="0"/>
              <w:rPr>
                <w:b/>
                <w:bCs/>
                <w:color w:val="000000"/>
                <w:sz w:val="20"/>
                <w:szCs w:val="20"/>
              </w:rPr>
            </w:pPr>
          </w:p>
        </w:tc>
        <w:tc>
          <w:tcPr>
            <w:tcW w:w="1800" w:type="dxa"/>
            <w:shd w:val="clear" w:color="auto" w:fill="auto"/>
          </w:tcPr>
          <w:p w:rsidR="003C3D68" w:rsidRPr="003C3D68" w:rsidRDefault="003C3D68" w:rsidP="00F42065">
            <w:pPr>
              <w:autoSpaceDE w:val="0"/>
              <w:autoSpaceDN w:val="0"/>
              <w:adjustRightInd w:val="0"/>
              <w:rPr>
                <w:b/>
                <w:bCs/>
                <w:color w:val="000000"/>
                <w:sz w:val="20"/>
                <w:szCs w:val="20"/>
              </w:rPr>
            </w:pPr>
          </w:p>
        </w:tc>
        <w:tc>
          <w:tcPr>
            <w:tcW w:w="3388" w:type="dxa"/>
            <w:shd w:val="clear" w:color="auto" w:fill="auto"/>
          </w:tcPr>
          <w:p w:rsidR="003C3D68" w:rsidRPr="003C3D68" w:rsidRDefault="003C3D68" w:rsidP="00F42065">
            <w:pPr>
              <w:autoSpaceDE w:val="0"/>
              <w:autoSpaceDN w:val="0"/>
              <w:adjustRightInd w:val="0"/>
              <w:rPr>
                <w:b/>
                <w:bCs/>
                <w:color w:val="000000"/>
                <w:sz w:val="20"/>
                <w:szCs w:val="20"/>
              </w:rPr>
            </w:pPr>
          </w:p>
        </w:tc>
        <w:tc>
          <w:tcPr>
            <w:tcW w:w="1910" w:type="dxa"/>
            <w:shd w:val="clear" w:color="auto" w:fill="auto"/>
          </w:tcPr>
          <w:p w:rsidR="003C3D68" w:rsidRPr="003C3D68" w:rsidRDefault="003C3D68" w:rsidP="00F42065">
            <w:pPr>
              <w:autoSpaceDE w:val="0"/>
              <w:autoSpaceDN w:val="0"/>
              <w:adjustRightInd w:val="0"/>
              <w:rPr>
                <w:b/>
                <w:bCs/>
                <w:color w:val="000000"/>
                <w:sz w:val="20"/>
                <w:szCs w:val="20"/>
              </w:rPr>
            </w:pPr>
          </w:p>
          <w:p w:rsidR="003C3D68" w:rsidRPr="003C3D68" w:rsidRDefault="003C3D68" w:rsidP="00F42065">
            <w:pPr>
              <w:autoSpaceDE w:val="0"/>
              <w:autoSpaceDN w:val="0"/>
              <w:adjustRightInd w:val="0"/>
              <w:rPr>
                <w:b/>
                <w:bCs/>
                <w:color w:val="000000"/>
                <w:sz w:val="20"/>
                <w:szCs w:val="20"/>
              </w:rPr>
            </w:pPr>
          </w:p>
          <w:p w:rsidR="003C3D68" w:rsidRPr="003C3D68" w:rsidRDefault="003C3D68" w:rsidP="00F42065">
            <w:pPr>
              <w:autoSpaceDE w:val="0"/>
              <w:autoSpaceDN w:val="0"/>
              <w:adjustRightInd w:val="0"/>
              <w:rPr>
                <w:b/>
                <w:bCs/>
                <w:color w:val="000000"/>
                <w:sz w:val="20"/>
                <w:szCs w:val="20"/>
              </w:rPr>
            </w:pPr>
          </w:p>
        </w:tc>
      </w:tr>
      <w:tr w:rsidR="003C3D68" w:rsidRPr="003C3D68" w:rsidTr="00F42065">
        <w:tc>
          <w:tcPr>
            <w:tcW w:w="511" w:type="dxa"/>
            <w:shd w:val="clear" w:color="auto" w:fill="auto"/>
          </w:tcPr>
          <w:p w:rsidR="003C3D68" w:rsidRPr="003C3D68" w:rsidRDefault="003C3D68" w:rsidP="00F42065">
            <w:pPr>
              <w:autoSpaceDE w:val="0"/>
              <w:autoSpaceDN w:val="0"/>
              <w:adjustRightInd w:val="0"/>
              <w:rPr>
                <w:b/>
                <w:bCs/>
                <w:color w:val="000000"/>
                <w:sz w:val="20"/>
                <w:szCs w:val="20"/>
              </w:rPr>
            </w:pPr>
          </w:p>
          <w:p w:rsidR="003C3D68" w:rsidRPr="003C3D68" w:rsidRDefault="003C3D68" w:rsidP="00F42065">
            <w:pPr>
              <w:autoSpaceDE w:val="0"/>
              <w:autoSpaceDN w:val="0"/>
              <w:adjustRightInd w:val="0"/>
              <w:rPr>
                <w:b/>
                <w:bCs/>
                <w:color w:val="000000"/>
                <w:sz w:val="20"/>
                <w:szCs w:val="20"/>
              </w:rPr>
            </w:pPr>
            <w:r w:rsidRPr="003C3D68">
              <w:rPr>
                <w:b/>
                <w:bCs/>
                <w:color w:val="000000"/>
                <w:sz w:val="20"/>
                <w:szCs w:val="20"/>
              </w:rPr>
              <w:t>9.</w:t>
            </w:r>
          </w:p>
          <w:p w:rsidR="003C3D68" w:rsidRPr="003C3D68" w:rsidRDefault="003C3D68" w:rsidP="00F42065">
            <w:pPr>
              <w:autoSpaceDE w:val="0"/>
              <w:autoSpaceDN w:val="0"/>
              <w:adjustRightInd w:val="0"/>
              <w:rPr>
                <w:b/>
                <w:bCs/>
                <w:color w:val="000000"/>
                <w:sz w:val="20"/>
                <w:szCs w:val="20"/>
              </w:rPr>
            </w:pPr>
          </w:p>
        </w:tc>
        <w:tc>
          <w:tcPr>
            <w:tcW w:w="1937" w:type="dxa"/>
            <w:shd w:val="clear" w:color="auto" w:fill="auto"/>
          </w:tcPr>
          <w:p w:rsidR="003C3D68" w:rsidRPr="003C3D68" w:rsidRDefault="003C3D68" w:rsidP="00F42065">
            <w:pPr>
              <w:autoSpaceDE w:val="0"/>
              <w:autoSpaceDN w:val="0"/>
              <w:adjustRightInd w:val="0"/>
              <w:rPr>
                <w:b/>
                <w:bCs/>
                <w:color w:val="000000"/>
                <w:sz w:val="20"/>
                <w:szCs w:val="20"/>
              </w:rPr>
            </w:pPr>
          </w:p>
        </w:tc>
        <w:tc>
          <w:tcPr>
            <w:tcW w:w="1800" w:type="dxa"/>
            <w:shd w:val="clear" w:color="auto" w:fill="auto"/>
          </w:tcPr>
          <w:p w:rsidR="003C3D68" w:rsidRPr="003C3D68" w:rsidRDefault="003C3D68" w:rsidP="00F42065">
            <w:pPr>
              <w:autoSpaceDE w:val="0"/>
              <w:autoSpaceDN w:val="0"/>
              <w:adjustRightInd w:val="0"/>
              <w:rPr>
                <w:b/>
                <w:bCs/>
                <w:color w:val="000000"/>
                <w:sz w:val="20"/>
                <w:szCs w:val="20"/>
              </w:rPr>
            </w:pPr>
          </w:p>
        </w:tc>
        <w:tc>
          <w:tcPr>
            <w:tcW w:w="3388" w:type="dxa"/>
            <w:shd w:val="clear" w:color="auto" w:fill="auto"/>
          </w:tcPr>
          <w:p w:rsidR="003C3D68" w:rsidRPr="003C3D68" w:rsidRDefault="003C3D68" w:rsidP="00F42065">
            <w:pPr>
              <w:autoSpaceDE w:val="0"/>
              <w:autoSpaceDN w:val="0"/>
              <w:adjustRightInd w:val="0"/>
              <w:rPr>
                <w:b/>
                <w:bCs/>
                <w:color w:val="000000"/>
                <w:sz w:val="20"/>
                <w:szCs w:val="20"/>
              </w:rPr>
            </w:pPr>
          </w:p>
        </w:tc>
        <w:tc>
          <w:tcPr>
            <w:tcW w:w="1910" w:type="dxa"/>
            <w:shd w:val="clear" w:color="auto" w:fill="auto"/>
          </w:tcPr>
          <w:p w:rsidR="003C3D68" w:rsidRPr="003C3D68" w:rsidRDefault="003C3D68" w:rsidP="00F42065">
            <w:pPr>
              <w:autoSpaceDE w:val="0"/>
              <w:autoSpaceDN w:val="0"/>
              <w:adjustRightInd w:val="0"/>
              <w:rPr>
                <w:b/>
                <w:bCs/>
                <w:color w:val="000000"/>
                <w:sz w:val="20"/>
                <w:szCs w:val="20"/>
              </w:rPr>
            </w:pPr>
          </w:p>
          <w:p w:rsidR="003C3D68" w:rsidRPr="003C3D68" w:rsidRDefault="003C3D68" w:rsidP="00F42065">
            <w:pPr>
              <w:autoSpaceDE w:val="0"/>
              <w:autoSpaceDN w:val="0"/>
              <w:adjustRightInd w:val="0"/>
              <w:rPr>
                <w:b/>
                <w:bCs/>
                <w:color w:val="000000"/>
                <w:sz w:val="20"/>
                <w:szCs w:val="20"/>
              </w:rPr>
            </w:pPr>
          </w:p>
          <w:p w:rsidR="003C3D68" w:rsidRPr="003C3D68" w:rsidRDefault="003C3D68" w:rsidP="00F42065">
            <w:pPr>
              <w:autoSpaceDE w:val="0"/>
              <w:autoSpaceDN w:val="0"/>
              <w:adjustRightInd w:val="0"/>
              <w:rPr>
                <w:b/>
                <w:bCs/>
                <w:color w:val="000000"/>
                <w:sz w:val="20"/>
                <w:szCs w:val="20"/>
              </w:rPr>
            </w:pPr>
          </w:p>
        </w:tc>
      </w:tr>
      <w:tr w:rsidR="003C3D68" w:rsidRPr="003C3D68" w:rsidTr="00F42065">
        <w:tc>
          <w:tcPr>
            <w:tcW w:w="511" w:type="dxa"/>
            <w:shd w:val="clear" w:color="auto" w:fill="auto"/>
          </w:tcPr>
          <w:p w:rsidR="003C3D68" w:rsidRPr="003C3D68" w:rsidRDefault="003C3D68" w:rsidP="00F42065">
            <w:pPr>
              <w:autoSpaceDE w:val="0"/>
              <w:autoSpaceDN w:val="0"/>
              <w:adjustRightInd w:val="0"/>
              <w:rPr>
                <w:b/>
                <w:bCs/>
                <w:color w:val="000000"/>
                <w:sz w:val="20"/>
                <w:szCs w:val="20"/>
              </w:rPr>
            </w:pPr>
          </w:p>
          <w:p w:rsidR="003C3D68" w:rsidRPr="003C3D68" w:rsidRDefault="003C3D68" w:rsidP="00F42065">
            <w:pPr>
              <w:autoSpaceDE w:val="0"/>
              <w:autoSpaceDN w:val="0"/>
              <w:adjustRightInd w:val="0"/>
              <w:rPr>
                <w:b/>
                <w:bCs/>
                <w:color w:val="000000"/>
                <w:sz w:val="20"/>
                <w:szCs w:val="20"/>
              </w:rPr>
            </w:pPr>
            <w:r w:rsidRPr="003C3D68">
              <w:rPr>
                <w:b/>
                <w:bCs/>
                <w:color w:val="000000"/>
                <w:sz w:val="20"/>
                <w:szCs w:val="20"/>
              </w:rPr>
              <w:t>10.</w:t>
            </w:r>
          </w:p>
          <w:p w:rsidR="003C3D68" w:rsidRPr="003C3D68" w:rsidRDefault="003C3D68" w:rsidP="00F42065">
            <w:pPr>
              <w:autoSpaceDE w:val="0"/>
              <w:autoSpaceDN w:val="0"/>
              <w:adjustRightInd w:val="0"/>
              <w:rPr>
                <w:b/>
                <w:bCs/>
                <w:color w:val="000000"/>
                <w:sz w:val="20"/>
                <w:szCs w:val="20"/>
              </w:rPr>
            </w:pPr>
          </w:p>
        </w:tc>
        <w:tc>
          <w:tcPr>
            <w:tcW w:w="1937" w:type="dxa"/>
            <w:shd w:val="clear" w:color="auto" w:fill="auto"/>
          </w:tcPr>
          <w:p w:rsidR="003C3D68" w:rsidRPr="003C3D68" w:rsidRDefault="003C3D68" w:rsidP="00F42065">
            <w:pPr>
              <w:autoSpaceDE w:val="0"/>
              <w:autoSpaceDN w:val="0"/>
              <w:adjustRightInd w:val="0"/>
              <w:rPr>
                <w:b/>
                <w:bCs/>
                <w:color w:val="000000"/>
                <w:sz w:val="20"/>
                <w:szCs w:val="20"/>
              </w:rPr>
            </w:pPr>
          </w:p>
        </w:tc>
        <w:tc>
          <w:tcPr>
            <w:tcW w:w="1800" w:type="dxa"/>
            <w:shd w:val="clear" w:color="auto" w:fill="auto"/>
          </w:tcPr>
          <w:p w:rsidR="003C3D68" w:rsidRPr="003C3D68" w:rsidRDefault="003C3D68" w:rsidP="00F42065">
            <w:pPr>
              <w:autoSpaceDE w:val="0"/>
              <w:autoSpaceDN w:val="0"/>
              <w:adjustRightInd w:val="0"/>
              <w:rPr>
                <w:b/>
                <w:bCs/>
                <w:color w:val="000000"/>
                <w:sz w:val="20"/>
                <w:szCs w:val="20"/>
              </w:rPr>
            </w:pPr>
          </w:p>
        </w:tc>
        <w:tc>
          <w:tcPr>
            <w:tcW w:w="3388" w:type="dxa"/>
            <w:shd w:val="clear" w:color="auto" w:fill="auto"/>
          </w:tcPr>
          <w:p w:rsidR="003C3D68" w:rsidRPr="003C3D68" w:rsidRDefault="003C3D68" w:rsidP="00F42065">
            <w:pPr>
              <w:autoSpaceDE w:val="0"/>
              <w:autoSpaceDN w:val="0"/>
              <w:adjustRightInd w:val="0"/>
              <w:rPr>
                <w:b/>
                <w:bCs/>
                <w:color w:val="000000"/>
                <w:sz w:val="20"/>
                <w:szCs w:val="20"/>
              </w:rPr>
            </w:pPr>
          </w:p>
        </w:tc>
        <w:tc>
          <w:tcPr>
            <w:tcW w:w="1910" w:type="dxa"/>
            <w:shd w:val="clear" w:color="auto" w:fill="auto"/>
          </w:tcPr>
          <w:p w:rsidR="003C3D68" w:rsidRPr="003C3D68" w:rsidRDefault="003C3D68" w:rsidP="00F42065">
            <w:pPr>
              <w:autoSpaceDE w:val="0"/>
              <w:autoSpaceDN w:val="0"/>
              <w:adjustRightInd w:val="0"/>
              <w:rPr>
                <w:b/>
                <w:bCs/>
                <w:color w:val="000000"/>
                <w:sz w:val="20"/>
                <w:szCs w:val="20"/>
              </w:rPr>
            </w:pPr>
          </w:p>
          <w:p w:rsidR="003C3D68" w:rsidRPr="003C3D68" w:rsidRDefault="003C3D68" w:rsidP="00F42065">
            <w:pPr>
              <w:autoSpaceDE w:val="0"/>
              <w:autoSpaceDN w:val="0"/>
              <w:adjustRightInd w:val="0"/>
              <w:rPr>
                <w:b/>
                <w:bCs/>
                <w:color w:val="000000"/>
                <w:sz w:val="20"/>
                <w:szCs w:val="20"/>
              </w:rPr>
            </w:pPr>
          </w:p>
          <w:p w:rsidR="003C3D68" w:rsidRPr="003C3D68" w:rsidRDefault="003C3D68" w:rsidP="00F42065">
            <w:pPr>
              <w:autoSpaceDE w:val="0"/>
              <w:autoSpaceDN w:val="0"/>
              <w:adjustRightInd w:val="0"/>
              <w:rPr>
                <w:b/>
                <w:bCs/>
                <w:color w:val="000000"/>
                <w:sz w:val="20"/>
                <w:szCs w:val="20"/>
              </w:rPr>
            </w:pPr>
          </w:p>
        </w:tc>
      </w:tr>
    </w:tbl>
    <w:p w:rsidR="003C3D68" w:rsidRPr="003C3D68" w:rsidRDefault="003C3D68" w:rsidP="003C3D68">
      <w:pPr>
        <w:pStyle w:val="Tytu"/>
        <w:spacing w:line="360" w:lineRule="auto"/>
        <w:ind w:left="5664" w:firstLine="708"/>
        <w:jc w:val="both"/>
        <w:rPr>
          <w:b w:val="0"/>
          <w:i/>
          <w:sz w:val="26"/>
          <w:szCs w:val="26"/>
          <w:u w:val="none"/>
        </w:rPr>
      </w:pPr>
    </w:p>
    <w:p w:rsidR="003C3D68" w:rsidRDefault="003C3D68" w:rsidP="003C3D68">
      <w:pPr>
        <w:pStyle w:val="Tytu"/>
        <w:spacing w:line="360" w:lineRule="auto"/>
        <w:ind w:left="5664" w:firstLine="708"/>
        <w:jc w:val="both"/>
        <w:rPr>
          <w:b w:val="0"/>
          <w:i/>
          <w:sz w:val="26"/>
          <w:szCs w:val="26"/>
          <w:u w:val="none"/>
        </w:rPr>
      </w:pPr>
    </w:p>
    <w:p w:rsidR="00C44B3E" w:rsidRDefault="00C44B3E" w:rsidP="003C3D68">
      <w:pPr>
        <w:pStyle w:val="Tytu"/>
        <w:spacing w:line="360" w:lineRule="auto"/>
        <w:ind w:left="5664" w:firstLine="708"/>
        <w:jc w:val="both"/>
        <w:rPr>
          <w:b w:val="0"/>
          <w:i/>
          <w:sz w:val="26"/>
          <w:szCs w:val="26"/>
          <w:u w:val="none"/>
        </w:rPr>
      </w:pPr>
    </w:p>
    <w:p w:rsidR="00C44B3E" w:rsidRDefault="00C44B3E" w:rsidP="003C3D68">
      <w:pPr>
        <w:pStyle w:val="Tytu"/>
        <w:spacing w:line="360" w:lineRule="auto"/>
        <w:ind w:left="5664" w:firstLine="708"/>
        <w:jc w:val="both"/>
        <w:rPr>
          <w:b w:val="0"/>
          <w:i/>
          <w:sz w:val="26"/>
          <w:szCs w:val="26"/>
          <w:u w:val="none"/>
        </w:rPr>
      </w:pPr>
    </w:p>
    <w:p w:rsidR="00C44B3E" w:rsidRDefault="00C44B3E" w:rsidP="003C3D68">
      <w:pPr>
        <w:pStyle w:val="Tytu"/>
        <w:spacing w:line="360" w:lineRule="auto"/>
        <w:ind w:left="5664" w:firstLine="708"/>
        <w:jc w:val="both"/>
        <w:rPr>
          <w:b w:val="0"/>
          <w:i/>
          <w:sz w:val="26"/>
          <w:szCs w:val="26"/>
          <w:u w:val="none"/>
        </w:rPr>
      </w:pPr>
    </w:p>
    <w:p w:rsidR="00C44B3E" w:rsidRDefault="00C44B3E" w:rsidP="003C3D68">
      <w:pPr>
        <w:pStyle w:val="Tytu"/>
        <w:spacing w:line="360" w:lineRule="auto"/>
        <w:ind w:left="5664" w:firstLine="708"/>
        <w:jc w:val="both"/>
        <w:rPr>
          <w:b w:val="0"/>
          <w:i/>
          <w:sz w:val="26"/>
          <w:szCs w:val="26"/>
          <w:u w:val="none"/>
        </w:rPr>
      </w:pPr>
    </w:p>
    <w:p w:rsidR="00C44B3E" w:rsidRDefault="00C44B3E" w:rsidP="003C3D68">
      <w:pPr>
        <w:pStyle w:val="Tytu"/>
        <w:spacing w:line="360" w:lineRule="auto"/>
        <w:ind w:left="5664" w:firstLine="708"/>
        <w:jc w:val="both"/>
        <w:rPr>
          <w:b w:val="0"/>
          <w:i/>
          <w:sz w:val="26"/>
          <w:szCs w:val="26"/>
          <w:u w:val="none"/>
        </w:rPr>
      </w:pPr>
    </w:p>
    <w:p w:rsidR="003C3D68" w:rsidRDefault="003C3D68" w:rsidP="001D5B3E">
      <w:pPr>
        <w:pStyle w:val="Tytu"/>
        <w:spacing w:line="360" w:lineRule="auto"/>
        <w:ind w:left="5664" w:firstLine="708"/>
        <w:jc w:val="both"/>
        <w:sectPr w:rsidR="003C3D68">
          <w:pgSz w:w="11906" w:h="16838"/>
          <w:pgMar w:top="1417" w:right="1417" w:bottom="1417" w:left="1417" w:header="708" w:footer="708" w:gutter="0"/>
          <w:cols w:space="708"/>
          <w:docGrid w:linePitch="360"/>
        </w:sectPr>
      </w:pPr>
    </w:p>
    <w:p w:rsidR="009275A6" w:rsidRDefault="00BB0809" w:rsidP="00F85C09">
      <w:pPr>
        <w:pStyle w:val="rozdzia0"/>
        <w:numPr>
          <w:ilvl w:val="0"/>
          <w:numId w:val="25"/>
        </w:numPr>
        <w:spacing w:before="480" w:after="360"/>
      </w:pPr>
      <w:bookmarkStart w:id="152" w:name="_Toc382940887"/>
      <w:bookmarkStart w:id="153" w:name="_Toc382941526"/>
      <w:bookmarkStart w:id="154" w:name="_Toc382941676"/>
      <w:bookmarkStart w:id="155" w:name="_Toc153439659"/>
      <w:r w:rsidRPr="00665A7F">
        <w:lastRenderedPageBreak/>
        <w:t>Plany obiektów</w:t>
      </w:r>
      <w:bookmarkEnd w:id="152"/>
      <w:bookmarkEnd w:id="153"/>
      <w:bookmarkEnd w:id="154"/>
      <w:bookmarkEnd w:id="155"/>
    </w:p>
    <w:p w:rsidR="00BB0809" w:rsidRDefault="009275A6" w:rsidP="002B7BB2">
      <w:pPr>
        <w:pStyle w:val="rozdzia0"/>
        <w:spacing w:before="0"/>
      </w:pPr>
      <w:r>
        <w:br w:type="page"/>
      </w:r>
    </w:p>
    <w:p w:rsidR="009275A6" w:rsidRPr="00665A7F" w:rsidRDefault="009275A6" w:rsidP="00F85C09">
      <w:pPr>
        <w:pStyle w:val="rozdzia0"/>
        <w:numPr>
          <w:ilvl w:val="0"/>
          <w:numId w:val="25"/>
        </w:numPr>
      </w:pPr>
      <w:bookmarkStart w:id="156" w:name="_Toc153439660"/>
      <w:r>
        <w:lastRenderedPageBreak/>
        <w:t>Wskazanie osób lub podmiotów opracowujących instrukcję</w:t>
      </w:r>
      <w:bookmarkEnd w:id="156"/>
    </w:p>
    <w:p w:rsidR="0015620A" w:rsidRPr="009B22C9" w:rsidRDefault="0015620A" w:rsidP="00DA2607">
      <w:pPr>
        <w:pStyle w:val="tekst"/>
        <w:ind w:firstLine="0"/>
      </w:pPr>
    </w:p>
    <w:sectPr w:rsidR="0015620A" w:rsidRPr="009B22C9" w:rsidSect="00774BC3">
      <w:pgSz w:w="11906" w:h="16838"/>
      <w:pgMar w:top="1417" w:right="1417" w:bottom="1417" w:left="1417"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C37E60" w:rsidRDefault="00C37E60" w:rsidP="006D22ED">
      <w:r>
        <w:separator/>
      </w:r>
    </w:p>
  </w:endnote>
  <w:endnote w:type="continuationSeparator" w:id="0">
    <w:p w:rsidR="00C37E60" w:rsidRDefault="00C37E60" w:rsidP="006D22ED">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Symbols">
    <w:altName w:val="Times New Roman"/>
    <w:charset w:val="00"/>
    <w:family w:val="auto"/>
    <w:pitch w:val="default"/>
    <w:sig w:usb0="00000000" w:usb1="00000000" w:usb2="00000000" w:usb3="00000000" w:csb0="00000000" w:csb1="00000000"/>
  </w:font>
  <w:font w:name="Cambria">
    <w:panose1 w:val="02040503050406030204"/>
    <w:charset w:val="EE"/>
    <w:family w:val="roman"/>
    <w:pitch w:val="variable"/>
    <w:sig w:usb0="E00006FF" w:usb1="420024FF" w:usb2="02000000" w:usb3="00000000" w:csb0="0000019F"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EE"/>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Bookman Old Style">
    <w:panose1 w:val="02050604050505020204"/>
    <w:charset w:val="EE"/>
    <w:family w:val="roman"/>
    <w:pitch w:val="variable"/>
    <w:sig w:usb0="00000287" w:usb1="00000000" w:usb2="00000000" w:usb3="00000000" w:csb0="0000009F" w:csb1="00000000"/>
  </w:font>
  <w:font w:name="TT16742o00">
    <w:altName w:val="MS Mincho"/>
    <w:panose1 w:val="00000000000000000000"/>
    <w:charset w:val="80"/>
    <w:family w:val="auto"/>
    <w:notTrueType/>
    <w:pitch w:val="default"/>
    <w:sig w:usb0="00000001" w:usb1="08070000" w:usb2="00000010" w:usb3="00000000" w:csb0="00020000" w:csb1="00000000"/>
  </w:font>
  <w:font w:name="ArialMT">
    <w:panose1 w:val="00000000000000000000"/>
    <w:charset w:val="00"/>
    <w:family w:val="roman"/>
    <w:notTrueType/>
    <w:pitch w:val="default"/>
    <w:sig w:usb0="00000000" w:usb1="00000000" w:usb2="00000000" w:usb3="00000000" w:csb0="00000000" w:csb1="00000000"/>
  </w:font>
  <w:font w:name="Arial Narrow">
    <w:panose1 w:val="020B0606020202030204"/>
    <w:charset w:val="EE"/>
    <w:family w:val="swiss"/>
    <w:pitch w:val="variable"/>
    <w:sig w:usb0="00000287" w:usb1="00000800" w:usb2="00000000" w:usb3="00000000" w:csb0="0000009F" w:csb1="00000000"/>
  </w:font>
  <w:font w:name="F4">
    <w:altName w:val="MS Mincho"/>
    <w:panose1 w:val="00000000000000000000"/>
    <w:charset w:val="80"/>
    <w:family w:val="auto"/>
    <w:notTrueType/>
    <w:pitch w:val="default"/>
    <w:sig w:usb0="00000001" w:usb1="08070000" w:usb2="00000010" w:usb3="00000000" w:csb0="00020000" w:csb1="00000000"/>
  </w:font>
  <w:font w:name="Microsoft JhengHei">
    <w:panose1 w:val="020B0604030504040204"/>
    <w:charset w:val="88"/>
    <w:family w:val="swiss"/>
    <w:pitch w:val="variable"/>
    <w:sig w:usb0="000002A7" w:usb1="28CF4400" w:usb2="00000016" w:usb3="00000000" w:csb0="00100009" w:csb1="00000000"/>
  </w:font>
  <w:font w:name="F8">
    <w:altName w:val="Microsoft JhengHei"/>
    <w:panose1 w:val="00000000000000000000"/>
    <w:charset w:val="88"/>
    <w:family w:val="auto"/>
    <w:notTrueType/>
    <w:pitch w:val="default"/>
    <w:sig w:usb0="00000001" w:usb1="08080000" w:usb2="00000010" w:usb3="00000000" w:csb0="00100000" w:csb1="00000000"/>
  </w:font>
  <w:font w:name="TimesNewRoman">
    <w:altName w:val="Times New Roman"/>
    <w:panose1 w:val="00000000000000000000"/>
    <w:charset w:val="00"/>
    <w:family w:val="roman"/>
    <w:notTrueType/>
    <w:pitch w:val="default"/>
    <w:sig w:usb0="00000007" w:usb1="08070000" w:usb2="00000010" w:usb3="00000000" w:csb0="00020003"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C49EA" w:rsidRDefault="004C49EA">
    <w:pPr>
      <w:pStyle w:val="Stopka"/>
      <w:pBdr>
        <w:top w:val="thinThickSmallGap" w:sz="24" w:space="1" w:color="622423" w:themeColor="accent2" w:themeShade="7F"/>
      </w:pBdr>
      <w:rPr>
        <w:rFonts w:asciiTheme="majorHAnsi" w:hAnsiTheme="majorHAnsi"/>
      </w:rPr>
    </w:pPr>
    <w:r>
      <w:t>Data opracowania: grudzień 2023 r.</w:t>
    </w:r>
    <w:r>
      <w:br/>
      <w:t xml:space="preserve">Data aktualizacji: </w:t>
    </w:r>
    <w:r w:rsidRPr="000910C0">
      <w:t>grudzień</w:t>
    </w:r>
    <w:r>
      <w:t xml:space="preserve"> 2025 </w:t>
    </w:r>
    <w:r w:rsidRPr="008A3779">
      <w:t>r.</w:t>
    </w:r>
    <w:r>
      <w:rPr>
        <w:rFonts w:asciiTheme="majorHAnsi" w:hAnsiTheme="majorHAnsi"/>
      </w:rPr>
      <w:ptab w:relativeTo="margin" w:alignment="right" w:leader="none"/>
    </w:r>
    <w:r>
      <w:rPr>
        <w:rFonts w:asciiTheme="majorHAnsi" w:hAnsiTheme="majorHAnsi"/>
      </w:rPr>
      <w:t xml:space="preserve">Strona </w:t>
    </w:r>
    <w:r w:rsidRPr="00345923">
      <w:fldChar w:fldCharType="begin"/>
    </w:r>
    <w:r>
      <w:instrText xml:space="preserve"> PAGE   \* MERGEFORMAT </w:instrText>
    </w:r>
    <w:r w:rsidRPr="00345923">
      <w:fldChar w:fldCharType="separate"/>
    </w:r>
    <w:r w:rsidR="001D5B3E" w:rsidRPr="001D5B3E">
      <w:rPr>
        <w:rFonts w:asciiTheme="majorHAnsi" w:hAnsiTheme="majorHAnsi"/>
        <w:noProof/>
      </w:rPr>
      <w:t>5</w:t>
    </w:r>
    <w:r>
      <w:rPr>
        <w:rFonts w:asciiTheme="majorHAnsi" w:hAnsiTheme="majorHAnsi"/>
        <w:noProof/>
      </w:rPr>
      <w:fldChar w:fldCharType="end"/>
    </w:r>
  </w:p>
  <w:p w:rsidR="004C49EA" w:rsidRDefault="004C49EA">
    <w:pPr>
      <w:pStyle w:val="Stopk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C49EA" w:rsidRDefault="004C49EA">
    <w:pPr>
      <w:pStyle w:val="Stopka"/>
    </w:pPr>
    <w:r>
      <w:t>Data opracowania: grudzień 2023 r.</w:t>
    </w:r>
  </w:p>
  <w:p w:rsidR="004C49EA" w:rsidRDefault="004C49EA">
    <w:pPr>
      <w:pStyle w:val="Stopka"/>
    </w:pPr>
    <w:r>
      <w:t>Data aktualizacji:</w:t>
    </w:r>
    <w:r w:rsidRPr="00D93E75">
      <w:t xml:space="preserve"> </w:t>
    </w:r>
    <w:r>
      <w:t>grudzień 2025 r.</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C37E60" w:rsidRDefault="00C37E60" w:rsidP="006D22ED">
      <w:r>
        <w:separator/>
      </w:r>
    </w:p>
  </w:footnote>
  <w:footnote w:type="continuationSeparator" w:id="0">
    <w:p w:rsidR="00C37E60" w:rsidRDefault="00C37E60" w:rsidP="006D22ED">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C49EA" w:rsidRPr="000910C0" w:rsidRDefault="004C49EA" w:rsidP="000910C0">
    <w:pPr>
      <w:tabs>
        <w:tab w:val="left" w:pos="284"/>
        <w:tab w:val="left" w:pos="567"/>
        <w:tab w:val="left" w:pos="851"/>
        <w:tab w:val="left" w:pos="1134"/>
      </w:tabs>
      <w:spacing w:line="360" w:lineRule="auto"/>
      <w:jc w:val="center"/>
      <w:rPr>
        <w:rFonts w:ascii="Bookman Old Style" w:hAnsi="Bookman Old Style"/>
        <w:iCs/>
        <w:sz w:val="20"/>
        <w:szCs w:val="20"/>
      </w:rPr>
    </w:pPr>
    <w:r w:rsidRPr="000910C0">
      <w:rPr>
        <w:rFonts w:ascii="Bookman Old Style" w:hAnsi="Bookman Old Style"/>
        <w:iCs/>
        <w:sz w:val="20"/>
        <w:szCs w:val="20"/>
      </w:rPr>
      <w:t>Budynek Uniwersytetu Łódzkiego</w:t>
    </w:r>
    <w:r>
      <w:rPr>
        <w:rFonts w:ascii="Bookman Old Style" w:hAnsi="Bookman Old Style"/>
        <w:iCs/>
        <w:sz w:val="20"/>
        <w:szCs w:val="20"/>
      </w:rPr>
      <w:t xml:space="preserve"> </w:t>
    </w:r>
    <w:r w:rsidRPr="000910C0">
      <w:rPr>
        <w:rFonts w:ascii="Bookman Old Style" w:hAnsi="Bookman Old Style"/>
        <w:iCs/>
        <w:sz w:val="20"/>
        <w:szCs w:val="20"/>
      </w:rPr>
      <w:t>ul. Sienkiewicza 21</w:t>
    </w:r>
  </w:p>
  <w:p w:rsidR="004C49EA" w:rsidRDefault="004C49EA"/>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9" type="#_x0000_t75" style="width:11.4pt;height:11.4pt" o:bullet="t">
        <v:imagedata r:id="rId1" o:title="BD15056_"/>
      </v:shape>
    </w:pict>
  </w:numPicBullet>
  <w:numPicBullet w:numPicBulletId="1">
    <w:pict>
      <v:shape id="_x0000_i1040" type="#_x0000_t75" style="width:9pt;height:9pt" o:bullet="t">
        <v:imagedata r:id="rId2" o:title="BD14754_"/>
      </v:shape>
    </w:pict>
  </w:numPicBullet>
  <w:abstractNum w:abstractNumId="0">
    <w:nsid w:val="011A62AD"/>
    <w:multiLevelType w:val="hybridMultilevel"/>
    <w:tmpl w:val="C39A8FBE"/>
    <w:name w:val="WW8Num13"/>
    <w:lvl w:ilvl="0" w:tplc="0C42A41C">
      <w:start w:val="1"/>
      <w:numFmt w:val="bullet"/>
      <w:lvlText w:val=""/>
      <w:lvlJc w:val="left"/>
      <w:pPr>
        <w:ind w:left="1145" w:hanging="360"/>
      </w:pPr>
      <w:rPr>
        <w:rFonts w:ascii="Symbol" w:hAnsi="Symbol" w:hint="default"/>
      </w:rPr>
    </w:lvl>
    <w:lvl w:ilvl="1" w:tplc="4AF8611E" w:tentative="1">
      <w:start w:val="1"/>
      <w:numFmt w:val="bullet"/>
      <w:lvlText w:val="o"/>
      <w:lvlJc w:val="left"/>
      <w:pPr>
        <w:ind w:left="1865" w:hanging="360"/>
      </w:pPr>
      <w:rPr>
        <w:rFonts w:ascii="Courier New" w:hAnsi="Courier New" w:cs="Courier New" w:hint="default"/>
      </w:rPr>
    </w:lvl>
    <w:lvl w:ilvl="2" w:tplc="4F502B26" w:tentative="1">
      <w:start w:val="1"/>
      <w:numFmt w:val="bullet"/>
      <w:lvlText w:val=""/>
      <w:lvlJc w:val="left"/>
      <w:pPr>
        <w:ind w:left="2585" w:hanging="360"/>
      </w:pPr>
      <w:rPr>
        <w:rFonts w:ascii="Wingdings" w:hAnsi="Wingdings" w:hint="default"/>
      </w:rPr>
    </w:lvl>
    <w:lvl w:ilvl="3" w:tplc="C2329702" w:tentative="1">
      <w:start w:val="1"/>
      <w:numFmt w:val="bullet"/>
      <w:lvlText w:val=""/>
      <w:lvlJc w:val="left"/>
      <w:pPr>
        <w:ind w:left="3305" w:hanging="360"/>
      </w:pPr>
      <w:rPr>
        <w:rFonts w:ascii="Symbol" w:hAnsi="Symbol" w:hint="default"/>
      </w:rPr>
    </w:lvl>
    <w:lvl w:ilvl="4" w:tplc="CB62F966" w:tentative="1">
      <w:start w:val="1"/>
      <w:numFmt w:val="bullet"/>
      <w:lvlText w:val="o"/>
      <w:lvlJc w:val="left"/>
      <w:pPr>
        <w:ind w:left="4025" w:hanging="360"/>
      </w:pPr>
      <w:rPr>
        <w:rFonts w:ascii="Courier New" w:hAnsi="Courier New" w:cs="Courier New" w:hint="default"/>
      </w:rPr>
    </w:lvl>
    <w:lvl w:ilvl="5" w:tplc="6D00F5C6" w:tentative="1">
      <w:start w:val="1"/>
      <w:numFmt w:val="bullet"/>
      <w:lvlText w:val=""/>
      <w:lvlJc w:val="left"/>
      <w:pPr>
        <w:ind w:left="4745" w:hanging="360"/>
      </w:pPr>
      <w:rPr>
        <w:rFonts w:ascii="Wingdings" w:hAnsi="Wingdings" w:hint="default"/>
      </w:rPr>
    </w:lvl>
    <w:lvl w:ilvl="6" w:tplc="4694F420" w:tentative="1">
      <w:start w:val="1"/>
      <w:numFmt w:val="bullet"/>
      <w:lvlText w:val=""/>
      <w:lvlJc w:val="left"/>
      <w:pPr>
        <w:ind w:left="5465" w:hanging="360"/>
      </w:pPr>
      <w:rPr>
        <w:rFonts w:ascii="Symbol" w:hAnsi="Symbol" w:hint="default"/>
      </w:rPr>
    </w:lvl>
    <w:lvl w:ilvl="7" w:tplc="1F4E6D96" w:tentative="1">
      <w:start w:val="1"/>
      <w:numFmt w:val="bullet"/>
      <w:lvlText w:val="o"/>
      <w:lvlJc w:val="left"/>
      <w:pPr>
        <w:ind w:left="6185" w:hanging="360"/>
      </w:pPr>
      <w:rPr>
        <w:rFonts w:ascii="Courier New" w:hAnsi="Courier New" w:cs="Courier New" w:hint="default"/>
      </w:rPr>
    </w:lvl>
    <w:lvl w:ilvl="8" w:tplc="AABA5028" w:tentative="1">
      <w:start w:val="1"/>
      <w:numFmt w:val="bullet"/>
      <w:lvlText w:val=""/>
      <w:lvlJc w:val="left"/>
      <w:pPr>
        <w:ind w:left="6905" w:hanging="360"/>
      </w:pPr>
      <w:rPr>
        <w:rFonts w:ascii="Wingdings" w:hAnsi="Wingdings" w:hint="default"/>
      </w:rPr>
    </w:lvl>
  </w:abstractNum>
  <w:abstractNum w:abstractNumId="1">
    <w:nsid w:val="02581258"/>
    <w:multiLevelType w:val="hybridMultilevel"/>
    <w:tmpl w:val="AE9AC816"/>
    <w:lvl w:ilvl="0" w:tplc="261425AA">
      <w:start w:val="1"/>
      <w:numFmt w:val="lowerLetter"/>
      <w:lvlText w:val="%1."/>
      <w:lvlJc w:val="left"/>
      <w:pPr>
        <w:ind w:left="720" w:hanging="360"/>
      </w:pPr>
    </w:lvl>
    <w:lvl w:ilvl="1" w:tplc="04150003">
      <w:start w:val="1"/>
      <w:numFmt w:val="upperLetter"/>
      <w:lvlText w:val="%2."/>
      <w:lvlJc w:val="left"/>
      <w:pPr>
        <w:ind w:left="1440" w:hanging="360"/>
      </w:pPr>
      <w:rPr>
        <w:rFonts w:hint="default"/>
        <w:b/>
      </w:rPr>
    </w:lvl>
    <w:lvl w:ilvl="2" w:tplc="04150005" w:tentative="1">
      <w:start w:val="1"/>
      <w:numFmt w:val="lowerRoman"/>
      <w:lvlText w:val="%3."/>
      <w:lvlJc w:val="right"/>
      <w:pPr>
        <w:ind w:left="2160" w:hanging="180"/>
      </w:pPr>
    </w:lvl>
    <w:lvl w:ilvl="3" w:tplc="04150001" w:tentative="1">
      <w:start w:val="1"/>
      <w:numFmt w:val="decimal"/>
      <w:lvlText w:val="%4."/>
      <w:lvlJc w:val="left"/>
      <w:pPr>
        <w:ind w:left="2880" w:hanging="360"/>
      </w:pPr>
    </w:lvl>
    <w:lvl w:ilvl="4" w:tplc="04150003" w:tentative="1">
      <w:start w:val="1"/>
      <w:numFmt w:val="lowerLetter"/>
      <w:lvlText w:val="%5."/>
      <w:lvlJc w:val="left"/>
      <w:pPr>
        <w:ind w:left="3600" w:hanging="360"/>
      </w:pPr>
    </w:lvl>
    <w:lvl w:ilvl="5" w:tplc="04150005" w:tentative="1">
      <w:start w:val="1"/>
      <w:numFmt w:val="lowerRoman"/>
      <w:lvlText w:val="%6."/>
      <w:lvlJc w:val="right"/>
      <w:pPr>
        <w:ind w:left="4320" w:hanging="180"/>
      </w:pPr>
    </w:lvl>
    <w:lvl w:ilvl="6" w:tplc="04150001" w:tentative="1">
      <w:start w:val="1"/>
      <w:numFmt w:val="decimal"/>
      <w:lvlText w:val="%7."/>
      <w:lvlJc w:val="left"/>
      <w:pPr>
        <w:ind w:left="5040" w:hanging="360"/>
      </w:pPr>
    </w:lvl>
    <w:lvl w:ilvl="7" w:tplc="04150003" w:tentative="1">
      <w:start w:val="1"/>
      <w:numFmt w:val="lowerLetter"/>
      <w:lvlText w:val="%8."/>
      <w:lvlJc w:val="left"/>
      <w:pPr>
        <w:ind w:left="5760" w:hanging="360"/>
      </w:pPr>
    </w:lvl>
    <w:lvl w:ilvl="8" w:tplc="04150005" w:tentative="1">
      <w:start w:val="1"/>
      <w:numFmt w:val="lowerRoman"/>
      <w:lvlText w:val="%9."/>
      <w:lvlJc w:val="right"/>
      <w:pPr>
        <w:ind w:left="6480" w:hanging="180"/>
      </w:pPr>
    </w:lvl>
  </w:abstractNum>
  <w:abstractNum w:abstractNumId="2">
    <w:nsid w:val="02DF4ADA"/>
    <w:multiLevelType w:val="hybridMultilevel"/>
    <w:tmpl w:val="947E460E"/>
    <w:lvl w:ilvl="0" w:tplc="04150019">
      <w:start w:val="1"/>
      <w:numFmt w:val="decimal"/>
      <w:lvlText w:val="%1)"/>
      <w:lvlJc w:val="left"/>
      <w:pPr>
        <w:ind w:left="780" w:hanging="360"/>
      </w:pPr>
    </w:lvl>
    <w:lvl w:ilvl="1" w:tplc="6C6028E6" w:tentative="1">
      <w:start w:val="1"/>
      <w:numFmt w:val="lowerLetter"/>
      <w:lvlText w:val="%2."/>
      <w:lvlJc w:val="left"/>
      <w:pPr>
        <w:ind w:left="1500" w:hanging="360"/>
      </w:pPr>
    </w:lvl>
    <w:lvl w:ilvl="2" w:tplc="0415001B" w:tentative="1">
      <w:start w:val="1"/>
      <w:numFmt w:val="lowerRoman"/>
      <w:lvlText w:val="%3."/>
      <w:lvlJc w:val="right"/>
      <w:pPr>
        <w:ind w:left="2220" w:hanging="180"/>
      </w:pPr>
    </w:lvl>
    <w:lvl w:ilvl="3" w:tplc="0415000F" w:tentative="1">
      <w:start w:val="1"/>
      <w:numFmt w:val="decimal"/>
      <w:lvlText w:val="%4."/>
      <w:lvlJc w:val="left"/>
      <w:pPr>
        <w:ind w:left="2940" w:hanging="360"/>
      </w:pPr>
    </w:lvl>
    <w:lvl w:ilvl="4" w:tplc="04150019" w:tentative="1">
      <w:start w:val="1"/>
      <w:numFmt w:val="lowerLetter"/>
      <w:lvlText w:val="%5."/>
      <w:lvlJc w:val="left"/>
      <w:pPr>
        <w:ind w:left="3660" w:hanging="360"/>
      </w:pPr>
    </w:lvl>
    <w:lvl w:ilvl="5" w:tplc="0415001B" w:tentative="1">
      <w:start w:val="1"/>
      <w:numFmt w:val="lowerRoman"/>
      <w:lvlText w:val="%6."/>
      <w:lvlJc w:val="right"/>
      <w:pPr>
        <w:ind w:left="4380" w:hanging="180"/>
      </w:pPr>
    </w:lvl>
    <w:lvl w:ilvl="6" w:tplc="0415000F" w:tentative="1">
      <w:start w:val="1"/>
      <w:numFmt w:val="decimal"/>
      <w:lvlText w:val="%7."/>
      <w:lvlJc w:val="left"/>
      <w:pPr>
        <w:ind w:left="5100" w:hanging="360"/>
      </w:pPr>
    </w:lvl>
    <w:lvl w:ilvl="7" w:tplc="04150019" w:tentative="1">
      <w:start w:val="1"/>
      <w:numFmt w:val="lowerLetter"/>
      <w:lvlText w:val="%8."/>
      <w:lvlJc w:val="left"/>
      <w:pPr>
        <w:ind w:left="5820" w:hanging="360"/>
      </w:pPr>
    </w:lvl>
    <w:lvl w:ilvl="8" w:tplc="0415001B" w:tentative="1">
      <w:start w:val="1"/>
      <w:numFmt w:val="lowerRoman"/>
      <w:lvlText w:val="%9."/>
      <w:lvlJc w:val="right"/>
      <w:pPr>
        <w:ind w:left="6540" w:hanging="180"/>
      </w:pPr>
    </w:lvl>
  </w:abstractNum>
  <w:abstractNum w:abstractNumId="3">
    <w:nsid w:val="03836214"/>
    <w:multiLevelType w:val="hybridMultilevel"/>
    <w:tmpl w:val="B56C7B3C"/>
    <w:lvl w:ilvl="0" w:tplc="04150011">
      <w:start w:val="1"/>
      <w:numFmt w:val="bullet"/>
      <w:lvlText w:val=""/>
      <w:lvlJc w:val="left"/>
      <w:pPr>
        <w:ind w:left="1287" w:hanging="360"/>
      </w:pPr>
      <w:rPr>
        <w:rFonts w:ascii="Symbol" w:hAnsi="Symbol" w:hint="default"/>
      </w:rPr>
    </w:lvl>
    <w:lvl w:ilvl="1" w:tplc="04150019" w:tentative="1">
      <w:start w:val="1"/>
      <w:numFmt w:val="bullet"/>
      <w:lvlText w:val="o"/>
      <w:lvlJc w:val="left"/>
      <w:pPr>
        <w:ind w:left="2007" w:hanging="360"/>
      </w:pPr>
      <w:rPr>
        <w:rFonts w:ascii="Courier New" w:hAnsi="Courier New" w:cs="Courier New" w:hint="default"/>
      </w:rPr>
    </w:lvl>
    <w:lvl w:ilvl="2" w:tplc="0415001B" w:tentative="1">
      <w:start w:val="1"/>
      <w:numFmt w:val="bullet"/>
      <w:lvlText w:val=""/>
      <w:lvlJc w:val="left"/>
      <w:pPr>
        <w:ind w:left="2727" w:hanging="360"/>
      </w:pPr>
      <w:rPr>
        <w:rFonts w:ascii="Wingdings" w:hAnsi="Wingdings" w:hint="default"/>
      </w:rPr>
    </w:lvl>
    <w:lvl w:ilvl="3" w:tplc="0415000F" w:tentative="1">
      <w:start w:val="1"/>
      <w:numFmt w:val="bullet"/>
      <w:lvlText w:val=""/>
      <w:lvlJc w:val="left"/>
      <w:pPr>
        <w:ind w:left="3447" w:hanging="360"/>
      </w:pPr>
      <w:rPr>
        <w:rFonts w:ascii="Symbol" w:hAnsi="Symbol" w:hint="default"/>
      </w:rPr>
    </w:lvl>
    <w:lvl w:ilvl="4" w:tplc="04150019" w:tentative="1">
      <w:start w:val="1"/>
      <w:numFmt w:val="bullet"/>
      <w:lvlText w:val="o"/>
      <w:lvlJc w:val="left"/>
      <w:pPr>
        <w:ind w:left="4167" w:hanging="360"/>
      </w:pPr>
      <w:rPr>
        <w:rFonts w:ascii="Courier New" w:hAnsi="Courier New" w:cs="Courier New" w:hint="default"/>
      </w:rPr>
    </w:lvl>
    <w:lvl w:ilvl="5" w:tplc="0415001B" w:tentative="1">
      <w:start w:val="1"/>
      <w:numFmt w:val="bullet"/>
      <w:lvlText w:val=""/>
      <w:lvlJc w:val="left"/>
      <w:pPr>
        <w:ind w:left="4887" w:hanging="360"/>
      </w:pPr>
      <w:rPr>
        <w:rFonts w:ascii="Wingdings" w:hAnsi="Wingdings" w:hint="default"/>
      </w:rPr>
    </w:lvl>
    <w:lvl w:ilvl="6" w:tplc="0415000F" w:tentative="1">
      <w:start w:val="1"/>
      <w:numFmt w:val="bullet"/>
      <w:lvlText w:val=""/>
      <w:lvlJc w:val="left"/>
      <w:pPr>
        <w:ind w:left="5607" w:hanging="360"/>
      </w:pPr>
      <w:rPr>
        <w:rFonts w:ascii="Symbol" w:hAnsi="Symbol" w:hint="default"/>
      </w:rPr>
    </w:lvl>
    <w:lvl w:ilvl="7" w:tplc="04150019" w:tentative="1">
      <w:start w:val="1"/>
      <w:numFmt w:val="bullet"/>
      <w:lvlText w:val="o"/>
      <w:lvlJc w:val="left"/>
      <w:pPr>
        <w:ind w:left="6327" w:hanging="360"/>
      </w:pPr>
      <w:rPr>
        <w:rFonts w:ascii="Courier New" w:hAnsi="Courier New" w:cs="Courier New" w:hint="default"/>
      </w:rPr>
    </w:lvl>
    <w:lvl w:ilvl="8" w:tplc="0415001B" w:tentative="1">
      <w:start w:val="1"/>
      <w:numFmt w:val="bullet"/>
      <w:lvlText w:val=""/>
      <w:lvlJc w:val="left"/>
      <w:pPr>
        <w:ind w:left="7047" w:hanging="360"/>
      </w:pPr>
      <w:rPr>
        <w:rFonts w:ascii="Wingdings" w:hAnsi="Wingdings" w:hint="default"/>
      </w:rPr>
    </w:lvl>
  </w:abstractNum>
  <w:abstractNum w:abstractNumId="4">
    <w:nsid w:val="07FE5579"/>
    <w:multiLevelType w:val="hybridMultilevel"/>
    <w:tmpl w:val="8D625414"/>
    <w:lvl w:ilvl="0" w:tplc="04150011">
      <w:start w:val="1"/>
      <w:numFmt w:val="bullet"/>
      <w:lvlText w:val=""/>
      <w:lvlJc w:val="left"/>
      <w:pPr>
        <w:ind w:left="720" w:hanging="360"/>
      </w:pPr>
      <w:rPr>
        <w:rFonts w:ascii="Symbol" w:hAnsi="Symbol" w:hint="default"/>
      </w:rPr>
    </w:lvl>
    <w:lvl w:ilvl="1" w:tplc="04150019" w:tentative="1">
      <w:start w:val="1"/>
      <w:numFmt w:val="bullet"/>
      <w:lvlText w:val="o"/>
      <w:lvlJc w:val="left"/>
      <w:pPr>
        <w:ind w:left="1440" w:hanging="360"/>
      </w:pPr>
      <w:rPr>
        <w:rFonts w:ascii="Courier New" w:hAnsi="Courier New" w:cs="Courier New" w:hint="default"/>
      </w:rPr>
    </w:lvl>
    <w:lvl w:ilvl="2" w:tplc="0415001B" w:tentative="1">
      <w:start w:val="1"/>
      <w:numFmt w:val="bullet"/>
      <w:lvlText w:val=""/>
      <w:lvlJc w:val="left"/>
      <w:pPr>
        <w:ind w:left="2160" w:hanging="360"/>
      </w:pPr>
      <w:rPr>
        <w:rFonts w:ascii="Wingdings" w:hAnsi="Wingdings" w:hint="default"/>
      </w:rPr>
    </w:lvl>
    <w:lvl w:ilvl="3" w:tplc="0415000F" w:tentative="1">
      <w:start w:val="1"/>
      <w:numFmt w:val="bullet"/>
      <w:lvlText w:val=""/>
      <w:lvlJc w:val="left"/>
      <w:pPr>
        <w:ind w:left="2880" w:hanging="360"/>
      </w:pPr>
      <w:rPr>
        <w:rFonts w:ascii="Symbol" w:hAnsi="Symbol" w:hint="default"/>
      </w:rPr>
    </w:lvl>
    <w:lvl w:ilvl="4" w:tplc="04150019" w:tentative="1">
      <w:start w:val="1"/>
      <w:numFmt w:val="bullet"/>
      <w:lvlText w:val="o"/>
      <w:lvlJc w:val="left"/>
      <w:pPr>
        <w:ind w:left="3600" w:hanging="360"/>
      </w:pPr>
      <w:rPr>
        <w:rFonts w:ascii="Courier New" w:hAnsi="Courier New" w:cs="Courier New" w:hint="default"/>
      </w:rPr>
    </w:lvl>
    <w:lvl w:ilvl="5" w:tplc="0415001B" w:tentative="1">
      <w:start w:val="1"/>
      <w:numFmt w:val="bullet"/>
      <w:lvlText w:val=""/>
      <w:lvlJc w:val="left"/>
      <w:pPr>
        <w:ind w:left="4320" w:hanging="360"/>
      </w:pPr>
      <w:rPr>
        <w:rFonts w:ascii="Wingdings" w:hAnsi="Wingdings" w:hint="default"/>
      </w:rPr>
    </w:lvl>
    <w:lvl w:ilvl="6" w:tplc="0415000F" w:tentative="1">
      <w:start w:val="1"/>
      <w:numFmt w:val="bullet"/>
      <w:lvlText w:val=""/>
      <w:lvlJc w:val="left"/>
      <w:pPr>
        <w:ind w:left="5040" w:hanging="360"/>
      </w:pPr>
      <w:rPr>
        <w:rFonts w:ascii="Symbol" w:hAnsi="Symbol" w:hint="default"/>
      </w:rPr>
    </w:lvl>
    <w:lvl w:ilvl="7" w:tplc="04150019" w:tentative="1">
      <w:start w:val="1"/>
      <w:numFmt w:val="bullet"/>
      <w:lvlText w:val="o"/>
      <w:lvlJc w:val="left"/>
      <w:pPr>
        <w:ind w:left="5760" w:hanging="360"/>
      </w:pPr>
      <w:rPr>
        <w:rFonts w:ascii="Courier New" w:hAnsi="Courier New" w:cs="Courier New" w:hint="default"/>
      </w:rPr>
    </w:lvl>
    <w:lvl w:ilvl="8" w:tplc="0415001B" w:tentative="1">
      <w:start w:val="1"/>
      <w:numFmt w:val="bullet"/>
      <w:lvlText w:val=""/>
      <w:lvlJc w:val="left"/>
      <w:pPr>
        <w:ind w:left="6480" w:hanging="360"/>
      </w:pPr>
      <w:rPr>
        <w:rFonts w:ascii="Wingdings" w:hAnsi="Wingdings" w:hint="default"/>
      </w:rPr>
    </w:lvl>
  </w:abstractNum>
  <w:abstractNum w:abstractNumId="5">
    <w:nsid w:val="0BE45193"/>
    <w:multiLevelType w:val="hybridMultilevel"/>
    <w:tmpl w:val="E51E5B42"/>
    <w:lvl w:ilvl="0" w:tplc="12FE14CE">
      <w:start w:val="1"/>
      <w:numFmt w:val="bullet"/>
      <w:lvlText w:val=""/>
      <w:lvlJc w:val="left"/>
      <w:pPr>
        <w:ind w:left="360" w:hanging="360"/>
      </w:pPr>
      <w:rPr>
        <w:rFonts w:ascii="Symbol" w:hAnsi="Symbol" w:hint="default"/>
        <w:color w:val="auto"/>
      </w:rPr>
    </w:lvl>
    <w:lvl w:ilvl="1" w:tplc="7AD25EF2" w:tentative="1">
      <w:start w:val="1"/>
      <w:numFmt w:val="lowerLetter"/>
      <w:lvlText w:val="%2."/>
      <w:lvlJc w:val="left"/>
      <w:pPr>
        <w:ind w:left="2580" w:hanging="360"/>
      </w:pPr>
    </w:lvl>
    <w:lvl w:ilvl="2" w:tplc="0720C232" w:tentative="1">
      <w:start w:val="1"/>
      <w:numFmt w:val="lowerRoman"/>
      <w:lvlText w:val="%3."/>
      <w:lvlJc w:val="right"/>
      <w:pPr>
        <w:ind w:left="3300" w:hanging="180"/>
      </w:pPr>
    </w:lvl>
    <w:lvl w:ilvl="3" w:tplc="78F84C3A" w:tentative="1">
      <w:start w:val="1"/>
      <w:numFmt w:val="decimal"/>
      <w:lvlText w:val="%4."/>
      <w:lvlJc w:val="left"/>
      <w:pPr>
        <w:ind w:left="4020" w:hanging="360"/>
      </w:pPr>
    </w:lvl>
    <w:lvl w:ilvl="4" w:tplc="BD1C67E0" w:tentative="1">
      <w:start w:val="1"/>
      <w:numFmt w:val="lowerLetter"/>
      <w:lvlText w:val="%5."/>
      <w:lvlJc w:val="left"/>
      <w:pPr>
        <w:ind w:left="4740" w:hanging="360"/>
      </w:pPr>
    </w:lvl>
    <w:lvl w:ilvl="5" w:tplc="53BA694C" w:tentative="1">
      <w:start w:val="1"/>
      <w:numFmt w:val="lowerRoman"/>
      <w:lvlText w:val="%6."/>
      <w:lvlJc w:val="right"/>
      <w:pPr>
        <w:ind w:left="5460" w:hanging="180"/>
      </w:pPr>
    </w:lvl>
    <w:lvl w:ilvl="6" w:tplc="205CD1D6" w:tentative="1">
      <w:start w:val="1"/>
      <w:numFmt w:val="decimal"/>
      <w:lvlText w:val="%7."/>
      <w:lvlJc w:val="left"/>
      <w:pPr>
        <w:ind w:left="6180" w:hanging="360"/>
      </w:pPr>
    </w:lvl>
    <w:lvl w:ilvl="7" w:tplc="A91AF0C0" w:tentative="1">
      <w:start w:val="1"/>
      <w:numFmt w:val="lowerLetter"/>
      <w:lvlText w:val="%8."/>
      <w:lvlJc w:val="left"/>
      <w:pPr>
        <w:ind w:left="6900" w:hanging="360"/>
      </w:pPr>
    </w:lvl>
    <w:lvl w:ilvl="8" w:tplc="A2F29276" w:tentative="1">
      <w:start w:val="1"/>
      <w:numFmt w:val="lowerRoman"/>
      <w:lvlText w:val="%9."/>
      <w:lvlJc w:val="right"/>
      <w:pPr>
        <w:ind w:left="7620" w:hanging="180"/>
      </w:pPr>
    </w:lvl>
  </w:abstractNum>
  <w:abstractNum w:abstractNumId="6">
    <w:nsid w:val="0BF02927"/>
    <w:multiLevelType w:val="hybridMultilevel"/>
    <w:tmpl w:val="CFBE2E18"/>
    <w:lvl w:ilvl="0" w:tplc="FD9E5D08">
      <w:start w:val="1"/>
      <w:numFmt w:val="bullet"/>
      <w:lvlText w:val=""/>
      <w:lvlJc w:val="left"/>
      <w:pPr>
        <w:tabs>
          <w:tab w:val="num" w:pos="794"/>
        </w:tabs>
        <w:ind w:left="794" w:hanging="37"/>
      </w:pPr>
      <w:rPr>
        <w:rFonts w:ascii="Symbol" w:hAnsi="Symbol" w:hint="default"/>
        <w:color w:val="auto"/>
      </w:rPr>
    </w:lvl>
    <w:lvl w:ilvl="1" w:tplc="04150019" w:tentative="1">
      <w:start w:val="1"/>
      <w:numFmt w:val="bullet"/>
      <w:lvlText w:val="o"/>
      <w:lvlJc w:val="left"/>
      <w:pPr>
        <w:tabs>
          <w:tab w:val="num" w:pos="1837"/>
        </w:tabs>
        <w:ind w:left="1837" w:hanging="360"/>
      </w:pPr>
      <w:rPr>
        <w:rFonts w:ascii="Courier New" w:hAnsi="Courier New" w:cs="Courier New" w:hint="default"/>
      </w:rPr>
    </w:lvl>
    <w:lvl w:ilvl="2" w:tplc="0415001B" w:tentative="1">
      <w:start w:val="1"/>
      <w:numFmt w:val="bullet"/>
      <w:lvlText w:val=""/>
      <w:lvlJc w:val="left"/>
      <w:pPr>
        <w:tabs>
          <w:tab w:val="num" w:pos="2557"/>
        </w:tabs>
        <w:ind w:left="2557" w:hanging="360"/>
      </w:pPr>
      <w:rPr>
        <w:rFonts w:ascii="Wingdings" w:hAnsi="Wingdings" w:hint="default"/>
      </w:rPr>
    </w:lvl>
    <w:lvl w:ilvl="3" w:tplc="0415000F" w:tentative="1">
      <w:start w:val="1"/>
      <w:numFmt w:val="bullet"/>
      <w:lvlText w:val=""/>
      <w:lvlJc w:val="left"/>
      <w:pPr>
        <w:tabs>
          <w:tab w:val="num" w:pos="3277"/>
        </w:tabs>
        <w:ind w:left="3277" w:hanging="360"/>
      </w:pPr>
      <w:rPr>
        <w:rFonts w:ascii="Symbol" w:hAnsi="Symbol" w:hint="default"/>
      </w:rPr>
    </w:lvl>
    <w:lvl w:ilvl="4" w:tplc="04150019" w:tentative="1">
      <w:start w:val="1"/>
      <w:numFmt w:val="bullet"/>
      <w:lvlText w:val="o"/>
      <w:lvlJc w:val="left"/>
      <w:pPr>
        <w:tabs>
          <w:tab w:val="num" w:pos="3997"/>
        </w:tabs>
        <w:ind w:left="3997" w:hanging="360"/>
      </w:pPr>
      <w:rPr>
        <w:rFonts w:ascii="Courier New" w:hAnsi="Courier New" w:cs="Courier New" w:hint="default"/>
      </w:rPr>
    </w:lvl>
    <w:lvl w:ilvl="5" w:tplc="0415001B" w:tentative="1">
      <w:start w:val="1"/>
      <w:numFmt w:val="bullet"/>
      <w:lvlText w:val=""/>
      <w:lvlJc w:val="left"/>
      <w:pPr>
        <w:tabs>
          <w:tab w:val="num" w:pos="4717"/>
        </w:tabs>
        <w:ind w:left="4717" w:hanging="360"/>
      </w:pPr>
      <w:rPr>
        <w:rFonts w:ascii="Wingdings" w:hAnsi="Wingdings" w:hint="default"/>
      </w:rPr>
    </w:lvl>
    <w:lvl w:ilvl="6" w:tplc="0415000F" w:tentative="1">
      <w:start w:val="1"/>
      <w:numFmt w:val="bullet"/>
      <w:lvlText w:val=""/>
      <w:lvlJc w:val="left"/>
      <w:pPr>
        <w:tabs>
          <w:tab w:val="num" w:pos="5437"/>
        </w:tabs>
        <w:ind w:left="5437" w:hanging="360"/>
      </w:pPr>
      <w:rPr>
        <w:rFonts w:ascii="Symbol" w:hAnsi="Symbol" w:hint="default"/>
      </w:rPr>
    </w:lvl>
    <w:lvl w:ilvl="7" w:tplc="04150019" w:tentative="1">
      <w:start w:val="1"/>
      <w:numFmt w:val="bullet"/>
      <w:lvlText w:val="o"/>
      <w:lvlJc w:val="left"/>
      <w:pPr>
        <w:tabs>
          <w:tab w:val="num" w:pos="6157"/>
        </w:tabs>
        <w:ind w:left="6157" w:hanging="360"/>
      </w:pPr>
      <w:rPr>
        <w:rFonts w:ascii="Courier New" w:hAnsi="Courier New" w:cs="Courier New" w:hint="default"/>
      </w:rPr>
    </w:lvl>
    <w:lvl w:ilvl="8" w:tplc="0415001B" w:tentative="1">
      <w:start w:val="1"/>
      <w:numFmt w:val="bullet"/>
      <w:lvlText w:val=""/>
      <w:lvlJc w:val="left"/>
      <w:pPr>
        <w:tabs>
          <w:tab w:val="num" w:pos="6877"/>
        </w:tabs>
        <w:ind w:left="6877" w:hanging="360"/>
      </w:pPr>
      <w:rPr>
        <w:rFonts w:ascii="Wingdings" w:hAnsi="Wingdings" w:hint="default"/>
      </w:rPr>
    </w:lvl>
  </w:abstractNum>
  <w:abstractNum w:abstractNumId="7">
    <w:nsid w:val="0CB64E21"/>
    <w:multiLevelType w:val="hybridMultilevel"/>
    <w:tmpl w:val="D6BC71C4"/>
    <w:lvl w:ilvl="0" w:tplc="EF4A77FE">
      <w:start w:val="1"/>
      <w:numFmt w:val="bullet"/>
      <w:lvlText w:val=""/>
      <w:lvlJc w:val="left"/>
      <w:pPr>
        <w:tabs>
          <w:tab w:val="num" w:pos="720"/>
        </w:tabs>
        <w:ind w:left="720" w:hanging="360"/>
      </w:pPr>
      <w:rPr>
        <w:rFonts w:ascii="Wingdings" w:hAnsi="Wingdings" w:hint="default"/>
      </w:rPr>
    </w:lvl>
    <w:lvl w:ilvl="1" w:tplc="04150003" w:tentative="1">
      <w:start w:val="1"/>
      <w:numFmt w:val="bullet"/>
      <w:lvlText w:val="o"/>
      <w:lvlJc w:val="left"/>
      <w:pPr>
        <w:tabs>
          <w:tab w:val="num" w:pos="1440"/>
        </w:tabs>
        <w:ind w:left="1440" w:hanging="360"/>
      </w:pPr>
      <w:rPr>
        <w:rFonts w:ascii="Courier New" w:hAnsi="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8">
    <w:nsid w:val="0F904778"/>
    <w:multiLevelType w:val="hybridMultilevel"/>
    <w:tmpl w:val="F5789C84"/>
    <w:lvl w:ilvl="0" w:tplc="7E38D2A0">
      <w:start w:val="1"/>
      <w:numFmt w:val="bullet"/>
      <w:lvlText w:val=""/>
      <w:lvlJc w:val="left"/>
      <w:pPr>
        <w:ind w:left="1287" w:hanging="360"/>
      </w:pPr>
      <w:rPr>
        <w:rFonts w:ascii="Symbol" w:hAnsi="Symbol" w:hint="default"/>
      </w:rPr>
    </w:lvl>
    <w:lvl w:ilvl="1" w:tplc="D3ECA80A" w:tentative="1">
      <w:start w:val="1"/>
      <w:numFmt w:val="bullet"/>
      <w:lvlText w:val="o"/>
      <w:lvlJc w:val="left"/>
      <w:pPr>
        <w:ind w:left="2007" w:hanging="360"/>
      </w:pPr>
      <w:rPr>
        <w:rFonts w:ascii="Courier New" w:hAnsi="Courier New" w:cs="Courier New" w:hint="default"/>
      </w:rPr>
    </w:lvl>
    <w:lvl w:ilvl="2" w:tplc="012C3550" w:tentative="1">
      <w:start w:val="1"/>
      <w:numFmt w:val="bullet"/>
      <w:lvlText w:val=""/>
      <w:lvlJc w:val="left"/>
      <w:pPr>
        <w:ind w:left="2727" w:hanging="360"/>
      </w:pPr>
      <w:rPr>
        <w:rFonts w:ascii="Wingdings" w:hAnsi="Wingdings" w:hint="default"/>
      </w:rPr>
    </w:lvl>
    <w:lvl w:ilvl="3" w:tplc="84C022A0" w:tentative="1">
      <w:start w:val="1"/>
      <w:numFmt w:val="bullet"/>
      <w:lvlText w:val=""/>
      <w:lvlJc w:val="left"/>
      <w:pPr>
        <w:ind w:left="3447" w:hanging="360"/>
      </w:pPr>
      <w:rPr>
        <w:rFonts w:ascii="Symbol" w:hAnsi="Symbol" w:hint="default"/>
      </w:rPr>
    </w:lvl>
    <w:lvl w:ilvl="4" w:tplc="B8727B22" w:tentative="1">
      <w:start w:val="1"/>
      <w:numFmt w:val="bullet"/>
      <w:lvlText w:val="o"/>
      <w:lvlJc w:val="left"/>
      <w:pPr>
        <w:ind w:left="4167" w:hanging="360"/>
      </w:pPr>
      <w:rPr>
        <w:rFonts w:ascii="Courier New" w:hAnsi="Courier New" w:cs="Courier New" w:hint="default"/>
      </w:rPr>
    </w:lvl>
    <w:lvl w:ilvl="5" w:tplc="5F88705A" w:tentative="1">
      <w:start w:val="1"/>
      <w:numFmt w:val="bullet"/>
      <w:lvlText w:val=""/>
      <w:lvlJc w:val="left"/>
      <w:pPr>
        <w:ind w:left="4887" w:hanging="360"/>
      </w:pPr>
      <w:rPr>
        <w:rFonts w:ascii="Wingdings" w:hAnsi="Wingdings" w:hint="default"/>
      </w:rPr>
    </w:lvl>
    <w:lvl w:ilvl="6" w:tplc="A8B834EE" w:tentative="1">
      <w:start w:val="1"/>
      <w:numFmt w:val="bullet"/>
      <w:lvlText w:val=""/>
      <w:lvlJc w:val="left"/>
      <w:pPr>
        <w:ind w:left="5607" w:hanging="360"/>
      </w:pPr>
      <w:rPr>
        <w:rFonts w:ascii="Symbol" w:hAnsi="Symbol" w:hint="default"/>
      </w:rPr>
    </w:lvl>
    <w:lvl w:ilvl="7" w:tplc="04487F1A" w:tentative="1">
      <w:start w:val="1"/>
      <w:numFmt w:val="bullet"/>
      <w:lvlText w:val="o"/>
      <w:lvlJc w:val="left"/>
      <w:pPr>
        <w:ind w:left="6327" w:hanging="360"/>
      </w:pPr>
      <w:rPr>
        <w:rFonts w:ascii="Courier New" w:hAnsi="Courier New" w:cs="Courier New" w:hint="default"/>
      </w:rPr>
    </w:lvl>
    <w:lvl w:ilvl="8" w:tplc="8D42AC1E" w:tentative="1">
      <w:start w:val="1"/>
      <w:numFmt w:val="bullet"/>
      <w:lvlText w:val=""/>
      <w:lvlJc w:val="left"/>
      <w:pPr>
        <w:ind w:left="7047" w:hanging="360"/>
      </w:pPr>
      <w:rPr>
        <w:rFonts w:ascii="Wingdings" w:hAnsi="Wingdings" w:hint="default"/>
      </w:rPr>
    </w:lvl>
  </w:abstractNum>
  <w:abstractNum w:abstractNumId="9">
    <w:nsid w:val="107A488C"/>
    <w:multiLevelType w:val="hybridMultilevel"/>
    <w:tmpl w:val="44D4FA42"/>
    <w:lvl w:ilvl="0" w:tplc="C5C6C478">
      <w:start w:val="1"/>
      <w:numFmt w:val="bullet"/>
      <w:lvlText w:val=""/>
      <w:lvlJc w:val="left"/>
      <w:pPr>
        <w:tabs>
          <w:tab w:val="num" w:pos="1410"/>
        </w:tabs>
        <w:ind w:left="1410" w:hanging="510"/>
      </w:pPr>
      <w:rPr>
        <w:rFonts w:ascii="Symbol" w:hAnsi="Symbol" w:hint="default"/>
        <w:color w:val="auto"/>
      </w:rPr>
    </w:lvl>
    <w:lvl w:ilvl="1" w:tplc="04150003">
      <w:start w:val="1"/>
      <w:numFmt w:val="bullet"/>
      <w:lvlText w:val="o"/>
      <w:lvlJc w:val="left"/>
      <w:pPr>
        <w:tabs>
          <w:tab w:val="num" w:pos="1440"/>
        </w:tabs>
        <w:ind w:left="1440" w:hanging="360"/>
      </w:pPr>
      <w:rPr>
        <w:rFonts w:ascii="Courier New" w:hAnsi="Courier New" w:cs="Courier New" w:hint="default"/>
      </w:rPr>
    </w:lvl>
    <w:lvl w:ilvl="2" w:tplc="04150005">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0">
    <w:nsid w:val="12464861"/>
    <w:multiLevelType w:val="hybridMultilevel"/>
    <w:tmpl w:val="1152BEE4"/>
    <w:lvl w:ilvl="0" w:tplc="04150001">
      <w:start w:val="1"/>
      <w:numFmt w:val="decimal"/>
      <w:lvlText w:val="%1)"/>
      <w:lvlJc w:val="left"/>
      <w:pPr>
        <w:ind w:left="915" w:hanging="360"/>
      </w:pPr>
    </w:lvl>
    <w:lvl w:ilvl="1" w:tplc="04150003" w:tentative="1">
      <w:start w:val="1"/>
      <w:numFmt w:val="lowerLetter"/>
      <w:lvlText w:val="%2."/>
      <w:lvlJc w:val="left"/>
      <w:pPr>
        <w:ind w:left="1635" w:hanging="360"/>
      </w:pPr>
    </w:lvl>
    <w:lvl w:ilvl="2" w:tplc="04150005" w:tentative="1">
      <w:start w:val="1"/>
      <w:numFmt w:val="lowerRoman"/>
      <w:lvlText w:val="%3."/>
      <w:lvlJc w:val="right"/>
      <w:pPr>
        <w:ind w:left="2355" w:hanging="180"/>
      </w:pPr>
    </w:lvl>
    <w:lvl w:ilvl="3" w:tplc="04150001" w:tentative="1">
      <w:start w:val="1"/>
      <w:numFmt w:val="decimal"/>
      <w:lvlText w:val="%4."/>
      <w:lvlJc w:val="left"/>
      <w:pPr>
        <w:ind w:left="3075" w:hanging="360"/>
      </w:pPr>
    </w:lvl>
    <w:lvl w:ilvl="4" w:tplc="04150003" w:tentative="1">
      <w:start w:val="1"/>
      <w:numFmt w:val="lowerLetter"/>
      <w:lvlText w:val="%5."/>
      <w:lvlJc w:val="left"/>
      <w:pPr>
        <w:ind w:left="3795" w:hanging="360"/>
      </w:pPr>
    </w:lvl>
    <w:lvl w:ilvl="5" w:tplc="04150005" w:tentative="1">
      <w:start w:val="1"/>
      <w:numFmt w:val="lowerRoman"/>
      <w:lvlText w:val="%6."/>
      <w:lvlJc w:val="right"/>
      <w:pPr>
        <w:ind w:left="4515" w:hanging="180"/>
      </w:pPr>
    </w:lvl>
    <w:lvl w:ilvl="6" w:tplc="04150001" w:tentative="1">
      <w:start w:val="1"/>
      <w:numFmt w:val="decimal"/>
      <w:lvlText w:val="%7."/>
      <w:lvlJc w:val="left"/>
      <w:pPr>
        <w:ind w:left="5235" w:hanging="360"/>
      </w:pPr>
    </w:lvl>
    <w:lvl w:ilvl="7" w:tplc="04150003" w:tentative="1">
      <w:start w:val="1"/>
      <w:numFmt w:val="lowerLetter"/>
      <w:lvlText w:val="%8."/>
      <w:lvlJc w:val="left"/>
      <w:pPr>
        <w:ind w:left="5955" w:hanging="360"/>
      </w:pPr>
    </w:lvl>
    <w:lvl w:ilvl="8" w:tplc="04150005" w:tentative="1">
      <w:start w:val="1"/>
      <w:numFmt w:val="lowerRoman"/>
      <w:lvlText w:val="%9."/>
      <w:lvlJc w:val="right"/>
      <w:pPr>
        <w:ind w:left="6675" w:hanging="180"/>
      </w:pPr>
    </w:lvl>
  </w:abstractNum>
  <w:abstractNum w:abstractNumId="11">
    <w:nsid w:val="12934B0B"/>
    <w:multiLevelType w:val="multilevel"/>
    <w:tmpl w:val="6742F04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nsid w:val="13CF274F"/>
    <w:multiLevelType w:val="hybridMultilevel"/>
    <w:tmpl w:val="5464DDE2"/>
    <w:lvl w:ilvl="0" w:tplc="E00490CA">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3">
    <w:nsid w:val="16B2596E"/>
    <w:multiLevelType w:val="hybridMultilevel"/>
    <w:tmpl w:val="0652E104"/>
    <w:lvl w:ilvl="0" w:tplc="04128764">
      <w:start w:val="1"/>
      <w:numFmt w:val="decimal"/>
      <w:lvlText w:val="%1."/>
      <w:lvlJc w:val="left"/>
      <w:pPr>
        <w:ind w:left="720" w:hanging="360"/>
      </w:pPr>
    </w:lvl>
    <w:lvl w:ilvl="1" w:tplc="04150003" w:tentative="1">
      <w:start w:val="1"/>
      <w:numFmt w:val="lowerLetter"/>
      <w:lvlText w:val="%2."/>
      <w:lvlJc w:val="left"/>
      <w:pPr>
        <w:ind w:left="1440" w:hanging="360"/>
      </w:pPr>
    </w:lvl>
    <w:lvl w:ilvl="2" w:tplc="04150005" w:tentative="1">
      <w:start w:val="1"/>
      <w:numFmt w:val="lowerRoman"/>
      <w:lvlText w:val="%3."/>
      <w:lvlJc w:val="right"/>
      <w:pPr>
        <w:ind w:left="2160" w:hanging="180"/>
      </w:pPr>
    </w:lvl>
    <w:lvl w:ilvl="3" w:tplc="04150001" w:tentative="1">
      <w:start w:val="1"/>
      <w:numFmt w:val="decimal"/>
      <w:lvlText w:val="%4."/>
      <w:lvlJc w:val="left"/>
      <w:pPr>
        <w:ind w:left="2880" w:hanging="360"/>
      </w:pPr>
    </w:lvl>
    <w:lvl w:ilvl="4" w:tplc="04150003" w:tentative="1">
      <w:start w:val="1"/>
      <w:numFmt w:val="lowerLetter"/>
      <w:lvlText w:val="%5."/>
      <w:lvlJc w:val="left"/>
      <w:pPr>
        <w:ind w:left="3600" w:hanging="360"/>
      </w:pPr>
    </w:lvl>
    <w:lvl w:ilvl="5" w:tplc="04150005" w:tentative="1">
      <w:start w:val="1"/>
      <w:numFmt w:val="lowerRoman"/>
      <w:lvlText w:val="%6."/>
      <w:lvlJc w:val="right"/>
      <w:pPr>
        <w:ind w:left="4320" w:hanging="180"/>
      </w:pPr>
    </w:lvl>
    <w:lvl w:ilvl="6" w:tplc="04150001" w:tentative="1">
      <w:start w:val="1"/>
      <w:numFmt w:val="decimal"/>
      <w:lvlText w:val="%7."/>
      <w:lvlJc w:val="left"/>
      <w:pPr>
        <w:ind w:left="5040" w:hanging="360"/>
      </w:pPr>
    </w:lvl>
    <w:lvl w:ilvl="7" w:tplc="04150003" w:tentative="1">
      <w:start w:val="1"/>
      <w:numFmt w:val="lowerLetter"/>
      <w:lvlText w:val="%8."/>
      <w:lvlJc w:val="left"/>
      <w:pPr>
        <w:ind w:left="5760" w:hanging="360"/>
      </w:pPr>
    </w:lvl>
    <w:lvl w:ilvl="8" w:tplc="04150005" w:tentative="1">
      <w:start w:val="1"/>
      <w:numFmt w:val="lowerRoman"/>
      <w:lvlText w:val="%9."/>
      <w:lvlJc w:val="right"/>
      <w:pPr>
        <w:ind w:left="6480" w:hanging="180"/>
      </w:pPr>
    </w:lvl>
  </w:abstractNum>
  <w:abstractNum w:abstractNumId="14">
    <w:nsid w:val="18EA77F5"/>
    <w:multiLevelType w:val="multilevel"/>
    <w:tmpl w:val="6DC4724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5">
    <w:nsid w:val="194D49F8"/>
    <w:multiLevelType w:val="hybridMultilevel"/>
    <w:tmpl w:val="7A94FD84"/>
    <w:lvl w:ilvl="0" w:tplc="D8C6A794">
      <w:start w:val="1"/>
      <w:numFmt w:val="bullet"/>
      <w:lvlText w:val=""/>
      <w:lvlJc w:val="left"/>
      <w:pPr>
        <w:ind w:left="1080" w:hanging="360"/>
      </w:pPr>
      <w:rPr>
        <w:rFonts w:ascii="Symbol" w:hAnsi="Symbol" w:hint="default"/>
      </w:rPr>
    </w:lvl>
    <w:lvl w:ilvl="1" w:tplc="7C8EC65A" w:tentative="1">
      <w:start w:val="1"/>
      <w:numFmt w:val="bullet"/>
      <w:lvlText w:val="o"/>
      <w:lvlJc w:val="left"/>
      <w:pPr>
        <w:ind w:left="1800" w:hanging="360"/>
      </w:pPr>
      <w:rPr>
        <w:rFonts w:ascii="Courier New" w:hAnsi="Courier New" w:cs="Courier New" w:hint="default"/>
      </w:rPr>
    </w:lvl>
    <w:lvl w:ilvl="2" w:tplc="02863964" w:tentative="1">
      <w:start w:val="1"/>
      <w:numFmt w:val="bullet"/>
      <w:lvlText w:val=""/>
      <w:lvlJc w:val="left"/>
      <w:pPr>
        <w:ind w:left="2520" w:hanging="360"/>
      </w:pPr>
      <w:rPr>
        <w:rFonts w:ascii="Wingdings" w:hAnsi="Wingdings" w:hint="default"/>
      </w:rPr>
    </w:lvl>
    <w:lvl w:ilvl="3" w:tplc="1D6E81AE" w:tentative="1">
      <w:start w:val="1"/>
      <w:numFmt w:val="bullet"/>
      <w:lvlText w:val=""/>
      <w:lvlJc w:val="left"/>
      <w:pPr>
        <w:ind w:left="3240" w:hanging="360"/>
      </w:pPr>
      <w:rPr>
        <w:rFonts w:ascii="Symbol" w:hAnsi="Symbol" w:hint="default"/>
      </w:rPr>
    </w:lvl>
    <w:lvl w:ilvl="4" w:tplc="9894F88C" w:tentative="1">
      <w:start w:val="1"/>
      <w:numFmt w:val="bullet"/>
      <w:lvlText w:val="o"/>
      <w:lvlJc w:val="left"/>
      <w:pPr>
        <w:ind w:left="3960" w:hanging="360"/>
      </w:pPr>
      <w:rPr>
        <w:rFonts w:ascii="Courier New" w:hAnsi="Courier New" w:cs="Courier New" w:hint="default"/>
      </w:rPr>
    </w:lvl>
    <w:lvl w:ilvl="5" w:tplc="B6E607AC" w:tentative="1">
      <w:start w:val="1"/>
      <w:numFmt w:val="bullet"/>
      <w:lvlText w:val=""/>
      <w:lvlJc w:val="left"/>
      <w:pPr>
        <w:ind w:left="4680" w:hanging="360"/>
      </w:pPr>
      <w:rPr>
        <w:rFonts w:ascii="Wingdings" w:hAnsi="Wingdings" w:hint="default"/>
      </w:rPr>
    </w:lvl>
    <w:lvl w:ilvl="6" w:tplc="9F224A00" w:tentative="1">
      <w:start w:val="1"/>
      <w:numFmt w:val="bullet"/>
      <w:lvlText w:val=""/>
      <w:lvlJc w:val="left"/>
      <w:pPr>
        <w:ind w:left="5400" w:hanging="360"/>
      </w:pPr>
      <w:rPr>
        <w:rFonts w:ascii="Symbol" w:hAnsi="Symbol" w:hint="default"/>
      </w:rPr>
    </w:lvl>
    <w:lvl w:ilvl="7" w:tplc="4384725E" w:tentative="1">
      <w:start w:val="1"/>
      <w:numFmt w:val="bullet"/>
      <w:lvlText w:val="o"/>
      <w:lvlJc w:val="left"/>
      <w:pPr>
        <w:ind w:left="6120" w:hanging="360"/>
      </w:pPr>
      <w:rPr>
        <w:rFonts w:ascii="Courier New" w:hAnsi="Courier New" w:cs="Courier New" w:hint="default"/>
      </w:rPr>
    </w:lvl>
    <w:lvl w:ilvl="8" w:tplc="EDAA49E0" w:tentative="1">
      <w:start w:val="1"/>
      <w:numFmt w:val="bullet"/>
      <w:lvlText w:val=""/>
      <w:lvlJc w:val="left"/>
      <w:pPr>
        <w:ind w:left="6840" w:hanging="360"/>
      </w:pPr>
      <w:rPr>
        <w:rFonts w:ascii="Wingdings" w:hAnsi="Wingdings" w:hint="default"/>
      </w:rPr>
    </w:lvl>
  </w:abstractNum>
  <w:abstractNum w:abstractNumId="16">
    <w:nsid w:val="1A2D7027"/>
    <w:multiLevelType w:val="hybridMultilevel"/>
    <w:tmpl w:val="8F9E1F8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nsid w:val="1B496F37"/>
    <w:multiLevelType w:val="hybridMultilevel"/>
    <w:tmpl w:val="0D8CFA82"/>
    <w:lvl w:ilvl="0" w:tplc="E57A039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nsid w:val="1EF438D8"/>
    <w:multiLevelType w:val="hybridMultilevel"/>
    <w:tmpl w:val="FA9E187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
    <w:nsid w:val="203300F2"/>
    <w:multiLevelType w:val="hybridMultilevel"/>
    <w:tmpl w:val="A4ACE9F2"/>
    <w:lvl w:ilvl="0" w:tplc="04150011">
      <w:start w:val="1"/>
      <w:numFmt w:val="bullet"/>
      <w:lvlText w:val=""/>
      <w:lvlJc w:val="left"/>
      <w:pPr>
        <w:tabs>
          <w:tab w:val="num" w:pos="1410"/>
        </w:tabs>
        <w:ind w:left="1410" w:hanging="510"/>
      </w:pPr>
      <w:rPr>
        <w:rFonts w:ascii="Symbol" w:hAnsi="Symbol" w:hint="default"/>
        <w:color w:val="auto"/>
      </w:rPr>
    </w:lvl>
    <w:lvl w:ilvl="1" w:tplc="04150019">
      <w:start w:val="1"/>
      <w:numFmt w:val="bullet"/>
      <w:lvlText w:val="o"/>
      <w:lvlJc w:val="left"/>
      <w:pPr>
        <w:tabs>
          <w:tab w:val="num" w:pos="1440"/>
        </w:tabs>
        <w:ind w:left="1440" w:hanging="360"/>
      </w:pPr>
      <w:rPr>
        <w:rFonts w:ascii="Courier New" w:hAnsi="Courier New" w:cs="Courier New" w:hint="default"/>
      </w:rPr>
    </w:lvl>
    <w:lvl w:ilvl="2" w:tplc="0415001B">
      <w:start w:val="1"/>
      <w:numFmt w:val="bullet"/>
      <w:lvlText w:val=""/>
      <w:lvlPicBulletId w:val="1"/>
      <w:lvlJc w:val="left"/>
      <w:pPr>
        <w:tabs>
          <w:tab w:val="num" w:pos="2160"/>
        </w:tabs>
        <w:ind w:left="2160" w:hanging="360"/>
      </w:pPr>
      <w:rPr>
        <w:rFonts w:ascii="Symbol" w:hAnsi="Symbol" w:hint="default"/>
        <w:color w:val="auto"/>
      </w:rPr>
    </w:lvl>
    <w:lvl w:ilvl="3" w:tplc="0415000F" w:tentative="1">
      <w:start w:val="1"/>
      <w:numFmt w:val="bullet"/>
      <w:lvlText w:val=""/>
      <w:lvlJc w:val="left"/>
      <w:pPr>
        <w:tabs>
          <w:tab w:val="num" w:pos="2880"/>
        </w:tabs>
        <w:ind w:left="2880" w:hanging="360"/>
      </w:pPr>
      <w:rPr>
        <w:rFonts w:ascii="Symbol" w:hAnsi="Symbol" w:hint="default"/>
      </w:rPr>
    </w:lvl>
    <w:lvl w:ilvl="4" w:tplc="04150019" w:tentative="1">
      <w:start w:val="1"/>
      <w:numFmt w:val="bullet"/>
      <w:lvlText w:val="o"/>
      <w:lvlJc w:val="left"/>
      <w:pPr>
        <w:tabs>
          <w:tab w:val="num" w:pos="3600"/>
        </w:tabs>
        <w:ind w:left="3600" w:hanging="360"/>
      </w:pPr>
      <w:rPr>
        <w:rFonts w:ascii="Courier New" w:hAnsi="Courier New" w:cs="Courier New" w:hint="default"/>
      </w:rPr>
    </w:lvl>
    <w:lvl w:ilvl="5" w:tplc="0415001B" w:tentative="1">
      <w:start w:val="1"/>
      <w:numFmt w:val="bullet"/>
      <w:lvlText w:val=""/>
      <w:lvlJc w:val="left"/>
      <w:pPr>
        <w:tabs>
          <w:tab w:val="num" w:pos="4320"/>
        </w:tabs>
        <w:ind w:left="4320" w:hanging="360"/>
      </w:pPr>
      <w:rPr>
        <w:rFonts w:ascii="Wingdings" w:hAnsi="Wingdings" w:hint="default"/>
      </w:rPr>
    </w:lvl>
    <w:lvl w:ilvl="6" w:tplc="0415000F" w:tentative="1">
      <w:start w:val="1"/>
      <w:numFmt w:val="bullet"/>
      <w:lvlText w:val=""/>
      <w:lvlJc w:val="left"/>
      <w:pPr>
        <w:tabs>
          <w:tab w:val="num" w:pos="5040"/>
        </w:tabs>
        <w:ind w:left="5040" w:hanging="360"/>
      </w:pPr>
      <w:rPr>
        <w:rFonts w:ascii="Symbol" w:hAnsi="Symbol" w:hint="default"/>
      </w:rPr>
    </w:lvl>
    <w:lvl w:ilvl="7" w:tplc="04150019" w:tentative="1">
      <w:start w:val="1"/>
      <w:numFmt w:val="bullet"/>
      <w:lvlText w:val="o"/>
      <w:lvlJc w:val="left"/>
      <w:pPr>
        <w:tabs>
          <w:tab w:val="num" w:pos="5760"/>
        </w:tabs>
        <w:ind w:left="5760" w:hanging="360"/>
      </w:pPr>
      <w:rPr>
        <w:rFonts w:ascii="Courier New" w:hAnsi="Courier New" w:cs="Courier New" w:hint="default"/>
      </w:rPr>
    </w:lvl>
    <w:lvl w:ilvl="8" w:tplc="0415001B" w:tentative="1">
      <w:start w:val="1"/>
      <w:numFmt w:val="bullet"/>
      <w:lvlText w:val=""/>
      <w:lvlJc w:val="left"/>
      <w:pPr>
        <w:tabs>
          <w:tab w:val="num" w:pos="6480"/>
        </w:tabs>
        <w:ind w:left="6480" w:hanging="360"/>
      </w:pPr>
      <w:rPr>
        <w:rFonts w:ascii="Wingdings" w:hAnsi="Wingdings" w:hint="default"/>
      </w:rPr>
    </w:lvl>
  </w:abstractNum>
  <w:abstractNum w:abstractNumId="20">
    <w:nsid w:val="2366350D"/>
    <w:multiLevelType w:val="hybridMultilevel"/>
    <w:tmpl w:val="A89CF398"/>
    <w:lvl w:ilvl="0" w:tplc="04150001">
      <w:start w:val="1"/>
      <w:numFmt w:val="upperRoman"/>
      <w:lvlText w:val="%1."/>
      <w:lvlJc w:val="right"/>
      <w:pPr>
        <w:ind w:left="720" w:hanging="360"/>
      </w:pPr>
    </w:lvl>
    <w:lvl w:ilvl="1" w:tplc="04150003" w:tentative="1">
      <w:start w:val="1"/>
      <w:numFmt w:val="lowerLetter"/>
      <w:lvlText w:val="%2."/>
      <w:lvlJc w:val="left"/>
      <w:pPr>
        <w:ind w:left="1440" w:hanging="360"/>
      </w:pPr>
    </w:lvl>
    <w:lvl w:ilvl="2" w:tplc="20B8A218" w:tentative="1">
      <w:start w:val="1"/>
      <w:numFmt w:val="lowerRoman"/>
      <w:lvlText w:val="%3."/>
      <w:lvlJc w:val="right"/>
      <w:pPr>
        <w:ind w:left="2160" w:hanging="180"/>
      </w:pPr>
    </w:lvl>
    <w:lvl w:ilvl="3" w:tplc="04150001" w:tentative="1">
      <w:start w:val="1"/>
      <w:numFmt w:val="decimal"/>
      <w:lvlText w:val="%4."/>
      <w:lvlJc w:val="left"/>
      <w:pPr>
        <w:ind w:left="2880" w:hanging="360"/>
      </w:pPr>
    </w:lvl>
    <w:lvl w:ilvl="4" w:tplc="04150003" w:tentative="1">
      <w:start w:val="1"/>
      <w:numFmt w:val="lowerLetter"/>
      <w:lvlText w:val="%5."/>
      <w:lvlJc w:val="left"/>
      <w:pPr>
        <w:ind w:left="3600" w:hanging="360"/>
      </w:pPr>
    </w:lvl>
    <w:lvl w:ilvl="5" w:tplc="04150005" w:tentative="1">
      <w:start w:val="1"/>
      <w:numFmt w:val="lowerRoman"/>
      <w:lvlText w:val="%6."/>
      <w:lvlJc w:val="right"/>
      <w:pPr>
        <w:ind w:left="4320" w:hanging="180"/>
      </w:pPr>
    </w:lvl>
    <w:lvl w:ilvl="6" w:tplc="04150001" w:tentative="1">
      <w:start w:val="1"/>
      <w:numFmt w:val="decimal"/>
      <w:lvlText w:val="%7."/>
      <w:lvlJc w:val="left"/>
      <w:pPr>
        <w:ind w:left="5040" w:hanging="360"/>
      </w:pPr>
    </w:lvl>
    <w:lvl w:ilvl="7" w:tplc="04150003" w:tentative="1">
      <w:start w:val="1"/>
      <w:numFmt w:val="lowerLetter"/>
      <w:lvlText w:val="%8."/>
      <w:lvlJc w:val="left"/>
      <w:pPr>
        <w:ind w:left="5760" w:hanging="360"/>
      </w:pPr>
    </w:lvl>
    <w:lvl w:ilvl="8" w:tplc="04150005" w:tentative="1">
      <w:start w:val="1"/>
      <w:numFmt w:val="lowerRoman"/>
      <w:lvlText w:val="%9."/>
      <w:lvlJc w:val="right"/>
      <w:pPr>
        <w:ind w:left="6480" w:hanging="180"/>
      </w:pPr>
    </w:lvl>
  </w:abstractNum>
  <w:abstractNum w:abstractNumId="21">
    <w:nsid w:val="28521A91"/>
    <w:multiLevelType w:val="hybridMultilevel"/>
    <w:tmpl w:val="30CEB584"/>
    <w:lvl w:ilvl="0" w:tplc="2FF88998">
      <w:start w:val="1"/>
      <w:numFmt w:val="decimal"/>
      <w:lvlText w:val="%1)"/>
      <w:lvlJc w:val="left"/>
      <w:pPr>
        <w:ind w:left="780" w:hanging="360"/>
      </w:pPr>
    </w:lvl>
    <w:lvl w:ilvl="1" w:tplc="04150019" w:tentative="1">
      <w:start w:val="1"/>
      <w:numFmt w:val="lowerLetter"/>
      <w:lvlText w:val="%2."/>
      <w:lvlJc w:val="left"/>
      <w:pPr>
        <w:ind w:left="1500" w:hanging="360"/>
      </w:pPr>
    </w:lvl>
    <w:lvl w:ilvl="2" w:tplc="0415001B" w:tentative="1">
      <w:start w:val="1"/>
      <w:numFmt w:val="lowerRoman"/>
      <w:lvlText w:val="%3."/>
      <w:lvlJc w:val="right"/>
      <w:pPr>
        <w:ind w:left="2220" w:hanging="180"/>
      </w:pPr>
    </w:lvl>
    <w:lvl w:ilvl="3" w:tplc="0415000F" w:tentative="1">
      <w:start w:val="1"/>
      <w:numFmt w:val="decimal"/>
      <w:lvlText w:val="%4."/>
      <w:lvlJc w:val="left"/>
      <w:pPr>
        <w:ind w:left="2940" w:hanging="360"/>
      </w:pPr>
    </w:lvl>
    <w:lvl w:ilvl="4" w:tplc="04150019" w:tentative="1">
      <w:start w:val="1"/>
      <w:numFmt w:val="lowerLetter"/>
      <w:lvlText w:val="%5."/>
      <w:lvlJc w:val="left"/>
      <w:pPr>
        <w:ind w:left="3660" w:hanging="360"/>
      </w:pPr>
    </w:lvl>
    <w:lvl w:ilvl="5" w:tplc="0415001B" w:tentative="1">
      <w:start w:val="1"/>
      <w:numFmt w:val="lowerRoman"/>
      <w:lvlText w:val="%6."/>
      <w:lvlJc w:val="right"/>
      <w:pPr>
        <w:ind w:left="4380" w:hanging="180"/>
      </w:pPr>
    </w:lvl>
    <w:lvl w:ilvl="6" w:tplc="0415000F" w:tentative="1">
      <w:start w:val="1"/>
      <w:numFmt w:val="decimal"/>
      <w:lvlText w:val="%7."/>
      <w:lvlJc w:val="left"/>
      <w:pPr>
        <w:ind w:left="5100" w:hanging="360"/>
      </w:pPr>
    </w:lvl>
    <w:lvl w:ilvl="7" w:tplc="04150019" w:tentative="1">
      <w:start w:val="1"/>
      <w:numFmt w:val="lowerLetter"/>
      <w:lvlText w:val="%8."/>
      <w:lvlJc w:val="left"/>
      <w:pPr>
        <w:ind w:left="5820" w:hanging="360"/>
      </w:pPr>
    </w:lvl>
    <w:lvl w:ilvl="8" w:tplc="0415001B" w:tentative="1">
      <w:start w:val="1"/>
      <w:numFmt w:val="lowerRoman"/>
      <w:lvlText w:val="%9."/>
      <w:lvlJc w:val="right"/>
      <w:pPr>
        <w:ind w:left="6540" w:hanging="180"/>
      </w:pPr>
    </w:lvl>
  </w:abstractNum>
  <w:abstractNum w:abstractNumId="22">
    <w:nsid w:val="285E4727"/>
    <w:multiLevelType w:val="hybridMultilevel"/>
    <w:tmpl w:val="C9986B9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nsid w:val="28F44E0C"/>
    <w:multiLevelType w:val="hybridMultilevel"/>
    <w:tmpl w:val="FC06F79A"/>
    <w:lvl w:ilvl="0" w:tplc="04150011">
      <w:start w:val="2"/>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nsid w:val="2B0C23DC"/>
    <w:multiLevelType w:val="hybridMultilevel"/>
    <w:tmpl w:val="82544864"/>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nsid w:val="2B5770C1"/>
    <w:multiLevelType w:val="hybridMultilevel"/>
    <w:tmpl w:val="4FB8CBD6"/>
    <w:lvl w:ilvl="0" w:tplc="0415000F">
      <w:start w:val="1"/>
      <w:numFmt w:val="bullet"/>
      <w:lvlText w:val=""/>
      <w:lvlJc w:val="left"/>
      <w:pPr>
        <w:ind w:left="1287" w:hanging="360"/>
      </w:pPr>
      <w:rPr>
        <w:rFonts w:ascii="Symbol" w:hAnsi="Symbol" w:hint="default"/>
        <w:color w:val="000000"/>
      </w:rPr>
    </w:lvl>
    <w:lvl w:ilvl="1" w:tplc="04150019" w:tentative="1">
      <w:start w:val="1"/>
      <w:numFmt w:val="bullet"/>
      <w:lvlText w:val="o"/>
      <w:lvlJc w:val="left"/>
      <w:pPr>
        <w:ind w:left="2007" w:hanging="360"/>
      </w:pPr>
      <w:rPr>
        <w:rFonts w:ascii="Courier New" w:hAnsi="Courier New" w:cs="Courier New" w:hint="default"/>
      </w:rPr>
    </w:lvl>
    <w:lvl w:ilvl="2" w:tplc="0415001B" w:tentative="1">
      <w:start w:val="1"/>
      <w:numFmt w:val="bullet"/>
      <w:lvlText w:val=""/>
      <w:lvlJc w:val="left"/>
      <w:pPr>
        <w:ind w:left="2727" w:hanging="360"/>
      </w:pPr>
      <w:rPr>
        <w:rFonts w:ascii="Wingdings" w:hAnsi="Wingdings" w:hint="default"/>
      </w:rPr>
    </w:lvl>
    <w:lvl w:ilvl="3" w:tplc="0415000F" w:tentative="1">
      <w:start w:val="1"/>
      <w:numFmt w:val="bullet"/>
      <w:lvlText w:val=""/>
      <w:lvlJc w:val="left"/>
      <w:pPr>
        <w:ind w:left="3447" w:hanging="360"/>
      </w:pPr>
      <w:rPr>
        <w:rFonts w:ascii="Symbol" w:hAnsi="Symbol" w:hint="default"/>
      </w:rPr>
    </w:lvl>
    <w:lvl w:ilvl="4" w:tplc="04150019" w:tentative="1">
      <w:start w:val="1"/>
      <w:numFmt w:val="bullet"/>
      <w:lvlText w:val="o"/>
      <w:lvlJc w:val="left"/>
      <w:pPr>
        <w:ind w:left="4167" w:hanging="360"/>
      </w:pPr>
      <w:rPr>
        <w:rFonts w:ascii="Courier New" w:hAnsi="Courier New" w:cs="Courier New" w:hint="default"/>
      </w:rPr>
    </w:lvl>
    <w:lvl w:ilvl="5" w:tplc="0415001B" w:tentative="1">
      <w:start w:val="1"/>
      <w:numFmt w:val="bullet"/>
      <w:lvlText w:val=""/>
      <w:lvlJc w:val="left"/>
      <w:pPr>
        <w:ind w:left="4887" w:hanging="360"/>
      </w:pPr>
      <w:rPr>
        <w:rFonts w:ascii="Wingdings" w:hAnsi="Wingdings" w:hint="default"/>
      </w:rPr>
    </w:lvl>
    <w:lvl w:ilvl="6" w:tplc="0415000F" w:tentative="1">
      <w:start w:val="1"/>
      <w:numFmt w:val="bullet"/>
      <w:lvlText w:val=""/>
      <w:lvlJc w:val="left"/>
      <w:pPr>
        <w:ind w:left="5607" w:hanging="360"/>
      </w:pPr>
      <w:rPr>
        <w:rFonts w:ascii="Symbol" w:hAnsi="Symbol" w:hint="default"/>
      </w:rPr>
    </w:lvl>
    <w:lvl w:ilvl="7" w:tplc="04150019" w:tentative="1">
      <w:start w:val="1"/>
      <w:numFmt w:val="bullet"/>
      <w:lvlText w:val="o"/>
      <w:lvlJc w:val="left"/>
      <w:pPr>
        <w:ind w:left="6327" w:hanging="360"/>
      </w:pPr>
      <w:rPr>
        <w:rFonts w:ascii="Courier New" w:hAnsi="Courier New" w:cs="Courier New" w:hint="default"/>
      </w:rPr>
    </w:lvl>
    <w:lvl w:ilvl="8" w:tplc="0415001B" w:tentative="1">
      <w:start w:val="1"/>
      <w:numFmt w:val="bullet"/>
      <w:lvlText w:val=""/>
      <w:lvlJc w:val="left"/>
      <w:pPr>
        <w:ind w:left="7047" w:hanging="360"/>
      </w:pPr>
      <w:rPr>
        <w:rFonts w:ascii="Wingdings" w:hAnsi="Wingdings" w:hint="default"/>
      </w:rPr>
    </w:lvl>
  </w:abstractNum>
  <w:abstractNum w:abstractNumId="26">
    <w:nsid w:val="2BA766B8"/>
    <w:multiLevelType w:val="hybridMultilevel"/>
    <w:tmpl w:val="C1569DFA"/>
    <w:lvl w:ilvl="0" w:tplc="04150001">
      <w:start w:val="1"/>
      <w:numFmt w:val="decimal"/>
      <w:lvlText w:val="%1)"/>
      <w:lvlJc w:val="left"/>
      <w:pPr>
        <w:ind w:left="1287" w:hanging="360"/>
      </w:pPr>
    </w:lvl>
    <w:lvl w:ilvl="1" w:tplc="04150003" w:tentative="1">
      <w:start w:val="1"/>
      <w:numFmt w:val="lowerLetter"/>
      <w:lvlText w:val="%2."/>
      <w:lvlJc w:val="left"/>
      <w:pPr>
        <w:ind w:left="2007" w:hanging="360"/>
      </w:pPr>
    </w:lvl>
    <w:lvl w:ilvl="2" w:tplc="04150005" w:tentative="1">
      <w:start w:val="1"/>
      <w:numFmt w:val="lowerRoman"/>
      <w:lvlText w:val="%3."/>
      <w:lvlJc w:val="right"/>
      <w:pPr>
        <w:ind w:left="2727" w:hanging="180"/>
      </w:pPr>
    </w:lvl>
    <w:lvl w:ilvl="3" w:tplc="04150001" w:tentative="1">
      <w:start w:val="1"/>
      <w:numFmt w:val="decimal"/>
      <w:lvlText w:val="%4."/>
      <w:lvlJc w:val="left"/>
      <w:pPr>
        <w:ind w:left="3447" w:hanging="360"/>
      </w:pPr>
    </w:lvl>
    <w:lvl w:ilvl="4" w:tplc="04150003" w:tentative="1">
      <w:start w:val="1"/>
      <w:numFmt w:val="lowerLetter"/>
      <w:lvlText w:val="%5."/>
      <w:lvlJc w:val="left"/>
      <w:pPr>
        <w:ind w:left="4167" w:hanging="360"/>
      </w:pPr>
    </w:lvl>
    <w:lvl w:ilvl="5" w:tplc="04150005" w:tentative="1">
      <w:start w:val="1"/>
      <w:numFmt w:val="lowerRoman"/>
      <w:lvlText w:val="%6."/>
      <w:lvlJc w:val="right"/>
      <w:pPr>
        <w:ind w:left="4887" w:hanging="180"/>
      </w:pPr>
    </w:lvl>
    <w:lvl w:ilvl="6" w:tplc="04150001" w:tentative="1">
      <w:start w:val="1"/>
      <w:numFmt w:val="decimal"/>
      <w:lvlText w:val="%7."/>
      <w:lvlJc w:val="left"/>
      <w:pPr>
        <w:ind w:left="5607" w:hanging="360"/>
      </w:pPr>
    </w:lvl>
    <w:lvl w:ilvl="7" w:tplc="04150003" w:tentative="1">
      <w:start w:val="1"/>
      <w:numFmt w:val="lowerLetter"/>
      <w:lvlText w:val="%8."/>
      <w:lvlJc w:val="left"/>
      <w:pPr>
        <w:ind w:left="6327" w:hanging="360"/>
      </w:pPr>
    </w:lvl>
    <w:lvl w:ilvl="8" w:tplc="04150005" w:tentative="1">
      <w:start w:val="1"/>
      <w:numFmt w:val="lowerRoman"/>
      <w:lvlText w:val="%9."/>
      <w:lvlJc w:val="right"/>
      <w:pPr>
        <w:ind w:left="7047" w:hanging="180"/>
      </w:pPr>
    </w:lvl>
  </w:abstractNum>
  <w:abstractNum w:abstractNumId="27">
    <w:nsid w:val="2E6D47DC"/>
    <w:multiLevelType w:val="hybridMultilevel"/>
    <w:tmpl w:val="0A5E1F8C"/>
    <w:lvl w:ilvl="0" w:tplc="04150011">
      <w:start w:val="1"/>
      <w:numFmt w:val="bullet"/>
      <w:lvlText w:val=""/>
      <w:lvlJc w:val="left"/>
      <w:pPr>
        <w:tabs>
          <w:tab w:val="num" w:pos="794"/>
        </w:tabs>
        <w:ind w:left="794" w:hanging="37"/>
      </w:pPr>
      <w:rPr>
        <w:rFonts w:ascii="Symbol" w:hAnsi="Symbol" w:hint="default"/>
        <w:color w:val="auto"/>
      </w:rPr>
    </w:lvl>
    <w:lvl w:ilvl="1" w:tplc="04150019" w:tentative="1">
      <w:start w:val="1"/>
      <w:numFmt w:val="bullet"/>
      <w:lvlText w:val="o"/>
      <w:lvlJc w:val="left"/>
      <w:pPr>
        <w:tabs>
          <w:tab w:val="num" w:pos="1837"/>
        </w:tabs>
        <w:ind w:left="1837" w:hanging="360"/>
      </w:pPr>
      <w:rPr>
        <w:rFonts w:ascii="Courier New" w:hAnsi="Courier New" w:cs="Courier New" w:hint="default"/>
      </w:rPr>
    </w:lvl>
    <w:lvl w:ilvl="2" w:tplc="0415001B" w:tentative="1">
      <w:start w:val="1"/>
      <w:numFmt w:val="bullet"/>
      <w:lvlText w:val=""/>
      <w:lvlJc w:val="left"/>
      <w:pPr>
        <w:tabs>
          <w:tab w:val="num" w:pos="2557"/>
        </w:tabs>
        <w:ind w:left="2557" w:hanging="360"/>
      </w:pPr>
      <w:rPr>
        <w:rFonts w:ascii="Wingdings" w:hAnsi="Wingdings" w:hint="default"/>
      </w:rPr>
    </w:lvl>
    <w:lvl w:ilvl="3" w:tplc="0415000F" w:tentative="1">
      <w:start w:val="1"/>
      <w:numFmt w:val="bullet"/>
      <w:lvlText w:val=""/>
      <w:lvlJc w:val="left"/>
      <w:pPr>
        <w:tabs>
          <w:tab w:val="num" w:pos="3277"/>
        </w:tabs>
        <w:ind w:left="3277" w:hanging="360"/>
      </w:pPr>
      <w:rPr>
        <w:rFonts w:ascii="Symbol" w:hAnsi="Symbol" w:hint="default"/>
      </w:rPr>
    </w:lvl>
    <w:lvl w:ilvl="4" w:tplc="04150019" w:tentative="1">
      <w:start w:val="1"/>
      <w:numFmt w:val="bullet"/>
      <w:lvlText w:val="o"/>
      <w:lvlJc w:val="left"/>
      <w:pPr>
        <w:tabs>
          <w:tab w:val="num" w:pos="3997"/>
        </w:tabs>
        <w:ind w:left="3997" w:hanging="360"/>
      </w:pPr>
      <w:rPr>
        <w:rFonts w:ascii="Courier New" w:hAnsi="Courier New" w:cs="Courier New" w:hint="default"/>
      </w:rPr>
    </w:lvl>
    <w:lvl w:ilvl="5" w:tplc="0415001B" w:tentative="1">
      <w:start w:val="1"/>
      <w:numFmt w:val="bullet"/>
      <w:lvlText w:val=""/>
      <w:lvlJc w:val="left"/>
      <w:pPr>
        <w:tabs>
          <w:tab w:val="num" w:pos="4717"/>
        </w:tabs>
        <w:ind w:left="4717" w:hanging="360"/>
      </w:pPr>
      <w:rPr>
        <w:rFonts w:ascii="Wingdings" w:hAnsi="Wingdings" w:hint="default"/>
      </w:rPr>
    </w:lvl>
    <w:lvl w:ilvl="6" w:tplc="0415000F" w:tentative="1">
      <w:start w:val="1"/>
      <w:numFmt w:val="bullet"/>
      <w:lvlText w:val=""/>
      <w:lvlJc w:val="left"/>
      <w:pPr>
        <w:tabs>
          <w:tab w:val="num" w:pos="5437"/>
        </w:tabs>
        <w:ind w:left="5437" w:hanging="360"/>
      </w:pPr>
      <w:rPr>
        <w:rFonts w:ascii="Symbol" w:hAnsi="Symbol" w:hint="default"/>
      </w:rPr>
    </w:lvl>
    <w:lvl w:ilvl="7" w:tplc="04150019" w:tentative="1">
      <w:start w:val="1"/>
      <w:numFmt w:val="bullet"/>
      <w:lvlText w:val="o"/>
      <w:lvlJc w:val="left"/>
      <w:pPr>
        <w:tabs>
          <w:tab w:val="num" w:pos="6157"/>
        </w:tabs>
        <w:ind w:left="6157" w:hanging="360"/>
      </w:pPr>
      <w:rPr>
        <w:rFonts w:ascii="Courier New" w:hAnsi="Courier New" w:cs="Courier New" w:hint="default"/>
      </w:rPr>
    </w:lvl>
    <w:lvl w:ilvl="8" w:tplc="0415001B" w:tentative="1">
      <w:start w:val="1"/>
      <w:numFmt w:val="bullet"/>
      <w:lvlText w:val=""/>
      <w:lvlJc w:val="left"/>
      <w:pPr>
        <w:tabs>
          <w:tab w:val="num" w:pos="6877"/>
        </w:tabs>
        <w:ind w:left="6877" w:hanging="360"/>
      </w:pPr>
      <w:rPr>
        <w:rFonts w:ascii="Wingdings" w:hAnsi="Wingdings" w:hint="default"/>
      </w:rPr>
    </w:lvl>
  </w:abstractNum>
  <w:abstractNum w:abstractNumId="28">
    <w:nsid w:val="2EFD5B49"/>
    <w:multiLevelType w:val="multilevel"/>
    <w:tmpl w:val="A5E2627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9">
    <w:nsid w:val="2F690651"/>
    <w:multiLevelType w:val="hybridMultilevel"/>
    <w:tmpl w:val="421A5C54"/>
    <w:lvl w:ilvl="0" w:tplc="4D8678B0">
      <w:start w:val="1"/>
      <w:numFmt w:val="decimal"/>
      <w:lvlText w:val="%1)"/>
      <w:lvlJc w:val="left"/>
      <w:pPr>
        <w:ind w:left="720" w:hanging="360"/>
      </w:pPr>
    </w:lvl>
    <w:lvl w:ilvl="1" w:tplc="841CBB1E" w:tentative="1">
      <w:start w:val="1"/>
      <w:numFmt w:val="lowerLetter"/>
      <w:lvlText w:val="%2."/>
      <w:lvlJc w:val="left"/>
      <w:pPr>
        <w:ind w:left="1440" w:hanging="360"/>
      </w:pPr>
    </w:lvl>
    <w:lvl w:ilvl="2" w:tplc="E26E3590" w:tentative="1">
      <w:start w:val="1"/>
      <w:numFmt w:val="lowerRoman"/>
      <w:lvlText w:val="%3."/>
      <w:lvlJc w:val="right"/>
      <w:pPr>
        <w:ind w:left="2160" w:hanging="180"/>
      </w:pPr>
    </w:lvl>
    <w:lvl w:ilvl="3" w:tplc="66649E76" w:tentative="1">
      <w:start w:val="1"/>
      <w:numFmt w:val="decimal"/>
      <w:lvlText w:val="%4."/>
      <w:lvlJc w:val="left"/>
      <w:pPr>
        <w:ind w:left="2880" w:hanging="360"/>
      </w:pPr>
    </w:lvl>
    <w:lvl w:ilvl="4" w:tplc="AD52A170" w:tentative="1">
      <w:start w:val="1"/>
      <w:numFmt w:val="lowerLetter"/>
      <w:lvlText w:val="%5."/>
      <w:lvlJc w:val="left"/>
      <w:pPr>
        <w:ind w:left="3600" w:hanging="360"/>
      </w:pPr>
    </w:lvl>
    <w:lvl w:ilvl="5" w:tplc="D5FCC376" w:tentative="1">
      <w:start w:val="1"/>
      <w:numFmt w:val="lowerRoman"/>
      <w:lvlText w:val="%6."/>
      <w:lvlJc w:val="right"/>
      <w:pPr>
        <w:ind w:left="4320" w:hanging="180"/>
      </w:pPr>
    </w:lvl>
    <w:lvl w:ilvl="6" w:tplc="135AD8AA" w:tentative="1">
      <w:start w:val="1"/>
      <w:numFmt w:val="decimal"/>
      <w:lvlText w:val="%7."/>
      <w:lvlJc w:val="left"/>
      <w:pPr>
        <w:ind w:left="5040" w:hanging="360"/>
      </w:pPr>
    </w:lvl>
    <w:lvl w:ilvl="7" w:tplc="700CDB16" w:tentative="1">
      <w:start w:val="1"/>
      <w:numFmt w:val="lowerLetter"/>
      <w:lvlText w:val="%8."/>
      <w:lvlJc w:val="left"/>
      <w:pPr>
        <w:ind w:left="5760" w:hanging="360"/>
      </w:pPr>
    </w:lvl>
    <w:lvl w:ilvl="8" w:tplc="712E5024" w:tentative="1">
      <w:start w:val="1"/>
      <w:numFmt w:val="lowerRoman"/>
      <w:lvlText w:val="%9."/>
      <w:lvlJc w:val="right"/>
      <w:pPr>
        <w:ind w:left="6480" w:hanging="180"/>
      </w:pPr>
    </w:lvl>
  </w:abstractNum>
  <w:abstractNum w:abstractNumId="30">
    <w:nsid w:val="31361AD6"/>
    <w:multiLevelType w:val="hybridMultilevel"/>
    <w:tmpl w:val="52BE9CC0"/>
    <w:lvl w:ilvl="0" w:tplc="04150011">
      <w:start w:val="1"/>
      <w:numFmt w:val="bullet"/>
      <w:lvlText w:val=""/>
      <w:lvlJc w:val="left"/>
      <w:pPr>
        <w:ind w:left="1287" w:hanging="360"/>
      </w:pPr>
      <w:rPr>
        <w:rFonts w:ascii="Symbol" w:hAnsi="Symbol" w:hint="default"/>
      </w:rPr>
    </w:lvl>
    <w:lvl w:ilvl="1" w:tplc="04150019" w:tentative="1">
      <w:start w:val="1"/>
      <w:numFmt w:val="bullet"/>
      <w:lvlText w:val="o"/>
      <w:lvlJc w:val="left"/>
      <w:pPr>
        <w:ind w:left="2007" w:hanging="360"/>
      </w:pPr>
      <w:rPr>
        <w:rFonts w:ascii="Courier New" w:hAnsi="Courier New" w:cs="Courier New" w:hint="default"/>
      </w:rPr>
    </w:lvl>
    <w:lvl w:ilvl="2" w:tplc="0415001B" w:tentative="1">
      <w:start w:val="1"/>
      <w:numFmt w:val="bullet"/>
      <w:lvlText w:val=""/>
      <w:lvlJc w:val="left"/>
      <w:pPr>
        <w:ind w:left="2727" w:hanging="360"/>
      </w:pPr>
      <w:rPr>
        <w:rFonts w:ascii="Wingdings" w:hAnsi="Wingdings" w:hint="default"/>
      </w:rPr>
    </w:lvl>
    <w:lvl w:ilvl="3" w:tplc="0415000F" w:tentative="1">
      <w:start w:val="1"/>
      <w:numFmt w:val="bullet"/>
      <w:lvlText w:val=""/>
      <w:lvlJc w:val="left"/>
      <w:pPr>
        <w:ind w:left="3447" w:hanging="360"/>
      </w:pPr>
      <w:rPr>
        <w:rFonts w:ascii="Symbol" w:hAnsi="Symbol" w:hint="default"/>
      </w:rPr>
    </w:lvl>
    <w:lvl w:ilvl="4" w:tplc="04150019" w:tentative="1">
      <w:start w:val="1"/>
      <w:numFmt w:val="bullet"/>
      <w:lvlText w:val="o"/>
      <w:lvlJc w:val="left"/>
      <w:pPr>
        <w:ind w:left="4167" w:hanging="360"/>
      </w:pPr>
      <w:rPr>
        <w:rFonts w:ascii="Courier New" w:hAnsi="Courier New" w:cs="Courier New" w:hint="default"/>
      </w:rPr>
    </w:lvl>
    <w:lvl w:ilvl="5" w:tplc="0415001B" w:tentative="1">
      <w:start w:val="1"/>
      <w:numFmt w:val="bullet"/>
      <w:lvlText w:val=""/>
      <w:lvlJc w:val="left"/>
      <w:pPr>
        <w:ind w:left="4887" w:hanging="360"/>
      </w:pPr>
      <w:rPr>
        <w:rFonts w:ascii="Wingdings" w:hAnsi="Wingdings" w:hint="default"/>
      </w:rPr>
    </w:lvl>
    <w:lvl w:ilvl="6" w:tplc="0415000F" w:tentative="1">
      <w:start w:val="1"/>
      <w:numFmt w:val="bullet"/>
      <w:lvlText w:val=""/>
      <w:lvlJc w:val="left"/>
      <w:pPr>
        <w:ind w:left="5607" w:hanging="360"/>
      </w:pPr>
      <w:rPr>
        <w:rFonts w:ascii="Symbol" w:hAnsi="Symbol" w:hint="default"/>
      </w:rPr>
    </w:lvl>
    <w:lvl w:ilvl="7" w:tplc="04150019" w:tentative="1">
      <w:start w:val="1"/>
      <w:numFmt w:val="bullet"/>
      <w:lvlText w:val="o"/>
      <w:lvlJc w:val="left"/>
      <w:pPr>
        <w:ind w:left="6327" w:hanging="360"/>
      </w:pPr>
      <w:rPr>
        <w:rFonts w:ascii="Courier New" w:hAnsi="Courier New" w:cs="Courier New" w:hint="default"/>
      </w:rPr>
    </w:lvl>
    <w:lvl w:ilvl="8" w:tplc="0415001B" w:tentative="1">
      <w:start w:val="1"/>
      <w:numFmt w:val="bullet"/>
      <w:lvlText w:val=""/>
      <w:lvlJc w:val="left"/>
      <w:pPr>
        <w:ind w:left="7047" w:hanging="360"/>
      </w:pPr>
      <w:rPr>
        <w:rFonts w:ascii="Wingdings" w:hAnsi="Wingdings" w:hint="default"/>
      </w:rPr>
    </w:lvl>
  </w:abstractNum>
  <w:abstractNum w:abstractNumId="31">
    <w:nsid w:val="326D2CBB"/>
    <w:multiLevelType w:val="hybridMultilevel"/>
    <w:tmpl w:val="38BE1E20"/>
    <w:lvl w:ilvl="0" w:tplc="18806190">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32">
    <w:nsid w:val="33172D68"/>
    <w:multiLevelType w:val="hybridMultilevel"/>
    <w:tmpl w:val="3C747D30"/>
    <w:lvl w:ilvl="0" w:tplc="04150001">
      <w:start w:val="1"/>
      <w:numFmt w:val="lowerLetter"/>
      <w:lvlText w:val="%1)"/>
      <w:lvlJc w:val="left"/>
      <w:pPr>
        <w:ind w:left="840" w:hanging="360"/>
      </w:pPr>
    </w:lvl>
    <w:lvl w:ilvl="1" w:tplc="04150003" w:tentative="1">
      <w:start w:val="1"/>
      <w:numFmt w:val="lowerLetter"/>
      <w:lvlText w:val="%2."/>
      <w:lvlJc w:val="left"/>
      <w:pPr>
        <w:ind w:left="1560" w:hanging="360"/>
      </w:pPr>
    </w:lvl>
    <w:lvl w:ilvl="2" w:tplc="04150005" w:tentative="1">
      <w:start w:val="1"/>
      <w:numFmt w:val="lowerRoman"/>
      <w:lvlText w:val="%3."/>
      <w:lvlJc w:val="right"/>
      <w:pPr>
        <w:ind w:left="2280" w:hanging="180"/>
      </w:pPr>
    </w:lvl>
    <w:lvl w:ilvl="3" w:tplc="04150001" w:tentative="1">
      <w:start w:val="1"/>
      <w:numFmt w:val="decimal"/>
      <w:lvlText w:val="%4."/>
      <w:lvlJc w:val="left"/>
      <w:pPr>
        <w:ind w:left="3000" w:hanging="360"/>
      </w:pPr>
    </w:lvl>
    <w:lvl w:ilvl="4" w:tplc="04150003" w:tentative="1">
      <w:start w:val="1"/>
      <w:numFmt w:val="lowerLetter"/>
      <w:lvlText w:val="%5."/>
      <w:lvlJc w:val="left"/>
      <w:pPr>
        <w:ind w:left="3720" w:hanging="360"/>
      </w:pPr>
    </w:lvl>
    <w:lvl w:ilvl="5" w:tplc="04150005" w:tentative="1">
      <w:start w:val="1"/>
      <w:numFmt w:val="lowerRoman"/>
      <w:lvlText w:val="%6."/>
      <w:lvlJc w:val="right"/>
      <w:pPr>
        <w:ind w:left="4440" w:hanging="180"/>
      </w:pPr>
    </w:lvl>
    <w:lvl w:ilvl="6" w:tplc="04150001" w:tentative="1">
      <w:start w:val="1"/>
      <w:numFmt w:val="decimal"/>
      <w:lvlText w:val="%7."/>
      <w:lvlJc w:val="left"/>
      <w:pPr>
        <w:ind w:left="5160" w:hanging="360"/>
      </w:pPr>
    </w:lvl>
    <w:lvl w:ilvl="7" w:tplc="04150003" w:tentative="1">
      <w:start w:val="1"/>
      <w:numFmt w:val="lowerLetter"/>
      <w:lvlText w:val="%8."/>
      <w:lvlJc w:val="left"/>
      <w:pPr>
        <w:ind w:left="5880" w:hanging="360"/>
      </w:pPr>
    </w:lvl>
    <w:lvl w:ilvl="8" w:tplc="04150005" w:tentative="1">
      <w:start w:val="1"/>
      <w:numFmt w:val="lowerRoman"/>
      <w:lvlText w:val="%9."/>
      <w:lvlJc w:val="right"/>
      <w:pPr>
        <w:ind w:left="6600" w:hanging="180"/>
      </w:pPr>
    </w:lvl>
  </w:abstractNum>
  <w:abstractNum w:abstractNumId="33">
    <w:nsid w:val="35F073C0"/>
    <w:multiLevelType w:val="hybridMultilevel"/>
    <w:tmpl w:val="45B2169C"/>
    <w:lvl w:ilvl="0" w:tplc="04150017">
      <w:start w:val="1"/>
      <w:numFmt w:val="bullet"/>
      <w:lvlText w:val=""/>
      <w:lvlJc w:val="left"/>
      <w:pPr>
        <w:ind w:left="1665" w:hanging="360"/>
      </w:pPr>
      <w:rPr>
        <w:rFonts w:ascii="Symbol" w:hAnsi="Symbol" w:hint="default"/>
      </w:rPr>
    </w:lvl>
    <w:lvl w:ilvl="1" w:tplc="04150019" w:tentative="1">
      <w:start w:val="1"/>
      <w:numFmt w:val="bullet"/>
      <w:lvlText w:val="o"/>
      <w:lvlJc w:val="left"/>
      <w:pPr>
        <w:ind w:left="2385" w:hanging="360"/>
      </w:pPr>
      <w:rPr>
        <w:rFonts w:ascii="Courier New" w:hAnsi="Courier New" w:cs="Courier New" w:hint="default"/>
      </w:rPr>
    </w:lvl>
    <w:lvl w:ilvl="2" w:tplc="0415001B" w:tentative="1">
      <w:start w:val="1"/>
      <w:numFmt w:val="bullet"/>
      <w:lvlText w:val=""/>
      <w:lvlJc w:val="left"/>
      <w:pPr>
        <w:ind w:left="3105" w:hanging="360"/>
      </w:pPr>
      <w:rPr>
        <w:rFonts w:ascii="Wingdings" w:hAnsi="Wingdings" w:hint="default"/>
      </w:rPr>
    </w:lvl>
    <w:lvl w:ilvl="3" w:tplc="0415000F" w:tentative="1">
      <w:start w:val="1"/>
      <w:numFmt w:val="bullet"/>
      <w:lvlText w:val=""/>
      <w:lvlJc w:val="left"/>
      <w:pPr>
        <w:ind w:left="3825" w:hanging="360"/>
      </w:pPr>
      <w:rPr>
        <w:rFonts w:ascii="Symbol" w:hAnsi="Symbol" w:hint="default"/>
      </w:rPr>
    </w:lvl>
    <w:lvl w:ilvl="4" w:tplc="04150019" w:tentative="1">
      <w:start w:val="1"/>
      <w:numFmt w:val="bullet"/>
      <w:lvlText w:val="o"/>
      <w:lvlJc w:val="left"/>
      <w:pPr>
        <w:ind w:left="4545" w:hanging="360"/>
      </w:pPr>
      <w:rPr>
        <w:rFonts w:ascii="Courier New" w:hAnsi="Courier New" w:cs="Courier New" w:hint="default"/>
      </w:rPr>
    </w:lvl>
    <w:lvl w:ilvl="5" w:tplc="0415001B" w:tentative="1">
      <w:start w:val="1"/>
      <w:numFmt w:val="bullet"/>
      <w:lvlText w:val=""/>
      <w:lvlJc w:val="left"/>
      <w:pPr>
        <w:ind w:left="5265" w:hanging="360"/>
      </w:pPr>
      <w:rPr>
        <w:rFonts w:ascii="Wingdings" w:hAnsi="Wingdings" w:hint="default"/>
      </w:rPr>
    </w:lvl>
    <w:lvl w:ilvl="6" w:tplc="0415000F" w:tentative="1">
      <w:start w:val="1"/>
      <w:numFmt w:val="bullet"/>
      <w:lvlText w:val=""/>
      <w:lvlJc w:val="left"/>
      <w:pPr>
        <w:ind w:left="5985" w:hanging="360"/>
      </w:pPr>
      <w:rPr>
        <w:rFonts w:ascii="Symbol" w:hAnsi="Symbol" w:hint="default"/>
      </w:rPr>
    </w:lvl>
    <w:lvl w:ilvl="7" w:tplc="04150019" w:tentative="1">
      <w:start w:val="1"/>
      <w:numFmt w:val="bullet"/>
      <w:lvlText w:val="o"/>
      <w:lvlJc w:val="left"/>
      <w:pPr>
        <w:ind w:left="6705" w:hanging="360"/>
      </w:pPr>
      <w:rPr>
        <w:rFonts w:ascii="Courier New" w:hAnsi="Courier New" w:cs="Courier New" w:hint="default"/>
      </w:rPr>
    </w:lvl>
    <w:lvl w:ilvl="8" w:tplc="0415001B" w:tentative="1">
      <w:start w:val="1"/>
      <w:numFmt w:val="bullet"/>
      <w:lvlText w:val=""/>
      <w:lvlJc w:val="left"/>
      <w:pPr>
        <w:ind w:left="7425" w:hanging="360"/>
      </w:pPr>
      <w:rPr>
        <w:rFonts w:ascii="Wingdings" w:hAnsi="Wingdings" w:hint="default"/>
      </w:rPr>
    </w:lvl>
  </w:abstractNum>
  <w:abstractNum w:abstractNumId="34">
    <w:nsid w:val="360E68D1"/>
    <w:multiLevelType w:val="hybridMultilevel"/>
    <w:tmpl w:val="142644F0"/>
    <w:lvl w:ilvl="0" w:tplc="45DC911C">
      <w:start w:val="1"/>
      <w:numFmt w:val="bullet"/>
      <w:lvlText w:val=""/>
      <w:lvlJc w:val="left"/>
      <w:pPr>
        <w:tabs>
          <w:tab w:val="num" w:pos="720"/>
        </w:tabs>
        <w:ind w:left="72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5">
    <w:nsid w:val="36C85872"/>
    <w:multiLevelType w:val="hybridMultilevel"/>
    <w:tmpl w:val="A8AA0FE0"/>
    <w:lvl w:ilvl="0" w:tplc="18806190">
      <w:start w:val="1"/>
      <w:numFmt w:val="decimal"/>
      <w:lvlText w:val="%1)"/>
      <w:lvlJc w:val="left"/>
      <w:pPr>
        <w:ind w:left="720" w:hanging="360"/>
      </w:pPr>
    </w:lvl>
    <w:lvl w:ilvl="1" w:tplc="04150003" w:tentative="1">
      <w:start w:val="1"/>
      <w:numFmt w:val="lowerLetter"/>
      <w:lvlText w:val="%2."/>
      <w:lvlJc w:val="left"/>
      <w:pPr>
        <w:ind w:left="1440" w:hanging="360"/>
      </w:pPr>
    </w:lvl>
    <w:lvl w:ilvl="2" w:tplc="04150005" w:tentative="1">
      <w:start w:val="1"/>
      <w:numFmt w:val="lowerRoman"/>
      <w:lvlText w:val="%3."/>
      <w:lvlJc w:val="right"/>
      <w:pPr>
        <w:ind w:left="2160" w:hanging="180"/>
      </w:pPr>
    </w:lvl>
    <w:lvl w:ilvl="3" w:tplc="04150001" w:tentative="1">
      <w:start w:val="1"/>
      <w:numFmt w:val="decimal"/>
      <w:lvlText w:val="%4."/>
      <w:lvlJc w:val="left"/>
      <w:pPr>
        <w:ind w:left="2880" w:hanging="360"/>
      </w:pPr>
    </w:lvl>
    <w:lvl w:ilvl="4" w:tplc="04150003" w:tentative="1">
      <w:start w:val="1"/>
      <w:numFmt w:val="lowerLetter"/>
      <w:lvlText w:val="%5."/>
      <w:lvlJc w:val="left"/>
      <w:pPr>
        <w:ind w:left="3600" w:hanging="360"/>
      </w:pPr>
    </w:lvl>
    <w:lvl w:ilvl="5" w:tplc="04150005" w:tentative="1">
      <w:start w:val="1"/>
      <w:numFmt w:val="lowerRoman"/>
      <w:lvlText w:val="%6."/>
      <w:lvlJc w:val="right"/>
      <w:pPr>
        <w:ind w:left="4320" w:hanging="180"/>
      </w:pPr>
    </w:lvl>
    <w:lvl w:ilvl="6" w:tplc="04150001" w:tentative="1">
      <w:start w:val="1"/>
      <w:numFmt w:val="decimal"/>
      <w:lvlText w:val="%7."/>
      <w:lvlJc w:val="left"/>
      <w:pPr>
        <w:ind w:left="5040" w:hanging="360"/>
      </w:pPr>
    </w:lvl>
    <w:lvl w:ilvl="7" w:tplc="04150003" w:tentative="1">
      <w:start w:val="1"/>
      <w:numFmt w:val="lowerLetter"/>
      <w:lvlText w:val="%8."/>
      <w:lvlJc w:val="left"/>
      <w:pPr>
        <w:ind w:left="5760" w:hanging="360"/>
      </w:pPr>
    </w:lvl>
    <w:lvl w:ilvl="8" w:tplc="04150005" w:tentative="1">
      <w:start w:val="1"/>
      <w:numFmt w:val="lowerRoman"/>
      <w:lvlText w:val="%9."/>
      <w:lvlJc w:val="right"/>
      <w:pPr>
        <w:ind w:left="6480" w:hanging="180"/>
      </w:pPr>
    </w:lvl>
  </w:abstractNum>
  <w:abstractNum w:abstractNumId="36">
    <w:nsid w:val="38165958"/>
    <w:multiLevelType w:val="multilevel"/>
    <w:tmpl w:val="8A4E76F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7">
    <w:nsid w:val="3B6258D7"/>
    <w:multiLevelType w:val="hybridMultilevel"/>
    <w:tmpl w:val="035EAB34"/>
    <w:lvl w:ilvl="0" w:tplc="D57CB406">
      <w:start w:val="1"/>
      <w:numFmt w:val="bullet"/>
      <w:lvlText w:val=""/>
      <w:lvlJc w:val="left"/>
      <w:pPr>
        <w:ind w:left="1146" w:hanging="360"/>
      </w:pPr>
      <w:rPr>
        <w:rFonts w:ascii="Symbol" w:hAnsi="Symbol" w:hint="default"/>
      </w:rPr>
    </w:lvl>
    <w:lvl w:ilvl="1" w:tplc="BB8C6E22" w:tentative="1">
      <w:start w:val="1"/>
      <w:numFmt w:val="bullet"/>
      <w:lvlText w:val="o"/>
      <w:lvlJc w:val="left"/>
      <w:pPr>
        <w:ind w:left="1866" w:hanging="360"/>
      </w:pPr>
      <w:rPr>
        <w:rFonts w:ascii="Courier New" w:hAnsi="Courier New" w:cs="Courier New" w:hint="default"/>
      </w:rPr>
    </w:lvl>
    <w:lvl w:ilvl="2" w:tplc="AA6441F4" w:tentative="1">
      <w:start w:val="1"/>
      <w:numFmt w:val="bullet"/>
      <w:lvlText w:val=""/>
      <w:lvlJc w:val="left"/>
      <w:pPr>
        <w:ind w:left="2586" w:hanging="360"/>
      </w:pPr>
      <w:rPr>
        <w:rFonts w:ascii="Wingdings" w:hAnsi="Wingdings" w:hint="default"/>
      </w:rPr>
    </w:lvl>
    <w:lvl w:ilvl="3" w:tplc="99FA95A2" w:tentative="1">
      <w:start w:val="1"/>
      <w:numFmt w:val="bullet"/>
      <w:lvlText w:val=""/>
      <w:lvlJc w:val="left"/>
      <w:pPr>
        <w:ind w:left="3306" w:hanging="360"/>
      </w:pPr>
      <w:rPr>
        <w:rFonts w:ascii="Symbol" w:hAnsi="Symbol" w:hint="default"/>
      </w:rPr>
    </w:lvl>
    <w:lvl w:ilvl="4" w:tplc="FD78AE50" w:tentative="1">
      <w:start w:val="1"/>
      <w:numFmt w:val="bullet"/>
      <w:lvlText w:val="o"/>
      <w:lvlJc w:val="left"/>
      <w:pPr>
        <w:ind w:left="4026" w:hanging="360"/>
      </w:pPr>
      <w:rPr>
        <w:rFonts w:ascii="Courier New" w:hAnsi="Courier New" w:cs="Courier New" w:hint="default"/>
      </w:rPr>
    </w:lvl>
    <w:lvl w:ilvl="5" w:tplc="D46E3DBE" w:tentative="1">
      <w:start w:val="1"/>
      <w:numFmt w:val="bullet"/>
      <w:lvlText w:val=""/>
      <w:lvlJc w:val="left"/>
      <w:pPr>
        <w:ind w:left="4746" w:hanging="360"/>
      </w:pPr>
      <w:rPr>
        <w:rFonts w:ascii="Wingdings" w:hAnsi="Wingdings" w:hint="default"/>
      </w:rPr>
    </w:lvl>
    <w:lvl w:ilvl="6" w:tplc="F66A0BE2" w:tentative="1">
      <w:start w:val="1"/>
      <w:numFmt w:val="bullet"/>
      <w:lvlText w:val=""/>
      <w:lvlJc w:val="left"/>
      <w:pPr>
        <w:ind w:left="5466" w:hanging="360"/>
      </w:pPr>
      <w:rPr>
        <w:rFonts w:ascii="Symbol" w:hAnsi="Symbol" w:hint="default"/>
      </w:rPr>
    </w:lvl>
    <w:lvl w:ilvl="7" w:tplc="18A61CEA" w:tentative="1">
      <w:start w:val="1"/>
      <w:numFmt w:val="bullet"/>
      <w:lvlText w:val="o"/>
      <w:lvlJc w:val="left"/>
      <w:pPr>
        <w:ind w:left="6186" w:hanging="360"/>
      </w:pPr>
      <w:rPr>
        <w:rFonts w:ascii="Courier New" w:hAnsi="Courier New" w:cs="Courier New" w:hint="default"/>
      </w:rPr>
    </w:lvl>
    <w:lvl w:ilvl="8" w:tplc="B2A03C94" w:tentative="1">
      <w:start w:val="1"/>
      <w:numFmt w:val="bullet"/>
      <w:lvlText w:val=""/>
      <w:lvlJc w:val="left"/>
      <w:pPr>
        <w:ind w:left="6906" w:hanging="360"/>
      </w:pPr>
      <w:rPr>
        <w:rFonts w:ascii="Wingdings" w:hAnsi="Wingdings" w:hint="default"/>
      </w:rPr>
    </w:lvl>
  </w:abstractNum>
  <w:abstractNum w:abstractNumId="38">
    <w:nsid w:val="3BF31B37"/>
    <w:multiLevelType w:val="hybridMultilevel"/>
    <w:tmpl w:val="54581E88"/>
    <w:lvl w:ilvl="0" w:tplc="04150001">
      <w:start w:val="1"/>
      <w:numFmt w:val="decimal"/>
      <w:lvlText w:val="%1."/>
      <w:lvlJc w:val="left"/>
      <w:pPr>
        <w:ind w:left="1571" w:hanging="360"/>
      </w:pPr>
      <w:rPr>
        <w:b w:val="0"/>
        <w:sz w:val="24"/>
      </w:rPr>
    </w:lvl>
    <w:lvl w:ilvl="1" w:tplc="04150003" w:tentative="1">
      <w:start w:val="1"/>
      <w:numFmt w:val="lowerLetter"/>
      <w:lvlText w:val="%2."/>
      <w:lvlJc w:val="left"/>
      <w:pPr>
        <w:ind w:left="2291" w:hanging="360"/>
      </w:pPr>
    </w:lvl>
    <w:lvl w:ilvl="2" w:tplc="04150005" w:tentative="1">
      <w:start w:val="1"/>
      <w:numFmt w:val="lowerRoman"/>
      <w:lvlText w:val="%3."/>
      <w:lvlJc w:val="right"/>
      <w:pPr>
        <w:ind w:left="3011" w:hanging="180"/>
      </w:pPr>
    </w:lvl>
    <w:lvl w:ilvl="3" w:tplc="04150001" w:tentative="1">
      <w:start w:val="1"/>
      <w:numFmt w:val="decimal"/>
      <w:lvlText w:val="%4."/>
      <w:lvlJc w:val="left"/>
      <w:pPr>
        <w:ind w:left="3731" w:hanging="360"/>
      </w:pPr>
    </w:lvl>
    <w:lvl w:ilvl="4" w:tplc="04150003" w:tentative="1">
      <w:start w:val="1"/>
      <w:numFmt w:val="lowerLetter"/>
      <w:lvlText w:val="%5."/>
      <w:lvlJc w:val="left"/>
      <w:pPr>
        <w:ind w:left="4451" w:hanging="360"/>
      </w:pPr>
    </w:lvl>
    <w:lvl w:ilvl="5" w:tplc="04150005" w:tentative="1">
      <w:start w:val="1"/>
      <w:numFmt w:val="lowerRoman"/>
      <w:lvlText w:val="%6."/>
      <w:lvlJc w:val="right"/>
      <w:pPr>
        <w:ind w:left="5171" w:hanging="180"/>
      </w:pPr>
    </w:lvl>
    <w:lvl w:ilvl="6" w:tplc="04150001" w:tentative="1">
      <w:start w:val="1"/>
      <w:numFmt w:val="decimal"/>
      <w:lvlText w:val="%7."/>
      <w:lvlJc w:val="left"/>
      <w:pPr>
        <w:ind w:left="5891" w:hanging="360"/>
      </w:pPr>
    </w:lvl>
    <w:lvl w:ilvl="7" w:tplc="04150003" w:tentative="1">
      <w:start w:val="1"/>
      <w:numFmt w:val="lowerLetter"/>
      <w:lvlText w:val="%8."/>
      <w:lvlJc w:val="left"/>
      <w:pPr>
        <w:ind w:left="6611" w:hanging="360"/>
      </w:pPr>
    </w:lvl>
    <w:lvl w:ilvl="8" w:tplc="04150005" w:tentative="1">
      <w:start w:val="1"/>
      <w:numFmt w:val="lowerRoman"/>
      <w:lvlText w:val="%9."/>
      <w:lvlJc w:val="right"/>
      <w:pPr>
        <w:ind w:left="7331" w:hanging="180"/>
      </w:pPr>
    </w:lvl>
  </w:abstractNum>
  <w:abstractNum w:abstractNumId="39">
    <w:nsid w:val="3C0557DF"/>
    <w:multiLevelType w:val="hybridMultilevel"/>
    <w:tmpl w:val="A7F841B4"/>
    <w:lvl w:ilvl="0" w:tplc="87D0D21C">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40">
    <w:nsid w:val="3CD73F5B"/>
    <w:multiLevelType w:val="hybridMultilevel"/>
    <w:tmpl w:val="77E29DEC"/>
    <w:lvl w:ilvl="0" w:tplc="04150017">
      <w:start w:val="9"/>
      <w:numFmt w:val="upperRoman"/>
      <w:lvlText w:val="%1."/>
      <w:lvlJc w:val="righ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1">
    <w:nsid w:val="3D0702A1"/>
    <w:multiLevelType w:val="hybridMultilevel"/>
    <w:tmpl w:val="F7200EA4"/>
    <w:lvl w:ilvl="0" w:tplc="18806190">
      <w:start w:val="1"/>
      <w:numFmt w:val="lowerLetter"/>
      <w:lvlText w:val="%1)"/>
      <w:lvlJc w:val="left"/>
      <w:pPr>
        <w:ind w:left="975" w:hanging="360"/>
      </w:pPr>
    </w:lvl>
    <w:lvl w:ilvl="1" w:tplc="FFFFFFFF" w:tentative="1">
      <w:start w:val="1"/>
      <w:numFmt w:val="lowerLetter"/>
      <w:lvlText w:val="%2."/>
      <w:lvlJc w:val="left"/>
      <w:pPr>
        <w:ind w:left="1695" w:hanging="360"/>
      </w:pPr>
    </w:lvl>
    <w:lvl w:ilvl="2" w:tplc="FFFFFFFF" w:tentative="1">
      <w:start w:val="1"/>
      <w:numFmt w:val="lowerRoman"/>
      <w:lvlText w:val="%3."/>
      <w:lvlJc w:val="right"/>
      <w:pPr>
        <w:ind w:left="2415" w:hanging="180"/>
      </w:pPr>
    </w:lvl>
    <w:lvl w:ilvl="3" w:tplc="FFFFFFFF" w:tentative="1">
      <w:start w:val="1"/>
      <w:numFmt w:val="decimal"/>
      <w:lvlText w:val="%4."/>
      <w:lvlJc w:val="left"/>
      <w:pPr>
        <w:ind w:left="3135" w:hanging="360"/>
      </w:pPr>
    </w:lvl>
    <w:lvl w:ilvl="4" w:tplc="FFFFFFFF" w:tentative="1">
      <w:start w:val="1"/>
      <w:numFmt w:val="lowerLetter"/>
      <w:lvlText w:val="%5."/>
      <w:lvlJc w:val="left"/>
      <w:pPr>
        <w:ind w:left="3855" w:hanging="360"/>
      </w:pPr>
    </w:lvl>
    <w:lvl w:ilvl="5" w:tplc="FFFFFFFF" w:tentative="1">
      <w:start w:val="1"/>
      <w:numFmt w:val="lowerRoman"/>
      <w:lvlText w:val="%6."/>
      <w:lvlJc w:val="right"/>
      <w:pPr>
        <w:ind w:left="4575" w:hanging="180"/>
      </w:pPr>
    </w:lvl>
    <w:lvl w:ilvl="6" w:tplc="FFFFFFFF" w:tentative="1">
      <w:start w:val="1"/>
      <w:numFmt w:val="decimal"/>
      <w:lvlText w:val="%7."/>
      <w:lvlJc w:val="left"/>
      <w:pPr>
        <w:ind w:left="5295" w:hanging="360"/>
      </w:pPr>
    </w:lvl>
    <w:lvl w:ilvl="7" w:tplc="FFFFFFFF" w:tentative="1">
      <w:start w:val="1"/>
      <w:numFmt w:val="lowerLetter"/>
      <w:lvlText w:val="%8."/>
      <w:lvlJc w:val="left"/>
      <w:pPr>
        <w:ind w:left="6015" w:hanging="360"/>
      </w:pPr>
    </w:lvl>
    <w:lvl w:ilvl="8" w:tplc="FFFFFFFF" w:tentative="1">
      <w:start w:val="1"/>
      <w:numFmt w:val="lowerRoman"/>
      <w:lvlText w:val="%9."/>
      <w:lvlJc w:val="right"/>
      <w:pPr>
        <w:ind w:left="6735" w:hanging="180"/>
      </w:pPr>
    </w:lvl>
  </w:abstractNum>
  <w:abstractNum w:abstractNumId="42">
    <w:nsid w:val="3DCF5BE4"/>
    <w:multiLevelType w:val="hybridMultilevel"/>
    <w:tmpl w:val="1996E416"/>
    <w:lvl w:ilvl="0" w:tplc="04150017">
      <w:start w:val="1"/>
      <w:numFmt w:val="bullet"/>
      <w:lvlText w:val=""/>
      <w:lvlPicBulletId w:val="0"/>
      <w:lvlJc w:val="left"/>
      <w:pPr>
        <w:tabs>
          <w:tab w:val="num" w:pos="1410"/>
        </w:tabs>
        <w:ind w:left="1410" w:hanging="510"/>
      </w:pPr>
      <w:rPr>
        <w:rFonts w:ascii="Symbol" w:hAnsi="Symbol" w:hint="default"/>
        <w:color w:val="auto"/>
      </w:rPr>
    </w:lvl>
    <w:lvl w:ilvl="1" w:tplc="04150019">
      <w:start w:val="1"/>
      <w:numFmt w:val="bullet"/>
      <w:lvlText w:val=""/>
      <w:lvlJc w:val="left"/>
      <w:pPr>
        <w:tabs>
          <w:tab w:val="num" w:pos="1440"/>
        </w:tabs>
        <w:ind w:left="1440" w:hanging="360"/>
      </w:pPr>
      <w:rPr>
        <w:rFonts w:ascii="Symbol" w:hAnsi="Symbol" w:hint="default"/>
        <w:color w:val="auto"/>
      </w:rPr>
    </w:lvl>
    <w:lvl w:ilvl="2" w:tplc="0415001B">
      <w:start w:val="1"/>
      <w:numFmt w:val="bullet"/>
      <w:lvlText w:val=""/>
      <w:lvlJc w:val="left"/>
      <w:pPr>
        <w:tabs>
          <w:tab w:val="num" w:pos="2160"/>
        </w:tabs>
        <w:ind w:left="2160" w:hanging="360"/>
      </w:pPr>
      <w:rPr>
        <w:rFonts w:ascii="Wingdings" w:hAnsi="Wingdings" w:hint="default"/>
      </w:rPr>
    </w:lvl>
    <w:lvl w:ilvl="3" w:tplc="0415000F" w:tentative="1">
      <w:start w:val="1"/>
      <w:numFmt w:val="bullet"/>
      <w:lvlText w:val=""/>
      <w:lvlJc w:val="left"/>
      <w:pPr>
        <w:tabs>
          <w:tab w:val="num" w:pos="2880"/>
        </w:tabs>
        <w:ind w:left="2880" w:hanging="360"/>
      </w:pPr>
      <w:rPr>
        <w:rFonts w:ascii="Symbol" w:hAnsi="Symbol" w:hint="default"/>
      </w:rPr>
    </w:lvl>
    <w:lvl w:ilvl="4" w:tplc="04150019" w:tentative="1">
      <w:start w:val="1"/>
      <w:numFmt w:val="bullet"/>
      <w:lvlText w:val="o"/>
      <w:lvlJc w:val="left"/>
      <w:pPr>
        <w:tabs>
          <w:tab w:val="num" w:pos="3600"/>
        </w:tabs>
        <w:ind w:left="3600" w:hanging="360"/>
      </w:pPr>
      <w:rPr>
        <w:rFonts w:ascii="Courier New" w:hAnsi="Courier New" w:cs="Courier New" w:hint="default"/>
      </w:rPr>
    </w:lvl>
    <w:lvl w:ilvl="5" w:tplc="0415001B" w:tentative="1">
      <w:start w:val="1"/>
      <w:numFmt w:val="bullet"/>
      <w:lvlText w:val=""/>
      <w:lvlJc w:val="left"/>
      <w:pPr>
        <w:tabs>
          <w:tab w:val="num" w:pos="4320"/>
        </w:tabs>
        <w:ind w:left="4320" w:hanging="360"/>
      </w:pPr>
      <w:rPr>
        <w:rFonts w:ascii="Wingdings" w:hAnsi="Wingdings" w:hint="default"/>
      </w:rPr>
    </w:lvl>
    <w:lvl w:ilvl="6" w:tplc="0415000F" w:tentative="1">
      <w:start w:val="1"/>
      <w:numFmt w:val="bullet"/>
      <w:lvlText w:val=""/>
      <w:lvlJc w:val="left"/>
      <w:pPr>
        <w:tabs>
          <w:tab w:val="num" w:pos="5040"/>
        </w:tabs>
        <w:ind w:left="5040" w:hanging="360"/>
      </w:pPr>
      <w:rPr>
        <w:rFonts w:ascii="Symbol" w:hAnsi="Symbol" w:hint="default"/>
      </w:rPr>
    </w:lvl>
    <w:lvl w:ilvl="7" w:tplc="04150019" w:tentative="1">
      <w:start w:val="1"/>
      <w:numFmt w:val="bullet"/>
      <w:lvlText w:val="o"/>
      <w:lvlJc w:val="left"/>
      <w:pPr>
        <w:tabs>
          <w:tab w:val="num" w:pos="5760"/>
        </w:tabs>
        <w:ind w:left="5760" w:hanging="360"/>
      </w:pPr>
      <w:rPr>
        <w:rFonts w:ascii="Courier New" w:hAnsi="Courier New" w:cs="Courier New" w:hint="default"/>
      </w:rPr>
    </w:lvl>
    <w:lvl w:ilvl="8" w:tplc="0415001B" w:tentative="1">
      <w:start w:val="1"/>
      <w:numFmt w:val="bullet"/>
      <w:lvlText w:val=""/>
      <w:lvlJc w:val="left"/>
      <w:pPr>
        <w:tabs>
          <w:tab w:val="num" w:pos="6480"/>
        </w:tabs>
        <w:ind w:left="6480" w:hanging="360"/>
      </w:pPr>
      <w:rPr>
        <w:rFonts w:ascii="Wingdings" w:hAnsi="Wingdings" w:hint="default"/>
      </w:rPr>
    </w:lvl>
  </w:abstractNum>
  <w:abstractNum w:abstractNumId="43">
    <w:nsid w:val="3FDF1580"/>
    <w:multiLevelType w:val="hybridMultilevel"/>
    <w:tmpl w:val="FCD4E1A6"/>
    <w:lvl w:ilvl="0" w:tplc="18806190">
      <w:start w:val="1"/>
      <w:numFmt w:val="bullet"/>
      <w:lvlText w:val=""/>
      <w:lvlJc w:val="left"/>
      <w:pPr>
        <w:ind w:left="720" w:hanging="360"/>
      </w:pPr>
      <w:rPr>
        <w:rFonts w:ascii="Symbol" w:hAnsi="Symbol"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4">
    <w:nsid w:val="415C21D7"/>
    <w:multiLevelType w:val="multilevel"/>
    <w:tmpl w:val="094AD1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5">
    <w:nsid w:val="443854AD"/>
    <w:multiLevelType w:val="multilevel"/>
    <w:tmpl w:val="5962638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6">
    <w:nsid w:val="46932B18"/>
    <w:multiLevelType w:val="hybridMultilevel"/>
    <w:tmpl w:val="0BF65794"/>
    <w:lvl w:ilvl="0" w:tplc="7A2EBC9E">
      <w:start w:val="1"/>
      <w:numFmt w:val="bullet"/>
      <w:lvlText w:val=""/>
      <w:lvlJc w:val="left"/>
      <w:pPr>
        <w:ind w:left="1287" w:hanging="360"/>
      </w:pPr>
      <w:rPr>
        <w:rFonts w:ascii="Symbol" w:hAnsi="Symbol" w:hint="default"/>
        <w:color w:val="auto"/>
      </w:rPr>
    </w:lvl>
    <w:lvl w:ilvl="1" w:tplc="AAC277BC" w:tentative="1">
      <w:start w:val="1"/>
      <w:numFmt w:val="bullet"/>
      <w:lvlText w:val="o"/>
      <w:lvlJc w:val="left"/>
      <w:pPr>
        <w:ind w:left="2007" w:hanging="360"/>
      </w:pPr>
      <w:rPr>
        <w:rFonts w:ascii="Courier New" w:hAnsi="Courier New" w:cs="Courier New" w:hint="default"/>
      </w:rPr>
    </w:lvl>
    <w:lvl w:ilvl="2" w:tplc="E0D636DA" w:tentative="1">
      <w:start w:val="1"/>
      <w:numFmt w:val="bullet"/>
      <w:lvlText w:val=""/>
      <w:lvlJc w:val="left"/>
      <w:pPr>
        <w:ind w:left="2727" w:hanging="360"/>
      </w:pPr>
      <w:rPr>
        <w:rFonts w:ascii="Wingdings" w:hAnsi="Wingdings" w:hint="default"/>
      </w:rPr>
    </w:lvl>
    <w:lvl w:ilvl="3" w:tplc="D400AC4E" w:tentative="1">
      <w:start w:val="1"/>
      <w:numFmt w:val="bullet"/>
      <w:lvlText w:val=""/>
      <w:lvlJc w:val="left"/>
      <w:pPr>
        <w:ind w:left="3447" w:hanging="360"/>
      </w:pPr>
      <w:rPr>
        <w:rFonts w:ascii="Symbol" w:hAnsi="Symbol" w:hint="default"/>
      </w:rPr>
    </w:lvl>
    <w:lvl w:ilvl="4" w:tplc="A000B640" w:tentative="1">
      <w:start w:val="1"/>
      <w:numFmt w:val="bullet"/>
      <w:lvlText w:val="o"/>
      <w:lvlJc w:val="left"/>
      <w:pPr>
        <w:ind w:left="4167" w:hanging="360"/>
      </w:pPr>
      <w:rPr>
        <w:rFonts w:ascii="Courier New" w:hAnsi="Courier New" w:cs="Courier New" w:hint="default"/>
      </w:rPr>
    </w:lvl>
    <w:lvl w:ilvl="5" w:tplc="537064D8" w:tentative="1">
      <w:start w:val="1"/>
      <w:numFmt w:val="bullet"/>
      <w:lvlText w:val=""/>
      <w:lvlJc w:val="left"/>
      <w:pPr>
        <w:ind w:left="4887" w:hanging="360"/>
      </w:pPr>
      <w:rPr>
        <w:rFonts w:ascii="Wingdings" w:hAnsi="Wingdings" w:hint="default"/>
      </w:rPr>
    </w:lvl>
    <w:lvl w:ilvl="6" w:tplc="49222492" w:tentative="1">
      <w:start w:val="1"/>
      <w:numFmt w:val="bullet"/>
      <w:lvlText w:val=""/>
      <w:lvlJc w:val="left"/>
      <w:pPr>
        <w:ind w:left="5607" w:hanging="360"/>
      </w:pPr>
      <w:rPr>
        <w:rFonts w:ascii="Symbol" w:hAnsi="Symbol" w:hint="default"/>
      </w:rPr>
    </w:lvl>
    <w:lvl w:ilvl="7" w:tplc="63985108" w:tentative="1">
      <w:start w:val="1"/>
      <w:numFmt w:val="bullet"/>
      <w:lvlText w:val="o"/>
      <w:lvlJc w:val="left"/>
      <w:pPr>
        <w:ind w:left="6327" w:hanging="360"/>
      </w:pPr>
      <w:rPr>
        <w:rFonts w:ascii="Courier New" w:hAnsi="Courier New" w:cs="Courier New" w:hint="default"/>
      </w:rPr>
    </w:lvl>
    <w:lvl w:ilvl="8" w:tplc="FB381742" w:tentative="1">
      <w:start w:val="1"/>
      <w:numFmt w:val="bullet"/>
      <w:lvlText w:val=""/>
      <w:lvlJc w:val="left"/>
      <w:pPr>
        <w:ind w:left="7047" w:hanging="360"/>
      </w:pPr>
      <w:rPr>
        <w:rFonts w:ascii="Wingdings" w:hAnsi="Wingdings" w:hint="default"/>
      </w:rPr>
    </w:lvl>
  </w:abstractNum>
  <w:abstractNum w:abstractNumId="47">
    <w:nsid w:val="49FC014C"/>
    <w:multiLevelType w:val="hybridMultilevel"/>
    <w:tmpl w:val="92740142"/>
    <w:lvl w:ilvl="0" w:tplc="26BAF8E0">
      <w:start w:val="1"/>
      <w:numFmt w:val="decimal"/>
      <w:lvlText w:val="%1)"/>
      <w:lvlJc w:val="left"/>
      <w:pPr>
        <w:ind w:left="720" w:hanging="360"/>
      </w:pPr>
      <w:rPr>
        <w:b w:val="0"/>
      </w:rPr>
    </w:lvl>
    <w:lvl w:ilvl="1" w:tplc="04150003">
      <w:start w:val="1"/>
      <w:numFmt w:val="lowerLetter"/>
      <w:lvlText w:val="%2."/>
      <w:lvlJc w:val="left"/>
      <w:pPr>
        <w:ind w:left="1440" w:hanging="360"/>
      </w:pPr>
    </w:lvl>
    <w:lvl w:ilvl="2" w:tplc="04150005" w:tentative="1">
      <w:start w:val="1"/>
      <w:numFmt w:val="lowerRoman"/>
      <w:lvlText w:val="%3."/>
      <w:lvlJc w:val="right"/>
      <w:pPr>
        <w:ind w:left="2160" w:hanging="180"/>
      </w:pPr>
    </w:lvl>
    <w:lvl w:ilvl="3" w:tplc="04150001" w:tentative="1">
      <w:start w:val="1"/>
      <w:numFmt w:val="decimal"/>
      <w:lvlText w:val="%4."/>
      <w:lvlJc w:val="left"/>
      <w:pPr>
        <w:ind w:left="2880" w:hanging="360"/>
      </w:pPr>
    </w:lvl>
    <w:lvl w:ilvl="4" w:tplc="04150003" w:tentative="1">
      <w:start w:val="1"/>
      <w:numFmt w:val="lowerLetter"/>
      <w:lvlText w:val="%5."/>
      <w:lvlJc w:val="left"/>
      <w:pPr>
        <w:ind w:left="3600" w:hanging="360"/>
      </w:pPr>
    </w:lvl>
    <w:lvl w:ilvl="5" w:tplc="04150005" w:tentative="1">
      <w:start w:val="1"/>
      <w:numFmt w:val="lowerRoman"/>
      <w:lvlText w:val="%6."/>
      <w:lvlJc w:val="right"/>
      <w:pPr>
        <w:ind w:left="4320" w:hanging="180"/>
      </w:pPr>
    </w:lvl>
    <w:lvl w:ilvl="6" w:tplc="04150001" w:tentative="1">
      <w:start w:val="1"/>
      <w:numFmt w:val="decimal"/>
      <w:lvlText w:val="%7."/>
      <w:lvlJc w:val="left"/>
      <w:pPr>
        <w:ind w:left="5040" w:hanging="360"/>
      </w:pPr>
    </w:lvl>
    <w:lvl w:ilvl="7" w:tplc="04150003" w:tentative="1">
      <w:start w:val="1"/>
      <w:numFmt w:val="lowerLetter"/>
      <w:lvlText w:val="%8."/>
      <w:lvlJc w:val="left"/>
      <w:pPr>
        <w:ind w:left="5760" w:hanging="360"/>
      </w:pPr>
    </w:lvl>
    <w:lvl w:ilvl="8" w:tplc="04150005" w:tentative="1">
      <w:start w:val="1"/>
      <w:numFmt w:val="lowerRoman"/>
      <w:lvlText w:val="%9."/>
      <w:lvlJc w:val="right"/>
      <w:pPr>
        <w:ind w:left="6480" w:hanging="180"/>
      </w:pPr>
    </w:lvl>
  </w:abstractNum>
  <w:abstractNum w:abstractNumId="48">
    <w:nsid w:val="4A7122FF"/>
    <w:multiLevelType w:val="hybridMultilevel"/>
    <w:tmpl w:val="A4E807B6"/>
    <w:lvl w:ilvl="0" w:tplc="8EB09E78">
      <w:start w:val="1"/>
      <w:numFmt w:val="bullet"/>
      <w:lvlText w:val=""/>
      <w:lvlJc w:val="left"/>
      <w:pPr>
        <w:ind w:left="1428" w:hanging="360"/>
      </w:pPr>
      <w:rPr>
        <w:rFonts w:ascii="Symbol" w:hAnsi="Symbol" w:hint="default"/>
      </w:rPr>
    </w:lvl>
    <w:lvl w:ilvl="1" w:tplc="04150019" w:tentative="1">
      <w:start w:val="1"/>
      <w:numFmt w:val="bullet"/>
      <w:lvlText w:val="o"/>
      <w:lvlJc w:val="left"/>
      <w:pPr>
        <w:ind w:left="2148" w:hanging="360"/>
      </w:pPr>
      <w:rPr>
        <w:rFonts w:ascii="Courier New" w:hAnsi="Courier New" w:cs="Courier New" w:hint="default"/>
      </w:rPr>
    </w:lvl>
    <w:lvl w:ilvl="2" w:tplc="0415001B" w:tentative="1">
      <w:start w:val="1"/>
      <w:numFmt w:val="bullet"/>
      <w:lvlText w:val=""/>
      <w:lvlJc w:val="left"/>
      <w:pPr>
        <w:ind w:left="2868" w:hanging="360"/>
      </w:pPr>
      <w:rPr>
        <w:rFonts w:ascii="Wingdings" w:hAnsi="Wingdings" w:hint="default"/>
      </w:rPr>
    </w:lvl>
    <w:lvl w:ilvl="3" w:tplc="0415000F" w:tentative="1">
      <w:start w:val="1"/>
      <w:numFmt w:val="bullet"/>
      <w:lvlText w:val=""/>
      <w:lvlJc w:val="left"/>
      <w:pPr>
        <w:ind w:left="3588" w:hanging="360"/>
      </w:pPr>
      <w:rPr>
        <w:rFonts w:ascii="Symbol" w:hAnsi="Symbol" w:hint="default"/>
      </w:rPr>
    </w:lvl>
    <w:lvl w:ilvl="4" w:tplc="04150019" w:tentative="1">
      <w:start w:val="1"/>
      <w:numFmt w:val="bullet"/>
      <w:lvlText w:val="o"/>
      <w:lvlJc w:val="left"/>
      <w:pPr>
        <w:ind w:left="4308" w:hanging="360"/>
      </w:pPr>
      <w:rPr>
        <w:rFonts w:ascii="Courier New" w:hAnsi="Courier New" w:cs="Courier New" w:hint="default"/>
      </w:rPr>
    </w:lvl>
    <w:lvl w:ilvl="5" w:tplc="0415001B" w:tentative="1">
      <w:start w:val="1"/>
      <w:numFmt w:val="bullet"/>
      <w:lvlText w:val=""/>
      <w:lvlJc w:val="left"/>
      <w:pPr>
        <w:ind w:left="5028" w:hanging="360"/>
      </w:pPr>
      <w:rPr>
        <w:rFonts w:ascii="Wingdings" w:hAnsi="Wingdings" w:hint="default"/>
      </w:rPr>
    </w:lvl>
    <w:lvl w:ilvl="6" w:tplc="0415000F" w:tentative="1">
      <w:start w:val="1"/>
      <w:numFmt w:val="bullet"/>
      <w:lvlText w:val=""/>
      <w:lvlJc w:val="left"/>
      <w:pPr>
        <w:ind w:left="5748" w:hanging="360"/>
      </w:pPr>
      <w:rPr>
        <w:rFonts w:ascii="Symbol" w:hAnsi="Symbol" w:hint="default"/>
      </w:rPr>
    </w:lvl>
    <w:lvl w:ilvl="7" w:tplc="04150019" w:tentative="1">
      <w:start w:val="1"/>
      <w:numFmt w:val="bullet"/>
      <w:lvlText w:val="o"/>
      <w:lvlJc w:val="left"/>
      <w:pPr>
        <w:ind w:left="6468" w:hanging="360"/>
      </w:pPr>
      <w:rPr>
        <w:rFonts w:ascii="Courier New" w:hAnsi="Courier New" w:cs="Courier New" w:hint="default"/>
      </w:rPr>
    </w:lvl>
    <w:lvl w:ilvl="8" w:tplc="0415001B" w:tentative="1">
      <w:start w:val="1"/>
      <w:numFmt w:val="bullet"/>
      <w:lvlText w:val=""/>
      <w:lvlJc w:val="left"/>
      <w:pPr>
        <w:ind w:left="7188" w:hanging="360"/>
      </w:pPr>
      <w:rPr>
        <w:rFonts w:ascii="Wingdings" w:hAnsi="Wingdings" w:hint="default"/>
      </w:rPr>
    </w:lvl>
  </w:abstractNum>
  <w:abstractNum w:abstractNumId="49">
    <w:nsid w:val="4B651E86"/>
    <w:multiLevelType w:val="hybridMultilevel"/>
    <w:tmpl w:val="550AEE90"/>
    <w:lvl w:ilvl="0" w:tplc="E57A039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
    <w:nsid w:val="4FFC41CB"/>
    <w:multiLevelType w:val="hybridMultilevel"/>
    <w:tmpl w:val="A1781902"/>
    <w:lvl w:ilvl="0" w:tplc="E00490CA">
      <w:start w:val="1"/>
      <w:numFmt w:val="lowerLetter"/>
      <w:lvlText w:val="%1)"/>
      <w:lvlJc w:val="left"/>
      <w:pPr>
        <w:ind w:left="1287" w:hanging="360"/>
      </w:pPr>
    </w:lvl>
    <w:lvl w:ilvl="1" w:tplc="04150003" w:tentative="1">
      <w:start w:val="1"/>
      <w:numFmt w:val="lowerLetter"/>
      <w:lvlText w:val="%2."/>
      <w:lvlJc w:val="left"/>
      <w:pPr>
        <w:ind w:left="2007" w:hanging="360"/>
      </w:pPr>
    </w:lvl>
    <w:lvl w:ilvl="2" w:tplc="04150005" w:tentative="1">
      <w:start w:val="1"/>
      <w:numFmt w:val="lowerRoman"/>
      <w:lvlText w:val="%3."/>
      <w:lvlJc w:val="right"/>
      <w:pPr>
        <w:ind w:left="2727" w:hanging="180"/>
      </w:pPr>
    </w:lvl>
    <w:lvl w:ilvl="3" w:tplc="04150001" w:tentative="1">
      <w:start w:val="1"/>
      <w:numFmt w:val="decimal"/>
      <w:lvlText w:val="%4."/>
      <w:lvlJc w:val="left"/>
      <w:pPr>
        <w:ind w:left="3447" w:hanging="360"/>
      </w:pPr>
    </w:lvl>
    <w:lvl w:ilvl="4" w:tplc="04150003" w:tentative="1">
      <w:start w:val="1"/>
      <w:numFmt w:val="lowerLetter"/>
      <w:lvlText w:val="%5."/>
      <w:lvlJc w:val="left"/>
      <w:pPr>
        <w:ind w:left="4167" w:hanging="360"/>
      </w:pPr>
    </w:lvl>
    <w:lvl w:ilvl="5" w:tplc="04150005" w:tentative="1">
      <w:start w:val="1"/>
      <w:numFmt w:val="lowerRoman"/>
      <w:lvlText w:val="%6."/>
      <w:lvlJc w:val="right"/>
      <w:pPr>
        <w:ind w:left="4887" w:hanging="180"/>
      </w:pPr>
    </w:lvl>
    <w:lvl w:ilvl="6" w:tplc="04150001" w:tentative="1">
      <w:start w:val="1"/>
      <w:numFmt w:val="decimal"/>
      <w:lvlText w:val="%7."/>
      <w:lvlJc w:val="left"/>
      <w:pPr>
        <w:ind w:left="5607" w:hanging="360"/>
      </w:pPr>
    </w:lvl>
    <w:lvl w:ilvl="7" w:tplc="04150003" w:tentative="1">
      <w:start w:val="1"/>
      <w:numFmt w:val="lowerLetter"/>
      <w:lvlText w:val="%8."/>
      <w:lvlJc w:val="left"/>
      <w:pPr>
        <w:ind w:left="6327" w:hanging="360"/>
      </w:pPr>
    </w:lvl>
    <w:lvl w:ilvl="8" w:tplc="04150005" w:tentative="1">
      <w:start w:val="1"/>
      <w:numFmt w:val="lowerRoman"/>
      <w:lvlText w:val="%9."/>
      <w:lvlJc w:val="right"/>
      <w:pPr>
        <w:ind w:left="7047" w:hanging="180"/>
      </w:pPr>
    </w:lvl>
  </w:abstractNum>
  <w:abstractNum w:abstractNumId="51">
    <w:nsid w:val="501E5382"/>
    <w:multiLevelType w:val="hybridMultilevel"/>
    <w:tmpl w:val="F40647C4"/>
    <w:lvl w:ilvl="0" w:tplc="04150017">
      <w:start w:val="1"/>
      <w:numFmt w:val="bullet"/>
      <w:lvlText w:val=""/>
      <w:lvlJc w:val="left"/>
      <w:pPr>
        <w:ind w:left="1287" w:hanging="360"/>
      </w:pPr>
      <w:rPr>
        <w:rFonts w:ascii="Symbol" w:hAnsi="Symbol" w:hint="default"/>
      </w:rPr>
    </w:lvl>
    <w:lvl w:ilvl="1" w:tplc="04150019" w:tentative="1">
      <w:start w:val="1"/>
      <w:numFmt w:val="bullet"/>
      <w:lvlText w:val="o"/>
      <w:lvlJc w:val="left"/>
      <w:pPr>
        <w:ind w:left="2007" w:hanging="360"/>
      </w:pPr>
      <w:rPr>
        <w:rFonts w:ascii="Courier New" w:hAnsi="Courier New" w:cs="Courier New" w:hint="default"/>
      </w:rPr>
    </w:lvl>
    <w:lvl w:ilvl="2" w:tplc="0415001B" w:tentative="1">
      <w:start w:val="1"/>
      <w:numFmt w:val="bullet"/>
      <w:lvlText w:val=""/>
      <w:lvlJc w:val="left"/>
      <w:pPr>
        <w:ind w:left="2727" w:hanging="360"/>
      </w:pPr>
      <w:rPr>
        <w:rFonts w:ascii="Wingdings" w:hAnsi="Wingdings" w:hint="default"/>
      </w:rPr>
    </w:lvl>
    <w:lvl w:ilvl="3" w:tplc="0415000F" w:tentative="1">
      <w:start w:val="1"/>
      <w:numFmt w:val="bullet"/>
      <w:lvlText w:val=""/>
      <w:lvlJc w:val="left"/>
      <w:pPr>
        <w:ind w:left="3447" w:hanging="360"/>
      </w:pPr>
      <w:rPr>
        <w:rFonts w:ascii="Symbol" w:hAnsi="Symbol" w:hint="default"/>
      </w:rPr>
    </w:lvl>
    <w:lvl w:ilvl="4" w:tplc="04150019" w:tentative="1">
      <w:start w:val="1"/>
      <w:numFmt w:val="bullet"/>
      <w:lvlText w:val="o"/>
      <w:lvlJc w:val="left"/>
      <w:pPr>
        <w:ind w:left="4167" w:hanging="360"/>
      </w:pPr>
      <w:rPr>
        <w:rFonts w:ascii="Courier New" w:hAnsi="Courier New" w:cs="Courier New" w:hint="default"/>
      </w:rPr>
    </w:lvl>
    <w:lvl w:ilvl="5" w:tplc="0415001B" w:tentative="1">
      <w:start w:val="1"/>
      <w:numFmt w:val="bullet"/>
      <w:lvlText w:val=""/>
      <w:lvlJc w:val="left"/>
      <w:pPr>
        <w:ind w:left="4887" w:hanging="360"/>
      </w:pPr>
      <w:rPr>
        <w:rFonts w:ascii="Wingdings" w:hAnsi="Wingdings" w:hint="default"/>
      </w:rPr>
    </w:lvl>
    <w:lvl w:ilvl="6" w:tplc="0415000F" w:tentative="1">
      <w:start w:val="1"/>
      <w:numFmt w:val="bullet"/>
      <w:lvlText w:val=""/>
      <w:lvlJc w:val="left"/>
      <w:pPr>
        <w:ind w:left="5607" w:hanging="360"/>
      </w:pPr>
      <w:rPr>
        <w:rFonts w:ascii="Symbol" w:hAnsi="Symbol" w:hint="default"/>
      </w:rPr>
    </w:lvl>
    <w:lvl w:ilvl="7" w:tplc="04150019" w:tentative="1">
      <w:start w:val="1"/>
      <w:numFmt w:val="bullet"/>
      <w:lvlText w:val="o"/>
      <w:lvlJc w:val="left"/>
      <w:pPr>
        <w:ind w:left="6327" w:hanging="360"/>
      </w:pPr>
      <w:rPr>
        <w:rFonts w:ascii="Courier New" w:hAnsi="Courier New" w:cs="Courier New" w:hint="default"/>
      </w:rPr>
    </w:lvl>
    <w:lvl w:ilvl="8" w:tplc="0415001B" w:tentative="1">
      <w:start w:val="1"/>
      <w:numFmt w:val="bullet"/>
      <w:lvlText w:val=""/>
      <w:lvlJc w:val="left"/>
      <w:pPr>
        <w:ind w:left="7047" w:hanging="360"/>
      </w:pPr>
      <w:rPr>
        <w:rFonts w:ascii="Wingdings" w:hAnsi="Wingdings" w:hint="default"/>
      </w:rPr>
    </w:lvl>
  </w:abstractNum>
  <w:abstractNum w:abstractNumId="52">
    <w:nsid w:val="5141760C"/>
    <w:multiLevelType w:val="hybridMultilevel"/>
    <w:tmpl w:val="DFF0A4E6"/>
    <w:lvl w:ilvl="0" w:tplc="C5C6C478">
      <w:start w:val="1"/>
      <w:numFmt w:val="bullet"/>
      <w:lvlText w:val=""/>
      <w:lvlJc w:val="left"/>
      <w:pPr>
        <w:ind w:left="1428" w:hanging="360"/>
      </w:pPr>
      <w:rPr>
        <w:rFonts w:ascii="Symbol" w:hAnsi="Symbol" w:hint="default"/>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abstractNum w:abstractNumId="53">
    <w:nsid w:val="51CD7DD1"/>
    <w:multiLevelType w:val="hybridMultilevel"/>
    <w:tmpl w:val="372C03AA"/>
    <w:lvl w:ilvl="0" w:tplc="E57A039A">
      <w:start w:val="1"/>
      <w:numFmt w:val="bullet"/>
      <w:lvlText w:val=""/>
      <w:lvlJc w:val="left"/>
      <w:pPr>
        <w:ind w:left="720" w:hanging="360"/>
      </w:pPr>
      <w:rPr>
        <w:rFonts w:ascii="Symbol" w:hAnsi="Symbol" w:hint="default"/>
      </w:rPr>
    </w:lvl>
    <w:lvl w:ilvl="1" w:tplc="04150003">
      <w:start w:val="1"/>
      <w:numFmt w:val="bullet"/>
      <w:lvlText w:val=""/>
      <w:lvlJc w:val="left"/>
      <w:pPr>
        <w:ind w:left="928" w:hanging="360"/>
      </w:pPr>
      <w:rPr>
        <w:rFonts w:ascii="Symbol" w:hAnsi="Symbol"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
    <w:nsid w:val="51F84C9C"/>
    <w:multiLevelType w:val="hybridMultilevel"/>
    <w:tmpl w:val="72C67A70"/>
    <w:lvl w:ilvl="0" w:tplc="FB2C5CC6">
      <w:start w:val="6"/>
      <w:numFmt w:val="decimal"/>
      <w:lvlText w:val="%1."/>
      <w:lvlJc w:val="left"/>
      <w:pPr>
        <w:ind w:left="1146"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5">
    <w:nsid w:val="533310B4"/>
    <w:multiLevelType w:val="hybridMultilevel"/>
    <w:tmpl w:val="11FC7048"/>
    <w:lvl w:ilvl="0" w:tplc="45DC911C">
      <w:start w:val="1"/>
      <w:numFmt w:val="bullet"/>
      <w:lvlText w:val=""/>
      <w:lvlJc w:val="left"/>
      <w:pPr>
        <w:ind w:left="720" w:hanging="360"/>
      </w:pPr>
      <w:rPr>
        <w:rFonts w:ascii="Symbol" w:hAnsi="Symbol" w:hint="default"/>
      </w:rPr>
    </w:lvl>
    <w:lvl w:ilvl="1" w:tplc="45DC911C">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6">
    <w:nsid w:val="54342369"/>
    <w:multiLevelType w:val="hybridMultilevel"/>
    <w:tmpl w:val="75D0432E"/>
    <w:lvl w:ilvl="0" w:tplc="04150001">
      <w:start w:val="1"/>
      <w:numFmt w:val="bullet"/>
      <w:lvlText w:val=""/>
      <w:lvlJc w:val="left"/>
      <w:pPr>
        <w:ind w:left="1145" w:hanging="360"/>
      </w:pPr>
      <w:rPr>
        <w:rFonts w:ascii="Symbol" w:hAnsi="Symbol" w:hint="default"/>
        <w:color w:val="auto"/>
      </w:rPr>
    </w:lvl>
    <w:lvl w:ilvl="1" w:tplc="04150003" w:tentative="1">
      <w:start w:val="1"/>
      <w:numFmt w:val="bullet"/>
      <w:lvlText w:val="o"/>
      <w:lvlJc w:val="left"/>
      <w:pPr>
        <w:ind w:left="1865" w:hanging="360"/>
      </w:pPr>
      <w:rPr>
        <w:rFonts w:ascii="Courier New" w:hAnsi="Courier New" w:cs="Courier New" w:hint="default"/>
      </w:rPr>
    </w:lvl>
    <w:lvl w:ilvl="2" w:tplc="04150005" w:tentative="1">
      <w:start w:val="1"/>
      <w:numFmt w:val="bullet"/>
      <w:lvlText w:val=""/>
      <w:lvlJc w:val="left"/>
      <w:pPr>
        <w:ind w:left="2585" w:hanging="360"/>
      </w:pPr>
      <w:rPr>
        <w:rFonts w:ascii="Wingdings" w:hAnsi="Wingdings" w:hint="default"/>
      </w:rPr>
    </w:lvl>
    <w:lvl w:ilvl="3" w:tplc="04150001" w:tentative="1">
      <w:start w:val="1"/>
      <w:numFmt w:val="bullet"/>
      <w:lvlText w:val=""/>
      <w:lvlJc w:val="left"/>
      <w:pPr>
        <w:ind w:left="3305" w:hanging="360"/>
      </w:pPr>
      <w:rPr>
        <w:rFonts w:ascii="Symbol" w:hAnsi="Symbol" w:hint="default"/>
      </w:rPr>
    </w:lvl>
    <w:lvl w:ilvl="4" w:tplc="04150003" w:tentative="1">
      <w:start w:val="1"/>
      <w:numFmt w:val="bullet"/>
      <w:lvlText w:val="o"/>
      <w:lvlJc w:val="left"/>
      <w:pPr>
        <w:ind w:left="4025" w:hanging="360"/>
      </w:pPr>
      <w:rPr>
        <w:rFonts w:ascii="Courier New" w:hAnsi="Courier New" w:cs="Courier New" w:hint="default"/>
      </w:rPr>
    </w:lvl>
    <w:lvl w:ilvl="5" w:tplc="04150005" w:tentative="1">
      <w:start w:val="1"/>
      <w:numFmt w:val="bullet"/>
      <w:lvlText w:val=""/>
      <w:lvlJc w:val="left"/>
      <w:pPr>
        <w:ind w:left="4745" w:hanging="360"/>
      </w:pPr>
      <w:rPr>
        <w:rFonts w:ascii="Wingdings" w:hAnsi="Wingdings" w:hint="default"/>
      </w:rPr>
    </w:lvl>
    <w:lvl w:ilvl="6" w:tplc="04150001" w:tentative="1">
      <w:start w:val="1"/>
      <w:numFmt w:val="bullet"/>
      <w:lvlText w:val=""/>
      <w:lvlJc w:val="left"/>
      <w:pPr>
        <w:ind w:left="5465" w:hanging="360"/>
      </w:pPr>
      <w:rPr>
        <w:rFonts w:ascii="Symbol" w:hAnsi="Symbol" w:hint="default"/>
      </w:rPr>
    </w:lvl>
    <w:lvl w:ilvl="7" w:tplc="04150003" w:tentative="1">
      <w:start w:val="1"/>
      <w:numFmt w:val="bullet"/>
      <w:lvlText w:val="o"/>
      <w:lvlJc w:val="left"/>
      <w:pPr>
        <w:ind w:left="6185" w:hanging="360"/>
      </w:pPr>
      <w:rPr>
        <w:rFonts w:ascii="Courier New" w:hAnsi="Courier New" w:cs="Courier New" w:hint="default"/>
      </w:rPr>
    </w:lvl>
    <w:lvl w:ilvl="8" w:tplc="04150005" w:tentative="1">
      <w:start w:val="1"/>
      <w:numFmt w:val="bullet"/>
      <w:lvlText w:val=""/>
      <w:lvlJc w:val="left"/>
      <w:pPr>
        <w:ind w:left="6905" w:hanging="360"/>
      </w:pPr>
      <w:rPr>
        <w:rFonts w:ascii="Wingdings" w:hAnsi="Wingdings" w:hint="default"/>
      </w:rPr>
    </w:lvl>
  </w:abstractNum>
  <w:abstractNum w:abstractNumId="57">
    <w:nsid w:val="550A1D99"/>
    <w:multiLevelType w:val="hybridMultilevel"/>
    <w:tmpl w:val="5F300B08"/>
    <w:lvl w:ilvl="0" w:tplc="FD9E5D08">
      <w:start w:val="1"/>
      <w:numFmt w:val="bullet"/>
      <w:lvlText w:val=""/>
      <w:lvlJc w:val="left"/>
      <w:pPr>
        <w:ind w:left="1140" w:hanging="360"/>
      </w:pPr>
      <w:rPr>
        <w:rFonts w:ascii="Symbol" w:hAnsi="Symbol" w:hint="default"/>
      </w:rPr>
    </w:lvl>
    <w:lvl w:ilvl="1" w:tplc="04150003" w:tentative="1">
      <w:start w:val="1"/>
      <w:numFmt w:val="bullet"/>
      <w:lvlText w:val="o"/>
      <w:lvlJc w:val="left"/>
      <w:pPr>
        <w:ind w:left="1860" w:hanging="360"/>
      </w:pPr>
      <w:rPr>
        <w:rFonts w:ascii="Courier New" w:hAnsi="Courier New" w:cs="Courier New" w:hint="default"/>
      </w:rPr>
    </w:lvl>
    <w:lvl w:ilvl="2" w:tplc="04150005" w:tentative="1">
      <w:start w:val="1"/>
      <w:numFmt w:val="bullet"/>
      <w:lvlText w:val=""/>
      <w:lvlJc w:val="left"/>
      <w:pPr>
        <w:ind w:left="2580" w:hanging="360"/>
      </w:pPr>
      <w:rPr>
        <w:rFonts w:ascii="Wingdings" w:hAnsi="Wingdings" w:hint="default"/>
      </w:rPr>
    </w:lvl>
    <w:lvl w:ilvl="3" w:tplc="04150001" w:tentative="1">
      <w:start w:val="1"/>
      <w:numFmt w:val="bullet"/>
      <w:lvlText w:val=""/>
      <w:lvlJc w:val="left"/>
      <w:pPr>
        <w:ind w:left="3300" w:hanging="360"/>
      </w:pPr>
      <w:rPr>
        <w:rFonts w:ascii="Symbol" w:hAnsi="Symbol" w:hint="default"/>
      </w:rPr>
    </w:lvl>
    <w:lvl w:ilvl="4" w:tplc="04150003" w:tentative="1">
      <w:start w:val="1"/>
      <w:numFmt w:val="bullet"/>
      <w:lvlText w:val="o"/>
      <w:lvlJc w:val="left"/>
      <w:pPr>
        <w:ind w:left="4020" w:hanging="360"/>
      </w:pPr>
      <w:rPr>
        <w:rFonts w:ascii="Courier New" w:hAnsi="Courier New" w:cs="Courier New" w:hint="default"/>
      </w:rPr>
    </w:lvl>
    <w:lvl w:ilvl="5" w:tplc="04150005" w:tentative="1">
      <w:start w:val="1"/>
      <w:numFmt w:val="bullet"/>
      <w:lvlText w:val=""/>
      <w:lvlJc w:val="left"/>
      <w:pPr>
        <w:ind w:left="4740" w:hanging="360"/>
      </w:pPr>
      <w:rPr>
        <w:rFonts w:ascii="Wingdings" w:hAnsi="Wingdings" w:hint="default"/>
      </w:rPr>
    </w:lvl>
    <w:lvl w:ilvl="6" w:tplc="04150001" w:tentative="1">
      <w:start w:val="1"/>
      <w:numFmt w:val="bullet"/>
      <w:lvlText w:val=""/>
      <w:lvlJc w:val="left"/>
      <w:pPr>
        <w:ind w:left="5460" w:hanging="360"/>
      </w:pPr>
      <w:rPr>
        <w:rFonts w:ascii="Symbol" w:hAnsi="Symbol" w:hint="default"/>
      </w:rPr>
    </w:lvl>
    <w:lvl w:ilvl="7" w:tplc="04150003" w:tentative="1">
      <w:start w:val="1"/>
      <w:numFmt w:val="bullet"/>
      <w:lvlText w:val="o"/>
      <w:lvlJc w:val="left"/>
      <w:pPr>
        <w:ind w:left="6180" w:hanging="360"/>
      </w:pPr>
      <w:rPr>
        <w:rFonts w:ascii="Courier New" w:hAnsi="Courier New" w:cs="Courier New" w:hint="default"/>
      </w:rPr>
    </w:lvl>
    <w:lvl w:ilvl="8" w:tplc="04150005" w:tentative="1">
      <w:start w:val="1"/>
      <w:numFmt w:val="bullet"/>
      <w:lvlText w:val=""/>
      <w:lvlJc w:val="left"/>
      <w:pPr>
        <w:ind w:left="6900" w:hanging="360"/>
      </w:pPr>
      <w:rPr>
        <w:rFonts w:ascii="Wingdings" w:hAnsi="Wingdings" w:hint="default"/>
      </w:rPr>
    </w:lvl>
  </w:abstractNum>
  <w:abstractNum w:abstractNumId="58">
    <w:nsid w:val="56A82BFE"/>
    <w:multiLevelType w:val="multilevel"/>
    <w:tmpl w:val="0415001F"/>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9">
    <w:nsid w:val="56FD6D9A"/>
    <w:multiLevelType w:val="hybridMultilevel"/>
    <w:tmpl w:val="48B49926"/>
    <w:lvl w:ilvl="0" w:tplc="80DE3426">
      <w:start w:val="1"/>
      <w:numFmt w:val="decimal"/>
      <w:lvlText w:val="%1."/>
      <w:lvlJc w:val="left"/>
      <w:pPr>
        <w:ind w:left="720" w:hanging="360"/>
      </w:pPr>
    </w:lvl>
    <w:lvl w:ilvl="1" w:tplc="F29CE8AE" w:tentative="1">
      <w:start w:val="1"/>
      <w:numFmt w:val="lowerLetter"/>
      <w:lvlText w:val="%2."/>
      <w:lvlJc w:val="left"/>
      <w:pPr>
        <w:ind w:left="1440" w:hanging="360"/>
      </w:pPr>
    </w:lvl>
    <w:lvl w:ilvl="2" w:tplc="1CE62540" w:tentative="1">
      <w:start w:val="1"/>
      <w:numFmt w:val="lowerRoman"/>
      <w:lvlText w:val="%3."/>
      <w:lvlJc w:val="right"/>
      <w:pPr>
        <w:ind w:left="2160" w:hanging="180"/>
      </w:pPr>
    </w:lvl>
    <w:lvl w:ilvl="3" w:tplc="55B2F254" w:tentative="1">
      <w:start w:val="1"/>
      <w:numFmt w:val="decimal"/>
      <w:lvlText w:val="%4."/>
      <w:lvlJc w:val="left"/>
      <w:pPr>
        <w:ind w:left="2880" w:hanging="360"/>
      </w:pPr>
    </w:lvl>
    <w:lvl w:ilvl="4" w:tplc="1018D20E" w:tentative="1">
      <w:start w:val="1"/>
      <w:numFmt w:val="lowerLetter"/>
      <w:lvlText w:val="%5."/>
      <w:lvlJc w:val="left"/>
      <w:pPr>
        <w:ind w:left="3600" w:hanging="360"/>
      </w:pPr>
    </w:lvl>
    <w:lvl w:ilvl="5" w:tplc="F9F4CA54" w:tentative="1">
      <w:start w:val="1"/>
      <w:numFmt w:val="lowerRoman"/>
      <w:lvlText w:val="%6."/>
      <w:lvlJc w:val="right"/>
      <w:pPr>
        <w:ind w:left="4320" w:hanging="180"/>
      </w:pPr>
    </w:lvl>
    <w:lvl w:ilvl="6" w:tplc="965A9B5A" w:tentative="1">
      <w:start w:val="1"/>
      <w:numFmt w:val="decimal"/>
      <w:lvlText w:val="%7."/>
      <w:lvlJc w:val="left"/>
      <w:pPr>
        <w:ind w:left="5040" w:hanging="360"/>
      </w:pPr>
    </w:lvl>
    <w:lvl w:ilvl="7" w:tplc="5DDAFC22" w:tentative="1">
      <w:start w:val="1"/>
      <w:numFmt w:val="lowerLetter"/>
      <w:lvlText w:val="%8."/>
      <w:lvlJc w:val="left"/>
      <w:pPr>
        <w:ind w:left="5760" w:hanging="360"/>
      </w:pPr>
    </w:lvl>
    <w:lvl w:ilvl="8" w:tplc="69D6A36A" w:tentative="1">
      <w:start w:val="1"/>
      <w:numFmt w:val="lowerRoman"/>
      <w:lvlText w:val="%9."/>
      <w:lvlJc w:val="right"/>
      <w:pPr>
        <w:ind w:left="6480" w:hanging="180"/>
      </w:pPr>
    </w:lvl>
  </w:abstractNum>
  <w:abstractNum w:abstractNumId="60">
    <w:nsid w:val="573E1CE3"/>
    <w:multiLevelType w:val="hybridMultilevel"/>
    <w:tmpl w:val="4244B216"/>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1">
    <w:nsid w:val="57B57387"/>
    <w:multiLevelType w:val="hybridMultilevel"/>
    <w:tmpl w:val="A6D60E50"/>
    <w:lvl w:ilvl="0" w:tplc="2FF88998">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2">
    <w:nsid w:val="57E245E6"/>
    <w:multiLevelType w:val="hybridMultilevel"/>
    <w:tmpl w:val="6C905A84"/>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3">
    <w:nsid w:val="59641484"/>
    <w:multiLevelType w:val="hybridMultilevel"/>
    <w:tmpl w:val="803CE3DC"/>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4">
    <w:nsid w:val="5A385ED4"/>
    <w:multiLevelType w:val="hybridMultilevel"/>
    <w:tmpl w:val="697050D8"/>
    <w:lvl w:ilvl="0" w:tplc="488C9B70">
      <w:start w:val="7"/>
      <w:numFmt w:val="decimal"/>
      <w:lvlText w:val="%1."/>
      <w:lvlJc w:val="left"/>
      <w:pPr>
        <w:ind w:left="1146"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5">
    <w:nsid w:val="5C0F0805"/>
    <w:multiLevelType w:val="hybridMultilevel"/>
    <w:tmpl w:val="2E5E4056"/>
    <w:lvl w:ilvl="0" w:tplc="088E8266">
      <w:start w:val="1"/>
      <w:numFmt w:val="upperLetter"/>
      <w:lvlText w:val="%1."/>
      <w:lvlJc w:val="left"/>
      <w:pPr>
        <w:ind w:left="1004" w:hanging="360"/>
      </w:pPr>
    </w:lvl>
    <w:lvl w:ilvl="1" w:tplc="FFFFFFFF">
      <w:start w:val="1"/>
      <w:numFmt w:val="upperLetter"/>
      <w:lvlText w:val="%2."/>
      <w:lvlJc w:val="left"/>
      <w:pPr>
        <w:ind w:left="1724" w:hanging="360"/>
      </w:pPr>
    </w:lvl>
    <w:lvl w:ilvl="2" w:tplc="FFFFFFFF" w:tentative="1">
      <w:start w:val="1"/>
      <w:numFmt w:val="lowerRoman"/>
      <w:lvlText w:val="%3."/>
      <w:lvlJc w:val="right"/>
      <w:pPr>
        <w:ind w:left="2444" w:hanging="180"/>
      </w:pPr>
    </w:lvl>
    <w:lvl w:ilvl="3" w:tplc="FFFFFFFF" w:tentative="1">
      <w:start w:val="1"/>
      <w:numFmt w:val="decimal"/>
      <w:lvlText w:val="%4."/>
      <w:lvlJc w:val="left"/>
      <w:pPr>
        <w:ind w:left="3164" w:hanging="360"/>
      </w:pPr>
    </w:lvl>
    <w:lvl w:ilvl="4" w:tplc="FFFFFFFF" w:tentative="1">
      <w:start w:val="1"/>
      <w:numFmt w:val="lowerLetter"/>
      <w:lvlText w:val="%5."/>
      <w:lvlJc w:val="left"/>
      <w:pPr>
        <w:ind w:left="3884" w:hanging="360"/>
      </w:pPr>
    </w:lvl>
    <w:lvl w:ilvl="5" w:tplc="FFFFFFFF" w:tentative="1">
      <w:start w:val="1"/>
      <w:numFmt w:val="lowerRoman"/>
      <w:lvlText w:val="%6."/>
      <w:lvlJc w:val="right"/>
      <w:pPr>
        <w:ind w:left="4604" w:hanging="180"/>
      </w:pPr>
    </w:lvl>
    <w:lvl w:ilvl="6" w:tplc="FFFFFFFF" w:tentative="1">
      <w:start w:val="1"/>
      <w:numFmt w:val="decimal"/>
      <w:lvlText w:val="%7."/>
      <w:lvlJc w:val="left"/>
      <w:pPr>
        <w:ind w:left="5324" w:hanging="360"/>
      </w:pPr>
    </w:lvl>
    <w:lvl w:ilvl="7" w:tplc="FFFFFFFF" w:tentative="1">
      <w:start w:val="1"/>
      <w:numFmt w:val="lowerLetter"/>
      <w:lvlText w:val="%8."/>
      <w:lvlJc w:val="left"/>
      <w:pPr>
        <w:ind w:left="6044" w:hanging="360"/>
      </w:pPr>
    </w:lvl>
    <w:lvl w:ilvl="8" w:tplc="FFFFFFFF" w:tentative="1">
      <w:start w:val="1"/>
      <w:numFmt w:val="lowerRoman"/>
      <w:lvlText w:val="%9."/>
      <w:lvlJc w:val="right"/>
      <w:pPr>
        <w:ind w:left="6764" w:hanging="180"/>
      </w:pPr>
    </w:lvl>
  </w:abstractNum>
  <w:abstractNum w:abstractNumId="66">
    <w:nsid w:val="5D2B071E"/>
    <w:multiLevelType w:val="hybridMultilevel"/>
    <w:tmpl w:val="7F7078D6"/>
    <w:lvl w:ilvl="0" w:tplc="04150015">
      <w:start w:val="1"/>
      <w:numFmt w:val="bullet"/>
      <w:lvlText w:val=""/>
      <w:lvlJc w:val="left"/>
      <w:pPr>
        <w:ind w:left="720" w:hanging="360"/>
      </w:pPr>
      <w:rPr>
        <w:rFonts w:ascii="Symbol" w:hAnsi="Symbol" w:hint="default"/>
      </w:rPr>
    </w:lvl>
    <w:lvl w:ilvl="1" w:tplc="04150015" w:tentative="1">
      <w:start w:val="1"/>
      <w:numFmt w:val="bullet"/>
      <w:lvlText w:val="o"/>
      <w:lvlJc w:val="left"/>
      <w:pPr>
        <w:ind w:left="1440" w:hanging="360"/>
      </w:pPr>
      <w:rPr>
        <w:rFonts w:ascii="Courier New" w:hAnsi="Courier New" w:cs="Courier New" w:hint="default"/>
      </w:rPr>
    </w:lvl>
    <w:lvl w:ilvl="2" w:tplc="0415001B" w:tentative="1">
      <w:start w:val="1"/>
      <w:numFmt w:val="bullet"/>
      <w:lvlText w:val=""/>
      <w:lvlJc w:val="left"/>
      <w:pPr>
        <w:ind w:left="2160" w:hanging="360"/>
      </w:pPr>
      <w:rPr>
        <w:rFonts w:ascii="Wingdings" w:hAnsi="Wingdings" w:hint="default"/>
      </w:rPr>
    </w:lvl>
    <w:lvl w:ilvl="3" w:tplc="0415000F" w:tentative="1">
      <w:start w:val="1"/>
      <w:numFmt w:val="bullet"/>
      <w:lvlText w:val=""/>
      <w:lvlJc w:val="left"/>
      <w:pPr>
        <w:ind w:left="2880" w:hanging="360"/>
      </w:pPr>
      <w:rPr>
        <w:rFonts w:ascii="Symbol" w:hAnsi="Symbol" w:hint="default"/>
      </w:rPr>
    </w:lvl>
    <w:lvl w:ilvl="4" w:tplc="04150019" w:tentative="1">
      <w:start w:val="1"/>
      <w:numFmt w:val="bullet"/>
      <w:lvlText w:val="o"/>
      <w:lvlJc w:val="left"/>
      <w:pPr>
        <w:ind w:left="3600" w:hanging="360"/>
      </w:pPr>
      <w:rPr>
        <w:rFonts w:ascii="Courier New" w:hAnsi="Courier New" w:cs="Courier New" w:hint="default"/>
      </w:rPr>
    </w:lvl>
    <w:lvl w:ilvl="5" w:tplc="0415001B" w:tentative="1">
      <w:start w:val="1"/>
      <w:numFmt w:val="bullet"/>
      <w:lvlText w:val=""/>
      <w:lvlJc w:val="left"/>
      <w:pPr>
        <w:ind w:left="4320" w:hanging="360"/>
      </w:pPr>
      <w:rPr>
        <w:rFonts w:ascii="Wingdings" w:hAnsi="Wingdings" w:hint="default"/>
      </w:rPr>
    </w:lvl>
    <w:lvl w:ilvl="6" w:tplc="0415000F" w:tentative="1">
      <w:start w:val="1"/>
      <w:numFmt w:val="bullet"/>
      <w:lvlText w:val=""/>
      <w:lvlJc w:val="left"/>
      <w:pPr>
        <w:ind w:left="5040" w:hanging="360"/>
      </w:pPr>
      <w:rPr>
        <w:rFonts w:ascii="Symbol" w:hAnsi="Symbol" w:hint="default"/>
      </w:rPr>
    </w:lvl>
    <w:lvl w:ilvl="7" w:tplc="04150019" w:tentative="1">
      <w:start w:val="1"/>
      <w:numFmt w:val="bullet"/>
      <w:lvlText w:val="o"/>
      <w:lvlJc w:val="left"/>
      <w:pPr>
        <w:ind w:left="5760" w:hanging="360"/>
      </w:pPr>
      <w:rPr>
        <w:rFonts w:ascii="Courier New" w:hAnsi="Courier New" w:cs="Courier New" w:hint="default"/>
      </w:rPr>
    </w:lvl>
    <w:lvl w:ilvl="8" w:tplc="0415001B" w:tentative="1">
      <w:start w:val="1"/>
      <w:numFmt w:val="bullet"/>
      <w:lvlText w:val=""/>
      <w:lvlJc w:val="left"/>
      <w:pPr>
        <w:ind w:left="6480" w:hanging="360"/>
      </w:pPr>
      <w:rPr>
        <w:rFonts w:ascii="Wingdings" w:hAnsi="Wingdings" w:hint="default"/>
      </w:rPr>
    </w:lvl>
  </w:abstractNum>
  <w:abstractNum w:abstractNumId="67">
    <w:nsid w:val="5E0D60AA"/>
    <w:multiLevelType w:val="hybridMultilevel"/>
    <w:tmpl w:val="57805FB4"/>
    <w:lvl w:ilvl="0" w:tplc="18806190">
      <w:start w:val="1"/>
      <w:numFmt w:val="lowerLetter"/>
      <w:lvlText w:val="%1."/>
      <w:lvlJc w:val="left"/>
      <w:pPr>
        <w:ind w:left="1440" w:hanging="360"/>
      </w:pPr>
    </w:lvl>
    <w:lvl w:ilvl="1" w:tplc="04150003" w:tentative="1">
      <w:start w:val="1"/>
      <w:numFmt w:val="lowerLetter"/>
      <w:lvlText w:val="%2."/>
      <w:lvlJc w:val="left"/>
      <w:pPr>
        <w:ind w:left="2160" w:hanging="360"/>
      </w:pPr>
    </w:lvl>
    <w:lvl w:ilvl="2" w:tplc="04150005" w:tentative="1">
      <w:start w:val="1"/>
      <w:numFmt w:val="lowerRoman"/>
      <w:lvlText w:val="%3."/>
      <w:lvlJc w:val="right"/>
      <w:pPr>
        <w:ind w:left="2880" w:hanging="180"/>
      </w:pPr>
    </w:lvl>
    <w:lvl w:ilvl="3" w:tplc="04150001" w:tentative="1">
      <w:start w:val="1"/>
      <w:numFmt w:val="decimal"/>
      <w:lvlText w:val="%4."/>
      <w:lvlJc w:val="left"/>
      <w:pPr>
        <w:ind w:left="3600" w:hanging="360"/>
      </w:pPr>
    </w:lvl>
    <w:lvl w:ilvl="4" w:tplc="04150003" w:tentative="1">
      <w:start w:val="1"/>
      <w:numFmt w:val="lowerLetter"/>
      <w:lvlText w:val="%5."/>
      <w:lvlJc w:val="left"/>
      <w:pPr>
        <w:ind w:left="4320" w:hanging="360"/>
      </w:pPr>
    </w:lvl>
    <w:lvl w:ilvl="5" w:tplc="04150005" w:tentative="1">
      <w:start w:val="1"/>
      <w:numFmt w:val="lowerRoman"/>
      <w:lvlText w:val="%6."/>
      <w:lvlJc w:val="right"/>
      <w:pPr>
        <w:ind w:left="5040" w:hanging="180"/>
      </w:pPr>
    </w:lvl>
    <w:lvl w:ilvl="6" w:tplc="04150001" w:tentative="1">
      <w:start w:val="1"/>
      <w:numFmt w:val="decimal"/>
      <w:lvlText w:val="%7."/>
      <w:lvlJc w:val="left"/>
      <w:pPr>
        <w:ind w:left="5760" w:hanging="360"/>
      </w:pPr>
    </w:lvl>
    <w:lvl w:ilvl="7" w:tplc="04150003" w:tentative="1">
      <w:start w:val="1"/>
      <w:numFmt w:val="lowerLetter"/>
      <w:lvlText w:val="%8."/>
      <w:lvlJc w:val="left"/>
      <w:pPr>
        <w:ind w:left="6480" w:hanging="360"/>
      </w:pPr>
    </w:lvl>
    <w:lvl w:ilvl="8" w:tplc="04150005" w:tentative="1">
      <w:start w:val="1"/>
      <w:numFmt w:val="lowerRoman"/>
      <w:lvlText w:val="%9."/>
      <w:lvlJc w:val="right"/>
      <w:pPr>
        <w:ind w:left="7200" w:hanging="180"/>
      </w:pPr>
    </w:lvl>
  </w:abstractNum>
  <w:abstractNum w:abstractNumId="68">
    <w:nsid w:val="5E87227F"/>
    <w:multiLevelType w:val="hybridMultilevel"/>
    <w:tmpl w:val="9FB452A4"/>
    <w:lvl w:ilvl="0" w:tplc="04150019">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9">
    <w:nsid w:val="5FA8072E"/>
    <w:multiLevelType w:val="hybridMultilevel"/>
    <w:tmpl w:val="44389FFE"/>
    <w:lvl w:ilvl="0" w:tplc="0415000F">
      <w:start w:val="1"/>
      <w:numFmt w:val="decimal"/>
      <w:lvlText w:val="%1."/>
      <w:lvlJc w:val="left"/>
      <w:pPr>
        <w:ind w:left="1211"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70">
    <w:nsid w:val="603218F8"/>
    <w:multiLevelType w:val="hybridMultilevel"/>
    <w:tmpl w:val="5F189EEE"/>
    <w:lvl w:ilvl="0" w:tplc="0415000F">
      <w:start w:val="1"/>
      <w:numFmt w:val="decimal"/>
      <w:lvlText w:val="%1."/>
      <w:lvlJc w:val="left"/>
      <w:pPr>
        <w:ind w:left="1146" w:hanging="360"/>
      </w:pPr>
      <w:rPr>
        <w:rFonts w:hint="default"/>
      </w:rPr>
    </w:lvl>
    <w:lvl w:ilvl="1" w:tplc="04150003" w:tentative="1">
      <w:start w:val="1"/>
      <w:numFmt w:val="bullet"/>
      <w:lvlText w:val="o"/>
      <w:lvlJc w:val="left"/>
      <w:pPr>
        <w:ind w:left="1866" w:hanging="360"/>
      </w:pPr>
      <w:rPr>
        <w:rFonts w:ascii="Courier New" w:hAnsi="Courier New" w:cs="Courier New" w:hint="default"/>
      </w:r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cs="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cs="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71">
    <w:nsid w:val="60F15771"/>
    <w:multiLevelType w:val="hybridMultilevel"/>
    <w:tmpl w:val="C5420928"/>
    <w:lvl w:ilvl="0" w:tplc="0415000F">
      <w:start w:val="1"/>
      <w:numFmt w:val="lowerLetter"/>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2">
    <w:nsid w:val="62BC162B"/>
    <w:multiLevelType w:val="hybridMultilevel"/>
    <w:tmpl w:val="3CF86A8C"/>
    <w:lvl w:ilvl="0" w:tplc="45DC911C">
      <w:start w:val="1"/>
      <w:numFmt w:val="lowerLetter"/>
      <w:lvlText w:val="%1)"/>
      <w:lvlJc w:val="left"/>
      <w:pPr>
        <w:ind w:left="720" w:hanging="360"/>
      </w:pPr>
    </w:lvl>
    <w:lvl w:ilvl="1" w:tplc="04150003" w:tentative="1">
      <w:start w:val="1"/>
      <w:numFmt w:val="lowerLetter"/>
      <w:lvlText w:val="%2."/>
      <w:lvlJc w:val="left"/>
      <w:pPr>
        <w:ind w:left="1440" w:hanging="360"/>
      </w:pPr>
    </w:lvl>
    <w:lvl w:ilvl="2" w:tplc="04150005" w:tentative="1">
      <w:start w:val="1"/>
      <w:numFmt w:val="lowerRoman"/>
      <w:lvlText w:val="%3."/>
      <w:lvlJc w:val="right"/>
      <w:pPr>
        <w:ind w:left="2160" w:hanging="180"/>
      </w:pPr>
    </w:lvl>
    <w:lvl w:ilvl="3" w:tplc="04150001" w:tentative="1">
      <w:start w:val="1"/>
      <w:numFmt w:val="decimal"/>
      <w:lvlText w:val="%4."/>
      <w:lvlJc w:val="left"/>
      <w:pPr>
        <w:ind w:left="2880" w:hanging="360"/>
      </w:pPr>
    </w:lvl>
    <w:lvl w:ilvl="4" w:tplc="04150003" w:tentative="1">
      <w:start w:val="1"/>
      <w:numFmt w:val="lowerLetter"/>
      <w:lvlText w:val="%5."/>
      <w:lvlJc w:val="left"/>
      <w:pPr>
        <w:ind w:left="3600" w:hanging="360"/>
      </w:pPr>
    </w:lvl>
    <w:lvl w:ilvl="5" w:tplc="04150005" w:tentative="1">
      <w:start w:val="1"/>
      <w:numFmt w:val="lowerRoman"/>
      <w:lvlText w:val="%6."/>
      <w:lvlJc w:val="right"/>
      <w:pPr>
        <w:ind w:left="4320" w:hanging="180"/>
      </w:pPr>
    </w:lvl>
    <w:lvl w:ilvl="6" w:tplc="04150001" w:tentative="1">
      <w:start w:val="1"/>
      <w:numFmt w:val="decimal"/>
      <w:lvlText w:val="%7."/>
      <w:lvlJc w:val="left"/>
      <w:pPr>
        <w:ind w:left="5040" w:hanging="360"/>
      </w:pPr>
    </w:lvl>
    <w:lvl w:ilvl="7" w:tplc="04150003" w:tentative="1">
      <w:start w:val="1"/>
      <w:numFmt w:val="lowerLetter"/>
      <w:lvlText w:val="%8."/>
      <w:lvlJc w:val="left"/>
      <w:pPr>
        <w:ind w:left="5760" w:hanging="360"/>
      </w:pPr>
    </w:lvl>
    <w:lvl w:ilvl="8" w:tplc="04150005" w:tentative="1">
      <w:start w:val="1"/>
      <w:numFmt w:val="lowerRoman"/>
      <w:lvlText w:val="%9."/>
      <w:lvlJc w:val="right"/>
      <w:pPr>
        <w:ind w:left="6480" w:hanging="180"/>
      </w:pPr>
    </w:lvl>
  </w:abstractNum>
  <w:abstractNum w:abstractNumId="73">
    <w:nsid w:val="631A38CC"/>
    <w:multiLevelType w:val="hybridMultilevel"/>
    <w:tmpl w:val="9972279C"/>
    <w:lvl w:ilvl="0" w:tplc="04150017">
      <w:start w:val="1"/>
      <w:numFmt w:val="bullet"/>
      <w:lvlText w:val=""/>
      <w:lvlJc w:val="left"/>
      <w:pPr>
        <w:ind w:left="720" w:hanging="360"/>
      </w:pPr>
      <w:rPr>
        <w:rFonts w:ascii="Symbol" w:hAnsi="Symbol" w:hint="default"/>
      </w:rPr>
    </w:lvl>
    <w:lvl w:ilvl="1" w:tplc="04150019" w:tentative="1">
      <w:start w:val="1"/>
      <w:numFmt w:val="bullet"/>
      <w:lvlText w:val="o"/>
      <w:lvlJc w:val="left"/>
      <w:pPr>
        <w:ind w:left="1440" w:hanging="360"/>
      </w:pPr>
      <w:rPr>
        <w:rFonts w:ascii="Courier New" w:hAnsi="Courier New" w:cs="Courier New" w:hint="default"/>
      </w:rPr>
    </w:lvl>
    <w:lvl w:ilvl="2" w:tplc="0415001B" w:tentative="1">
      <w:start w:val="1"/>
      <w:numFmt w:val="bullet"/>
      <w:lvlText w:val=""/>
      <w:lvlJc w:val="left"/>
      <w:pPr>
        <w:ind w:left="2160" w:hanging="360"/>
      </w:pPr>
      <w:rPr>
        <w:rFonts w:ascii="Wingdings" w:hAnsi="Wingdings" w:hint="default"/>
      </w:rPr>
    </w:lvl>
    <w:lvl w:ilvl="3" w:tplc="0415000F" w:tentative="1">
      <w:start w:val="1"/>
      <w:numFmt w:val="bullet"/>
      <w:lvlText w:val=""/>
      <w:lvlJc w:val="left"/>
      <w:pPr>
        <w:ind w:left="2880" w:hanging="360"/>
      </w:pPr>
      <w:rPr>
        <w:rFonts w:ascii="Symbol" w:hAnsi="Symbol" w:hint="default"/>
      </w:rPr>
    </w:lvl>
    <w:lvl w:ilvl="4" w:tplc="04150019" w:tentative="1">
      <w:start w:val="1"/>
      <w:numFmt w:val="bullet"/>
      <w:lvlText w:val="o"/>
      <w:lvlJc w:val="left"/>
      <w:pPr>
        <w:ind w:left="3600" w:hanging="360"/>
      </w:pPr>
      <w:rPr>
        <w:rFonts w:ascii="Courier New" w:hAnsi="Courier New" w:cs="Courier New" w:hint="default"/>
      </w:rPr>
    </w:lvl>
    <w:lvl w:ilvl="5" w:tplc="0415001B" w:tentative="1">
      <w:start w:val="1"/>
      <w:numFmt w:val="bullet"/>
      <w:lvlText w:val=""/>
      <w:lvlJc w:val="left"/>
      <w:pPr>
        <w:ind w:left="4320" w:hanging="360"/>
      </w:pPr>
      <w:rPr>
        <w:rFonts w:ascii="Wingdings" w:hAnsi="Wingdings" w:hint="default"/>
      </w:rPr>
    </w:lvl>
    <w:lvl w:ilvl="6" w:tplc="0415000F" w:tentative="1">
      <w:start w:val="1"/>
      <w:numFmt w:val="bullet"/>
      <w:lvlText w:val=""/>
      <w:lvlJc w:val="left"/>
      <w:pPr>
        <w:ind w:left="5040" w:hanging="360"/>
      </w:pPr>
      <w:rPr>
        <w:rFonts w:ascii="Symbol" w:hAnsi="Symbol" w:hint="default"/>
      </w:rPr>
    </w:lvl>
    <w:lvl w:ilvl="7" w:tplc="04150019" w:tentative="1">
      <w:start w:val="1"/>
      <w:numFmt w:val="bullet"/>
      <w:lvlText w:val="o"/>
      <w:lvlJc w:val="left"/>
      <w:pPr>
        <w:ind w:left="5760" w:hanging="360"/>
      </w:pPr>
      <w:rPr>
        <w:rFonts w:ascii="Courier New" w:hAnsi="Courier New" w:cs="Courier New" w:hint="default"/>
      </w:rPr>
    </w:lvl>
    <w:lvl w:ilvl="8" w:tplc="0415001B" w:tentative="1">
      <w:start w:val="1"/>
      <w:numFmt w:val="bullet"/>
      <w:lvlText w:val=""/>
      <w:lvlJc w:val="left"/>
      <w:pPr>
        <w:ind w:left="6480" w:hanging="360"/>
      </w:pPr>
      <w:rPr>
        <w:rFonts w:ascii="Wingdings" w:hAnsi="Wingdings" w:hint="default"/>
      </w:rPr>
    </w:lvl>
  </w:abstractNum>
  <w:abstractNum w:abstractNumId="74">
    <w:nsid w:val="64C23BB3"/>
    <w:multiLevelType w:val="multilevel"/>
    <w:tmpl w:val="0786FA3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75">
    <w:nsid w:val="661879A4"/>
    <w:multiLevelType w:val="hybridMultilevel"/>
    <w:tmpl w:val="B18865DC"/>
    <w:lvl w:ilvl="0" w:tplc="C5A285B4">
      <w:start w:val="1"/>
      <w:numFmt w:val="bullet"/>
      <w:lvlText w:val=""/>
      <w:lvlJc w:val="left"/>
      <w:pPr>
        <w:ind w:left="1665" w:hanging="360"/>
      </w:pPr>
      <w:rPr>
        <w:rFonts w:ascii="Symbol" w:hAnsi="Symbol" w:hint="default"/>
      </w:rPr>
    </w:lvl>
    <w:lvl w:ilvl="1" w:tplc="D59C3C30" w:tentative="1">
      <w:start w:val="1"/>
      <w:numFmt w:val="bullet"/>
      <w:lvlText w:val="o"/>
      <w:lvlJc w:val="left"/>
      <w:pPr>
        <w:ind w:left="2385" w:hanging="360"/>
      </w:pPr>
      <w:rPr>
        <w:rFonts w:ascii="Courier New" w:hAnsi="Courier New" w:cs="Courier New" w:hint="default"/>
      </w:rPr>
    </w:lvl>
    <w:lvl w:ilvl="2" w:tplc="91E20A12" w:tentative="1">
      <w:start w:val="1"/>
      <w:numFmt w:val="bullet"/>
      <w:lvlText w:val=""/>
      <w:lvlJc w:val="left"/>
      <w:pPr>
        <w:ind w:left="3105" w:hanging="360"/>
      </w:pPr>
      <w:rPr>
        <w:rFonts w:ascii="Wingdings" w:hAnsi="Wingdings" w:hint="default"/>
      </w:rPr>
    </w:lvl>
    <w:lvl w:ilvl="3" w:tplc="A5D08D98" w:tentative="1">
      <w:start w:val="1"/>
      <w:numFmt w:val="bullet"/>
      <w:lvlText w:val=""/>
      <w:lvlJc w:val="left"/>
      <w:pPr>
        <w:ind w:left="3825" w:hanging="360"/>
      </w:pPr>
      <w:rPr>
        <w:rFonts w:ascii="Symbol" w:hAnsi="Symbol" w:hint="default"/>
      </w:rPr>
    </w:lvl>
    <w:lvl w:ilvl="4" w:tplc="AB58B8AC" w:tentative="1">
      <w:start w:val="1"/>
      <w:numFmt w:val="bullet"/>
      <w:lvlText w:val="o"/>
      <w:lvlJc w:val="left"/>
      <w:pPr>
        <w:ind w:left="4545" w:hanging="360"/>
      </w:pPr>
      <w:rPr>
        <w:rFonts w:ascii="Courier New" w:hAnsi="Courier New" w:cs="Courier New" w:hint="default"/>
      </w:rPr>
    </w:lvl>
    <w:lvl w:ilvl="5" w:tplc="0F84A7C2" w:tentative="1">
      <w:start w:val="1"/>
      <w:numFmt w:val="bullet"/>
      <w:lvlText w:val=""/>
      <w:lvlJc w:val="left"/>
      <w:pPr>
        <w:ind w:left="5265" w:hanging="360"/>
      </w:pPr>
      <w:rPr>
        <w:rFonts w:ascii="Wingdings" w:hAnsi="Wingdings" w:hint="default"/>
      </w:rPr>
    </w:lvl>
    <w:lvl w:ilvl="6" w:tplc="3C6C78AC" w:tentative="1">
      <w:start w:val="1"/>
      <w:numFmt w:val="bullet"/>
      <w:lvlText w:val=""/>
      <w:lvlJc w:val="left"/>
      <w:pPr>
        <w:ind w:left="5985" w:hanging="360"/>
      </w:pPr>
      <w:rPr>
        <w:rFonts w:ascii="Symbol" w:hAnsi="Symbol" w:hint="default"/>
      </w:rPr>
    </w:lvl>
    <w:lvl w:ilvl="7" w:tplc="FA703AEA" w:tentative="1">
      <w:start w:val="1"/>
      <w:numFmt w:val="bullet"/>
      <w:lvlText w:val="o"/>
      <w:lvlJc w:val="left"/>
      <w:pPr>
        <w:ind w:left="6705" w:hanging="360"/>
      </w:pPr>
      <w:rPr>
        <w:rFonts w:ascii="Courier New" w:hAnsi="Courier New" w:cs="Courier New" w:hint="default"/>
      </w:rPr>
    </w:lvl>
    <w:lvl w:ilvl="8" w:tplc="8CDA28F6" w:tentative="1">
      <w:start w:val="1"/>
      <w:numFmt w:val="bullet"/>
      <w:lvlText w:val=""/>
      <w:lvlJc w:val="left"/>
      <w:pPr>
        <w:ind w:left="7425" w:hanging="360"/>
      </w:pPr>
      <w:rPr>
        <w:rFonts w:ascii="Wingdings" w:hAnsi="Wingdings" w:hint="default"/>
      </w:rPr>
    </w:lvl>
  </w:abstractNum>
  <w:abstractNum w:abstractNumId="76">
    <w:nsid w:val="670E5F45"/>
    <w:multiLevelType w:val="multilevel"/>
    <w:tmpl w:val="6F048AD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7">
    <w:nsid w:val="68AF514E"/>
    <w:multiLevelType w:val="hybridMultilevel"/>
    <w:tmpl w:val="DC346D5C"/>
    <w:lvl w:ilvl="0" w:tplc="04150011">
      <w:start w:val="1"/>
      <w:numFmt w:val="bullet"/>
      <w:lvlText w:val=""/>
      <w:lvlJc w:val="left"/>
      <w:pPr>
        <w:ind w:left="1287" w:hanging="360"/>
      </w:pPr>
      <w:rPr>
        <w:rFonts w:ascii="Symbol" w:hAnsi="Symbol" w:hint="default"/>
      </w:rPr>
    </w:lvl>
    <w:lvl w:ilvl="1" w:tplc="04150019" w:tentative="1">
      <w:start w:val="1"/>
      <w:numFmt w:val="bullet"/>
      <w:lvlText w:val="o"/>
      <w:lvlJc w:val="left"/>
      <w:pPr>
        <w:ind w:left="2007" w:hanging="360"/>
      </w:pPr>
      <w:rPr>
        <w:rFonts w:ascii="Courier New" w:hAnsi="Courier New" w:cs="Courier New" w:hint="default"/>
      </w:rPr>
    </w:lvl>
    <w:lvl w:ilvl="2" w:tplc="0415001B" w:tentative="1">
      <w:start w:val="1"/>
      <w:numFmt w:val="bullet"/>
      <w:lvlText w:val=""/>
      <w:lvlJc w:val="left"/>
      <w:pPr>
        <w:ind w:left="2727" w:hanging="360"/>
      </w:pPr>
      <w:rPr>
        <w:rFonts w:ascii="Wingdings" w:hAnsi="Wingdings" w:hint="default"/>
      </w:rPr>
    </w:lvl>
    <w:lvl w:ilvl="3" w:tplc="0415000F" w:tentative="1">
      <w:start w:val="1"/>
      <w:numFmt w:val="bullet"/>
      <w:lvlText w:val=""/>
      <w:lvlJc w:val="left"/>
      <w:pPr>
        <w:ind w:left="3447" w:hanging="360"/>
      </w:pPr>
      <w:rPr>
        <w:rFonts w:ascii="Symbol" w:hAnsi="Symbol" w:hint="default"/>
      </w:rPr>
    </w:lvl>
    <w:lvl w:ilvl="4" w:tplc="04150019" w:tentative="1">
      <w:start w:val="1"/>
      <w:numFmt w:val="bullet"/>
      <w:lvlText w:val="o"/>
      <w:lvlJc w:val="left"/>
      <w:pPr>
        <w:ind w:left="4167" w:hanging="360"/>
      </w:pPr>
      <w:rPr>
        <w:rFonts w:ascii="Courier New" w:hAnsi="Courier New" w:cs="Courier New" w:hint="default"/>
      </w:rPr>
    </w:lvl>
    <w:lvl w:ilvl="5" w:tplc="0415001B" w:tentative="1">
      <w:start w:val="1"/>
      <w:numFmt w:val="bullet"/>
      <w:lvlText w:val=""/>
      <w:lvlJc w:val="left"/>
      <w:pPr>
        <w:ind w:left="4887" w:hanging="360"/>
      </w:pPr>
      <w:rPr>
        <w:rFonts w:ascii="Wingdings" w:hAnsi="Wingdings" w:hint="default"/>
      </w:rPr>
    </w:lvl>
    <w:lvl w:ilvl="6" w:tplc="0415000F" w:tentative="1">
      <w:start w:val="1"/>
      <w:numFmt w:val="bullet"/>
      <w:lvlText w:val=""/>
      <w:lvlJc w:val="left"/>
      <w:pPr>
        <w:ind w:left="5607" w:hanging="360"/>
      </w:pPr>
      <w:rPr>
        <w:rFonts w:ascii="Symbol" w:hAnsi="Symbol" w:hint="default"/>
      </w:rPr>
    </w:lvl>
    <w:lvl w:ilvl="7" w:tplc="04150019" w:tentative="1">
      <w:start w:val="1"/>
      <w:numFmt w:val="bullet"/>
      <w:lvlText w:val="o"/>
      <w:lvlJc w:val="left"/>
      <w:pPr>
        <w:ind w:left="6327" w:hanging="360"/>
      </w:pPr>
      <w:rPr>
        <w:rFonts w:ascii="Courier New" w:hAnsi="Courier New" w:cs="Courier New" w:hint="default"/>
      </w:rPr>
    </w:lvl>
    <w:lvl w:ilvl="8" w:tplc="0415001B" w:tentative="1">
      <w:start w:val="1"/>
      <w:numFmt w:val="bullet"/>
      <w:lvlText w:val=""/>
      <w:lvlJc w:val="left"/>
      <w:pPr>
        <w:ind w:left="7047" w:hanging="360"/>
      </w:pPr>
      <w:rPr>
        <w:rFonts w:ascii="Wingdings" w:hAnsi="Wingdings" w:hint="default"/>
      </w:rPr>
    </w:lvl>
  </w:abstractNum>
  <w:abstractNum w:abstractNumId="78">
    <w:nsid w:val="69B50F04"/>
    <w:multiLevelType w:val="hybridMultilevel"/>
    <w:tmpl w:val="A8AA0FE0"/>
    <w:lvl w:ilvl="0" w:tplc="C5C6C478">
      <w:start w:val="1"/>
      <w:numFmt w:val="decimal"/>
      <w:lvlText w:val="%1)"/>
      <w:lvlJc w:val="left"/>
      <w:pPr>
        <w:ind w:left="720" w:hanging="360"/>
      </w:pPr>
    </w:lvl>
    <w:lvl w:ilvl="1" w:tplc="04150003" w:tentative="1">
      <w:start w:val="1"/>
      <w:numFmt w:val="lowerLetter"/>
      <w:lvlText w:val="%2."/>
      <w:lvlJc w:val="left"/>
      <w:pPr>
        <w:ind w:left="1440" w:hanging="360"/>
      </w:pPr>
    </w:lvl>
    <w:lvl w:ilvl="2" w:tplc="04150005" w:tentative="1">
      <w:start w:val="1"/>
      <w:numFmt w:val="lowerRoman"/>
      <w:lvlText w:val="%3."/>
      <w:lvlJc w:val="right"/>
      <w:pPr>
        <w:ind w:left="2160" w:hanging="180"/>
      </w:pPr>
    </w:lvl>
    <w:lvl w:ilvl="3" w:tplc="04150001" w:tentative="1">
      <w:start w:val="1"/>
      <w:numFmt w:val="decimal"/>
      <w:lvlText w:val="%4."/>
      <w:lvlJc w:val="left"/>
      <w:pPr>
        <w:ind w:left="2880" w:hanging="360"/>
      </w:pPr>
    </w:lvl>
    <w:lvl w:ilvl="4" w:tplc="04150003" w:tentative="1">
      <w:start w:val="1"/>
      <w:numFmt w:val="lowerLetter"/>
      <w:lvlText w:val="%5."/>
      <w:lvlJc w:val="left"/>
      <w:pPr>
        <w:ind w:left="3600" w:hanging="360"/>
      </w:pPr>
    </w:lvl>
    <w:lvl w:ilvl="5" w:tplc="04150005" w:tentative="1">
      <w:start w:val="1"/>
      <w:numFmt w:val="lowerRoman"/>
      <w:lvlText w:val="%6."/>
      <w:lvlJc w:val="right"/>
      <w:pPr>
        <w:ind w:left="4320" w:hanging="180"/>
      </w:pPr>
    </w:lvl>
    <w:lvl w:ilvl="6" w:tplc="04150001" w:tentative="1">
      <w:start w:val="1"/>
      <w:numFmt w:val="decimal"/>
      <w:lvlText w:val="%7."/>
      <w:lvlJc w:val="left"/>
      <w:pPr>
        <w:ind w:left="5040" w:hanging="360"/>
      </w:pPr>
    </w:lvl>
    <w:lvl w:ilvl="7" w:tplc="04150003" w:tentative="1">
      <w:start w:val="1"/>
      <w:numFmt w:val="lowerLetter"/>
      <w:lvlText w:val="%8."/>
      <w:lvlJc w:val="left"/>
      <w:pPr>
        <w:ind w:left="5760" w:hanging="360"/>
      </w:pPr>
    </w:lvl>
    <w:lvl w:ilvl="8" w:tplc="04150005" w:tentative="1">
      <w:start w:val="1"/>
      <w:numFmt w:val="lowerRoman"/>
      <w:lvlText w:val="%9."/>
      <w:lvlJc w:val="right"/>
      <w:pPr>
        <w:ind w:left="6480" w:hanging="180"/>
      </w:pPr>
    </w:lvl>
  </w:abstractNum>
  <w:abstractNum w:abstractNumId="79">
    <w:nsid w:val="6A0E64E9"/>
    <w:multiLevelType w:val="hybridMultilevel"/>
    <w:tmpl w:val="11541126"/>
    <w:lvl w:ilvl="0" w:tplc="04150011">
      <w:start w:val="1"/>
      <w:numFmt w:val="bullet"/>
      <w:lvlText w:val=""/>
      <w:lvlJc w:val="left"/>
      <w:pPr>
        <w:ind w:left="720" w:hanging="360"/>
      </w:pPr>
      <w:rPr>
        <w:rFonts w:ascii="Symbol" w:hAnsi="Symbol" w:hint="default"/>
      </w:rPr>
    </w:lvl>
    <w:lvl w:ilvl="1" w:tplc="04150019" w:tentative="1">
      <w:start w:val="1"/>
      <w:numFmt w:val="bullet"/>
      <w:lvlText w:val="o"/>
      <w:lvlJc w:val="left"/>
      <w:pPr>
        <w:ind w:left="1440" w:hanging="360"/>
      </w:pPr>
      <w:rPr>
        <w:rFonts w:ascii="Courier New" w:hAnsi="Courier New" w:cs="Courier New" w:hint="default"/>
      </w:rPr>
    </w:lvl>
    <w:lvl w:ilvl="2" w:tplc="0415001B" w:tentative="1">
      <w:start w:val="1"/>
      <w:numFmt w:val="bullet"/>
      <w:lvlText w:val=""/>
      <w:lvlJc w:val="left"/>
      <w:pPr>
        <w:ind w:left="2160" w:hanging="360"/>
      </w:pPr>
      <w:rPr>
        <w:rFonts w:ascii="Wingdings" w:hAnsi="Wingdings" w:hint="default"/>
      </w:rPr>
    </w:lvl>
    <w:lvl w:ilvl="3" w:tplc="0415000F" w:tentative="1">
      <w:start w:val="1"/>
      <w:numFmt w:val="bullet"/>
      <w:lvlText w:val=""/>
      <w:lvlJc w:val="left"/>
      <w:pPr>
        <w:ind w:left="2880" w:hanging="360"/>
      </w:pPr>
      <w:rPr>
        <w:rFonts w:ascii="Symbol" w:hAnsi="Symbol" w:hint="default"/>
      </w:rPr>
    </w:lvl>
    <w:lvl w:ilvl="4" w:tplc="04150019" w:tentative="1">
      <w:start w:val="1"/>
      <w:numFmt w:val="bullet"/>
      <w:lvlText w:val="o"/>
      <w:lvlJc w:val="left"/>
      <w:pPr>
        <w:ind w:left="3600" w:hanging="360"/>
      </w:pPr>
      <w:rPr>
        <w:rFonts w:ascii="Courier New" w:hAnsi="Courier New" w:cs="Courier New" w:hint="default"/>
      </w:rPr>
    </w:lvl>
    <w:lvl w:ilvl="5" w:tplc="0415001B" w:tentative="1">
      <w:start w:val="1"/>
      <w:numFmt w:val="bullet"/>
      <w:lvlText w:val=""/>
      <w:lvlJc w:val="left"/>
      <w:pPr>
        <w:ind w:left="4320" w:hanging="360"/>
      </w:pPr>
      <w:rPr>
        <w:rFonts w:ascii="Wingdings" w:hAnsi="Wingdings" w:hint="default"/>
      </w:rPr>
    </w:lvl>
    <w:lvl w:ilvl="6" w:tplc="0415000F" w:tentative="1">
      <w:start w:val="1"/>
      <w:numFmt w:val="bullet"/>
      <w:lvlText w:val=""/>
      <w:lvlJc w:val="left"/>
      <w:pPr>
        <w:ind w:left="5040" w:hanging="360"/>
      </w:pPr>
      <w:rPr>
        <w:rFonts w:ascii="Symbol" w:hAnsi="Symbol" w:hint="default"/>
      </w:rPr>
    </w:lvl>
    <w:lvl w:ilvl="7" w:tplc="04150019" w:tentative="1">
      <w:start w:val="1"/>
      <w:numFmt w:val="bullet"/>
      <w:lvlText w:val="o"/>
      <w:lvlJc w:val="left"/>
      <w:pPr>
        <w:ind w:left="5760" w:hanging="360"/>
      </w:pPr>
      <w:rPr>
        <w:rFonts w:ascii="Courier New" w:hAnsi="Courier New" w:cs="Courier New" w:hint="default"/>
      </w:rPr>
    </w:lvl>
    <w:lvl w:ilvl="8" w:tplc="0415001B" w:tentative="1">
      <w:start w:val="1"/>
      <w:numFmt w:val="bullet"/>
      <w:lvlText w:val=""/>
      <w:lvlJc w:val="left"/>
      <w:pPr>
        <w:ind w:left="6480" w:hanging="360"/>
      </w:pPr>
      <w:rPr>
        <w:rFonts w:ascii="Wingdings" w:hAnsi="Wingdings" w:hint="default"/>
      </w:rPr>
    </w:lvl>
  </w:abstractNum>
  <w:abstractNum w:abstractNumId="80">
    <w:nsid w:val="6A145E3A"/>
    <w:multiLevelType w:val="multilevel"/>
    <w:tmpl w:val="E230D55A"/>
    <w:lvl w:ilvl="0">
      <w:start w:val="1"/>
      <w:numFmt w:val="decimal"/>
      <w:lvlText w:val="%1."/>
      <w:lvlJc w:val="left"/>
      <w:pPr>
        <w:ind w:left="360" w:hanging="360"/>
      </w:pPr>
      <w:rPr>
        <w:rFonts w:hint="default"/>
      </w:rPr>
    </w:lvl>
    <w:lvl w:ilvl="1">
      <w:start w:val="1"/>
      <w:numFmt w:val="decimal"/>
      <w:lvlText w:val="%2."/>
      <w:lvlJc w:val="left"/>
      <w:pPr>
        <w:ind w:left="43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1">
    <w:nsid w:val="6B5B4324"/>
    <w:multiLevelType w:val="hybridMultilevel"/>
    <w:tmpl w:val="E85CA89E"/>
    <w:lvl w:ilvl="0" w:tplc="FFDAD654">
      <w:start w:val="1"/>
      <w:numFmt w:val="bullet"/>
      <w:lvlText w:val=""/>
      <w:lvlJc w:val="left"/>
      <w:pPr>
        <w:ind w:left="1287" w:hanging="360"/>
      </w:pPr>
      <w:rPr>
        <w:rFonts w:ascii="Symbol" w:hAnsi="Symbol" w:hint="default"/>
      </w:rPr>
    </w:lvl>
    <w:lvl w:ilvl="1" w:tplc="0C64C76C" w:tentative="1">
      <w:start w:val="1"/>
      <w:numFmt w:val="bullet"/>
      <w:lvlText w:val="o"/>
      <w:lvlJc w:val="left"/>
      <w:pPr>
        <w:ind w:left="2007" w:hanging="360"/>
      </w:pPr>
      <w:rPr>
        <w:rFonts w:ascii="Courier New" w:hAnsi="Courier New" w:cs="Courier New" w:hint="default"/>
      </w:rPr>
    </w:lvl>
    <w:lvl w:ilvl="2" w:tplc="15D25E46" w:tentative="1">
      <w:start w:val="1"/>
      <w:numFmt w:val="bullet"/>
      <w:lvlText w:val=""/>
      <w:lvlJc w:val="left"/>
      <w:pPr>
        <w:ind w:left="2727" w:hanging="360"/>
      </w:pPr>
      <w:rPr>
        <w:rFonts w:ascii="Wingdings" w:hAnsi="Wingdings" w:hint="default"/>
      </w:rPr>
    </w:lvl>
    <w:lvl w:ilvl="3" w:tplc="376C71F4" w:tentative="1">
      <w:start w:val="1"/>
      <w:numFmt w:val="bullet"/>
      <w:lvlText w:val=""/>
      <w:lvlJc w:val="left"/>
      <w:pPr>
        <w:ind w:left="3447" w:hanging="360"/>
      </w:pPr>
      <w:rPr>
        <w:rFonts w:ascii="Symbol" w:hAnsi="Symbol" w:hint="default"/>
      </w:rPr>
    </w:lvl>
    <w:lvl w:ilvl="4" w:tplc="0038E69C" w:tentative="1">
      <w:start w:val="1"/>
      <w:numFmt w:val="bullet"/>
      <w:lvlText w:val="o"/>
      <w:lvlJc w:val="left"/>
      <w:pPr>
        <w:ind w:left="4167" w:hanging="360"/>
      </w:pPr>
      <w:rPr>
        <w:rFonts w:ascii="Courier New" w:hAnsi="Courier New" w:cs="Courier New" w:hint="default"/>
      </w:rPr>
    </w:lvl>
    <w:lvl w:ilvl="5" w:tplc="6C5C63BA" w:tentative="1">
      <w:start w:val="1"/>
      <w:numFmt w:val="bullet"/>
      <w:lvlText w:val=""/>
      <w:lvlJc w:val="left"/>
      <w:pPr>
        <w:ind w:left="4887" w:hanging="360"/>
      </w:pPr>
      <w:rPr>
        <w:rFonts w:ascii="Wingdings" w:hAnsi="Wingdings" w:hint="default"/>
      </w:rPr>
    </w:lvl>
    <w:lvl w:ilvl="6" w:tplc="73D08DFA" w:tentative="1">
      <w:start w:val="1"/>
      <w:numFmt w:val="bullet"/>
      <w:lvlText w:val=""/>
      <w:lvlJc w:val="left"/>
      <w:pPr>
        <w:ind w:left="5607" w:hanging="360"/>
      </w:pPr>
      <w:rPr>
        <w:rFonts w:ascii="Symbol" w:hAnsi="Symbol" w:hint="default"/>
      </w:rPr>
    </w:lvl>
    <w:lvl w:ilvl="7" w:tplc="4EE8B3A4" w:tentative="1">
      <w:start w:val="1"/>
      <w:numFmt w:val="bullet"/>
      <w:lvlText w:val="o"/>
      <w:lvlJc w:val="left"/>
      <w:pPr>
        <w:ind w:left="6327" w:hanging="360"/>
      </w:pPr>
      <w:rPr>
        <w:rFonts w:ascii="Courier New" w:hAnsi="Courier New" w:cs="Courier New" w:hint="default"/>
      </w:rPr>
    </w:lvl>
    <w:lvl w:ilvl="8" w:tplc="10587BE4" w:tentative="1">
      <w:start w:val="1"/>
      <w:numFmt w:val="bullet"/>
      <w:lvlText w:val=""/>
      <w:lvlJc w:val="left"/>
      <w:pPr>
        <w:ind w:left="7047" w:hanging="360"/>
      </w:pPr>
      <w:rPr>
        <w:rFonts w:ascii="Wingdings" w:hAnsi="Wingdings" w:hint="default"/>
      </w:rPr>
    </w:lvl>
  </w:abstractNum>
  <w:abstractNum w:abstractNumId="82">
    <w:nsid w:val="70F3651E"/>
    <w:multiLevelType w:val="multilevel"/>
    <w:tmpl w:val="0415001D"/>
    <w:styleLink w:val="Styl1"/>
    <w:lvl w:ilvl="0">
      <w:start w:val="1"/>
      <w:numFmt w:val="decimal"/>
      <w:lvlText w:val="%1"/>
      <w:lvlJc w:val="left"/>
      <w:pPr>
        <w:ind w:left="360" w:hanging="360"/>
      </w:pPr>
      <w:rPr>
        <w:rFonts w:ascii="Times New Roman" w:hAnsi="Times New Roman" w:hint="default"/>
        <w:color w:val="auto"/>
        <w:sz w:val="24"/>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83">
    <w:nsid w:val="734A1E21"/>
    <w:multiLevelType w:val="hybridMultilevel"/>
    <w:tmpl w:val="A38A7016"/>
    <w:lvl w:ilvl="0" w:tplc="990A85A0">
      <w:start w:val="1"/>
      <w:numFmt w:val="bullet"/>
      <w:lvlText w:val=""/>
      <w:lvlJc w:val="left"/>
      <w:pPr>
        <w:tabs>
          <w:tab w:val="num" w:pos="888"/>
        </w:tabs>
        <w:ind w:left="888" w:hanging="37"/>
      </w:pPr>
      <w:rPr>
        <w:rFonts w:ascii="Symbol" w:hAnsi="Symbol" w:hint="default"/>
        <w:color w:val="auto"/>
      </w:rPr>
    </w:lvl>
    <w:lvl w:ilvl="1" w:tplc="A96C196C" w:tentative="1">
      <w:start w:val="1"/>
      <w:numFmt w:val="bullet"/>
      <w:lvlText w:val="o"/>
      <w:lvlJc w:val="left"/>
      <w:pPr>
        <w:tabs>
          <w:tab w:val="num" w:pos="1931"/>
        </w:tabs>
        <w:ind w:left="1931" w:hanging="360"/>
      </w:pPr>
      <w:rPr>
        <w:rFonts w:ascii="Courier New" w:hAnsi="Courier New" w:cs="Courier New" w:hint="default"/>
      </w:rPr>
    </w:lvl>
    <w:lvl w:ilvl="2" w:tplc="A76EA7B0" w:tentative="1">
      <w:start w:val="1"/>
      <w:numFmt w:val="bullet"/>
      <w:lvlText w:val=""/>
      <w:lvlJc w:val="left"/>
      <w:pPr>
        <w:tabs>
          <w:tab w:val="num" w:pos="2651"/>
        </w:tabs>
        <w:ind w:left="2651" w:hanging="360"/>
      </w:pPr>
      <w:rPr>
        <w:rFonts w:ascii="Wingdings" w:hAnsi="Wingdings" w:hint="default"/>
      </w:rPr>
    </w:lvl>
    <w:lvl w:ilvl="3" w:tplc="A0184672" w:tentative="1">
      <w:start w:val="1"/>
      <w:numFmt w:val="bullet"/>
      <w:lvlText w:val=""/>
      <w:lvlJc w:val="left"/>
      <w:pPr>
        <w:tabs>
          <w:tab w:val="num" w:pos="3371"/>
        </w:tabs>
        <w:ind w:left="3371" w:hanging="360"/>
      </w:pPr>
      <w:rPr>
        <w:rFonts w:ascii="Symbol" w:hAnsi="Symbol" w:hint="default"/>
      </w:rPr>
    </w:lvl>
    <w:lvl w:ilvl="4" w:tplc="02E8CD30" w:tentative="1">
      <w:start w:val="1"/>
      <w:numFmt w:val="bullet"/>
      <w:lvlText w:val="o"/>
      <w:lvlJc w:val="left"/>
      <w:pPr>
        <w:tabs>
          <w:tab w:val="num" w:pos="4091"/>
        </w:tabs>
        <w:ind w:left="4091" w:hanging="360"/>
      </w:pPr>
      <w:rPr>
        <w:rFonts w:ascii="Courier New" w:hAnsi="Courier New" w:cs="Courier New" w:hint="default"/>
      </w:rPr>
    </w:lvl>
    <w:lvl w:ilvl="5" w:tplc="44A28D16" w:tentative="1">
      <w:start w:val="1"/>
      <w:numFmt w:val="bullet"/>
      <w:lvlText w:val=""/>
      <w:lvlJc w:val="left"/>
      <w:pPr>
        <w:tabs>
          <w:tab w:val="num" w:pos="4811"/>
        </w:tabs>
        <w:ind w:left="4811" w:hanging="360"/>
      </w:pPr>
      <w:rPr>
        <w:rFonts w:ascii="Wingdings" w:hAnsi="Wingdings" w:hint="default"/>
      </w:rPr>
    </w:lvl>
    <w:lvl w:ilvl="6" w:tplc="12047F80" w:tentative="1">
      <w:start w:val="1"/>
      <w:numFmt w:val="bullet"/>
      <w:lvlText w:val=""/>
      <w:lvlJc w:val="left"/>
      <w:pPr>
        <w:tabs>
          <w:tab w:val="num" w:pos="5531"/>
        </w:tabs>
        <w:ind w:left="5531" w:hanging="360"/>
      </w:pPr>
      <w:rPr>
        <w:rFonts w:ascii="Symbol" w:hAnsi="Symbol" w:hint="default"/>
      </w:rPr>
    </w:lvl>
    <w:lvl w:ilvl="7" w:tplc="F7A04606" w:tentative="1">
      <w:start w:val="1"/>
      <w:numFmt w:val="bullet"/>
      <w:lvlText w:val="o"/>
      <w:lvlJc w:val="left"/>
      <w:pPr>
        <w:tabs>
          <w:tab w:val="num" w:pos="6251"/>
        </w:tabs>
        <w:ind w:left="6251" w:hanging="360"/>
      </w:pPr>
      <w:rPr>
        <w:rFonts w:ascii="Courier New" w:hAnsi="Courier New" w:cs="Courier New" w:hint="default"/>
      </w:rPr>
    </w:lvl>
    <w:lvl w:ilvl="8" w:tplc="A8D80896" w:tentative="1">
      <w:start w:val="1"/>
      <w:numFmt w:val="bullet"/>
      <w:lvlText w:val=""/>
      <w:lvlJc w:val="left"/>
      <w:pPr>
        <w:tabs>
          <w:tab w:val="num" w:pos="6971"/>
        </w:tabs>
        <w:ind w:left="6971" w:hanging="360"/>
      </w:pPr>
      <w:rPr>
        <w:rFonts w:ascii="Wingdings" w:hAnsi="Wingdings" w:hint="default"/>
      </w:rPr>
    </w:lvl>
  </w:abstractNum>
  <w:abstractNum w:abstractNumId="84">
    <w:nsid w:val="73C92929"/>
    <w:multiLevelType w:val="hybridMultilevel"/>
    <w:tmpl w:val="F83A787A"/>
    <w:lvl w:ilvl="0" w:tplc="1880619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5">
    <w:nsid w:val="74BF0F1F"/>
    <w:multiLevelType w:val="multilevel"/>
    <w:tmpl w:val="B48E30B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6">
    <w:nsid w:val="77F01291"/>
    <w:multiLevelType w:val="hybridMultilevel"/>
    <w:tmpl w:val="1410F2B2"/>
    <w:lvl w:ilvl="0" w:tplc="693CC3F8">
      <w:start w:val="1"/>
      <w:numFmt w:val="lowerLetter"/>
      <w:lvlText w:val="%1)"/>
      <w:lvlJc w:val="left"/>
      <w:pPr>
        <w:ind w:left="720" w:hanging="360"/>
      </w:pPr>
    </w:lvl>
    <w:lvl w:ilvl="1" w:tplc="B736261A" w:tentative="1">
      <w:start w:val="1"/>
      <w:numFmt w:val="lowerLetter"/>
      <w:lvlText w:val="%2."/>
      <w:lvlJc w:val="left"/>
      <w:pPr>
        <w:ind w:left="1440" w:hanging="360"/>
      </w:pPr>
    </w:lvl>
    <w:lvl w:ilvl="2" w:tplc="FB06B680" w:tentative="1">
      <w:start w:val="1"/>
      <w:numFmt w:val="lowerRoman"/>
      <w:lvlText w:val="%3."/>
      <w:lvlJc w:val="right"/>
      <w:pPr>
        <w:ind w:left="2160" w:hanging="180"/>
      </w:pPr>
    </w:lvl>
    <w:lvl w:ilvl="3" w:tplc="BE00ACA6" w:tentative="1">
      <w:start w:val="1"/>
      <w:numFmt w:val="decimal"/>
      <w:lvlText w:val="%4."/>
      <w:lvlJc w:val="left"/>
      <w:pPr>
        <w:ind w:left="2880" w:hanging="360"/>
      </w:pPr>
    </w:lvl>
    <w:lvl w:ilvl="4" w:tplc="0C4860AE" w:tentative="1">
      <w:start w:val="1"/>
      <w:numFmt w:val="lowerLetter"/>
      <w:lvlText w:val="%5."/>
      <w:lvlJc w:val="left"/>
      <w:pPr>
        <w:ind w:left="3600" w:hanging="360"/>
      </w:pPr>
    </w:lvl>
    <w:lvl w:ilvl="5" w:tplc="74FC4D60" w:tentative="1">
      <w:start w:val="1"/>
      <w:numFmt w:val="lowerRoman"/>
      <w:lvlText w:val="%6."/>
      <w:lvlJc w:val="right"/>
      <w:pPr>
        <w:ind w:left="4320" w:hanging="180"/>
      </w:pPr>
    </w:lvl>
    <w:lvl w:ilvl="6" w:tplc="F5962F88" w:tentative="1">
      <w:start w:val="1"/>
      <w:numFmt w:val="decimal"/>
      <w:lvlText w:val="%7."/>
      <w:lvlJc w:val="left"/>
      <w:pPr>
        <w:ind w:left="5040" w:hanging="360"/>
      </w:pPr>
    </w:lvl>
    <w:lvl w:ilvl="7" w:tplc="EAE85BE8" w:tentative="1">
      <w:start w:val="1"/>
      <w:numFmt w:val="lowerLetter"/>
      <w:lvlText w:val="%8."/>
      <w:lvlJc w:val="left"/>
      <w:pPr>
        <w:ind w:left="5760" w:hanging="360"/>
      </w:pPr>
    </w:lvl>
    <w:lvl w:ilvl="8" w:tplc="5C964C4E" w:tentative="1">
      <w:start w:val="1"/>
      <w:numFmt w:val="lowerRoman"/>
      <w:lvlText w:val="%9."/>
      <w:lvlJc w:val="right"/>
      <w:pPr>
        <w:ind w:left="6480" w:hanging="180"/>
      </w:pPr>
    </w:lvl>
  </w:abstractNum>
  <w:abstractNum w:abstractNumId="87">
    <w:nsid w:val="78506A52"/>
    <w:multiLevelType w:val="hybridMultilevel"/>
    <w:tmpl w:val="6E36651C"/>
    <w:lvl w:ilvl="0" w:tplc="0B32DCA0">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8">
    <w:nsid w:val="78A6471A"/>
    <w:multiLevelType w:val="hybridMultilevel"/>
    <w:tmpl w:val="DAD24FD4"/>
    <w:lvl w:ilvl="0" w:tplc="2FF88998">
      <w:start w:val="1"/>
      <w:numFmt w:val="bullet"/>
      <w:lvlText w:val=""/>
      <w:lvlJc w:val="left"/>
      <w:pPr>
        <w:ind w:left="1211" w:hanging="360"/>
      </w:pPr>
      <w:rPr>
        <w:rFonts w:ascii="Symbol" w:hAnsi="Symbol" w:hint="default"/>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89">
    <w:nsid w:val="7ADB6C83"/>
    <w:multiLevelType w:val="hybridMultilevel"/>
    <w:tmpl w:val="660C7560"/>
    <w:lvl w:ilvl="0" w:tplc="04150017">
      <w:start w:val="1"/>
      <w:numFmt w:val="bullet"/>
      <w:lvlText w:val=""/>
      <w:lvlJc w:val="left"/>
      <w:pPr>
        <w:tabs>
          <w:tab w:val="num" w:pos="794"/>
        </w:tabs>
        <w:ind w:left="794" w:hanging="37"/>
      </w:pPr>
      <w:rPr>
        <w:rFonts w:ascii="Symbol" w:hAnsi="Symbol" w:hint="default"/>
        <w:color w:val="auto"/>
      </w:rPr>
    </w:lvl>
    <w:lvl w:ilvl="1" w:tplc="04150019" w:tentative="1">
      <w:start w:val="1"/>
      <w:numFmt w:val="bullet"/>
      <w:lvlText w:val="o"/>
      <w:lvlJc w:val="left"/>
      <w:pPr>
        <w:tabs>
          <w:tab w:val="num" w:pos="1837"/>
        </w:tabs>
        <w:ind w:left="1837" w:hanging="360"/>
      </w:pPr>
      <w:rPr>
        <w:rFonts w:ascii="Courier New" w:hAnsi="Courier New" w:cs="Courier New" w:hint="default"/>
      </w:rPr>
    </w:lvl>
    <w:lvl w:ilvl="2" w:tplc="0415001B" w:tentative="1">
      <w:start w:val="1"/>
      <w:numFmt w:val="bullet"/>
      <w:lvlText w:val=""/>
      <w:lvlJc w:val="left"/>
      <w:pPr>
        <w:tabs>
          <w:tab w:val="num" w:pos="2557"/>
        </w:tabs>
        <w:ind w:left="2557" w:hanging="360"/>
      </w:pPr>
      <w:rPr>
        <w:rFonts w:ascii="Wingdings" w:hAnsi="Wingdings" w:hint="default"/>
      </w:rPr>
    </w:lvl>
    <w:lvl w:ilvl="3" w:tplc="0415000F" w:tentative="1">
      <w:start w:val="1"/>
      <w:numFmt w:val="bullet"/>
      <w:lvlText w:val=""/>
      <w:lvlJc w:val="left"/>
      <w:pPr>
        <w:tabs>
          <w:tab w:val="num" w:pos="3277"/>
        </w:tabs>
        <w:ind w:left="3277" w:hanging="360"/>
      </w:pPr>
      <w:rPr>
        <w:rFonts w:ascii="Symbol" w:hAnsi="Symbol" w:hint="default"/>
      </w:rPr>
    </w:lvl>
    <w:lvl w:ilvl="4" w:tplc="04150019" w:tentative="1">
      <w:start w:val="1"/>
      <w:numFmt w:val="bullet"/>
      <w:lvlText w:val="o"/>
      <w:lvlJc w:val="left"/>
      <w:pPr>
        <w:tabs>
          <w:tab w:val="num" w:pos="3997"/>
        </w:tabs>
        <w:ind w:left="3997" w:hanging="360"/>
      </w:pPr>
      <w:rPr>
        <w:rFonts w:ascii="Courier New" w:hAnsi="Courier New" w:cs="Courier New" w:hint="default"/>
      </w:rPr>
    </w:lvl>
    <w:lvl w:ilvl="5" w:tplc="0415001B" w:tentative="1">
      <w:start w:val="1"/>
      <w:numFmt w:val="bullet"/>
      <w:lvlText w:val=""/>
      <w:lvlJc w:val="left"/>
      <w:pPr>
        <w:tabs>
          <w:tab w:val="num" w:pos="4717"/>
        </w:tabs>
        <w:ind w:left="4717" w:hanging="360"/>
      </w:pPr>
      <w:rPr>
        <w:rFonts w:ascii="Wingdings" w:hAnsi="Wingdings" w:hint="default"/>
      </w:rPr>
    </w:lvl>
    <w:lvl w:ilvl="6" w:tplc="0415000F" w:tentative="1">
      <w:start w:val="1"/>
      <w:numFmt w:val="bullet"/>
      <w:lvlText w:val=""/>
      <w:lvlJc w:val="left"/>
      <w:pPr>
        <w:tabs>
          <w:tab w:val="num" w:pos="5437"/>
        </w:tabs>
        <w:ind w:left="5437" w:hanging="360"/>
      </w:pPr>
      <w:rPr>
        <w:rFonts w:ascii="Symbol" w:hAnsi="Symbol" w:hint="default"/>
      </w:rPr>
    </w:lvl>
    <w:lvl w:ilvl="7" w:tplc="04150019" w:tentative="1">
      <w:start w:val="1"/>
      <w:numFmt w:val="bullet"/>
      <w:lvlText w:val="o"/>
      <w:lvlJc w:val="left"/>
      <w:pPr>
        <w:tabs>
          <w:tab w:val="num" w:pos="6157"/>
        </w:tabs>
        <w:ind w:left="6157" w:hanging="360"/>
      </w:pPr>
      <w:rPr>
        <w:rFonts w:ascii="Courier New" w:hAnsi="Courier New" w:cs="Courier New" w:hint="default"/>
      </w:rPr>
    </w:lvl>
    <w:lvl w:ilvl="8" w:tplc="0415001B" w:tentative="1">
      <w:start w:val="1"/>
      <w:numFmt w:val="bullet"/>
      <w:lvlText w:val=""/>
      <w:lvlJc w:val="left"/>
      <w:pPr>
        <w:tabs>
          <w:tab w:val="num" w:pos="6877"/>
        </w:tabs>
        <w:ind w:left="6877" w:hanging="360"/>
      </w:pPr>
      <w:rPr>
        <w:rFonts w:ascii="Wingdings" w:hAnsi="Wingdings" w:hint="default"/>
      </w:rPr>
    </w:lvl>
  </w:abstractNum>
  <w:abstractNum w:abstractNumId="90">
    <w:nsid w:val="7B485B1E"/>
    <w:multiLevelType w:val="multilevel"/>
    <w:tmpl w:val="CFCC4AD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91">
    <w:nsid w:val="7BC33429"/>
    <w:multiLevelType w:val="hybridMultilevel"/>
    <w:tmpl w:val="F8B62A3E"/>
    <w:lvl w:ilvl="0" w:tplc="1880619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2">
    <w:nsid w:val="7C4C3856"/>
    <w:multiLevelType w:val="hybridMultilevel"/>
    <w:tmpl w:val="5E289BC8"/>
    <w:lvl w:ilvl="0" w:tplc="CD801EE0">
      <w:start w:val="1"/>
      <w:numFmt w:val="decimal"/>
      <w:lvlText w:val="%1)"/>
      <w:lvlJc w:val="left"/>
      <w:pPr>
        <w:ind w:left="915" w:hanging="360"/>
      </w:pPr>
    </w:lvl>
    <w:lvl w:ilvl="1" w:tplc="CC52DD54" w:tentative="1">
      <w:start w:val="1"/>
      <w:numFmt w:val="lowerLetter"/>
      <w:lvlText w:val="%2."/>
      <w:lvlJc w:val="left"/>
      <w:pPr>
        <w:ind w:left="1635" w:hanging="360"/>
      </w:pPr>
    </w:lvl>
    <w:lvl w:ilvl="2" w:tplc="950ECB08" w:tentative="1">
      <w:start w:val="1"/>
      <w:numFmt w:val="lowerRoman"/>
      <w:lvlText w:val="%3."/>
      <w:lvlJc w:val="right"/>
      <w:pPr>
        <w:ind w:left="2355" w:hanging="180"/>
      </w:pPr>
    </w:lvl>
    <w:lvl w:ilvl="3" w:tplc="A55AEA56" w:tentative="1">
      <w:start w:val="1"/>
      <w:numFmt w:val="decimal"/>
      <w:lvlText w:val="%4."/>
      <w:lvlJc w:val="left"/>
      <w:pPr>
        <w:ind w:left="3075" w:hanging="360"/>
      </w:pPr>
    </w:lvl>
    <w:lvl w:ilvl="4" w:tplc="A40E450E" w:tentative="1">
      <w:start w:val="1"/>
      <w:numFmt w:val="lowerLetter"/>
      <w:lvlText w:val="%5."/>
      <w:lvlJc w:val="left"/>
      <w:pPr>
        <w:ind w:left="3795" w:hanging="360"/>
      </w:pPr>
    </w:lvl>
    <w:lvl w:ilvl="5" w:tplc="8DC444C4" w:tentative="1">
      <w:start w:val="1"/>
      <w:numFmt w:val="lowerRoman"/>
      <w:lvlText w:val="%6."/>
      <w:lvlJc w:val="right"/>
      <w:pPr>
        <w:ind w:left="4515" w:hanging="180"/>
      </w:pPr>
    </w:lvl>
    <w:lvl w:ilvl="6" w:tplc="7896716C" w:tentative="1">
      <w:start w:val="1"/>
      <w:numFmt w:val="decimal"/>
      <w:lvlText w:val="%7."/>
      <w:lvlJc w:val="left"/>
      <w:pPr>
        <w:ind w:left="5235" w:hanging="360"/>
      </w:pPr>
    </w:lvl>
    <w:lvl w:ilvl="7" w:tplc="B336A940" w:tentative="1">
      <w:start w:val="1"/>
      <w:numFmt w:val="lowerLetter"/>
      <w:lvlText w:val="%8."/>
      <w:lvlJc w:val="left"/>
      <w:pPr>
        <w:ind w:left="5955" w:hanging="360"/>
      </w:pPr>
    </w:lvl>
    <w:lvl w:ilvl="8" w:tplc="65D64098" w:tentative="1">
      <w:start w:val="1"/>
      <w:numFmt w:val="lowerRoman"/>
      <w:lvlText w:val="%9."/>
      <w:lvlJc w:val="right"/>
      <w:pPr>
        <w:ind w:left="6675" w:hanging="180"/>
      </w:pPr>
    </w:lvl>
  </w:abstractNum>
  <w:abstractNum w:abstractNumId="93">
    <w:nsid w:val="7D213C85"/>
    <w:multiLevelType w:val="hybridMultilevel"/>
    <w:tmpl w:val="D0E463B0"/>
    <w:lvl w:ilvl="0" w:tplc="B844BE4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4">
    <w:nsid w:val="7D72612E"/>
    <w:multiLevelType w:val="hybridMultilevel"/>
    <w:tmpl w:val="E4288876"/>
    <w:lvl w:ilvl="0" w:tplc="FD9E5D08">
      <w:start w:val="1"/>
      <w:numFmt w:val="bullet"/>
      <w:lvlText w:val=""/>
      <w:lvlJc w:val="left"/>
      <w:pPr>
        <w:ind w:left="1287" w:hanging="360"/>
      </w:pPr>
      <w:rPr>
        <w:rFonts w:ascii="Symbol" w:hAnsi="Symbol"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95">
    <w:nsid w:val="7D79697F"/>
    <w:multiLevelType w:val="hybridMultilevel"/>
    <w:tmpl w:val="E7F064C6"/>
    <w:lvl w:ilvl="0" w:tplc="04150011">
      <w:start w:val="1"/>
      <w:numFmt w:val="bullet"/>
      <w:lvlText w:val=""/>
      <w:lvlJc w:val="left"/>
      <w:pPr>
        <w:ind w:left="720" w:hanging="360"/>
      </w:pPr>
      <w:rPr>
        <w:rFonts w:ascii="Symbol" w:hAnsi="Symbol" w:hint="default"/>
      </w:rPr>
    </w:lvl>
    <w:lvl w:ilvl="1" w:tplc="04150019" w:tentative="1">
      <w:start w:val="1"/>
      <w:numFmt w:val="bullet"/>
      <w:lvlText w:val="o"/>
      <w:lvlJc w:val="left"/>
      <w:pPr>
        <w:ind w:left="1440" w:hanging="360"/>
      </w:pPr>
      <w:rPr>
        <w:rFonts w:ascii="Courier New" w:hAnsi="Courier New" w:cs="Courier New" w:hint="default"/>
      </w:rPr>
    </w:lvl>
    <w:lvl w:ilvl="2" w:tplc="0415001B" w:tentative="1">
      <w:start w:val="1"/>
      <w:numFmt w:val="bullet"/>
      <w:lvlText w:val=""/>
      <w:lvlJc w:val="left"/>
      <w:pPr>
        <w:ind w:left="2160" w:hanging="360"/>
      </w:pPr>
      <w:rPr>
        <w:rFonts w:ascii="Wingdings" w:hAnsi="Wingdings" w:hint="default"/>
      </w:rPr>
    </w:lvl>
    <w:lvl w:ilvl="3" w:tplc="0415000F" w:tentative="1">
      <w:start w:val="1"/>
      <w:numFmt w:val="bullet"/>
      <w:lvlText w:val=""/>
      <w:lvlJc w:val="left"/>
      <w:pPr>
        <w:ind w:left="2880" w:hanging="360"/>
      </w:pPr>
      <w:rPr>
        <w:rFonts w:ascii="Symbol" w:hAnsi="Symbol" w:hint="default"/>
      </w:rPr>
    </w:lvl>
    <w:lvl w:ilvl="4" w:tplc="04150019" w:tentative="1">
      <w:start w:val="1"/>
      <w:numFmt w:val="bullet"/>
      <w:lvlText w:val="o"/>
      <w:lvlJc w:val="left"/>
      <w:pPr>
        <w:ind w:left="3600" w:hanging="360"/>
      </w:pPr>
      <w:rPr>
        <w:rFonts w:ascii="Courier New" w:hAnsi="Courier New" w:cs="Courier New" w:hint="default"/>
      </w:rPr>
    </w:lvl>
    <w:lvl w:ilvl="5" w:tplc="0415001B" w:tentative="1">
      <w:start w:val="1"/>
      <w:numFmt w:val="bullet"/>
      <w:lvlText w:val=""/>
      <w:lvlJc w:val="left"/>
      <w:pPr>
        <w:ind w:left="4320" w:hanging="360"/>
      </w:pPr>
      <w:rPr>
        <w:rFonts w:ascii="Wingdings" w:hAnsi="Wingdings" w:hint="default"/>
      </w:rPr>
    </w:lvl>
    <w:lvl w:ilvl="6" w:tplc="0415000F" w:tentative="1">
      <w:start w:val="1"/>
      <w:numFmt w:val="bullet"/>
      <w:lvlText w:val=""/>
      <w:lvlJc w:val="left"/>
      <w:pPr>
        <w:ind w:left="5040" w:hanging="360"/>
      </w:pPr>
      <w:rPr>
        <w:rFonts w:ascii="Symbol" w:hAnsi="Symbol" w:hint="default"/>
      </w:rPr>
    </w:lvl>
    <w:lvl w:ilvl="7" w:tplc="04150019" w:tentative="1">
      <w:start w:val="1"/>
      <w:numFmt w:val="bullet"/>
      <w:lvlText w:val="o"/>
      <w:lvlJc w:val="left"/>
      <w:pPr>
        <w:ind w:left="5760" w:hanging="360"/>
      </w:pPr>
      <w:rPr>
        <w:rFonts w:ascii="Courier New" w:hAnsi="Courier New" w:cs="Courier New" w:hint="default"/>
      </w:rPr>
    </w:lvl>
    <w:lvl w:ilvl="8" w:tplc="0415001B" w:tentative="1">
      <w:start w:val="1"/>
      <w:numFmt w:val="bullet"/>
      <w:lvlText w:val=""/>
      <w:lvlJc w:val="left"/>
      <w:pPr>
        <w:ind w:left="6480" w:hanging="360"/>
      </w:pPr>
      <w:rPr>
        <w:rFonts w:ascii="Wingdings" w:hAnsi="Wingdings" w:hint="default"/>
      </w:rPr>
    </w:lvl>
  </w:abstractNum>
  <w:abstractNum w:abstractNumId="96">
    <w:nsid w:val="7DDA5786"/>
    <w:multiLevelType w:val="hybridMultilevel"/>
    <w:tmpl w:val="CEFACC46"/>
    <w:lvl w:ilvl="0" w:tplc="18806190">
      <w:start w:val="1"/>
      <w:numFmt w:val="upperLetter"/>
      <w:lvlText w:val="%1."/>
      <w:lvlJc w:val="left"/>
      <w:pPr>
        <w:ind w:left="720" w:hanging="360"/>
      </w:pPr>
    </w:lvl>
    <w:lvl w:ilvl="1" w:tplc="04150003">
      <w:start w:val="1"/>
      <w:numFmt w:val="upperLetter"/>
      <w:lvlText w:val="%2."/>
      <w:lvlJc w:val="left"/>
      <w:pPr>
        <w:ind w:left="1440" w:hanging="360"/>
      </w:pPr>
    </w:lvl>
    <w:lvl w:ilvl="2" w:tplc="04150005" w:tentative="1">
      <w:start w:val="1"/>
      <w:numFmt w:val="lowerRoman"/>
      <w:lvlText w:val="%3."/>
      <w:lvlJc w:val="right"/>
      <w:pPr>
        <w:ind w:left="2160" w:hanging="180"/>
      </w:pPr>
    </w:lvl>
    <w:lvl w:ilvl="3" w:tplc="04150001" w:tentative="1">
      <w:start w:val="1"/>
      <w:numFmt w:val="decimal"/>
      <w:lvlText w:val="%4."/>
      <w:lvlJc w:val="left"/>
      <w:pPr>
        <w:ind w:left="2880" w:hanging="360"/>
      </w:pPr>
    </w:lvl>
    <w:lvl w:ilvl="4" w:tplc="04150003" w:tentative="1">
      <w:start w:val="1"/>
      <w:numFmt w:val="lowerLetter"/>
      <w:lvlText w:val="%5."/>
      <w:lvlJc w:val="left"/>
      <w:pPr>
        <w:ind w:left="3600" w:hanging="360"/>
      </w:pPr>
    </w:lvl>
    <w:lvl w:ilvl="5" w:tplc="04150005" w:tentative="1">
      <w:start w:val="1"/>
      <w:numFmt w:val="lowerRoman"/>
      <w:lvlText w:val="%6."/>
      <w:lvlJc w:val="right"/>
      <w:pPr>
        <w:ind w:left="4320" w:hanging="180"/>
      </w:pPr>
    </w:lvl>
    <w:lvl w:ilvl="6" w:tplc="04150001" w:tentative="1">
      <w:start w:val="1"/>
      <w:numFmt w:val="decimal"/>
      <w:lvlText w:val="%7."/>
      <w:lvlJc w:val="left"/>
      <w:pPr>
        <w:ind w:left="5040" w:hanging="360"/>
      </w:pPr>
    </w:lvl>
    <w:lvl w:ilvl="7" w:tplc="04150003" w:tentative="1">
      <w:start w:val="1"/>
      <w:numFmt w:val="lowerLetter"/>
      <w:lvlText w:val="%8."/>
      <w:lvlJc w:val="left"/>
      <w:pPr>
        <w:ind w:left="5760" w:hanging="360"/>
      </w:pPr>
    </w:lvl>
    <w:lvl w:ilvl="8" w:tplc="04150005" w:tentative="1">
      <w:start w:val="1"/>
      <w:numFmt w:val="lowerRoman"/>
      <w:lvlText w:val="%9."/>
      <w:lvlJc w:val="right"/>
      <w:pPr>
        <w:ind w:left="6480" w:hanging="180"/>
      </w:pPr>
    </w:lvl>
  </w:abstractNum>
  <w:num w:numId="1">
    <w:abstractNumId w:val="83"/>
  </w:num>
  <w:num w:numId="2">
    <w:abstractNumId w:val="27"/>
  </w:num>
  <w:num w:numId="3">
    <w:abstractNumId w:val="89"/>
  </w:num>
  <w:num w:numId="4">
    <w:abstractNumId w:val="6"/>
  </w:num>
  <w:num w:numId="5">
    <w:abstractNumId w:val="82"/>
  </w:num>
  <w:num w:numId="6">
    <w:abstractNumId w:val="80"/>
  </w:num>
  <w:num w:numId="7">
    <w:abstractNumId w:val="63"/>
  </w:num>
  <w:num w:numId="8">
    <w:abstractNumId w:val="13"/>
  </w:num>
  <w:num w:numId="9">
    <w:abstractNumId w:val="69"/>
  </w:num>
  <w:num w:numId="10">
    <w:abstractNumId w:val="20"/>
  </w:num>
  <w:num w:numId="11">
    <w:abstractNumId w:val="37"/>
  </w:num>
  <w:num w:numId="12">
    <w:abstractNumId w:val="73"/>
  </w:num>
  <w:num w:numId="13">
    <w:abstractNumId w:val="33"/>
  </w:num>
  <w:num w:numId="14">
    <w:abstractNumId w:val="53"/>
  </w:num>
  <w:num w:numId="15">
    <w:abstractNumId w:val="75"/>
  </w:num>
  <w:num w:numId="16">
    <w:abstractNumId w:val="1"/>
  </w:num>
  <w:num w:numId="17">
    <w:abstractNumId w:val="47"/>
  </w:num>
  <w:num w:numId="18">
    <w:abstractNumId w:val="96"/>
  </w:num>
  <w:num w:numId="19">
    <w:abstractNumId w:val="67"/>
  </w:num>
  <w:num w:numId="20">
    <w:abstractNumId w:val="65"/>
  </w:num>
  <w:num w:numId="21">
    <w:abstractNumId w:val="88"/>
  </w:num>
  <w:num w:numId="22">
    <w:abstractNumId w:val="9"/>
  </w:num>
  <w:num w:numId="23">
    <w:abstractNumId w:val="19"/>
  </w:num>
  <w:num w:numId="24">
    <w:abstractNumId w:val="42"/>
  </w:num>
  <w:num w:numId="25">
    <w:abstractNumId w:val="40"/>
  </w:num>
  <w:num w:numId="26">
    <w:abstractNumId w:val="15"/>
  </w:num>
  <w:num w:numId="27">
    <w:abstractNumId w:val="25"/>
  </w:num>
  <w:num w:numId="28">
    <w:abstractNumId w:val="4"/>
  </w:num>
  <w:num w:numId="29">
    <w:abstractNumId w:val="55"/>
  </w:num>
  <w:num w:numId="30">
    <w:abstractNumId w:val="51"/>
  </w:num>
  <w:num w:numId="31">
    <w:abstractNumId w:val="81"/>
  </w:num>
  <w:num w:numId="32">
    <w:abstractNumId w:val="3"/>
  </w:num>
  <w:num w:numId="33">
    <w:abstractNumId w:val="77"/>
  </w:num>
  <w:num w:numId="34">
    <w:abstractNumId w:val="8"/>
  </w:num>
  <w:num w:numId="35">
    <w:abstractNumId w:val="46"/>
  </w:num>
  <w:num w:numId="36">
    <w:abstractNumId w:val="61"/>
  </w:num>
  <w:num w:numId="37">
    <w:abstractNumId w:val="32"/>
  </w:num>
  <w:num w:numId="38">
    <w:abstractNumId w:val="22"/>
  </w:num>
  <w:num w:numId="39">
    <w:abstractNumId w:val="78"/>
  </w:num>
  <w:num w:numId="40">
    <w:abstractNumId w:val="86"/>
  </w:num>
  <w:num w:numId="41">
    <w:abstractNumId w:val="72"/>
  </w:num>
  <w:num w:numId="42">
    <w:abstractNumId w:val="35"/>
  </w:num>
  <w:num w:numId="43">
    <w:abstractNumId w:val="29"/>
  </w:num>
  <w:num w:numId="44">
    <w:abstractNumId w:val="50"/>
  </w:num>
  <w:num w:numId="45">
    <w:abstractNumId w:val="62"/>
  </w:num>
  <w:num w:numId="46">
    <w:abstractNumId w:val="48"/>
  </w:num>
  <w:num w:numId="47">
    <w:abstractNumId w:val="26"/>
  </w:num>
  <w:num w:numId="48">
    <w:abstractNumId w:val="39"/>
  </w:num>
  <w:num w:numId="49">
    <w:abstractNumId w:val="68"/>
  </w:num>
  <w:num w:numId="50">
    <w:abstractNumId w:val="21"/>
  </w:num>
  <w:num w:numId="51">
    <w:abstractNumId w:val="2"/>
  </w:num>
  <w:num w:numId="52">
    <w:abstractNumId w:val="24"/>
  </w:num>
  <w:num w:numId="53">
    <w:abstractNumId w:val="92"/>
  </w:num>
  <w:num w:numId="54">
    <w:abstractNumId w:val="59"/>
  </w:num>
  <w:num w:numId="55">
    <w:abstractNumId w:val="10"/>
  </w:num>
  <w:num w:numId="56">
    <w:abstractNumId w:val="41"/>
  </w:num>
  <w:num w:numId="57">
    <w:abstractNumId w:val="16"/>
  </w:num>
  <w:num w:numId="58">
    <w:abstractNumId w:val="94"/>
  </w:num>
  <w:num w:numId="59">
    <w:abstractNumId w:val="30"/>
  </w:num>
  <w:num w:numId="60">
    <w:abstractNumId w:val="17"/>
  </w:num>
  <w:num w:numId="61">
    <w:abstractNumId w:val="38"/>
  </w:num>
  <w:num w:numId="62">
    <w:abstractNumId w:val="58"/>
  </w:num>
  <w:num w:numId="63">
    <w:abstractNumId w:val="7"/>
  </w:num>
  <w:num w:numId="64">
    <w:abstractNumId w:val="34"/>
  </w:num>
  <w:num w:numId="65">
    <w:abstractNumId w:val="23"/>
  </w:num>
  <w:num w:numId="66">
    <w:abstractNumId w:val="93"/>
  </w:num>
  <w:num w:numId="67">
    <w:abstractNumId w:val="57"/>
  </w:num>
  <w:num w:numId="68">
    <w:abstractNumId w:val="87"/>
  </w:num>
  <w:num w:numId="69">
    <w:abstractNumId w:val="52"/>
  </w:num>
  <w:num w:numId="70">
    <w:abstractNumId w:val="71"/>
  </w:num>
  <w:num w:numId="71">
    <w:abstractNumId w:val="66"/>
  </w:num>
  <w:num w:numId="72">
    <w:abstractNumId w:val="79"/>
  </w:num>
  <w:num w:numId="73">
    <w:abstractNumId w:val="36"/>
  </w:num>
  <w:num w:numId="74">
    <w:abstractNumId w:val="14"/>
  </w:num>
  <w:num w:numId="75">
    <w:abstractNumId w:val="90"/>
  </w:num>
  <w:num w:numId="76">
    <w:abstractNumId w:val="74"/>
  </w:num>
  <w:num w:numId="77">
    <w:abstractNumId w:val="18"/>
  </w:num>
  <w:num w:numId="78">
    <w:abstractNumId w:val="5"/>
  </w:num>
  <w:num w:numId="79">
    <w:abstractNumId w:val="95"/>
  </w:num>
  <w:num w:numId="80">
    <w:abstractNumId w:val="56"/>
  </w:num>
  <w:num w:numId="81">
    <w:abstractNumId w:val="49"/>
  </w:num>
  <w:num w:numId="82">
    <w:abstractNumId w:val="60"/>
  </w:num>
  <w:num w:numId="83">
    <w:abstractNumId w:val="44"/>
  </w:num>
  <w:num w:numId="84">
    <w:abstractNumId w:val="45"/>
  </w:num>
  <w:num w:numId="85">
    <w:abstractNumId w:val="11"/>
  </w:num>
  <w:num w:numId="86">
    <w:abstractNumId w:val="28"/>
  </w:num>
  <w:num w:numId="87">
    <w:abstractNumId w:val="85"/>
  </w:num>
  <w:num w:numId="88">
    <w:abstractNumId w:val="91"/>
  </w:num>
  <w:num w:numId="89">
    <w:abstractNumId w:val="43"/>
  </w:num>
  <w:num w:numId="90">
    <w:abstractNumId w:val="84"/>
  </w:num>
  <w:num w:numId="91">
    <w:abstractNumId w:val="31"/>
  </w:num>
  <w:num w:numId="92">
    <w:abstractNumId w:val="12"/>
  </w:num>
  <w:num w:numId="93">
    <w:abstractNumId w:val="70"/>
  </w:num>
  <w:num w:numId="94">
    <w:abstractNumId w:val="54"/>
  </w:num>
  <w:num w:numId="95">
    <w:abstractNumId w:val="64"/>
  </w:num>
  <w:num w:numId="96">
    <w:abstractNumId w:val="76"/>
    <w:lvlOverride w:ilvl="0">
      <w:lvl w:ilvl="0">
        <w:numFmt w:val="upperRoman"/>
        <w:lvlText w:val="%1."/>
        <w:lvlJc w:val="right"/>
      </w:lvl>
    </w:lvlOverride>
  </w:num>
  <w:numIdMacAtCleanup w:val="89"/>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proofState w:spelling="clean"/>
  <w:stylePaneFormatFilter w:val="3F01"/>
  <w:defaultTabStop w:val="709"/>
  <w:hyphenationZone w:val="425"/>
  <w:characterSpacingControl w:val="doNotCompress"/>
  <w:hdrShapeDefaults>
    <o:shapedefaults v:ext="edit" spidmax="6146"/>
  </w:hdrShapeDefaults>
  <w:footnotePr>
    <w:footnote w:id="-1"/>
    <w:footnote w:id="0"/>
  </w:footnotePr>
  <w:endnotePr>
    <w:endnote w:id="-1"/>
    <w:endnote w:id="0"/>
  </w:endnotePr>
  <w:compat/>
  <w:rsids>
    <w:rsidRoot w:val="0062090E"/>
    <w:rsid w:val="00000080"/>
    <w:rsid w:val="000052CE"/>
    <w:rsid w:val="0000760D"/>
    <w:rsid w:val="000100BA"/>
    <w:rsid w:val="000104B4"/>
    <w:rsid w:val="000117D3"/>
    <w:rsid w:val="000120AD"/>
    <w:rsid w:val="00013C48"/>
    <w:rsid w:val="00016A2C"/>
    <w:rsid w:val="00020895"/>
    <w:rsid w:val="00020966"/>
    <w:rsid w:val="0002249E"/>
    <w:rsid w:val="00022D6B"/>
    <w:rsid w:val="00023F33"/>
    <w:rsid w:val="000255E0"/>
    <w:rsid w:val="00026549"/>
    <w:rsid w:val="0002769B"/>
    <w:rsid w:val="00051D54"/>
    <w:rsid w:val="00053108"/>
    <w:rsid w:val="000535B7"/>
    <w:rsid w:val="0005460E"/>
    <w:rsid w:val="00056CF0"/>
    <w:rsid w:val="00060F4B"/>
    <w:rsid w:val="00063B2C"/>
    <w:rsid w:val="00066EE0"/>
    <w:rsid w:val="00072740"/>
    <w:rsid w:val="000732E8"/>
    <w:rsid w:val="000741C1"/>
    <w:rsid w:val="00075876"/>
    <w:rsid w:val="0008378E"/>
    <w:rsid w:val="00085FF4"/>
    <w:rsid w:val="00086BD0"/>
    <w:rsid w:val="000910C0"/>
    <w:rsid w:val="000957ED"/>
    <w:rsid w:val="000A0F12"/>
    <w:rsid w:val="000A17B5"/>
    <w:rsid w:val="000A2AE5"/>
    <w:rsid w:val="000A440C"/>
    <w:rsid w:val="000B3013"/>
    <w:rsid w:val="000B4980"/>
    <w:rsid w:val="000B559E"/>
    <w:rsid w:val="000C5F79"/>
    <w:rsid w:val="000C7A1A"/>
    <w:rsid w:val="000D2723"/>
    <w:rsid w:val="000D4C53"/>
    <w:rsid w:val="000E3F32"/>
    <w:rsid w:val="000E5E4C"/>
    <w:rsid w:val="000E75C6"/>
    <w:rsid w:val="000F067D"/>
    <w:rsid w:val="000F23AB"/>
    <w:rsid w:val="000F68CB"/>
    <w:rsid w:val="00101383"/>
    <w:rsid w:val="001013E7"/>
    <w:rsid w:val="00103721"/>
    <w:rsid w:val="00110EE4"/>
    <w:rsid w:val="00112C28"/>
    <w:rsid w:val="00114A2A"/>
    <w:rsid w:val="00115444"/>
    <w:rsid w:val="001175DC"/>
    <w:rsid w:val="0011786E"/>
    <w:rsid w:val="00121C11"/>
    <w:rsid w:val="0012233E"/>
    <w:rsid w:val="001241BB"/>
    <w:rsid w:val="00131349"/>
    <w:rsid w:val="0013200D"/>
    <w:rsid w:val="0013323A"/>
    <w:rsid w:val="001354F2"/>
    <w:rsid w:val="001368BC"/>
    <w:rsid w:val="001404AF"/>
    <w:rsid w:val="00142A5E"/>
    <w:rsid w:val="001460C6"/>
    <w:rsid w:val="001465B8"/>
    <w:rsid w:val="00147151"/>
    <w:rsid w:val="00150FFE"/>
    <w:rsid w:val="00154580"/>
    <w:rsid w:val="0015620A"/>
    <w:rsid w:val="00157318"/>
    <w:rsid w:val="00160FD3"/>
    <w:rsid w:val="00161D4A"/>
    <w:rsid w:val="0016568A"/>
    <w:rsid w:val="00175DF9"/>
    <w:rsid w:val="00176DEB"/>
    <w:rsid w:val="0017779A"/>
    <w:rsid w:val="001843F9"/>
    <w:rsid w:val="00185DD9"/>
    <w:rsid w:val="0018757D"/>
    <w:rsid w:val="00191FDA"/>
    <w:rsid w:val="00196F42"/>
    <w:rsid w:val="001A21FE"/>
    <w:rsid w:val="001A22C8"/>
    <w:rsid w:val="001A2E48"/>
    <w:rsid w:val="001A3076"/>
    <w:rsid w:val="001B0A8B"/>
    <w:rsid w:val="001B3871"/>
    <w:rsid w:val="001B7FAD"/>
    <w:rsid w:val="001C73F3"/>
    <w:rsid w:val="001D5B3E"/>
    <w:rsid w:val="001E2D2A"/>
    <w:rsid w:val="001E76F5"/>
    <w:rsid w:val="001F2615"/>
    <w:rsid w:val="001F30FA"/>
    <w:rsid w:val="001F3E09"/>
    <w:rsid w:val="001F4469"/>
    <w:rsid w:val="001F54CB"/>
    <w:rsid w:val="001F71CC"/>
    <w:rsid w:val="00203749"/>
    <w:rsid w:val="00215910"/>
    <w:rsid w:val="00222985"/>
    <w:rsid w:val="0022416F"/>
    <w:rsid w:val="00227792"/>
    <w:rsid w:val="002337E7"/>
    <w:rsid w:val="0023412B"/>
    <w:rsid w:val="002369B3"/>
    <w:rsid w:val="00237C2B"/>
    <w:rsid w:val="00241701"/>
    <w:rsid w:val="00245A8B"/>
    <w:rsid w:val="00246FEF"/>
    <w:rsid w:val="0024725C"/>
    <w:rsid w:val="0024792E"/>
    <w:rsid w:val="00252A09"/>
    <w:rsid w:val="00254DAA"/>
    <w:rsid w:val="002553D4"/>
    <w:rsid w:val="00263213"/>
    <w:rsid w:val="0026562B"/>
    <w:rsid w:val="00265B2F"/>
    <w:rsid w:val="00267076"/>
    <w:rsid w:val="002718AA"/>
    <w:rsid w:val="002752A4"/>
    <w:rsid w:val="00280393"/>
    <w:rsid w:val="00285C57"/>
    <w:rsid w:val="0028701C"/>
    <w:rsid w:val="00291655"/>
    <w:rsid w:val="00291EE9"/>
    <w:rsid w:val="002945D0"/>
    <w:rsid w:val="00295159"/>
    <w:rsid w:val="002971B6"/>
    <w:rsid w:val="00297255"/>
    <w:rsid w:val="002A1820"/>
    <w:rsid w:val="002A2005"/>
    <w:rsid w:val="002B2A6F"/>
    <w:rsid w:val="002B368A"/>
    <w:rsid w:val="002B368B"/>
    <w:rsid w:val="002B7BB2"/>
    <w:rsid w:val="002C04D3"/>
    <w:rsid w:val="002C1217"/>
    <w:rsid w:val="002C67DA"/>
    <w:rsid w:val="002C77C4"/>
    <w:rsid w:val="002D26B0"/>
    <w:rsid w:val="002D60AD"/>
    <w:rsid w:val="002D6B2A"/>
    <w:rsid w:val="002E0228"/>
    <w:rsid w:val="002E071E"/>
    <w:rsid w:val="002E0881"/>
    <w:rsid w:val="002E515C"/>
    <w:rsid w:val="002E5F33"/>
    <w:rsid w:val="002E6320"/>
    <w:rsid w:val="002E72E1"/>
    <w:rsid w:val="002F1E5F"/>
    <w:rsid w:val="002F477C"/>
    <w:rsid w:val="002F7247"/>
    <w:rsid w:val="002F7598"/>
    <w:rsid w:val="003002FE"/>
    <w:rsid w:val="0030625B"/>
    <w:rsid w:val="003068B3"/>
    <w:rsid w:val="003069BE"/>
    <w:rsid w:val="00306D2A"/>
    <w:rsid w:val="00307286"/>
    <w:rsid w:val="00311A5E"/>
    <w:rsid w:val="00314CA7"/>
    <w:rsid w:val="00315439"/>
    <w:rsid w:val="0031756F"/>
    <w:rsid w:val="0032048E"/>
    <w:rsid w:val="003233AE"/>
    <w:rsid w:val="0032554C"/>
    <w:rsid w:val="00330813"/>
    <w:rsid w:val="003314CA"/>
    <w:rsid w:val="00334E63"/>
    <w:rsid w:val="0033614A"/>
    <w:rsid w:val="00343CC8"/>
    <w:rsid w:val="00345586"/>
    <w:rsid w:val="00345923"/>
    <w:rsid w:val="00346FD8"/>
    <w:rsid w:val="0035446D"/>
    <w:rsid w:val="003568C7"/>
    <w:rsid w:val="00361E16"/>
    <w:rsid w:val="0036327A"/>
    <w:rsid w:val="003723CC"/>
    <w:rsid w:val="003733E1"/>
    <w:rsid w:val="003748EC"/>
    <w:rsid w:val="00375DCD"/>
    <w:rsid w:val="0037643A"/>
    <w:rsid w:val="00380B5E"/>
    <w:rsid w:val="00380E62"/>
    <w:rsid w:val="00381785"/>
    <w:rsid w:val="00381AD1"/>
    <w:rsid w:val="003821D8"/>
    <w:rsid w:val="0038784B"/>
    <w:rsid w:val="00387DEB"/>
    <w:rsid w:val="0039048E"/>
    <w:rsid w:val="0039109C"/>
    <w:rsid w:val="00392807"/>
    <w:rsid w:val="00397E14"/>
    <w:rsid w:val="003A331C"/>
    <w:rsid w:val="003A3E5C"/>
    <w:rsid w:val="003A4E01"/>
    <w:rsid w:val="003A6D20"/>
    <w:rsid w:val="003A78F1"/>
    <w:rsid w:val="003B031A"/>
    <w:rsid w:val="003B442E"/>
    <w:rsid w:val="003C0EA7"/>
    <w:rsid w:val="003C21CA"/>
    <w:rsid w:val="003C2FBB"/>
    <w:rsid w:val="003C3D68"/>
    <w:rsid w:val="003C56E5"/>
    <w:rsid w:val="003C58AC"/>
    <w:rsid w:val="003C6DAC"/>
    <w:rsid w:val="003C7DAD"/>
    <w:rsid w:val="003D062F"/>
    <w:rsid w:val="003D3BB7"/>
    <w:rsid w:val="003D4242"/>
    <w:rsid w:val="003D53B8"/>
    <w:rsid w:val="003D5DBD"/>
    <w:rsid w:val="003D6E90"/>
    <w:rsid w:val="003D7B72"/>
    <w:rsid w:val="003E51BD"/>
    <w:rsid w:val="003F0BCF"/>
    <w:rsid w:val="003F27E3"/>
    <w:rsid w:val="003F405C"/>
    <w:rsid w:val="003F4C04"/>
    <w:rsid w:val="003F55E8"/>
    <w:rsid w:val="003F7A4C"/>
    <w:rsid w:val="00401516"/>
    <w:rsid w:val="00402071"/>
    <w:rsid w:val="004051E1"/>
    <w:rsid w:val="0040720E"/>
    <w:rsid w:val="00407380"/>
    <w:rsid w:val="00415207"/>
    <w:rsid w:val="00425A4F"/>
    <w:rsid w:val="0042748E"/>
    <w:rsid w:val="004312A2"/>
    <w:rsid w:val="00431B5D"/>
    <w:rsid w:val="004328B4"/>
    <w:rsid w:val="0043310B"/>
    <w:rsid w:val="00441BF8"/>
    <w:rsid w:val="00441D37"/>
    <w:rsid w:val="00444D2A"/>
    <w:rsid w:val="00445BB1"/>
    <w:rsid w:val="00453291"/>
    <w:rsid w:val="00453B9A"/>
    <w:rsid w:val="00454178"/>
    <w:rsid w:val="00457BC5"/>
    <w:rsid w:val="004610C8"/>
    <w:rsid w:val="0047070C"/>
    <w:rsid w:val="004715CE"/>
    <w:rsid w:val="00477054"/>
    <w:rsid w:val="00477D0C"/>
    <w:rsid w:val="004828DF"/>
    <w:rsid w:val="004871A7"/>
    <w:rsid w:val="00490DA2"/>
    <w:rsid w:val="00491BB2"/>
    <w:rsid w:val="00494555"/>
    <w:rsid w:val="00495107"/>
    <w:rsid w:val="00497673"/>
    <w:rsid w:val="004A0959"/>
    <w:rsid w:val="004A196A"/>
    <w:rsid w:val="004A1EBB"/>
    <w:rsid w:val="004A3B99"/>
    <w:rsid w:val="004A5813"/>
    <w:rsid w:val="004B26D9"/>
    <w:rsid w:val="004B5335"/>
    <w:rsid w:val="004C49EA"/>
    <w:rsid w:val="004D1CC4"/>
    <w:rsid w:val="004D4392"/>
    <w:rsid w:val="004E27A3"/>
    <w:rsid w:val="004E2CED"/>
    <w:rsid w:val="004E7F30"/>
    <w:rsid w:val="00500315"/>
    <w:rsid w:val="005021EE"/>
    <w:rsid w:val="005058D7"/>
    <w:rsid w:val="00507A03"/>
    <w:rsid w:val="00510898"/>
    <w:rsid w:val="00511A46"/>
    <w:rsid w:val="00513F88"/>
    <w:rsid w:val="005160BD"/>
    <w:rsid w:val="005172D7"/>
    <w:rsid w:val="005204E2"/>
    <w:rsid w:val="00520875"/>
    <w:rsid w:val="005211DA"/>
    <w:rsid w:val="00522F53"/>
    <w:rsid w:val="0052429F"/>
    <w:rsid w:val="00524CD5"/>
    <w:rsid w:val="005264D5"/>
    <w:rsid w:val="00531A98"/>
    <w:rsid w:val="005346D6"/>
    <w:rsid w:val="00535753"/>
    <w:rsid w:val="00545173"/>
    <w:rsid w:val="005464B9"/>
    <w:rsid w:val="0054777A"/>
    <w:rsid w:val="00552C03"/>
    <w:rsid w:val="00556348"/>
    <w:rsid w:val="00570268"/>
    <w:rsid w:val="00573F98"/>
    <w:rsid w:val="00574A30"/>
    <w:rsid w:val="00575094"/>
    <w:rsid w:val="00580819"/>
    <w:rsid w:val="00581AEA"/>
    <w:rsid w:val="00581F5B"/>
    <w:rsid w:val="00583130"/>
    <w:rsid w:val="00583D66"/>
    <w:rsid w:val="00590095"/>
    <w:rsid w:val="005926AF"/>
    <w:rsid w:val="00593BF6"/>
    <w:rsid w:val="0059794F"/>
    <w:rsid w:val="005A1F35"/>
    <w:rsid w:val="005A4695"/>
    <w:rsid w:val="005A6298"/>
    <w:rsid w:val="005A7F97"/>
    <w:rsid w:val="005B084E"/>
    <w:rsid w:val="005B51FE"/>
    <w:rsid w:val="005B6481"/>
    <w:rsid w:val="005B6C0E"/>
    <w:rsid w:val="005C08AC"/>
    <w:rsid w:val="005C0904"/>
    <w:rsid w:val="005C3797"/>
    <w:rsid w:val="005C40FB"/>
    <w:rsid w:val="005C4941"/>
    <w:rsid w:val="005C4D22"/>
    <w:rsid w:val="005D017D"/>
    <w:rsid w:val="005D049A"/>
    <w:rsid w:val="005D0BF9"/>
    <w:rsid w:val="005D1987"/>
    <w:rsid w:val="005D5A11"/>
    <w:rsid w:val="005D60F0"/>
    <w:rsid w:val="005D691E"/>
    <w:rsid w:val="005D7545"/>
    <w:rsid w:val="005D7A02"/>
    <w:rsid w:val="005D7F6C"/>
    <w:rsid w:val="005E50EF"/>
    <w:rsid w:val="005E58A0"/>
    <w:rsid w:val="005E5FB7"/>
    <w:rsid w:val="005E7F51"/>
    <w:rsid w:val="005F3959"/>
    <w:rsid w:val="005F6DC1"/>
    <w:rsid w:val="005F76D4"/>
    <w:rsid w:val="006049EE"/>
    <w:rsid w:val="006071B3"/>
    <w:rsid w:val="00611109"/>
    <w:rsid w:val="00615E5F"/>
    <w:rsid w:val="006160F0"/>
    <w:rsid w:val="0061662B"/>
    <w:rsid w:val="00616FA4"/>
    <w:rsid w:val="00617A09"/>
    <w:rsid w:val="00620199"/>
    <w:rsid w:val="0062090E"/>
    <w:rsid w:val="006218DC"/>
    <w:rsid w:val="00622F8B"/>
    <w:rsid w:val="00623C8E"/>
    <w:rsid w:val="00633256"/>
    <w:rsid w:val="00633F09"/>
    <w:rsid w:val="00636C0F"/>
    <w:rsid w:val="00644242"/>
    <w:rsid w:val="00644592"/>
    <w:rsid w:val="006500ED"/>
    <w:rsid w:val="006521A6"/>
    <w:rsid w:val="00661FA7"/>
    <w:rsid w:val="0066323E"/>
    <w:rsid w:val="00665A7F"/>
    <w:rsid w:val="00670177"/>
    <w:rsid w:val="00670863"/>
    <w:rsid w:val="00672B08"/>
    <w:rsid w:val="00673C69"/>
    <w:rsid w:val="00673E08"/>
    <w:rsid w:val="00674FEE"/>
    <w:rsid w:val="00682F3A"/>
    <w:rsid w:val="00690DF1"/>
    <w:rsid w:val="00692B28"/>
    <w:rsid w:val="00693882"/>
    <w:rsid w:val="0069421D"/>
    <w:rsid w:val="00696028"/>
    <w:rsid w:val="006A0DF2"/>
    <w:rsid w:val="006A0E3A"/>
    <w:rsid w:val="006A1E38"/>
    <w:rsid w:val="006A2F59"/>
    <w:rsid w:val="006A51AE"/>
    <w:rsid w:val="006A6335"/>
    <w:rsid w:val="006A7351"/>
    <w:rsid w:val="006A7FC8"/>
    <w:rsid w:val="006B2AF1"/>
    <w:rsid w:val="006C13C1"/>
    <w:rsid w:val="006C3DC3"/>
    <w:rsid w:val="006C407D"/>
    <w:rsid w:val="006C5264"/>
    <w:rsid w:val="006C72B3"/>
    <w:rsid w:val="006D0CA5"/>
    <w:rsid w:val="006D12A6"/>
    <w:rsid w:val="006D1A7D"/>
    <w:rsid w:val="006D2241"/>
    <w:rsid w:val="006D22ED"/>
    <w:rsid w:val="006D371C"/>
    <w:rsid w:val="006E259B"/>
    <w:rsid w:val="006F7028"/>
    <w:rsid w:val="006F794F"/>
    <w:rsid w:val="00706E0E"/>
    <w:rsid w:val="007106C4"/>
    <w:rsid w:val="00711A45"/>
    <w:rsid w:val="007135B8"/>
    <w:rsid w:val="00714801"/>
    <w:rsid w:val="00716202"/>
    <w:rsid w:val="0071722C"/>
    <w:rsid w:val="00717833"/>
    <w:rsid w:val="00722851"/>
    <w:rsid w:val="0072337F"/>
    <w:rsid w:val="0072561E"/>
    <w:rsid w:val="00726796"/>
    <w:rsid w:val="007272AF"/>
    <w:rsid w:val="00730F27"/>
    <w:rsid w:val="00733C7F"/>
    <w:rsid w:val="00736461"/>
    <w:rsid w:val="00737BE1"/>
    <w:rsid w:val="00740C8A"/>
    <w:rsid w:val="00746280"/>
    <w:rsid w:val="00746A35"/>
    <w:rsid w:val="00746D42"/>
    <w:rsid w:val="00752A68"/>
    <w:rsid w:val="00755B73"/>
    <w:rsid w:val="0075753A"/>
    <w:rsid w:val="00757970"/>
    <w:rsid w:val="00761832"/>
    <w:rsid w:val="007635E3"/>
    <w:rsid w:val="007648A0"/>
    <w:rsid w:val="00765292"/>
    <w:rsid w:val="0076602F"/>
    <w:rsid w:val="007663C2"/>
    <w:rsid w:val="00774BC3"/>
    <w:rsid w:val="00775540"/>
    <w:rsid w:val="007842B0"/>
    <w:rsid w:val="00792594"/>
    <w:rsid w:val="00792FBF"/>
    <w:rsid w:val="007976B3"/>
    <w:rsid w:val="007A0C00"/>
    <w:rsid w:val="007A13A0"/>
    <w:rsid w:val="007A2B6C"/>
    <w:rsid w:val="007A5901"/>
    <w:rsid w:val="007A5AC6"/>
    <w:rsid w:val="007A7721"/>
    <w:rsid w:val="007B06E6"/>
    <w:rsid w:val="007B4FBA"/>
    <w:rsid w:val="007B640C"/>
    <w:rsid w:val="007C0E5C"/>
    <w:rsid w:val="007C0FB7"/>
    <w:rsid w:val="007C3DE8"/>
    <w:rsid w:val="007C5294"/>
    <w:rsid w:val="007C6222"/>
    <w:rsid w:val="007D10EA"/>
    <w:rsid w:val="007D27BE"/>
    <w:rsid w:val="007D41BF"/>
    <w:rsid w:val="007E00CC"/>
    <w:rsid w:val="007E2C6B"/>
    <w:rsid w:val="007E66F5"/>
    <w:rsid w:val="007E7587"/>
    <w:rsid w:val="007E7A8C"/>
    <w:rsid w:val="007F3E0F"/>
    <w:rsid w:val="007F410B"/>
    <w:rsid w:val="007F7E88"/>
    <w:rsid w:val="00800651"/>
    <w:rsid w:val="00814EBF"/>
    <w:rsid w:val="008234AC"/>
    <w:rsid w:val="00823A6F"/>
    <w:rsid w:val="00826155"/>
    <w:rsid w:val="008262C1"/>
    <w:rsid w:val="00826985"/>
    <w:rsid w:val="00836415"/>
    <w:rsid w:val="00837012"/>
    <w:rsid w:val="00837BA2"/>
    <w:rsid w:val="00841335"/>
    <w:rsid w:val="0084655C"/>
    <w:rsid w:val="00850060"/>
    <w:rsid w:val="00852E7E"/>
    <w:rsid w:val="00856547"/>
    <w:rsid w:val="00856EC1"/>
    <w:rsid w:val="008573C3"/>
    <w:rsid w:val="00864B6E"/>
    <w:rsid w:val="00865703"/>
    <w:rsid w:val="00867A71"/>
    <w:rsid w:val="008701B2"/>
    <w:rsid w:val="008701C1"/>
    <w:rsid w:val="008718DE"/>
    <w:rsid w:val="008809E2"/>
    <w:rsid w:val="00882EE1"/>
    <w:rsid w:val="00884962"/>
    <w:rsid w:val="00885BA7"/>
    <w:rsid w:val="00886429"/>
    <w:rsid w:val="008A16AD"/>
    <w:rsid w:val="008A3779"/>
    <w:rsid w:val="008A6488"/>
    <w:rsid w:val="008A7E68"/>
    <w:rsid w:val="008B3ECF"/>
    <w:rsid w:val="008B456B"/>
    <w:rsid w:val="008B4BB9"/>
    <w:rsid w:val="008B52F1"/>
    <w:rsid w:val="008B619B"/>
    <w:rsid w:val="008C0F19"/>
    <w:rsid w:val="008C1543"/>
    <w:rsid w:val="008C5137"/>
    <w:rsid w:val="008C5700"/>
    <w:rsid w:val="008C5F60"/>
    <w:rsid w:val="008D1E4B"/>
    <w:rsid w:val="008D33D5"/>
    <w:rsid w:val="008E2907"/>
    <w:rsid w:val="008E4709"/>
    <w:rsid w:val="008E6561"/>
    <w:rsid w:val="008F3264"/>
    <w:rsid w:val="008F49EC"/>
    <w:rsid w:val="008F7537"/>
    <w:rsid w:val="00900A8D"/>
    <w:rsid w:val="00901213"/>
    <w:rsid w:val="00901512"/>
    <w:rsid w:val="00904E5C"/>
    <w:rsid w:val="0090684D"/>
    <w:rsid w:val="00906FB2"/>
    <w:rsid w:val="009076B6"/>
    <w:rsid w:val="00910127"/>
    <w:rsid w:val="00912584"/>
    <w:rsid w:val="009142FE"/>
    <w:rsid w:val="00916D0D"/>
    <w:rsid w:val="009228F4"/>
    <w:rsid w:val="00923F82"/>
    <w:rsid w:val="009240F6"/>
    <w:rsid w:val="009275A6"/>
    <w:rsid w:val="00927812"/>
    <w:rsid w:val="00930E67"/>
    <w:rsid w:val="009360BE"/>
    <w:rsid w:val="00936BBD"/>
    <w:rsid w:val="00937D47"/>
    <w:rsid w:val="00943250"/>
    <w:rsid w:val="00945B32"/>
    <w:rsid w:val="0094685C"/>
    <w:rsid w:val="00947E69"/>
    <w:rsid w:val="0095777E"/>
    <w:rsid w:val="00961D7D"/>
    <w:rsid w:val="00963C74"/>
    <w:rsid w:val="00963E90"/>
    <w:rsid w:val="00970339"/>
    <w:rsid w:val="00975238"/>
    <w:rsid w:val="009816B8"/>
    <w:rsid w:val="009841FB"/>
    <w:rsid w:val="00986AFE"/>
    <w:rsid w:val="00991161"/>
    <w:rsid w:val="009930A0"/>
    <w:rsid w:val="009A35CE"/>
    <w:rsid w:val="009A64E0"/>
    <w:rsid w:val="009B0196"/>
    <w:rsid w:val="009B0AD7"/>
    <w:rsid w:val="009B2D34"/>
    <w:rsid w:val="009B525E"/>
    <w:rsid w:val="009C5802"/>
    <w:rsid w:val="009C68C0"/>
    <w:rsid w:val="009D1DD9"/>
    <w:rsid w:val="009D453B"/>
    <w:rsid w:val="009D51C2"/>
    <w:rsid w:val="009D652E"/>
    <w:rsid w:val="009D7A63"/>
    <w:rsid w:val="009E533F"/>
    <w:rsid w:val="009E7808"/>
    <w:rsid w:val="009F05D3"/>
    <w:rsid w:val="009F285A"/>
    <w:rsid w:val="009F6F40"/>
    <w:rsid w:val="00A008D2"/>
    <w:rsid w:val="00A0178E"/>
    <w:rsid w:val="00A02E60"/>
    <w:rsid w:val="00A110D4"/>
    <w:rsid w:val="00A11EDC"/>
    <w:rsid w:val="00A1266A"/>
    <w:rsid w:val="00A14F05"/>
    <w:rsid w:val="00A157CD"/>
    <w:rsid w:val="00A1622E"/>
    <w:rsid w:val="00A17781"/>
    <w:rsid w:val="00A2064B"/>
    <w:rsid w:val="00A21A8D"/>
    <w:rsid w:val="00A2215A"/>
    <w:rsid w:val="00A24FB2"/>
    <w:rsid w:val="00A26180"/>
    <w:rsid w:val="00A27259"/>
    <w:rsid w:val="00A27559"/>
    <w:rsid w:val="00A27E32"/>
    <w:rsid w:val="00A3185D"/>
    <w:rsid w:val="00A31D1E"/>
    <w:rsid w:val="00A36C0A"/>
    <w:rsid w:val="00A405FF"/>
    <w:rsid w:val="00A41CC3"/>
    <w:rsid w:val="00A4272C"/>
    <w:rsid w:val="00A46F23"/>
    <w:rsid w:val="00A50A83"/>
    <w:rsid w:val="00A54666"/>
    <w:rsid w:val="00A54994"/>
    <w:rsid w:val="00A54CE0"/>
    <w:rsid w:val="00A564FC"/>
    <w:rsid w:val="00A6779A"/>
    <w:rsid w:val="00A67990"/>
    <w:rsid w:val="00A775B6"/>
    <w:rsid w:val="00A7792A"/>
    <w:rsid w:val="00A81862"/>
    <w:rsid w:val="00A82D93"/>
    <w:rsid w:val="00A86A2B"/>
    <w:rsid w:val="00A87CFB"/>
    <w:rsid w:val="00A903E9"/>
    <w:rsid w:val="00A9491A"/>
    <w:rsid w:val="00A95D38"/>
    <w:rsid w:val="00A9638F"/>
    <w:rsid w:val="00AA0DB8"/>
    <w:rsid w:val="00AA28A0"/>
    <w:rsid w:val="00AB1F2D"/>
    <w:rsid w:val="00AB2C19"/>
    <w:rsid w:val="00AB4B71"/>
    <w:rsid w:val="00AB5A5F"/>
    <w:rsid w:val="00AB773F"/>
    <w:rsid w:val="00AC49C5"/>
    <w:rsid w:val="00AC4F58"/>
    <w:rsid w:val="00AC5989"/>
    <w:rsid w:val="00AC59D7"/>
    <w:rsid w:val="00AD03A8"/>
    <w:rsid w:val="00AD2EB5"/>
    <w:rsid w:val="00AF14F0"/>
    <w:rsid w:val="00AF1AB9"/>
    <w:rsid w:val="00AF40BB"/>
    <w:rsid w:val="00AF7727"/>
    <w:rsid w:val="00B02E11"/>
    <w:rsid w:val="00B0640F"/>
    <w:rsid w:val="00B115E1"/>
    <w:rsid w:val="00B14220"/>
    <w:rsid w:val="00B16B0D"/>
    <w:rsid w:val="00B30E90"/>
    <w:rsid w:val="00B33553"/>
    <w:rsid w:val="00B34B16"/>
    <w:rsid w:val="00B34F03"/>
    <w:rsid w:val="00B42F29"/>
    <w:rsid w:val="00B44300"/>
    <w:rsid w:val="00B44EE4"/>
    <w:rsid w:val="00B465C2"/>
    <w:rsid w:val="00B50C69"/>
    <w:rsid w:val="00B53231"/>
    <w:rsid w:val="00B5386C"/>
    <w:rsid w:val="00B565A6"/>
    <w:rsid w:val="00B571D4"/>
    <w:rsid w:val="00B57D46"/>
    <w:rsid w:val="00B625CF"/>
    <w:rsid w:val="00B63C4D"/>
    <w:rsid w:val="00B7117D"/>
    <w:rsid w:val="00B73AF5"/>
    <w:rsid w:val="00B762C0"/>
    <w:rsid w:val="00B86106"/>
    <w:rsid w:val="00B90065"/>
    <w:rsid w:val="00B9286E"/>
    <w:rsid w:val="00B932CB"/>
    <w:rsid w:val="00B974EC"/>
    <w:rsid w:val="00BA06C3"/>
    <w:rsid w:val="00BA0CA0"/>
    <w:rsid w:val="00BA3231"/>
    <w:rsid w:val="00BA6F8B"/>
    <w:rsid w:val="00BB0809"/>
    <w:rsid w:val="00BB15E6"/>
    <w:rsid w:val="00BB16B6"/>
    <w:rsid w:val="00BB1B11"/>
    <w:rsid w:val="00BB318E"/>
    <w:rsid w:val="00BB4579"/>
    <w:rsid w:val="00BB46FA"/>
    <w:rsid w:val="00BB5532"/>
    <w:rsid w:val="00BB5F74"/>
    <w:rsid w:val="00BB7A8C"/>
    <w:rsid w:val="00BB7E7B"/>
    <w:rsid w:val="00BC0EF2"/>
    <w:rsid w:val="00BC15B4"/>
    <w:rsid w:val="00BC2AC6"/>
    <w:rsid w:val="00BC5230"/>
    <w:rsid w:val="00BC723B"/>
    <w:rsid w:val="00BC7D05"/>
    <w:rsid w:val="00BD0996"/>
    <w:rsid w:val="00BD5FB7"/>
    <w:rsid w:val="00BE073E"/>
    <w:rsid w:val="00BE30B8"/>
    <w:rsid w:val="00BE3C2B"/>
    <w:rsid w:val="00BE7CD2"/>
    <w:rsid w:val="00BF0266"/>
    <w:rsid w:val="00BF5616"/>
    <w:rsid w:val="00BF6161"/>
    <w:rsid w:val="00BF7424"/>
    <w:rsid w:val="00C03703"/>
    <w:rsid w:val="00C038D6"/>
    <w:rsid w:val="00C06D12"/>
    <w:rsid w:val="00C122F6"/>
    <w:rsid w:val="00C1318D"/>
    <w:rsid w:val="00C25416"/>
    <w:rsid w:val="00C37E60"/>
    <w:rsid w:val="00C4028B"/>
    <w:rsid w:val="00C42B7B"/>
    <w:rsid w:val="00C44B3E"/>
    <w:rsid w:val="00C44CBD"/>
    <w:rsid w:val="00C45FEE"/>
    <w:rsid w:val="00C466EB"/>
    <w:rsid w:val="00C51220"/>
    <w:rsid w:val="00C5450B"/>
    <w:rsid w:val="00C5651E"/>
    <w:rsid w:val="00C57DCE"/>
    <w:rsid w:val="00C6048E"/>
    <w:rsid w:val="00C60719"/>
    <w:rsid w:val="00C6187C"/>
    <w:rsid w:val="00C620C4"/>
    <w:rsid w:val="00C635AC"/>
    <w:rsid w:val="00C65FD2"/>
    <w:rsid w:val="00C67B68"/>
    <w:rsid w:val="00C70E99"/>
    <w:rsid w:val="00C71D81"/>
    <w:rsid w:val="00C75F05"/>
    <w:rsid w:val="00C76454"/>
    <w:rsid w:val="00C81DBF"/>
    <w:rsid w:val="00C82A40"/>
    <w:rsid w:val="00C830F4"/>
    <w:rsid w:val="00C8420B"/>
    <w:rsid w:val="00C85D2E"/>
    <w:rsid w:val="00C9015F"/>
    <w:rsid w:val="00C90A95"/>
    <w:rsid w:val="00CA3E6D"/>
    <w:rsid w:val="00CA50F8"/>
    <w:rsid w:val="00CA64C4"/>
    <w:rsid w:val="00CA66E8"/>
    <w:rsid w:val="00CB02FC"/>
    <w:rsid w:val="00CB0FA0"/>
    <w:rsid w:val="00CB7113"/>
    <w:rsid w:val="00CC494B"/>
    <w:rsid w:val="00CC6B38"/>
    <w:rsid w:val="00CD15C2"/>
    <w:rsid w:val="00CD21BD"/>
    <w:rsid w:val="00CD55A7"/>
    <w:rsid w:val="00CD5E1D"/>
    <w:rsid w:val="00CE1F82"/>
    <w:rsid w:val="00CE4253"/>
    <w:rsid w:val="00CE5656"/>
    <w:rsid w:val="00CE7863"/>
    <w:rsid w:val="00CF0516"/>
    <w:rsid w:val="00CF5CE2"/>
    <w:rsid w:val="00D018F2"/>
    <w:rsid w:val="00D026DC"/>
    <w:rsid w:val="00D040BC"/>
    <w:rsid w:val="00D07DDF"/>
    <w:rsid w:val="00D13149"/>
    <w:rsid w:val="00D151D6"/>
    <w:rsid w:val="00D15737"/>
    <w:rsid w:val="00D1751F"/>
    <w:rsid w:val="00D2021F"/>
    <w:rsid w:val="00D237BD"/>
    <w:rsid w:val="00D25EEF"/>
    <w:rsid w:val="00D27F93"/>
    <w:rsid w:val="00D31FF7"/>
    <w:rsid w:val="00D325B5"/>
    <w:rsid w:val="00D40D7D"/>
    <w:rsid w:val="00D40E62"/>
    <w:rsid w:val="00D42D4C"/>
    <w:rsid w:val="00D45B92"/>
    <w:rsid w:val="00D468A2"/>
    <w:rsid w:val="00D52FA2"/>
    <w:rsid w:val="00D54622"/>
    <w:rsid w:val="00D57C57"/>
    <w:rsid w:val="00D6122C"/>
    <w:rsid w:val="00D623C0"/>
    <w:rsid w:val="00D64F19"/>
    <w:rsid w:val="00D65A0B"/>
    <w:rsid w:val="00D65E63"/>
    <w:rsid w:val="00D6700C"/>
    <w:rsid w:val="00D72501"/>
    <w:rsid w:val="00D7299D"/>
    <w:rsid w:val="00D73F0A"/>
    <w:rsid w:val="00D76C06"/>
    <w:rsid w:val="00D81EFF"/>
    <w:rsid w:val="00D8433A"/>
    <w:rsid w:val="00D934E2"/>
    <w:rsid w:val="00D93E75"/>
    <w:rsid w:val="00D97078"/>
    <w:rsid w:val="00D97E3B"/>
    <w:rsid w:val="00DA2607"/>
    <w:rsid w:val="00DA38A4"/>
    <w:rsid w:val="00DA3F47"/>
    <w:rsid w:val="00DA4679"/>
    <w:rsid w:val="00DA7733"/>
    <w:rsid w:val="00DB3AFF"/>
    <w:rsid w:val="00DB4C2C"/>
    <w:rsid w:val="00DB5CC5"/>
    <w:rsid w:val="00DC0700"/>
    <w:rsid w:val="00DC125D"/>
    <w:rsid w:val="00DC12C7"/>
    <w:rsid w:val="00DC193F"/>
    <w:rsid w:val="00DC5300"/>
    <w:rsid w:val="00DC57E7"/>
    <w:rsid w:val="00DC593E"/>
    <w:rsid w:val="00DD3F07"/>
    <w:rsid w:val="00DE080A"/>
    <w:rsid w:val="00DE3CC1"/>
    <w:rsid w:val="00DE5612"/>
    <w:rsid w:val="00DE61FC"/>
    <w:rsid w:val="00DF188B"/>
    <w:rsid w:val="00DF36C9"/>
    <w:rsid w:val="00DF4422"/>
    <w:rsid w:val="00E0361A"/>
    <w:rsid w:val="00E0511C"/>
    <w:rsid w:val="00E103C7"/>
    <w:rsid w:val="00E10F25"/>
    <w:rsid w:val="00E11122"/>
    <w:rsid w:val="00E114DC"/>
    <w:rsid w:val="00E11826"/>
    <w:rsid w:val="00E12B94"/>
    <w:rsid w:val="00E15DED"/>
    <w:rsid w:val="00E200E5"/>
    <w:rsid w:val="00E20FD8"/>
    <w:rsid w:val="00E21A57"/>
    <w:rsid w:val="00E31349"/>
    <w:rsid w:val="00E31E66"/>
    <w:rsid w:val="00E33380"/>
    <w:rsid w:val="00E37897"/>
    <w:rsid w:val="00E42F83"/>
    <w:rsid w:val="00E43B23"/>
    <w:rsid w:val="00E453D9"/>
    <w:rsid w:val="00E52082"/>
    <w:rsid w:val="00E53380"/>
    <w:rsid w:val="00E54A66"/>
    <w:rsid w:val="00E5531E"/>
    <w:rsid w:val="00E557FD"/>
    <w:rsid w:val="00E60E29"/>
    <w:rsid w:val="00E624DD"/>
    <w:rsid w:val="00E71867"/>
    <w:rsid w:val="00E728F1"/>
    <w:rsid w:val="00E8024A"/>
    <w:rsid w:val="00E81AA8"/>
    <w:rsid w:val="00E81D00"/>
    <w:rsid w:val="00E85A10"/>
    <w:rsid w:val="00E9022F"/>
    <w:rsid w:val="00EA4052"/>
    <w:rsid w:val="00EA4E9E"/>
    <w:rsid w:val="00EA7DCD"/>
    <w:rsid w:val="00EB0FCC"/>
    <w:rsid w:val="00EB454F"/>
    <w:rsid w:val="00EC0A40"/>
    <w:rsid w:val="00EC3BF6"/>
    <w:rsid w:val="00EC3D43"/>
    <w:rsid w:val="00EC3FC0"/>
    <w:rsid w:val="00EC49ED"/>
    <w:rsid w:val="00EC4D61"/>
    <w:rsid w:val="00EC5499"/>
    <w:rsid w:val="00EC7622"/>
    <w:rsid w:val="00ED04D5"/>
    <w:rsid w:val="00ED275E"/>
    <w:rsid w:val="00ED532B"/>
    <w:rsid w:val="00ED5C74"/>
    <w:rsid w:val="00EE1369"/>
    <w:rsid w:val="00EE5242"/>
    <w:rsid w:val="00EE6B31"/>
    <w:rsid w:val="00EF6FAC"/>
    <w:rsid w:val="00EF772A"/>
    <w:rsid w:val="00F01882"/>
    <w:rsid w:val="00F02265"/>
    <w:rsid w:val="00F02905"/>
    <w:rsid w:val="00F0478F"/>
    <w:rsid w:val="00F059D3"/>
    <w:rsid w:val="00F06CF1"/>
    <w:rsid w:val="00F141DB"/>
    <w:rsid w:val="00F163AA"/>
    <w:rsid w:val="00F21E83"/>
    <w:rsid w:val="00F224F4"/>
    <w:rsid w:val="00F2647E"/>
    <w:rsid w:val="00F307DA"/>
    <w:rsid w:val="00F34564"/>
    <w:rsid w:val="00F356C8"/>
    <w:rsid w:val="00F3776A"/>
    <w:rsid w:val="00F379A2"/>
    <w:rsid w:val="00F404E0"/>
    <w:rsid w:val="00F41D70"/>
    <w:rsid w:val="00F42065"/>
    <w:rsid w:val="00F4441A"/>
    <w:rsid w:val="00F46CE4"/>
    <w:rsid w:val="00F512B1"/>
    <w:rsid w:val="00F577BB"/>
    <w:rsid w:val="00F57FB3"/>
    <w:rsid w:val="00F60E4D"/>
    <w:rsid w:val="00F66194"/>
    <w:rsid w:val="00F66444"/>
    <w:rsid w:val="00F71D4B"/>
    <w:rsid w:val="00F7272C"/>
    <w:rsid w:val="00F734C1"/>
    <w:rsid w:val="00F75D1D"/>
    <w:rsid w:val="00F80FD9"/>
    <w:rsid w:val="00F81ACF"/>
    <w:rsid w:val="00F820C5"/>
    <w:rsid w:val="00F83BC9"/>
    <w:rsid w:val="00F85BBB"/>
    <w:rsid w:val="00F85C09"/>
    <w:rsid w:val="00F87F8F"/>
    <w:rsid w:val="00F92544"/>
    <w:rsid w:val="00F92CB0"/>
    <w:rsid w:val="00F92E46"/>
    <w:rsid w:val="00F93EEA"/>
    <w:rsid w:val="00F95757"/>
    <w:rsid w:val="00FA0C67"/>
    <w:rsid w:val="00FA5EE1"/>
    <w:rsid w:val="00FA7AA7"/>
    <w:rsid w:val="00FA7E5D"/>
    <w:rsid w:val="00FB52C4"/>
    <w:rsid w:val="00FB794A"/>
    <w:rsid w:val="00FC5C97"/>
    <w:rsid w:val="00FD2736"/>
    <w:rsid w:val="00FE0AE9"/>
    <w:rsid w:val="00FE0EF1"/>
    <w:rsid w:val="00FE113F"/>
    <w:rsid w:val="00FF28D2"/>
    <w:rsid w:val="00FF74A5"/>
  </w:rsids>
  <m:mathPr>
    <m:mathFont m:val="Cambria Math"/>
    <m:brkBin m:val="before"/>
    <m:brkBinSub m:val="--"/>
    <m:smallFrac/>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146"/>
    <o:shapelayout v:ext="edit">
      <o:idmap v:ext="edit" data="2"/>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pl-PL" w:eastAsia="pl-PL"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99"/>
    <w:lsdException w:name="header" w:uiPriority="99"/>
    <w:lsdException w:name="footer" w:uiPriority="99"/>
    <w:lsdException w:name="caption" w:qFormat="1"/>
    <w:lsdException w:name="macro" w:semiHidden="0" w:unhideWhenUsed="0"/>
    <w:lsdException w:name="List Bullet" w:semiHidden="0" w:unhideWhenUsed="0"/>
    <w:lsdException w:name="List Number" w:semiHidden="0" w:unhideWhenUsed="0"/>
    <w:lsdException w:name="Title" w:semiHidden="0" w:unhideWhenUsed="0" w:qFormat="1"/>
    <w:lsdException w:name="List Continue 3" w:semiHidden="0" w:unhideWhenUsed="0"/>
    <w:lsdException w:name="List Continue 4" w:semiHidden="0" w:unhideWhenUsed="0"/>
    <w:lsdException w:name="List Continue 5" w:semiHidden="0" w:unhideWhenUsed="0"/>
    <w:lsdException w:name="Message Header" w:semiHidden="0" w:unhideWhenUsed="0"/>
    <w:lsdException w:name="Subtitle" w:semiHidden="0" w:unhideWhenUsed="0" w:qFormat="1"/>
    <w:lsdException w:name="Hyperlink" w:uiPriority="99"/>
    <w:lsdException w:name="Strong" w:semiHidden="0" w:unhideWhenUsed="0" w:qFormat="1"/>
    <w:lsdException w:name="Emphasis" w:semiHidden="0" w:unhideWhenUsed="0" w:qFormat="1"/>
    <w:lsdException w:name="Normal (Web)" w:uiPriority="99"/>
    <w:lsdException w:name="No List" w:uiPriority="99"/>
    <w:lsdException w:name="Balloon Text" w:semiHidden="0" w:unhideWhenUsed="0"/>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774BC3"/>
    <w:rPr>
      <w:sz w:val="24"/>
      <w:szCs w:val="24"/>
    </w:rPr>
  </w:style>
  <w:style w:type="paragraph" w:styleId="Nagwek1">
    <w:name w:val="heading 1"/>
    <w:aliases w:val="podpodpunkt"/>
    <w:basedOn w:val="Normalny"/>
    <w:next w:val="Normalny"/>
    <w:link w:val="Nagwek1Znak"/>
    <w:qFormat/>
    <w:rsid w:val="00D13149"/>
    <w:pPr>
      <w:keepNext/>
      <w:spacing w:before="360" w:after="180"/>
      <w:jc w:val="both"/>
      <w:outlineLvl w:val="0"/>
    </w:pPr>
    <w:rPr>
      <w:b/>
      <w:bCs/>
      <w:kern w:val="32"/>
      <w:szCs w:val="32"/>
    </w:rPr>
  </w:style>
  <w:style w:type="paragraph" w:styleId="Nagwek2">
    <w:name w:val="heading 2"/>
    <w:basedOn w:val="Normalny"/>
    <w:next w:val="Normalny"/>
    <w:link w:val="Nagwek2Znak"/>
    <w:unhideWhenUsed/>
    <w:qFormat/>
    <w:rsid w:val="00BB0809"/>
    <w:pPr>
      <w:keepNext/>
      <w:spacing w:before="240" w:after="60"/>
      <w:outlineLvl w:val="1"/>
    </w:pPr>
    <w:rPr>
      <w:rFonts w:ascii="Cambria" w:hAnsi="Cambria"/>
      <w:b/>
      <w:bCs/>
      <w:i/>
      <w:iCs/>
      <w:sz w:val="28"/>
      <w:szCs w:val="28"/>
    </w:rPr>
  </w:style>
  <w:style w:type="paragraph" w:styleId="Nagwek3">
    <w:name w:val="heading 3"/>
    <w:basedOn w:val="Normalny"/>
    <w:next w:val="Normalny"/>
    <w:link w:val="Nagwek3Znak"/>
    <w:unhideWhenUsed/>
    <w:qFormat/>
    <w:rsid w:val="00BB0809"/>
    <w:pPr>
      <w:keepNext/>
      <w:spacing w:before="240" w:after="60"/>
      <w:outlineLvl w:val="2"/>
    </w:pPr>
    <w:rPr>
      <w:rFonts w:ascii="Cambria" w:hAnsi="Cambria"/>
      <w:b/>
      <w:bCs/>
      <w:sz w:val="26"/>
      <w:szCs w:val="26"/>
    </w:rPr>
  </w:style>
  <w:style w:type="paragraph" w:styleId="Nagwek6">
    <w:name w:val="heading 6"/>
    <w:basedOn w:val="Normalny"/>
    <w:next w:val="Normalny"/>
    <w:link w:val="Nagwek6Znak"/>
    <w:semiHidden/>
    <w:unhideWhenUsed/>
    <w:qFormat/>
    <w:rsid w:val="00752A68"/>
    <w:pPr>
      <w:spacing w:before="240" w:after="60"/>
      <w:outlineLvl w:val="5"/>
    </w:pPr>
    <w:rPr>
      <w:rFonts w:ascii="Calibri" w:hAnsi="Calibri"/>
      <w:b/>
      <w:bCs/>
      <w:sz w:val="22"/>
      <w:szCs w:val="22"/>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customStyle="1" w:styleId="Rozdzia">
    <w:name w:val="Rozdział"/>
    <w:basedOn w:val="Normalny"/>
    <w:rsid w:val="008701B2"/>
    <w:pPr>
      <w:spacing w:after="120"/>
      <w:jc w:val="both"/>
    </w:pPr>
    <w:rPr>
      <w:b/>
      <w:sz w:val="28"/>
    </w:rPr>
  </w:style>
  <w:style w:type="paragraph" w:customStyle="1" w:styleId="rozdzia0">
    <w:name w:val="rozdział"/>
    <w:basedOn w:val="Rozdzia"/>
    <w:qFormat/>
    <w:rsid w:val="00C45FEE"/>
    <w:pPr>
      <w:spacing w:before="240" w:after="240"/>
    </w:pPr>
  </w:style>
  <w:style w:type="paragraph" w:customStyle="1" w:styleId="tekst">
    <w:name w:val="tekst"/>
    <w:basedOn w:val="rozdzia0"/>
    <w:qFormat/>
    <w:rsid w:val="0015620A"/>
    <w:pPr>
      <w:spacing w:before="0" w:after="0" w:line="276" w:lineRule="auto"/>
      <w:ind w:firstLine="567"/>
    </w:pPr>
    <w:rPr>
      <w:b w:val="0"/>
    </w:rPr>
  </w:style>
  <w:style w:type="table" w:styleId="Tabela-Siatka">
    <w:name w:val="Table Grid"/>
    <w:basedOn w:val="Standardowy"/>
    <w:uiPriority w:val="59"/>
    <w:rsid w:val="0015620A"/>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Pogrubienie">
    <w:name w:val="Strong"/>
    <w:qFormat/>
    <w:rsid w:val="0015620A"/>
    <w:rPr>
      <w:b/>
      <w:bCs/>
    </w:rPr>
  </w:style>
  <w:style w:type="character" w:customStyle="1" w:styleId="ustbparbustb">
    <w:name w:val="ustb parb_ustb"/>
    <w:basedOn w:val="Domylnaczcionkaakapitu"/>
    <w:rsid w:val="0015620A"/>
  </w:style>
  <w:style w:type="character" w:customStyle="1" w:styleId="ustl">
    <w:name w:val="ustl"/>
    <w:basedOn w:val="Domylnaczcionkaakapitu"/>
    <w:rsid w:val="0015620A"/>
  </w:style>
  <w:style w:type="character" w:customStyle="1" w:styleId="pktl">
    <w:name w:val="pktl"/>
    <w:basedOn w:val="Domylnaczcionkaakapitu"/>
    <w:rsid w:val="0015620A"/>
  </w:style>
  <w:style w:type="character" w:customStyle="1" w:styleId="litl">
    <w:name w:val="litl"/>
    <w:basedOn w:val="Domylnaczcionkaakapitu"/>
    <w:rsid w:val="0015620A"/>
  </w:style>
  <w:style w:type="paragraph" w:customStyle="1" w:styleId="Rysunek">
    <w:name w:val="Rysunek"/>
    <w:basedOn w:val="Normalny"/>
    <w:rsid w:val="0015620A"/>
    <w:pPr>
      <w:jc w:val="both"/>
    </w:pPr>
  </w:style>
  <w:style w:type="paragraph" w:customStyle="1" w:styleId="pozdrozdzia">
    <w:name w:val="pozdrozdział"/>
    <w:basedOn w:val="Rozdzia"/>
    <w:rsid w:val="0072337F"/>
    <w:pPr>
      <w:spacing w:before="120" w:line="300" w:lineRule="auto"/>
    </w:pPr>
    <w:rPr>
      <w:sz w:val="24"/>
    </w:rPr>
  </w:style>
  <w:style w:type="paragraph" w:customStyle="1" w:styleId="Default">
    <w:name w:val="Default"/>
    <w:rsid w:val="0072337F"/>
    <w:pPr>
      <w:autoSpaceDE w:val="0"/>
      <w:autoSpaceDN w:val="0"/>
      <w:adjustRightInd w:val="0"/>
    </w:pPr>
    <w:rPr>
      <w:color w:val="000000"/>
      <w:sz w:val="24"/>
      <w:szCs w:val="24"/>
    </w:rPr>
  </w:style>
  <w:style w:type="paragraph" w:styleId="Podtytu">
    <w:name w:val="Subtitle"/>
    <w:aliases w:val="podrozdział"/>
    <w:basedOn w:val="Normalny"/>
    <w:next w:val="Normalny"/>
    <w:link w:val="PodtytuZnak"/>
    <w:qFormat/>
    <w:rsid w:val="00381AD1"/>
    <w:pPr>
      <w:spacing w:before="120" w:after="180"/>
      <w:jc w:val="both"/>
      <w:outlineLvl w:val="1"/>
    </w:pPr>
    <w:rPr>
      <w:b/>
    </w:rPr>
  </w:style>
  <w:style w:type="character" w:customStyle="1" w:styleId="PodtytuZnak">
    <w:name w:val="Podtytuł Znak"/>
    <w:aliases w:val="podrozdział Znak"/>
    <w:link w:val="Podtytu"/>
    <w:rsid w:val="00381AD1"/>
    <w:rPr>
      <w:b/>
      <w:sz w:val="24"/>
      <w:szCs w:val="24"/>
    </w:rPr>
  </w:style>
  <w:style w:type="numbering" w:customStyle="1" w:styleId="Styl1">
    <w:name w:val="Styl1"/>
    <w:rsid w:val="00C45FEE"/>
    <w:pPr>
      <w:numPr>
        <w:numId w:val="5"/>
      </w:numPr>
    </w:pPr>
  </w:style>
  <w:style w:type="character" w:customStyle="1" w:styleId="Nagwek1Znak">
    <w:name w:val="Nagłówek 1 Znak"/>
    <w:aliases w:val="podpodpunkt Znak"/>
    <w:link w:val="Nagwek1"/>
    <w:rsid w:val="00D13149"/>
    <w:rPr>
      <w:rFonts w:eastAsia="Times New Roman" w:cs="Times New Roman"/>
      <w:b/>
      <w:bCs/>
      <w:kern w:val="32"/>
      <w:sz w:val="24"/>
      <w:szCs w:val="32"/>
    </w:rPr>
  </w:style>
  <w:style w:type="paragraph" w:styleId="Nagwekspisutreci">
    <w:name w:val="TOC Heading"/>
    <w:basedOn w:val="Nagwek1"/>
    <w:next w:val="Normalny"/>
    <w:uiPriority w:val="39"/>
    <w:semiHidden/>
    <w:unhideWhenUsed/>
    <w:qFormat/>
    <w:rsid w:val="00BB0809"/>
    <w:pPr>
      <w:keepLines/>
      <w:spacing w:before="480" w:after="0" w:line="276" w:lineRule="auto"/>
      <w:jc w:val="left"/>
      <w:outlineLvl w:val="9"/>
    </w:pPr>
    <w:rPr>
      <w:rFonts w:ascii="Cambria" w:hAnsi="Cambria"/>
      <w:color w:val="365F91"/>
      <w:kern w:val="0"/>
      <w:sz w:val="28"/>
      <w:szCs w:val="28"/>
      <w:lang w:eastAsia="en-US"/>
    </w:rPr>
  </w:style>
  <w:style w:type="paragraph" w:styleId="Spistreci2">
    <w:name w:val="toc 2"/>
    <w:basedOn w:val="Normalny"/>
    <w:next w:val="Normalny"/>
    <w:autoRedefine/>
    <w:uiPriority w:val="39"/>
    <w:qFormat/>
    <w:rsid w:val="00267076"/>
    <w:pPr>
      <w:tabs>
        <w:tab w:val="left" w:pos="567"/>
        <w:tab w:val="right" w:leader="dot" w:pos="9062"/>
      </w:tabs>
      <w:spacing w:line="360" w:lineRule="auto"/>
      <w:ind w:left="567" w:hanging="469"/>
    </w:pPr>
    <w:rPr>
      <w:rFonts w:ascii="Calibri" w:hAnsi="Calibri"/>
      <w:smallCaps/>
      <w:sz w:val="20"/>
      <w:szCs w:val="20"/>
    </w:rPr>
  </w:style>
  <w:style w:type="paragraph" w:styleId="Spistreci1">
    <w:name w:val="toc 1"/>
    <w:basedOn w:val="Normalny"/>
    <w:next w:val="Normalny"/>
    <w:autoRedefine/>
    <w:uiPriority w:val="39"/>
    <w:qFormat/>
    <w:rsid w:val="007C3DE8"/>
    <w:pPr>
      <w:tabs>
        <w:tab w:val="left" w:pos="480"/>
        <w:tab w:val="left" w:pos="8931"/>
      </w:tabs>
      <w:spacing w:before="120" w:after="120" w:line="360" w:lineRule="auto"/>
      <w:ind w:left="426" w:right="567" w:hanging="426"/>
      <w:jc w:val="both"/>
    </w:pPr>
    <w:rPr>
      <w:rFonts w:ascii="Calibri" w:hAnsi="Calibri"/>
      <w:b/>
      <w:bCs/>
      <w:caps/>
      <w:sz w:val="20"/>
      <w:szCs w:val="20"/>
    </w:rPr>
  </w:style>
  <w:style w:type="character" w:styleId="Hipercze">
    <w:name w:val="Hyperlink"/>
    <w:uiPriority w:val="99"/>
    <w:unhideWhenUsed/>
    <w:rsid w:val="00BB0809"/>
    <w:rPr>
      <w:color w:val="0000FF"/>
      <w:u w:val="single"/>
    </w:rPr>
  </w:style>
  <w:style w:type="character" w:customStyle="1" w:styleId="Nagwek2Znak">
    <w:name w:val="Nagłówek 2 Znak"/>
    <w:link w:val="Nagwek2"/>
    <w:rsid w:val="00BB0809"/>
    <w:rPr>
      <w:rFonts w:ascii="Cambria" w:eastAsia="Times New Roman" w:hAnsi="Cambria" w:cs="Times New Roman"/>
      <w:b/>
      <w:bCs/>
      <w:i/>
      <w:iCs/>
      <w:sz w:val="28"/>
      <w:szCs w:val="28"/>
    </w:rPr>
  </w:style>
  <w:style w:type="character" w:customStyle="1" w:styleId="Nagwek3Znak">
    <w:name w:val="Nagłówek 3 Znak"/>
    <w:link w:val="Nagwek3"/>
    <w:rsid w:val="00BB0809"/>
    <w:rPr>
      <w:rFonts w:ascii="Cambria" w:eastAsia="Times New Roman" w:hAnsi="Cambria" w:cs="Times New Roman"/>
      <w:b/>
      <w:bCs/>
      <w:sz w:val="26"/>
      <w:szCs w:val="26"/>
    </w:rPr>
  </w:style>
  <w:style w:type="paragraph" w:styleId="Spistreci3">
    <w:name w:val="toc 3"/>
    <w:basedOn w:val="Normalny"/>
    <w:next w:val="Normalny"/>
    <w:autoRedefine/>
    <w:uiPriority w:val="39"/>
    <w:qFormat/>
    <w:rsid w:val="00BB0809"/>
    <w:pPr>
      <w:ind w:left="480"/>
    </w:pPr>
    <w:rPr>
      <w:rFonts w:ascii="Calibri" w:hAnsi="Calibri"/>
      <w:i/>
      <w:iCs/>
      <w:sz w:val="20"/>
      <w:szCs w:val="20"/>
    </w:rPr>
  </w:style>
  <w:style w:type="paragraph" w:styleId="Spistreci4">
    <w:name w:val="toc 4"/>
    <w:basedOn w:val="Normalny"/>
    <w:next w:val="Normalny"/>
    <w:autoRedefine/>
    <w:uiPriority w:val="39"/>
    <w:unhideWhenUsed/>
    <w:rsid w:val="00DC193F"/>
    <w:pPr>
      <w:ind w:left="720"/>
    </w:pPr>
    <w:rPr>
      <w:rFonts w:ascii="Calibri" w:hAnsi="Calibri"/>
      <w:sz w:val="18"/>
      <w:szCs w:val="18"/>
    </w:rPr>
  </w:style>
  <w:style w:type="paragraph" w:styleId="Spistreci6">
    <w:name w:val="toc 6"/>
    <w:basedOn w:val="Normalny"/>
    <w:next w:val="Normalny"/>
    <w:autoRedefine/>
    <w:uiPriority w:val="39"/>
    <w:rsid w:val="00D97078"/>
    <w:pPr>
      <w:ind w:left="1200"/>
    </w:pPr>
    <w:rPr>
      <w:rFonts w:ascii="Calibri" w:hAnsi="Calibri"/>
      <w:sz w:val="18"/>
      <w:szCs w:val="18"/>
    </w:rPr>
  </w:style>
  <w:style w:type="paragraph" w:styleId="Spistreci5">
    <w:name w:val="toc 5"/>
    <w:basedOn w:val="Normalny"/>
    <w:next w:val="Normalny"/>
    <w:autoRedefine/>
    <w:uiPriority w:val="39"/>
    <w:unhideWhenUsed/>
    <w:rsid w:val="00DC193F"/>
    <w:pPr>
      <w:ind w:left="960"/>
    </w:pPr>
    <w:rPr>
      <w:rFonts w:ascii="Calibri" w:hAnsi="Calibri"/>
      <w:sz w:val="18"/>
      <w:szCs w:val="18"/>
    </w:rPr>
  </w:style>
  <w:style w:type="paragraph" w:styleId="Spistreci7">
    <w:name w:val="toc 7"/>
    <w:basedOn w:val="Normalny"/>
    <w:next w:val="Normalny"/>
    <w:autoRedefine/>
    <w:uiPriority w:val="39"/>
    <w:unhideWhenUsed/>
    <w:rsid w:val="00DC193F"/>
    <w:pPr>
      <w:ind w:left="1440"/>
    </w:pPr>
    <w:rPr>
      <w:rFonts w:ascii="Calibri" w:hAnsi="Calibri"/>
      <w:sz w:val="18"/>
      <w:szCs w:val="18"/>
    </w:rPr>
  </w:style>
  <w:style w:type="paragraph" w:styleId="Spistreci8">
    <w:name w:val="toc 8"/>
    <w:basedOn w:val="Normalny"/>
    <w:next w:val="Normalny"/>
    <w:autoRedefine/>
    <w:uiPriority w:val="39"/>
    <w:unhideWhenUsed/>
    <w:rsid w:val="00DC193F"/>
    <w:pPr>
      <w:ind w:left="1680"/>
    </w:pPr>
    <w:rPr>
      <w:rFonts w:ascii="Calibri" w:hAnsi="Calibri"/>
      <w:sz w:val="18"/>
      <w:szCs w:val="18"/>
    </w:rPr>
  </w:style>
  <w:style w:type="paragraph" w:styleId="Spistreci9">
    <w:name w:val="toc 9"/>
    <w:basedOn w:val="Normalny"/>
    <w:next w:val="Normalny"/>
    <w:autoRedefine/>
    <w:uiPriority w:val="39"/>
    <w:unhideWhenUsed/>
    <w:rsid w:val="00DC193F"/>
    <w:pPr>
      <w:ind w:left="1920"/>
    </w:pPr>
    <w:rPr>
      <w:rFonts w:ascii="Calibri" w:hAnsi="Calibri"/>
      <w:sz w:val="18"/>
      <w:szCs w:val="18"/>
    </w:rPr>
  </w:style>
  <w:style w:type="paragraph" w:styleId="Tekstprzypisukocowego">
    <w:name w:val="endnote text"/>
    <w:basedOn w:val="Normalny"/>
    <w:link w:val="TekstprzypisukocowegoZnak"/>
    <w:rsid w:val="006D22ED"/>
    <w:rPr>
      <w:sz w:val="20"/>
      <w:szCs w:val="20"/>
    </w:rPr>
  </w:style>
  <w:style w:type="character" w:customStyle="1" w:styleId="TekstprzypisukocowegoZnak">
    <w:name w:val="Tekst przypisu końcowego Znak"/>
    <w:basedOn w:val="Domylnaczcionkaakapitu"/>
    <w:link w:val="Tekstprzypisukocowego"/>
    <w:rsid w:val="006D22ED"/>
  </w:style>
  <w:style w:type="character" w:styleId="Odwoanieprzypisukocowego">
    <w:name w:val="endnote reference"/>
    <w:rsid w:val="006D22ED"/>
    <w:rPr>
      <w:vertAlign w:val="superscript"/>
    </w:rPr>
  </w:style>
  <w:style w:type="paragraph" w:styleId="Tekstpodstawowy2">
    <w:name w:val="Body Text 2"/>
    <w:basedOn w:val="Normalny"/>
    <w:link w:val="Tekstpodstawowy2Znak"/>
    <w:rsid w:val="00AB5A5F"/>
    <w:pPr>
      <w:spacing w:after="120" w:line="480" w:lineRule="auto"/>
    </w:pPr>
  </w:style>
  <w:style w:type="character" w:customStyle="1" w:styleId="Tekstpodstawowy2Znak">
    <w:name w:val="Tekst podstawowy 2 Znak"/>
    <w:link w:val="Tekstpodstawowy2"/>
    <w:rsid w:val="00AB5A5F"/>
    <w:rPr>
      <w:sz w:val="24"/>
      <w:szCs w:val="24"/>
    </w:rPr>
  </w:style>
  <w:style w:type="paragraph" w:styleId="Akapitzlist">
    <w:name w:val="List Paragraph"/>
    <w:aliases w:val="Normal,Akapit z listą3,Akapit z listą11,Akapit z listą2,Akapit z listą31"/>
    <w:basedOn w:val="Normalny"/>
    <w:link w:val="AkapitzlistZnak"/>
    <w:uiPriority w:val="34"/>
    <w:qFormat/>
    <w:rsid w:val="009B0AD7"/>
    <w:pPr>
      <w:spacing w:after="200" w:line="276" w:lineRule="auto"/>
      <w:ind w:left="720"/>
      <w:contextualSpacing/>
    </w:pPr>
    <w:rPr>
      <w:rFonts w:eastAsia="Calibri"/>
      <w:szCs w:val="22"/>
      <w:lang w:eastAsia="en-US"/>
    </w:rPr>
  </w:style>
  <w:style w:type="paragraph" w:customStyle="1" w:styleId="divparagraph">
    <w:name w:val="div.paragraph"/>
    <w:uiPriority w:val="99"/>
    <w:rsid w:val="004312A2"/>
    <w:pPr>
      <w:widowControl w:val="0"/>
      <w:autoSpaceDE w:val="0"/>
      <w:autoSpaceDN w:val="0"/>
      <w:adjustRightInd w:val="0"/>
      <w:spacing w:line="40" w:lineRule="atLeast"/>
    </w:pPr>
    <w:rPr>
      <w:rFonts w:ascii="Arial" w:hAnsi="Arial" w:cs="Arial"/>
      <w:color w:val="000000"/>
      <w:sz w:val="18"/>
      <w:szCs w:val="18"/>
    </w:rPr>
  </w:style>
  <w:style w:type="paragraph" w:customStyle="1" w:styleId="divpkt">
    <w:name w:val="div.pkt"/>
    <w:uiPriority w:val="99"/>
    <w:rsid w:val="004312A2"/>
    <w:pPr>
      <w:widowControl w:val="0"/>
      <w:autoSpaceDE w:val="0"/>
      <w:autoSpaceDN w:val="0"/>
      <w:adjustRightInd w:val="0"/>
      <w:spacing w:line="40" w:lineRule="atLeast"/>
      <w:ind w:left="240"/>
      <w:jc w:val="both"/>
    </w:pPr>
    <w:rPr>
      <w:rFonts w:ascii="Arial" w:hAnsi="Arial" w:cs="Arial"/>
      <w:color w:val="000000"/>
      <w:sz w:val="18"/>
      <w:szCs w:val="18"/>
    </w:rPr>
  </w:style>
  <w:style w:type="paragraph" w:customStyle="1" w:styleId="divpoint">
    <w:name w:val="div.point"/>
    <w:uiPriority w:val="99"/>
    <w:rsid w:val="004312A2"/>
    <w:pPr>
      <w:widowControl w:val="0"/>
      <w:autoSpaceDE w:val="0"/>
      <w:autoSpaceDN w:val="0"/>
      <w:adjustRightInd w:val="0"/>
      <w:spacing w:line="40" w:lineRule="atLeast"/>
    </w:pPr>
    <w:rPr>
      <w:rFonts w:ascii="Arial" w:hAnsi="Arial" w:cs="Arial"/>
      <w:color w:val="000000"/>
      <w:sz w:val="18"/>
      <w:szCs w:val="18"/>
    </w:rPr>
  </w:style>
  <w:style w:type="paragraph" w:styleId="NormalnyWeb">
    <w:name w:val="Normal (Web)"/>
    <w:basedOn w:val="Normalny"/>
    <w:uiPriority w:val="99"/>
    <w:rsid w:val="00792594"/>
    <w:pPr>
      <w:spacing w:before="100" w:beforeAutospacing="1" w:after="100" w:afterAutospacing="1"/>
    </w:pPr>
    <w:rPr>
      <w:rFonts w:ascii="Arial Unicode MS" w:eastAsia="Arial Unicode MS" w:hAnsi="Arial Unicode MS" w:cs="Arial Unicode MS"/>
    </w:rPr>
  </w:style>
  <w:style w:type="paragraph" w:styleId="Tekstpodstawowywcity2">
    <w:name w:val="Body Text Indent 2"/>
    <w:basedOn w:val="Normalny"/>
    <w:link w:val="Tekstpodstawowywcity2Znak"/>
    <w:rsid w:val="00752A68"/>
    <w:pPr>
      <w:spacing w:after="120" w:line="480" w:lineRule="auto"/>
      <w:ind w:left="283"/>
    </w:pPr>
  </w:style>
  <w:style w:type="character" w:customStyle="1" w:styleId="Tekstpodstawowywcity2Znak">
    <w:name w:val="Tekst podstawowy wcięty 2 Znak"/>
    <w:link w:val="Tekstpodstawowywcity2"/>
    <w:rsid w:val="00752A68"/>
    <w:rPr>
      <w:sz w:val="24"/>
      <w:szCs w:val="24"/>
    </w:rPr>
  </w:style>
  <w:style w:type="character" w:customStyle="1" w:styleId="Nagwek6Znak">
    <w:name w:val="Nagłówek 6 Znak"/>
    <w:link w:val="Nagwek6"/>
    <w:semiHidden/>
    <w:rsid w:val="00752A68"/>
    <w:rPr>
      <w:rFonts w:ascii="Calibri" w:hAnsi="Calibri"/>
      <w:b/>
      <w:bCs/>
      <w:sz w:val="22"/>
      <w:szCs w:val="22"/>
    </w:rPr>
  </w:style>
  <w:style w:type="paragraph" w:styleId="Bezodstpw">
    <w:name w:val="No Spacing"/>
    <w:link w:val="BezodstpwZnak"/>
    <w:uiPriority w:val="1"/>
    <w:qFormat/>
    <w:rsid w:val="00FA5EE1"/>
    <w:rPr>
      <w:rFonts w:ascii="Calibri" w:hAnsi="Calibri"/>
      <w:sz w:val="22"/>
      <w:szCs w:val="22"/>
      <w:lang w:eastAsia="en-US"/>
    </w:rPr>
  </w:style>
  <w:style w:type="character" w:customStyle="1" w:styleId="BezodstpwZnak">
    <w:name w:val="Bez odstępów Znak"/>
    <w:link w:val="Bezodstpw"/>
    <w:uiPriority w:val="1"/>
    <w:rsid w:val="00FA5EE1"/>
    <w:rPr>
      <w:rFonts w:ascii="Calibri" w:hAnsi="Calibri"/>
      <w:sz w:val="22"/>
      <w:szCs w:val="22"/>
      <w:lang w:val="pl-PL" w:eastAsia="en-US" w:bidi="ar-SA"/>
    </w:rPr>
  </w:style>
  <w:style w:type="paragraph" w:styleId="Tekstdymka">
    <w:name w:val="Balloon Text"/>
    <w:basedOn w:val="Normalny"/>
    <w:link w:val="TekstdymkaZnak"/>
    <w:rsid w:val="00FA5EE1"/>
    <w:rPr>
      <w:rFonts w:ascii="Tahoma" w:hAnsi="Tahoma"/>
      <w:sz w:val="16"/>
      <w:szCs w:val="16"/>
    </w:rPr>
  </w:style>
  <w:style w:type="character" w:customStyle="1" w:styleId="TekstdymkaZnak">
    <w:name w:val="Tekst dymka Znak"/>
    <w:link w:val="Tekstdymka"/>
    <w:rsid w:val="00FA5EE1"/>
    <w:rPr>
      <w:rFonts w:ascii="Tahoma" w:hAnsi="Tahoma" w:cs="Tahoma"/>
      <w:sz w:val="16"/>
      <w:szCs w:val="16"/>
    </w:rPr>
  </w:style>
  <w:style w:type="paragraph" w:styleId="Tytu">
    <w:name w:val="Title"/>
    <w:basedOn w:val="Normalny"/>
    <w:link w:val="TytuZnak"/>
    <w:qFormat/>
    <w:rsid w:val="003C3D68"/>
    <w:pPr>
      <w:jc w:val="center"/>
    </w:pPr>
    <w:rPr>
      <w:b/>
      <w:sz w:val="28"/>
      <w:szCs w:val="20"/>
      <w:u w:val="single"/>
    </w:rPr>
  </w:style>
  <w:style w:type="character" w:customStyle="1" w:styleId="TytuZnak">
    <w:name w:val="Tytuł Znak"/>
    <w:link w:val="Tytu"/>
    <w:rsid w:val="003C3D68"/>
    <w:rPr>
      <w:b/>
      <w:sz w:val="28"/>
      <w:u w:val="single"/>
    </w:rPr>
  </w:style>
  <w:style w:type="paragraph" w:styleId="Nagwek">
    <w:name w:val="header"/>
    <w:basedOn w:val="Normalny"/>
    <w:link w:val="NagwekZnak"/>
    <w:uiPriority w:val="99"/>
    <w:rsid w:val="000120AD"/>
    <w:pPr>
      <w:tabs>
        <w:tab w:val="center" w:pos="4536"/>
        <w:tab w:val="right" w:pos="9072"/>
      </w:tabs>
    </w:pPr>
  </w:style>
  <w:style w:type="character" w:customStyle="1" w:styleId="NagwekZnak">
    <w:name w:val="Nagłówek Znak"/>
    <w:link w:val="Nagwek"/>
    <w:uiPriority w:val="99"/>
    <w:rsid w:val="000120AD"/>
    <w:rPr>
      <w:sz w:val="24"/>
      <w:szCs w:val="24"/>
    </w:rPr>
  </w:style>
  <w:style w:type="paragraph" w:styleId="Stopka">
    <w:name w:val="footer"/>
    <w:basedOn w:val="Normalny"/>
    <w:link w:val="StopkaZnak"/>
    <w:uiPriority w:val="99"/>
    <w:rsid w:val="000120AD"/>
    <w:pPr>
      <w:tabs>
        <w:tab w:val="center" w:pos="4536"/>
        <w:tab w:val="right" w:pos="9072"/>
      </w:tabs>
    </w:pPr>
  </w:style>
  <w:style w:type="character" w:customStyle="1" w:styleId="StopkaZnak">
    <w:name w:val="Stopka Znak"/>
    <w:link w:val="Stopka"/>
    <w:uiPriority w:val="99"/>
    <w:rsid w:val="000120AD"/>
    <w:rPr>
      <w:sz w:val="24"/>
      <w:szCs w:val="24"/>
    </w:rPr>
  </w:style>
  <w:style w:type="paragraph" w:styleId="Tekstpodstawowy">
    <w:name w:val="Body Text"/>
    <w:basedOn w:val="Normalny"/>
    <w:link w:val="TekstpodstawowyZnak"/>
    <w:rsid w:val="008C0F19"/>
    <w:pPr>
      <w:spacing w:after="120"/>
    </w:pPr>
  </w:style>
  <w:style w:type="character" w:customStyle="1" w:styleId="TekstpodstawowyZnak">
    <w:name w:val="Tekst podstawowy Znak"/>
    <w:basedOn w:val="Domylnaczcionkaakapitu"/>
    <w:link w:val="Tekstpodstawowy"/>
    <w:rsid w:val="008C0F19"/>
    <w:rPr>
      <w:sz w:val="24"/>
      <w:szCs w:val="24"/>
    </w:rPr>
  </w:style>
  <w:style w:type="character" w:customStyle="1" w:styleId="Styl12pt">
    <w:name w:val="Styl 12 pt"/>
    <w:rsid w:val="006C5264"/>
    <w:rPr>
      <w:rFonts w:ascii="Arial" w:hAnsi="Arial"/>
      <w:sz w:val="20"/>
    </w:rPr>
  </w:style>
  <w:style w:type="character" w:styleId="Tekstzastpczy">
    <w:name w:val="Placeholder Text"/>
    <w:basedOn w:val="Domylnaczcionkaakapitu"/>
    <w:uiPriority w:val="99"/>
    <w:semiHidden/>
    <w:rsid w:val="00A2215A"/>
    <w:rPr>
      <w:color w:val="808080"/>
    </w:rPr>
  </w:style>
  <w:style w:type="character" w:customStyle="1" w:styleId="AkapitzlistZnak">
    <w:name w:val="Akapit z listą Znak"/>
    <w:aliases w:val="Normal Znak,Akapit z listą3 Znak,Akapit z listą11 Znak,Akapit z listą2 Znak,Akapit z listą31 Znak"/>
    <w:link w:val="Akapitzlist"/>
    <w:uiPriority w:val="34"/>
    <w:locked/>
    <w:rsid w:val="00196F42"/>
    <w:rPr>
      <w:rFonts w:eastAsia="Calibri"/>
      <w:sz w:val="24"/>
      <w:szCs w:val="22"/>
      <w:lang w:eastAsia="en-US"/>
    </w:rPr>
  </w:style>
  <w:style w:type="table" w:customStyle="1" w:styleId="TableNormal">
    <w:name w:val="Table Normal"/>
    <w:uiPriority w:val="2"/>
    <w:unhideWhenUsed/>
    <w:qFormat/>
    <w:rsid w:val="008A7E68"/>
    <w:pPr>
      <w:widowControl w:val="0"/>
      <w:autoSpaceDE w:val="0"/>
      <w:autoSpaceDN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character" w:customStyle="1" w:styleId="FontStyle24">
    <w:name w:val="Font Style24"/>
    <w:rsid w:val="00D27F93"/>
    <w:rPr>
      <w:rFonts w:ascii="Times New Roman" w:hAnsi="Times New Roman" w:cs="Times New Roman"/>
      <w:sz w:val="20"/>
      <w:szCs w:val="20"/>
    </w:rPr>
  </w:style>
  <w:style w:type="paragraph" w:customStyle="1" w:styleId="Tekstpodstawowy31">
    <w:name w:val="Tekst podstawowy 31"/>
    <w:basedOn w:val="Normalny"/>
    <w:rsid w:val="009B0196"/>
    <w:pPr>
      <w:overflowPunct w:val="0"/>
      <w:autoSpaceDE w:val="0"/>
      <w:spacing w:line="360" w:lineRule="auto"/>
      <w:jc w:val="both"/>
      <w:textAlignment w:val="baseline"/>
    </w:pPr>
    <w:rPr>
      <w:rFonts w:ascii="Arial" w:hAnsi="Arial" w:cs="Calibri"/>
      <w:b/>
      <w:sz w:val="22"/>
      <w:szCs w:val="20"/>
      <w:lang w:eastAsia="ar-SA"/>
    </w:rPr>
  </w:style>
  <w:style w:type="paragraph" w:customStyle="1" w:styleId="Textbody">
    <w:name w:val="Text body"/>
    <w:basedOn w:val="Normalny"/>
    <w:rsid w:val="00FE0EF1"/>
    <w:pPr>
      <w:widowControl w:val="0"/>
      <w:suppressAutoHyphens/>
      <w:autoSpaceDN w:val="0"/>
      <w:spacing w:after="120"/>
      <w:textAlignment w:val="baseline"/>
    </w:pPr>
    <w:rPr>
      <w:rFonts w:eastAsia="SimSun" w:cs="Arial"/>
      <w:kern w:val="3"/>
      <w:lang w:val="en-US" w:eastAsia="zh-CN" w:bidi="hi-IN"/>
    </w:rPr>
  </w:style>
  <w:style w:type="paragraph" w:customStyle="1" w:styleId="Standard">
    <w:name w:val="Standard"/>
    <w:rsid w:val="00FE0EF1"/>
    <w:pPr>
      <w:widowControl w:val="0"/>
      <w:suppressAutoHyphens/>
      <w:autoSpaceDN w:val="0"/>
      <w:textAlignment w:val="baseline"/>
    </w:pPr>
    <w:rPr>
      <w:rFonts w:eastAsia="SimSun" w:cs="Arial"/>
      <w:kern w:val="3"/>
      <w:sz w:val="24"/>
      <w:szCs w:val="24"/>
      <w:lang w:val="en-US" w:eastAsia="zh-CN" w:bidi="hi-IN"/>
    </w:rPr>
  </w:style>
  <w:style w:type="table" w:customStyle="1" w:styleId="Tabela-Siatka1">
    <w:name w:val="Tabela - Siatka1"/>
    <w:basedOn w:val="Standardowy"/>
    <w:next w:val="Tabela-Siatka"/>
    <w:rsid w:val="00EB454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kstprzypisudolnego">
    <w:name w:val="footnote text"/>
    <w:basedOn w:val="Normalny"/>
    <w:link w:val="TekstprzypisudolnegoZnak"/>
    <w:uiPriority w:val="99"/>
    <w:rsid w:val="0002769B"/>
    <w:pPr>
      <w:spacing w:before="120" w:after="120" w:line="360" w:lineRule="auto"/>
      <w:ind w:firstLine="709"/>
      <w:jc w:val="both"/>
    </w:pPr>
    <w:rPr>
      <w:rFonts w:ascii="Arial" w:hAnsi="Arial" w:cs="Arial"/>
      <w:sz w:val="20"/>
      <w:szCs w:val="20"/>
    </w:rPr>
  </w:style>
  <w:style w:type="character" w:customStyle="1" w:styleId="TekstprzypisudolnegoZnak">
    <w:name w:val="Tekst przypisu dolnego Znak"/>
    <w:basedOn w:val="Domylnaczcionkaakapitu"/>
    <w:link w:val="Tekstprzypisudolnego"/>
    <w:uiPriority w:val="99"/>
    <w:rsid w:val="0002769B"/>
    <w:rPr>
      <w:rFonts w:ascii="Arial" w:hAnsi="Arial" w:cs="Arial"/>
    </w:rPr>
  </w:style>
  <w:style w:type="paragraph" w:styleId="Tekstpodstawowywcity">
    <w:name w:val="Body Text Indent"/>
    <w:basedOn w:val="Normalny"/>
    <w:link w:val="TekstpodstawowywcityZnak"/>
    <w:semiHidden/>
    <w:unhideWhenUsed/>
    <w:rsid w:val="004C49EA"/>
    <w:pPr>
      <w:spacing w:after="120"/>
      <w:ind w:left="283"/>
    </w:pPr>
  </w:style>
  <w:style w:type="character" w:customStyle="1" w:styleId="TekstpodstawowywcityZnak">
    <w:name w:val="Tekst podstawowy wcięty Znak"/>
    <w:basedOn w:val="Domylnaczcionkaakapitu"/>
    <w:link w:val="Tekstpodstawowywcity"/>
    <w:semiHidden/>
    <w:rsid w:val="004C49EA"/>
    <w:rPr>
      <w:sz w:val="24"/>
      <w:szCs w:val="24"/>
    </w:rPr>
  </w:style>
</w:styles>
</file>

<file path=word/webSettings.xml><?xml version="1.0" encoding="utf-8"?>
<w:webSettings xmlns:r="http://schemas.openxmlformats.org/officeDocument/2006/relationships" xmlns:w="http://schemas.openxmlformats.org/wordprocessingml/2006/main">
  <w:divs>
    <w:div w:id="120274626">
      <w:bodyDiv w:val="1"/>
      <w:marLeft w:val="0"/>
      <w:marRight w:val="0"/>
      <w:marTop w:val="0"/>
      <w:marBottom w:val="0"/>
      <w:divBdr>
        <w:top w:val="none" w:sz="0" w:space="0" w:color="auto"/>
        <w:left w:val="none" w:sz="0" w:space="0" w:color="auto"/>
        <w:bottom w:val="none" w:sz="0" w:space="0" w:color="auto"/>
        <w:right w:val="none" w:sz="0" w:space="0" w:color="auto"/>
      </w:divBdr>
    </w:div>
    <w:div w:id="189153372">
      <w:bodyDiv w:val="1"/>
      <w:marLeft w:val="0"/>
      <w:marRight w:val="0"/>
      <w:marTop w:val="0"/>
      <w:marBottom w:val="0"/>
      <w:divBdr>
        <w:top w:val="none" w:sz="0" w:space="0" w:color="auto"/>
        <w:left w:val="none" w:sz="0" w:space="0" w:color="auto"/>
        <w:bottom w:val="none" w:sz="0" w:space="0" w:color="auto"/>
        <w:right w:val="none" w:sz="0" w:space="0" w:color="auto"/>
      </w:divBdr>
    </w:div>
    <w:div w:id="311645889">
      <w:bodyDiv w:val="1"/>
      <w:marLeft w:val="0"/>
      <w:marRight w:val="0"/>
      <w:marTop w:val="0"/>
      <w:marBottom w:val="0"/>
      <w:divBdr>
        <w:top w:val="none" w:sz="0" w:space="0" w:color="auto"/>
        <w:left w:val="none" w:sz="0" w:space="0" w:color="auto"/>
        <w:bottom w:val="none" w:sz="0" w:space="0" w:color="auto"/>
        <w:right w:val="none" w:sz="0" w:space="0" w:color="auto"/>
      </w:divBdr>
      <w:divsChild>
        <w:div w:id="284434330">
          <w:marLeft w:val="0"/>
          <w:marRight w:val="0"/>
          <w:marTop w:val="0"/>
          <w:marBottom w:val="0"/>
          <w:divBdr>
            <w:top w:val="none" w:sz="0" w:space="0" w:color="auto"/>
            <w:left w:val="none" w:sz="0" w:space="0" w:color="auto"/>
            <w:bottom w:val="none" w:sz="0" w:space="0" w:color="auto"/>
            <w:right w:val="none" w:sz="0" w:space="0" w:color="auto"/>
          </w:divBdr>
        </w:div>
        <w:div w:id="1670937899">
          <w:marLeft w:val="0"/>
          <w:marRight w:val="0"/>
          <w:marTop w:val="0"/>
          <w:marBottom w:val="0"/>
          <w:divBdr>
            <w:top w:val="none" w:sz="0" w:space="0" w:color="auto"/>
            <w:left w:val="none" w:sz="0" w:space="0" w:color="auto"/>
            <w:bottom w:val="none" w:sz="0" w:space="0" w:color="auto"/>
            <w:right w:val="none" w:sz="0" w:space="0" w:color="auto"/>
          </w:divBdr>
        </w:div>
        <w:div w:id="2049790532">
          <w:marLeft w:val="0"/>
          <w:marRight w:val="0"/>
          <w:marTop w:val="0"/>
          <w:marBottom w:val="0"/>
          <w:divBdr>
            <w:top w:val="none" w:sz="0" w:space="0" w:color="auto"/>
            <w:left w:val="none" w:sz="0" w:space="0" w:color="auto"/>
            <w:bottom w:val="none" w:sz="0" w:space="0" w:color="auto"/>
            <w:right w:val="none" w:sz="0" w:space="0" w:color="auto"/>
          </w:divBdr>
        </w:div>
      </w:divsChild>
    </w:div>
    <w:div w:id="374744046">
      <w:bodyDiv w:val="1"/>
      <w:marLeft w:val="0"/>
      <w:marRight w:val="0"/>
      <w:marTop w:val="0"/>
      <w:marBottom w:val="0"/>
      <w:divBdr>
        <w:top w:val="none" w:sz="0" w:space="0" w:color="auto"/>
        <w:left w:val="none" w:sz="0" w:space="0" w:color="auto"/>
        <w:bottom w:val="none" w:sz="0" w:space="0" w:color="auto"/>
        <w:right w:val="none" w:sz="0" w:space="0" w:color="auto"/>
      </w:divBdr>
    </w:div>
    <w:div w:id="432633759">
      <w:bodyDiv w:val="1"/>
      <w:marLeft w:val="0"/>
      <w:marRight w:val="0"/>
      <w:marTop w:val="0"/>
      <w:marBottom w:val="0"/>
      <w:divBdr>
        <w:top w:val="none" w:sz="0" w:space="0" w:color="auto"/>
        <w:left w:val="none" w:sz="0" w:space="0" w:color="auto"/>
        <w:bottom w:val="none" w:sz="0" w:space="0" w:color="auto"/>
        <w:right w:val="none" w:sz="0" w:space="0" w:color="auto"/>
      </w:divBdr>
    </w:div>
    <w:div w:id="773746795">
      <w:bodyDiv w:val="1"/>
      <w:marLeft w:val="0"/>
      <w:marRight w:val="0"/>
      <w:marTop w:val="0"/>
      <w:marBottom w:val="0"/>
      <w:divBdr>
        <w:top w:val="none" w:sz="0" w:space="0" w:color="auto"/>
        <w:left w:val="none" w:sz="0" w:space="0" w:color="auto"/>
        <w:bottom w:val="none" w:sz="0" w:space="0" w:color="auto"/>
        <w:right w:val="none" w:sz="0" w:space="0" w:color="auto"/>
      </w:divBdr>
    </w:div>
    <w:div w:id="864756322">
      <w:bodyDiv w:val="1"/>
      <w:marLeft w:val="0"/>
      <w:marRight w:val="0"/>
      <w:marTop w:val="0"/>
      <w:marBottom w:val="0"/>
      <w:divBdr>
        <w:top w:val="none" w:sz="0" w:space="0" w:color="auto"/>
        <w:left w:val="none" w:sz="0" w:space="0" w:color="auto"/>
        <w:bottom w:val="none" w:sz="0" w:space="0" w:color="auto"/>
        <w:right w:val="none" w:sz="0" w:space="0" w:color="auto"/>
      </w:divBdr>
    </w:div>
    <w:div w:id="1161459243">
      <w:bodyDiv w:val="1"/>
      <w:marLeft w:val="0"/>
      <w:marRight w:val="0"/>
      <w:marTop w:val="0"/>
      <w:marBottom w:val="0"/>
      <w:divBdr>
        <w:top w:val="none" w:sz="0" w:space="0" w:color="auto"/>
        <w:left w:val="none" w:sz="0" w:space="0" w:color="auto"/>
        <w:bottom w:val="none" w:sz="0" w:space="0" w:color="auto"/>
        <w:right w:val="none" w:sz="0" w:space="0" w:color="auto"/>
      </w:divBdr>
    </w:div>
    <w:div w:id="1414860968">
      <w:bodyDiv w:val="1"/>
      <w:marLeft w:val="0"/>
      <w:marRight w:val="0"/>
      <w:marTop w:val="0"/>
      <w:marBottom w:val="0"/>
      <w:divBdr>
        <w:top w:val="none" w:sz="0" w:space="0" w:color="auto"/>
        <w:left w:val="none" w:sz="0" w:space="0" w:color="auto"/>
        <w:bottom w:val="none" w:sz="0" w:space="0" w:color="auto"/>
        <w:right w:val="none" w:sz="0" w:space="0" w:color="auto"/>
      </w:divBdr>
    </w:div>
    <w:div w:id="1419986121">
      <w:bodyDiv w:val="1"/>
      <w:marLeft w:val="0"/>
      <w:marRight w:val="0"/>
      <w:marTop w:val="0"/>
      <w:marBottom w:val="0"/>
      <w:divBdr>
        <w:top w:val="none" w:sz="0" w:space="0" w:color="auto"/>
        <w:left w:val="none" w:sz="0" w:space="0" w:color="auto"/>
        <w:bottom w:val="none" w:sz="0" w:space="0" w:color="auto"/>
        <w:right w:val="none" w:sz="0" w:space="0" w:color="auto"/>
      </w:divBdr>
    </w:div>
    <w:div w:id="1430614041">
      <w:bodyDiv w:val="1"/>
      <w:marLeft w:val="0"/>
      <w:marRight w:val="0"/>
      <w:marTop w:val="0"/>
      <w:marBottom w:val="0"/>
      <w:divBdr>
        <w:top w:val="none" w:sz="0" w:space="0" w:color="auto"/>
        <w:left w:val="none" w:sz="0" w:space="0" w:color="auto"/>
        <w:bottom w:val="none" w:sz="0" w:space="0" w:color="auto"/>
        <w:right w:val="none" w:sz="0" w:space="0" w:color="auto"/>
      </w:divBdr>
      <w:divsChild>
        <w:div w:id="1013919752">
          <w:marLeft w:val="0"/>
          <w:marRight w:val="0"/>
          <w:marTop w:val="0"/>
          <w:marBottom w:val="0"/>
          <w:divBdr>
            <w:top w:val="none" w:sz="0" w:space="0" w:color="auto"/>
            <w:left w:val="none" w:sz="0" w:space="0" w:color="auto"/>
            <w:bottom w:val="none" w:sz="0" w:space="0" w:color="auto"/>
            <w:right w:val="none" w:sz="0" w:space="0" w:color="auto"/>
          </w:divBdr>
        </w:div>
        <w:div w:id="1142963366">
          <w:marLeft w:val="0"/>
          <w:marRight w:val="0"/>
          <w:marTop w:val="0"/>
          <w:marBottom w:val="0"/>
          <w:divBdr>
            <w:top w:val="none" w:sz="0" w:space="0" w:color="auto"/>
            <w:left w:val="none" w:sz="0" w:space="0" w:color="auto"/>
            <w:bottom w:val="none" w:sz="0" w:space="0" w:color="auto"/>
            <w:right w:val="none" w:sz="0" w:space="0" w:color="auto"/>
          </w:divBdr>
        </w:div>
      </w:divsChild>
    </w:div>
    <w:div w:id="1805732592">
      <w:bodyDiv w:val="1"/>
      <w:marLeft w:val="0"/>
      <w:marRight w:val="0"/>
      <w:marTop w:val="0"/>
      <w:marBottom w:val="0"/>
      <w:divBdr>
        <w:top w:val="none" w:sz="0" w:space="0" w:color="auto"/>
        <w:left w:val="none" w:sz="0" w:space="0" w:color="auto"/>
        <w:bottom w:val="none" w:sz="0" w:space="0" w:color="auto"/>
        <w:right w:val="none" w:sz="0" w:space="0" w:color="auto"/>
      </w:divBdr>
    </w:div>
    <w:div w:id="1878660890">
      <w:bodyDiv w:val="1"/>
      <w:marLeft w:val="0"/>
      <w:marRight w:val="0"/>
      <w:marTop w:val="0"/>
      <w:marBottom w:val="0"/>
      <w:divBdr>
        <w:top w:val="none" w:sz="0" w:space="0" w:color="auto"/>
        <w:left w:val="none" w:sz="0" w:space="0" w:color="auto"/>
        <w:bottom w:val="none" w:sz="0" w:space="0" w:color="auto"/>
        <w:right w:val="none" w:sz="0" w:space="0" w:color="auto"/>
      </w:divBdr>
    </w:div>
    <w:div w:id="2017733005">
      <w:bodyDiv w:val="1"/>
      <w:marLeft w:val="0"/>
      <w:marRight w:val="0"/>
      <w:marTop w:val="0"/>
      <w:marBottom w:val="0"/>
      <w:divBdr>
        <w:top w:val="none" w:sz="0" w:space="0" w:color="auto"/>
        <w:left w:val="none" w:sz="0" w:space="0" w:color="auto"/>
        <w:bottom w:val="none" w:sz="0" w:space="0" w:color="auto"/>
        <w:right w:val="none" w:sz="0" w:space="0" w:color="auto"/>
      </w:divBdr>
      <w:divsChild>
        <w:div w:id="60955682">
          <w:marLeft w:val="0"/>
          <w:marRight w:val="0"/>
          <w:marTop w:val="0"/>
          <w:marBottom w:val="0"/>
          <w:divBdr>
            <w:top w:val="none" w:sz="0" w:space="0" w:color="auto"/>
            <w:left w:val="none" w:sz="0" w:space="0" w:color="auto"/>
            <w:bottom w:val="none" w:sz="0" w:space="0" w:color="auto"/>
            <w:right w:val="none" w:sz="0" w:space="0" w:color="auto"/>
          </w:divBdr>
        </w:div>
        <w:div w:id="129517363">
          <w:marLeft w:val="0"/>
          <w:marRight w:val="0"/>
          <w:marTop w:val="0"/>
          <w:marBottom w:val="0"/>
          <w:divBdr>
            <w:top w:val="none" w:sz="0" w:space="0" w:color="auto"/>
            <w:left w:val="none" w:sz="0" w:space="0" w:color="auto"/>
            <w:bottom w:val="none" w:sz="0" w:space="0" w:color="auto"/>
            <w:right w:val="none" w:sz="0" w:space="0" w:color="auto"/>
          </w:divBdr>
        </w:div>
        <w:div w:id="224219878">
          <w:marLeft w:val="0"/>
          <w:marRight w:val="0"/>
          <w:marTop w:val="0"/>
          <w:marBottom w:val="0"/>
          <w:divBdr>
            <w:top w:val="none" w:sz="0" w:space="0" w:color="auto"/>
            <w:left w:val="none" w:sz="0" w:space="0" w:color="auto"/>
            <w:bottom w:val="none" w:sz="0" w:space="0" w:color="auto"/>
            <w:right w:val="none" w:sz="0" w:space="0" w:color="auto"/>
          </w:divBdr>
        </w:div>
        <w:div w:id="224923590">
          <w:marLeft w:val="0"/>
          <w:marRight w:val="0"/>
          <w:marTop w:val="0"/>
          <w:marBottom w:val="0"/>
          <w:divBdr>
            <w:top w:val="none" w:sz="0" w:space="0" w:color="auto"/>
            <w:left w:val="none" w:sz="0" w:space="0" w:color="auto"/>
            <w:bottom w:val="none" w:sz="0" w:space="0" w:color="auto"/>
            <w:right w:val="none" w:sz="0" w:space="0" w:color="auto"/>
          </w:divBdr>
        </w:div>
        <w:div w:id="459887276">
          <w:marLeft w:val="0"/>
          <w:marRight w:val="0"/>
          <w:marTop w:val="0"/>
          <w:marBottom w:val="0"/>
          <w:divBdr>
            <w:top w:val="none" w:sz="0" w:space="0" w:color="auto"/>
            <w:left w:val="none" w:sz="0" w:space="0" w:color="auto"/>
            <w:bottom w:val="none" w:sz="0" w:space="0" w:color="auto"/>
            <w:right w:val="none" w:sz="0" w:space="0" w:color="auto"/>
          </w:divBdr>
        </w:div>
        <w:div w:id="474373551">
          <w:marLeft w:val="0"/>
          <w:marRight w:val="0"/>
          <w:marTop w:val="0"/>
          <w:marBottom w:val="0"/>
          <w:divBdr>
            <w:top w:val="none" w:sz="0" w:space="0" w:color="auto"/>
            <w:left w:val="none" w:sz="0" w:space="0" w:color="auto"/>
            <w:bottom w:val="none" w:sz="0" w:space="0" w:color="auto"/>
            <w:right w:val="none" w:sz="0" w:space="0" w:color="auto"/>
          </w:divBdr>
        </w:div>
        <w:div w:id="538586158">
          <w:marLeft w:val="0"/>
          <w:marRight w:val="0"/>
          <w:marTop w:val="0"/>
          <w:marBottom w:val="0"/>
          <w:divBdr>
            <w:top w:val="none" w:sz="0" w:space="0" w:color="auto"/>
            <w:left w:val="none" w:sz="0" w:space="0" w:color="auto"/>
            <w:bottom w:val="none" w:sz="0" w:space="0" w:color="auto"/>
            <w:right w:val="none" w:sz="0" w:space="0" w:color="auto"/>
          </w:divBdr>
        </w:div>
        <w:div w:id="558829491">
          <w:marLeft w:val="0"/>
          <w:marRight w:val="0"/>
          <w:marTop w:val="0"/>
          <w:marBottom w:val="0"/>
          <w:divBdr>
            <w:top w:val="none" w:sz="0" w:space="0" w:color="auto"/>
            <w:left w:val="none" w:sz="0" w:space="0" w:color="auto"/>
            <w:bottom w:val="none" w:sz="0" w:space="0" w:color="auto"/>
            <w:right w:val="none" w:sz="0" w:space="0" w:color="auto"/>
          </w:divBdr>
        </w:div>
        <w:div w:id="616832558">
          <w:marLeft w:val="0"/>
          <w:marRight w:val="0"/>
          <w:marTop w:val="0"/>
          <w:marBottom w:val="0"/>
          <w:divBdr>
            <w:top w:val="none" w:sz="0" w:space="0" w:color="auto"/>
            <w:left w:val="none" w:sz="0" w:space="0" w:color="auto"/>
            <w:bottom w:val="none" w:sz="0" w:space="0" w:color="auto"/>
            <w:right w:val="none" w:sz="0" w:space="0" w:color="auto"/>
          </w:divBdr>
        </w:div>
        <w:div w:id="658578617">
          <w:marLeft w:val="0"/>
          <w:marRight w:val="0"/>
          <w:marTop w:val="0"/>
          <w:marBottom w:val="0"/>
          <w:divBdr>
            <w:top w:val="none" w:sz="0" w:space="0" w:color="auto"/>
            <w:left w:val="none" w:sz="0" w:space="0" w:color="auto"/>
            <w:bottom w:val="none" w:sz="0" w:space="0" w:color="auto"/>
            <w:right w:val="none" w:sz="0" w:space="0" w:color="auto"/>
          </w:divBdr>
        </w:div>
        <w:div w:id="755127121">
          <w:marLeft w:val="0"/>
          <w:marRight w:val="0"/>
          <w:marTop w:val="0"/>
          <w:marBottom w:val="0"/>
          <w:divBdr>
            <w:top w:val="none" w:sz="0" w:space="0" w:color="auto"/>
            <w:left w:val="none" w:sz="0" w:space="0" w:color="auto"/>
            <w:bottom w:val="none" w:sz="0" w:space="0" w:color="auto"/>
            <w:right w:val="none" w:sz="0" w:space="0" w:color="auto"/>
          </w:divBdr>
        </w:div>
        <w:div w:id="815799713">
          <w:marLeft w:val="0"/>
          <w:marRight w:val="0"/>
          <w:marTop w:val="0"/>
          <w:marBottom w:val="0"/>
          <w:divBdr>
            <w:top w:val="none" w:sz="0" w:space="0" w:color="auto"/>
            <w:left w:val="none" w:sz="0" w:space="0" w:color="auto"/>
            <w:bottom w:val="none" w:sz="0" w:space="0" w:color="auto"/>
            <w:right w:val="none" w:sz="0" w:space="0" w:color="auto"/>
          </w:divBdr>
        </w:div>
        <w:div w:id="819152693">
          <w:marLeft w:val="0"/>
          <w:marRight w:val="0"/>
          <w:marTop w:val="0"/>
          <w:marBottom w:val="0"/>
          <w:divBdr>
            <w:top w:val="none" w:sz="0" w:space="0" w:color="auto"/>
            <w:left w:val="none" w:sz="0" w:space="0" w:color="auto"/>
            <w:bottom w:val="none" w:sz="0" w:space="0" w:color="auto"/>
            <w:right w:val="none" w:sz="0" w:space="0" w:color="auto"/>
          </w:divBdr>
        </w:div>
        <w:div w:id="824735464">
          <w:marLeft w:val="0"/>
          <w:marRight w:val="0"/>
          <w:marTop w:val="0"/>
          <w:marBottom w:val="0"/>
          <w:divBdr>
            <w:top w:val="none" w:sz="0" w:space="0" w:color="auto"/>
            <w:left w:val="none" w:sz="0" w:space="0" w:color="auto"/>
            <w:bottom w:val="none" w:sz="0" w:space="0" w:color="auto"/>
            <w:right w:val="none" w:sz="0" w:space="0" w:color="auto"/>
          </w:divBdr>
        </w:div>
        <w:div w:id="855119535">
          <w:marLeft w:val="0"/>
          <w:marRight w:val="0"/>
          <w:marTop w:val="0"/>
          <w:marBottom w:val="0"/>
          <w:divBdr>
            <w:top w:val="none" w:sz="0" w:space="0" w:color="auto"/>
            <w:left w:val="none" w:sz="0" w:space="0" w:color="auto"/>
            <w:bottom w:val="none" w:sz="0" w:space="0" w:color="auto"/>
            <w:right w:val="none" w:sz="0" w:space="0" w:color="auto"/>
          </w:divBdr>
        </w:div>
        <w:div w:id="855385555">
          <w:marLeft w:val="0"/>
          <w:marRight w:val="0"/>
          <w:marTop w:val="0"/>
          <w:marBottom w:val="0"/>
          <w:divBdr>
            <w:top w:val="none" w:sz="0" w:space="0" w:color="auto"/>
            <w:left w:val="none" w:sz="0" w:space="0" w:color="auto"/>
            <w:bottom w:val="none" w:sz="0" w:space="0" w:color="auto"/>
            <w:right w:val="none" w:sz="0" w:space="0" w:color="auto"/>
          </w:divBdr>
        </w:div>
        <w:div w:id="858008721">
          <w:marLeft w:val="0"/>
          <w:marRight w:val="0"/>
          <w:marTop w:val="0"/>
          <w:marBottom w:val="0"/>
          <w:divBdr>
            <w:top w:val="none" w:sz="0" w:space="0" w:color="auto"/>
            <w:left w:val="none" w:sz="0" w:space="0" w:color="auto"/>
            <w:bottom w:val="none" w:sz="0" w:space="0" w:color="auto"/>
            <w:right w:val="none" w:sz="0" w:space="0" w:color="auto"/>
          </w:divBdr>
        </w:div>
        <w:div w:id="903838230">
          <w:marLeft w:val="0"/>
          <w:marRight w:val="0"/>
          <w:marTop w:val="0"/>
          <w:marBottom w:val="0"/>
          <w:divBdr>
            <w:top w:val="none" w:sz="0" w:space="0" w:color="auto"/>
            <w:left w:val="none" w:sz="0" w:space="0" w:color="auto"/>
            <w:bottom w:val="none" w:sz="0" w:space="0" w:color="auto"/>
            <w:right w:val="none" w:sz="0" w:space="0" w:color="auto"/>
          </w:divBdr>
        </w:div>
        <w:div w:id="929462278">
          <w:marLeft w:val="0"/>
          <w:marRight w:val="0"/>
          <w:marTop w:val="0"/>
          <w:marBottom w:val="0"/>
          <w:divBdr>
            <w:top w:val="none" w:sz="0" w:space="0" w:color="auto"/>
            <w:left w:val="none" w:sz="0" w:space="0" w:color="auto"/>
            <w:bottom w:val="none" w:sz="0" w:space="0" w:color="auto"/>
            <w:right w:val="none" w:sz="0" w:space="0" w:color="auto"/>
          </w:divBdr>
        </w:div>
        <w:div w:id="967197226">
          <w:marLeft w:val="0"/>
          <w:marRight w:val="0"/>
          <w:marTop w:val="0"/>
          <w:marBottom w:val="0"/>
          <w:divBdr>
            <w:top w:val="none" w:sz="0" w:space="0" w:color="auto"/>
            <w:left w:val="none" w:sz="0" w:space="0" w:color="auto"/>
            <w:bottom w:val="none" w:sz="0" w:space="0" w:color="auto"/>
            <w:right w:val="none" w:sz="0" w:space="0" w:color="auto"/>
          </w:divBdr>
        </w:div>
        <w:div w:id="1013074829">
          <w:marLeft w:val="0"/>
          <w:marRight w:val="0"/>
          <w:marTop w:val="0"/>
          <w:marBottom w:val="0"/>
          <w:divBdr>
            <w:top w:val="none" w:sz="0" w:space="0" w:color="auto"/>
            <w:left w:val="none" w:sz="0" w:space="0" w:color="auto"/>
            <w:bottom w:val="none" w:sz="0" w:space="0" w:color="auto"/>
            <w:right w:val="none" w:sz="0" w:space="0" w:color="auto"/>
          </w:divBdr>
        </w:div>
        <w:div w:id="1016074939">
          <w:marLeft w:val="0"/>
          <w:marRight w:val="0"/>
          <w:marTop w:val="0"/>
          <w:marBottom w:val="0"/>
          <w:divBdr>
            <w:top w:val="none" w:sz="0" w:space="0" w:color="auto"/>
            <w:left w:val="none" w:sz="0" w:space="0" w:color="auto"/>
            <w:bottom w:val="none" w:sz="0" w:space="0" w:color="auto"/>
            <w:right w:val="none" w:sz="0" w:space="0" w:color="auto"/>
          </w:divBdr>
        </w:div>
        <w:div w:id="1071540646">
          <w:marLeft w:val="0"/>
          <w:marRight w:val="0"/>
          <w:marTop w:val="0"/>
          <w:marBottom w:val="0"/>
          <w:divBdr>
            <w:top w:val="none" w:sz="0" w:space="0" w:color="auto"/>
            <w:left w:val="none" w:sz="0" w:space="0" w:color="auto"/>
            <w:bottom w:val="none" w:sz="0" w:space="0" w:color="auto"/>
            <w:right w:val="none" w:sz="0" w:space="0" w:color="auto"/>
          </w:divBdr>
        </w:div>
        <w:div w:id="1086071232">
          <w:marLeft w:val="0"/>
          <w:marRight w:val="0"/>
          <w:marTop w:val="0"/>
          <w:marBottom w:val="0"/>
          <w:divBdr>
            <w:top w:val="none" w:sz="0" w:space="0" w:color="auto"/>
            <w:left w:val="none" w:sz="0" w:space="0" w:color="auto"/>
            <w:bottom w:val="none" w:sz="0" w:space="0" w:color="auto"/>
            <w:right w:val="none" w:sz="0" w:space="0" w:color="auto"/>
          </w:divBdr>
        </w:div>
        <w:div w:id="1105810858">
          <w:marLeft w:val="0"/>
          <w:marRight w:val="0"/>
          <w:marTop w:val="0"/>
          <w:marBottom w:val="0"/>
          <w:divBdr>
            <w:top w:val="none" w:sz="0" w:space="0" w:color="auto"/>
            <w:left w:val="none" w:sz="0" w:space="0" w:color="auto"/>
            <w:bottom w:val="none" w:sz="0" w:space="0" w:color="auto"/>
            <w:right w:val="none" w:sz="0" w:space="0" w:color="auto"/>
          </w:divBdr>
        </w:div>
        <w:div w:id="1131364515">
          <w:marLeft w:val="0"/>
          <w:marRight w:val="0"/>
          <w:marTop w:val="0"/>
          <w:marBottom w:val="0"/>
          <w:divBdr>
            <w:top w:val="none" w:sz="0" w:space="0" w:color="auto"/>
            <w:left w:val="none" w:sz="0" w:space="0" w:color="auto"/>
            <w:bottom w:val="none" w:sz="0" w:space="0" w:color="auto"/>
            <w:right w:val="none" w:sz="0" w:space="0" w:color="auto"/>
          </w:divBdr>
        </w:div>
        <w:div w:id="1159270730">
          <w:marLeft w:val="0"/>
          <w:marRight w:val="0"/>
          <w:marTop w:val="0"/>
          <w:marBottom w:val="0"/>
          <w:divBdr>
            <w:top w:val="none" w:sz="0" w:space="0" w:color="auto"/>
            <w:left w:val="none" w:sz="0" w:space="0" w:color="auto"/>
            <w:bottom w:val="none" w:sz="0" w:space="0" w:color="auto"/>
            <w:right w:val="none" w:sz="0" w:space="0" w:color="auto"/>
          </w:divBdr>
        </w:div>
        <w:div w:id="1174489483">
          <w:marLeft w:val="0"/>
          <w:marRight w:val="0"/>
          <w:marTop w:val="0"/>
          <w:marBottom w:val="0"/>
          <w:divBdr>
            <w:top w:val="none" w:sz="0" w:space="0" w:color="auto"/>
            <w:left w:val="none" w:sz="0" w:space="0" w:color="auto"/>
            <w:bottom w:val="none" w:sz="0" w:space="0" w:color="auto"/>
            <w:right w:val="none" w:sz="0" w:space="0" w:color="auto"/>
          </w:divBdr>
        </w:div>
        <w:div w:id="1207136732">
          <w:marLeft w:val="0"/>
          <w:marRight w:val="0"/>
          <w:marTop w:val="0"/>
          <w:marBottom w:val="0"/>
          <w:divBdr>
            <w:top w:val="none" w:sz="0" w:space="0" w:color="auto"/>
            <w:left w:val="none" w:sz="0" w:space="0" w:color="auto"/>
            <w:bottom w:val="none" w:sz="0" w:space="0" w:color="auto"/>
            <w:right w:val="none" w:sz="0" w:space="0" w:color="auto"/>
          </w:divBdr>
        </w:div>
        <w:div w:id="1254783962">
          <w:marLeft w:val="0"/>
          <w:marRight w:val="0"/>
          <w:marTop w:val="0"/>
          <w:marBottom w:val="0"/>
          <w:divBdr>
            <w:top w:val="none" w:sz="0" w:space="0" w:color="auto"/>
            <w:left w:val="none" w:sz="0" w:space="0" w:color="auto"/>
            <w:bottom w:val="none" w:sz="0" w:space="0" w:color="auto"/>
            <w:right w:val="none" w:sz="0" w:space="0" w:color="auto"/>
          </w:divBdr>
        </w:div>
        <w:div w:id="1267886617">
          <w:marLeft w:val="0"/>
          <w:marRight w:val="0"/>
          <w:marTop w:val="0"/>
          <w:marBottom w:val="0"/>
          <w:divBdr>
            <w:top w:val="none" w:sz="0" w:space="0" w:color="auto"/>
            <w:left w:val="none" w:sz="0" w:space="0" w:color="auto"/>
            <w:bottom w:val="none" w:sz="0" w:space="0" w:color="auto"/>
            <w:right w:val="none" w:sz="0" w:space="0" w:color="auto"/>
          </w:divBdr>
        </w:div>
        <w:div w:id="1311665506">
          <w:marLeft w:val="0"/>
          <w:marRight w:val="0"/>
          <w:marTop w:val="0"/>
          <w:marBottom w:val="0"/>
          <w:divBdr>
            <w:top w:val="none" w:sz="0" w:space="0" w:color="auto"/>
            <w:left w:val="none" w:sz="0" w:space="0" w:color="auto"/>
            <w:bottom w:val="none" w:sz="0" w:space="0" w:color="auto"/>
            <w:right w:val="none" w:sz="0" w:space="0" w:color="auto"/>
          </w:divBdr>
        </w:div>
        <w:div w:id="1445271468">
          <w:marLeft w:val="0"/>
          <w:marRight w:val="0"/>
          <w:marTop w:val="0"/>
          <w:marBottom w:val="0"/>
          <w:divBdr>
            <w:top w:val="none" w:sz="0" w:space="0" w:color="auto"/>
            <w:left w:val="none" w:sz="0" w:space="0" w:color="auto"/>
            <w:bottom w:val="none" w:sz="0" w:space="0" w:color="auto"/>
            <w:right w:val="none" w:sz="0" w:space="0" w:color="auto"/>
          </w:divBdr>
        </w:div>
        <w:div w:id="1449158097">
          <w:marLeft w:val="0"/>
          <w:marRight w:val="0"/>
          <w:marTop w:val="0"/>
          <w:marBottom w:val="0"/>
          <w:divBdr>
            <w:top w:val="none" w:sz="0" w:space="0" w:color="auto"/>
            <w:left w:val="none" w:sz="0" w:space="0" w:color="auto"/>
            <w:bottom w:val="none" w:sz="0" w:space="0" w:color="auto"/>
            <w:right w:val="none" w:sz="0" w:space="0" w:color="auto"/>
          </w:divBdr>
        </w:div>
        <w:div w:id="1463767628">
          <w:marLeft w:val="0"/>
          <w:marRight w:val="0"/>
          <w:marTop w:val="0"/>
          <w:marBottom w:val="0"/>
          <w:divBdr>
            <w:top w:val="none" w:sz="0" w:space="0" w:color="auto"/>
            <w:left w:val="none" w:sz="0" w:space="0" w:color="auto"/>
            <w:bottom w:val="none" w:sz="0" w:space="0" w:color="auto"/>
            <w:right w:val="none" w:sz="0" w:space="0" w:color="auto"/>
          </w:divBdr>
        </w:div>
        <w:div w:id="1470393433">
          <w:marLeft w:val="0"/>
          <w:marRight w:val="0"/>
          <w:marTop w:val="0"/>
          <w:marBottom w:val="0"/>
          <w:divBdr>
            <w:top w:val="none" w:sz="0" w:space="0" w:color="auto"/>
            <w:left w:val="none" w:sz="0" w:space="0" w:color="auto"/>
            <w:bottom w:val="none" w:sz="0" w:space="0" w:color="auto"/>
            <w:right w:val="none" w:sz="0" w:space="0" w:color="auto"/>
          </w:divBdr>
        </w:div>
        <w:div w:id="1561675425">
          <w:marLeft w:val="0"/>
          <w:marRight w:val="0"/>
          <w:marTop w:val="0"/>
          <w:marBottom w:val="0"/>
          <w:divBdr>
            <w:top w:val="none" w:sz="0" w:space="0" w:color="auto"/>
            <w:left w:val="none" w:sz="0" w:space="0" w:color="auto"/>
            <w:bottom w:val="none" w:sz="0" w:space="0" w:color="auto"/>
            <w:right w:val="none" w:sz="0" w:space="0" w:color="auto"/>
          </w:divBdr>
        </w:div>
        <w:div w:id="1670869482">
          <w:marLeft w:val="0"/>
          <w:marRight w:val="0"/>
          <w:marTop w:val="0"/>
          <w:marBottom w:val="0"/>
          <w:divBdr>
            <w:top w:val="none" w:sz="0" w:space="0" w:color="auto"/>
            <w:left w:val="none" w:sz="0" w:space="0" w:color="auto"/>
            <w:bottom w:val="none" w:sz="0" w:space="0" w:color="auto"/>
            <w:right w:val="none" w:sz="0" w:space="0" w:color="auto"/>
          </w:divBdr>
        </w:div>
        <w:div w:id="1677417355">
          <w:marLeft w:val="0"/>
          <w:marRight w:val="0"/>
          <w:marTop w:val="0"/>
          <w:marBottom w:val="0"/>
          <w:divBdr>
            <w:top w:val="none" w:sz="0" w:space="0" w:color="auto"/>
            <w:left w:val="none" w:sz="0" w:space="0" w:color="auto"/>
            <w:bottom w:val="none" w:sz="0" w:space="0" w:color="auto"/>
            <w:right w:val="none" w:sz="0" w:space="0" w:color="auto"/>
          </w:divBdr>
        </w:div>
        <w:div w:id="1790902924">
          <w:marLeft w:val="0"/>
          <w:marRight w:val="0"/>
          <w:marTop w:val="0"/>
          <w:marBottom w:val="0"/>
          <w:divBdr>
            <w:top w:val="none" w:sz="0" w:space="0" w:color="auto"/>
            <w:left w:val="none" w:sz="0" w:space="0" w:color="auto"/>
            <w:bottom w:val="none" w:sz="0" w:space="0" w:color="auto"/>
            <w:right w:val="none" w:sz="0" w:space="0" w:color="auto"/>
          </w:divBdr>
        </w:div>
        <w:div w:id="1827435940">
          <w:marLeft w:val="0"/>
          <w:marRight w:val="0"/>
          <w:marTop w:val="0"/>
          <w:marBottom w:val="0"/>
          <w:divBdr>
            <w:top w:val="none" w:sz="0" w:space="0" w:color="auto"/>
            <w:left w:val="none" w:sz="0" w:space="0" w:color="auto"/>
            <w:bottom w:val="none" w:sz="0" w:space="0" w:color="auto"/>
            <w:right w:val="none" w:sz="0" w:space="0" w:color="auto"/>
          </w:divBdr>
        </w:div>
        <w:div w:id="1843160264">
          <w:marLeft w:val="0"/>
          <w:marRight w:val="0"/>
          <w:marTop w:val="0"/>
          <w:marBottom w:val="0"/>
          <w:divBdr>
            <w:top w:val="none" w:sz="0" w:space="0" w:color="auto"/>
            <w:left w:val="none" w:sz="0" w:space="0" w:color="auto"/>
            <w:bottom w:val="none" w:sz="0" w:space="0" w:color="auto"/>
            <w:right w:val="none" w:sz="0" w:space="0" w:color="auto"/>
          </w:divBdr>
        </w:div>
        <w:div w:id="1880162568">
          <w:marLeft w:val="0"/>
          <w:marRight w:val="0"/>
          <w:marTop w:val="0"/>
          <w:marBottom w:val="0"/>
          <w:divBdr>
            <w:top w:val="none" w:sz="0" w:space="0" w:color="auto"/>
            <w:left w:val="none" w:sz="0" w:space="0" w:color="auto"/>
            <w:bottom w:val="none" w:sz="0" w:space="0" w:color="auto"/>
            <w:right w:val="none" w:sz="0" w:space="0" w:color="auto"/>
          </w:divBdr>
        </w:div>
        <w:div w:id="1919552980">
          <w:marLeft w:val="0"/>
          <w:marRight w:val="0"/>
          <w:marTop w:val="0"/>
          <w:marBottom w:val="0"/>
          <w:divBdr>
            <w:top w:val="none" w:sz="0" w:space="0" w:color="auto"/>
            <w:left w:val="none" w:sz="0" w:space="0" w:color="auto"/>
            <w:bottom w:val="none" w:sz="0" w:space="0" w:color="auto"/>
            <w:right w:val="none" w:sz="0" w:space="0" w:color="auto"/>
          </w:divBdr>
        </w:div>
        <w:div w:id="1956058363">
          <w:marLeft w:val="0"/>
          <w:marRight w:val="0"/>
          <w:marTop w:val="0"/>
          <w:marBottom w:val="0"/>
          <w:divBdr>
            <w:top w:val="none" w:sz="0" w:space="0" w:color="auto"/>
            <w:left w:val="none" w:sz="0" w:space="0" w:color="auto"/>
            <w:bottom w:val="none" w:sz="0" w:space="0" w:color="auto"/>
            <w:right w:val="none" w:sz="0" w:space="0" w:color="auto"/>
          </w:divBdr>
        </w:div>
        <w:div w:id="2006084545">
          <w:marLeft w:val="0"/>
          <w:marRight w:val="0"/>
          <w:marTop w:val="0"/>
          <w:marBottom w:val="0"/>
          <w:divBdr>
            <w:top w:val="none" w:sz="0" w:space="0" w:color="auto"/>
            <w:left w:val="none" w:sz="0" w:space="0" w:color="auto"/>
            <w:bottom w:val="none" w:sz="0" w:space="0" w:color="auto"/>
            <w:right w:val="none" w:sz="0" w:space="0" w:color="auto"/>
          </w:divBdr>
        </w:div>
        <w:div w:id="2015064503">
          <w:marLeft w:val="0"/>
          <w:marRight w:val="0"/>
          <w:marTop w:val="0"/>
          <w:marBottom w:val="0"/>
          <w:divBdr>
            <w:top w:val="none" w:sz="0" w:space="0" w:color="auto"/>
            <w:left w:val="none" w:sz="0" w:space="0" w:color="auto"/>
            <w:bottom w:val="none" w:sz="0" w:space="0" w:color="auto"/>
            <w:right w:val="none" w:sz="0" w:space="0" w:color="auto"/>
          </w:divBdr>
        </w:div>
        <w:div w:id="2039351326">
          <w:marLeft w:val="0"/>
          <w:marRight w:val="0"/>
          <w:marTop w:val="0"/>
          <w:marBottom w:val="0"/>
          <w:divBdr>
            <w:top w:val="none" w:sz="0" w:space="0" w:color="auto"/>
            <w:left w:val="none" w:sz="0" w:space="0" w:color="auto"/>
            <w:bottom w:val="none" w:sz="0" w:space="0" w:color="auto"/>
            <w:right w:val="none" w:sz="0" w:space="0" w:color="auto"/>
          </w:divBdr>
        </w:div>
        <w:div w:id="2044473986">
          <w:marLeft w:val="0"/>
          <w:marRight w:val="0"/>
          <w:marTop w:val="0"/>
          <w:marBottom w:val="0"/>
          <w:divBdr>
            <w:top w:val="none" w:sz="0" w:space="0" w:color="auto"/>
            <w:left w:val="none" w:sz="0" w:space="0" w:color="auto"/>
            <w:bottom w:val="none" w:sz="0" w:space="0" w:color="auto"/>
            <w:right w:val="none" w:sz="0" w:space="0" w:color="auto"/>
          </w:divBdr>
        </w:div>
        <w:div w:id="2065525472">
          <w:marLeft w:val="0"/>
          <w:marRight w:val="0"/>
          <w:marTop w:val="0"/>
          <w:marBottom w:val="0"/>
          <w:divBdr>
            <w:top w:val="none" w:sz="0" w:space="0" w:color="auto"/>
            <w:left w:val="none" w:sz="0" w:space="0" w:color="auto"/>
            <w:bottom w:val="none" w:sz="0" w:space="0" w:color="auto"/>
            <w:right w:val="none" w:sz="0" w:space="0" w:color="auto"/>
          </w:divBdr>
        </w:div>
        <w:div w:id="2080669511">
          <w:marLeft w:val="0"/>
          <w:marRight w:val="0"/>
          <w:marTop w:val="0"/>
          <w:marBottom w:val="0"/>
          <w:divBdr>
            <w:top w:val="none" w:sz="0" w:space="0" w:color="auto"/>
            <w:left w:val="none" w:sz="0" w:space="0" w:color="auto"/>
            <w:bottom w:val="none" w:sz="0" w:space="0" w:color="auto"/>
            <w:right w:val="none" w:sz="0" w:space="0" w:color="auto"/>
          </w:divBdr>
        </w:div>
        <w:div w:id="2088526491">
          <w:marLeft w:val="0"/>
          <w:marRight w:val="0"/>
          <w:marTop w:val="0"/>
          <w:marBottom w:val="0"/>
          <w:divBdr>
            <w:top w:val="none" w:sz="0" w:space="0" w:color="auto"/>
            <w:left w:val="none" w:sz="0" w:space="0" w:color="auto"/>
            <w:bottom w:val="none" w:sz="0" w:space="0" w:color="auto"/>
            <w:right w:val="none" w:sz="0" w:space="0" w:color="auto"/>
          </w:divBdr>
        </w:div>
        <w:div w:id="212110453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1.xml"/><Relationship Id="rId18" Type="http://schemas.openxmlformats.org/officeDocument/2006/relationships/image" Target="media/image10.png"/><Relationship Id="rId26" Type="http://schemas.openxmlformats.org/officeDocument/2006/relationships/image" Target="media/image18.png"/><Relationship Id="rId39" Type="http://schemas.openxmlformats.org/officeDocument/2006/relationships/image" Target="media/image31.png"/><Relationship Id="rId21" Type="http://schemas.openxmlformats.org/officeDocument/2006/relationships/image" Target="media/image13.png"/><Relationship Id="rId34" Type="http://schemas.openxmlformats.org/officeDocument/2006/relationships/image" Target="media/image26.png"/><Relationship Id="rId42" Type="http://schemas.openxmlformats.org/officeDocument/2006/relationships/image" Target="media/image34.png"/><Relationship Id="rId47" Type="http://schemas.openxmlformats.org/officeDocument/2006/relationships/image" Target="media/image39.png"/><Relationship Id="rId50" Type="http://schemas.openxmlformats.org/officeDocument/2006/relationships/image" Target="media/image42.png"/><Relationship Id="rId55" Type="http://schemas.openxmlformats.org/officeDocument/2006/relationships/image" Target="media/image47.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png"/><Relationship Id="rId41" Type="http://schemas.openxmlformats.org/officeDocument/2006/relationships/image" Target="media/image33.png"/><Relationship Id="rId54" Type="http://schemas.openxmlformats.org/officeDocument/2006/relationships/image" Target="media/image46.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6.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image" Target="media/image32.png"/><Relationship Id="rId45" Type="http://schemas.openxmlformats.org/officeDocument/2006/relationships/image" Target="media/image37.png"/><Relationship Id="rId53" Type="http://schemas.openxmlformats.org/officeDocument/2006/relationships/image" Target="media/image45.png"/><Relationship Id="rId58" Type="http://schemas.openxmlformats.org/officeDocument/2006/relationships/image" Target="media/image50.png"/><Relationship Id="rId5" Type="http://schemas.openxmlformats.org/officeDocument/2006/relationships/webSettings" Target="webSettings.xml"/><Relationship Id="rId15" Type="http://schemas.openxmlformats.org/officeDocument/2006/relationships/footer" Target="footer2.xml"/><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49" Type="http://schemas.openxmlformats.org/officeDocument/2006/relationships/image" Target="media/image41.png"/><Relationship Id="rId57" Type="http://schemas.openxmlformats.org/officeDocument/2006/relationships/image" Target="media/image49.png"/><Relationship Id="rId61" Type="http://schemas.openxmlformats.org/officeDocument/2006/relationships/theme" Target="theme/theme1.xml"/><Relationship Id="rId10" Type="http://schemas.openxmlformats.org/officeDocument/2006/relationships/image" Target="media/image5.jpeg"/><Relationship Id="rId19" Type="http://schemas.openxmlformats.org/officeDocument/2006/relationships/image" Target="media/image11.png"/><Relationship Id="rId31" Type="http://schemas.openxmlformats.org/officeDocument/2006/relationships/image" Target="media/image23.png"/><Relationship Id="rId44" Type="http://schemas.openxmlformats.org/officeDocument/2006/relationships/image" Target="media/image36.png"/><Relationship Id="rId52" Type="http://schemas.openxmlformats.org/officeDocument/2006/relationships/image" Target="media/image44.png"/><Relationship Id="rId6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footer" Target="footer1.xml"/><Relationship Id="rId22" Type="http://schemas.openxmlformats.org/officeDocument/2006/relationships/image" Target="media/image14.png"/><Relationship Id="rId27" Type="http://schemas.openxmlformats.org/officeDocument/2006/relationships/image" Target="media/image19.jpe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image" Target="media/image35.png"/><Relationship Id="rId48" Type="http://schemas.openxmlformats.org/officeDocument/2006/relationships/image" Target="media/image40.png"/><Relationship Id="rId56" Type="http://schemas.openxmlformats.org/officeDocument/2006/relationships/image" Target="media/image48.png"/><Relationship Id="rId8" Type="http://schemas.openxmlformats.org/officeDocument/2006/relationships/image" Target="media/image3.png"/><Relationship Id="rId51" Type="http://schemas.openxmlformats.org/officeDocument/2006/relationships/image" Target="media/image43.png"/><Relationship Id="rId3" Type="http://schemas.openxmlformats.org/officeDocument/2006/relationships/styles" Target="styles.xml"/><Relationship Id="rId12" Type="http://schemas.openxmlformats.org/officeDocument/2006/relationships/image" Target="media/image7.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png"/><Relationship Id="rId46" Type="http://schemas.openxmlformats.org/officeDocument/2006/relationships/image" Target="media/image38.png"/><Relationship Id="rId59" Type="http://schemas.openxmlformats.org/officeDocument/2006/relationships/hyperlink" Target="https://sip.legalis.pl/document-view.seam?type=html&amp;documentId=mfrxilrsgyydmobvgqydg" TargetMode="External"/></Relationships>
</file>

<file path=word/_rels/numbering.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2802F37-0951-457E-B037-F069E4A9777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995</TotalTime>
  <Pages>80</Pages>
  <Words>17828</Words>
  <Characters>106973</Characters>
  <Application>Microsoft Office Word</Application>
  <DocSecurity>0</DocSecurity>
  <Lines>891</Lines>
  <Paragraphs>249</Paragraphs>
  <ScaleCrop>false</ScaleCrop>
  <HeadingPairs>
    <vt:vector size="2" baseType="variant">
      <vt:variant>
        <vt:lpstr>Tytuł</vt:lpstr>
      </vt:variant>
      <vt:variant>
        <vt:i4>1</vt:i4>
      </vt:variant>
    </vt:vector>
  </HeadingPairs>
  <TitlesOfParts>
    <vt:vector size="1" baseType="lpstr">
      <vt:lpstr/>
    </vt:vector>
  </TitlesOfParts>
  <Company>Acer</Company>
  <LinksUpToDate>false</LinksUpToDate>
  <CharactersWithSpaces>124552</CharactersWithSpaces>
  <SharedDoc>false</SharedDoc>
  <HLinks>
    <vt:vector size="270" baseType="variant">
      <vt:variant>
        <vt:i4>6226007</vt:i4>
      </vt:variant>
      <vt:variant>
        <vt:i4>267</vt:i4>
      </vt:variant>
      <vt:variant>
        <vt:i4>0</vt:i4>
      </vt:variant>
      <vt:variant>
        <vt:i4>5</vt:i4>
      </vt:variant>
      <vt:variant>
        <vt:lpwstr>https://sip.legalis.pl/document-view.seam?type=html&amp;documentId=mfrxilrsgyydmobvgqydg</vt:lpwstr>
      </vt:variant>
      <vt:variant>
        <vt:lpwstr/>
      </vt:variant>
      <vt:variant>
        <vt:i4>4653130</vt:i4>
      </vt:variant>
      <vt:variant>
        <vt:i4>264</vt:i4>
      </vt:variant>
      <vt:variant>
        <vt:i4>0</vt:i4>
      </vt:variant>
      <vt:variant>
        <vt:i4>5</vt:i4>
      </vt:variant>
      <vt:variant>
        <vt:lpwstr>https://sip.legalis.pl/document-view.seam?type=html&amp;documentId=mfrxilrrgeydgnjsheztq</vt:lpwstr>
      </vt:variant>
      <vt:variant>
        <vt:lpwstr/>
      </vt:variant>
      <vt:variant>
        <vt:i4>1572913</vt:i4>
      </vt:variant>
      <vt:variant>
        <vt:i4>248</vt:i4>
      </vt:variant>
      <vt:variant>
        <vt:i4>0</vt:i4>
      </vt:variant>
      <vt:variant>
        <vt:i4>5</vt:i4>
      </vt:variant>
      <vt:variant>
        <vt:lpwstr/>
      </vt:variant>
      <vt:variant>
        <vt:lpwstr>_Toc385360147</vt:lpwstr>
      </vt:variant>
      <vt:variant>
        <vt:i4>1572913</vt:i4>
      </vt:variant>
      <vt:variant>
        <vt:i4>242</vt:i4>
      </vt:variant>
      <vt:variant>
        <vt:i4>0</vt:i4>
      </vt:variant>
      <vt:variant>
        <vt:i4>5</vt:i4>
      </vt:variant>
      <vt:variant>
        <vt:lpwstr/>
      </vt:variant>
      <vt:variant>
        <vt:lpwstr>_Toc385360146</vt:lpwstr>
      </vt:variant>
      <vt:variant>
        <vt:i4>1572913</vt:i4>
      </vt:variant>
      <vt:variant>
        <vt:i4>236</vt:i4>
      </vt:variant>
      <vt:variant>
        <vt:i4>0</vt:i4>
      </vt:variant>
      <vt:variant>
        <vt:i4>5</vt:i4>
      </vt:variant>
      <vt:variant>
        <vt:lpwstr/>
      </vt:variant>
      <vt:variant>
        <vt:lpwstr>_Toc385360145</vt:lpwstr>
      </vt:variant>
      <vt:variant>
        <vt:i4>1572913</vt:i4>
      </vt:variant>
      <vt:variant>
        <vt:i4>230</vt:i4>
      </vt:variant>
      <vt:variant>
        <vt:i4>0</vt:i4>
      </vt:variant>
      <vt:variant>
        <vt:i4>5</vt:i4>
      </vt:variant>
      <vt:variant>
        <vt:lpwstr/>
      </vt:variant>
      <vt:variant>
        <vt:lpwstr>_Toc385360144</vt:lpwstr>
      </vt:variant>
      <vt:variant>
        <vt:i4>1572913</vt:i4>
      </vt:variant>
      <vt:variant>
        <vt:i4>224</vt:i4>
      </vt:variant>
      <vt:variant>
        <vt:i4>0</vt:i4>
      </vt:variant>
      <vt:variant>
        <vt:i4>5</vt:i4>
      </vt:variant>
      <vt:variant>
        <vt:lpwstr/>
      </vt:variant>
      <vt:variant>
        <vt:lpwstr>_Toc385360143</vt:lpwstr>
      </vt:variant>
      <vt:variant>
        <vt:i4>1572913</vt:i4>
      </vt:variant>
      <vt:variant>
        <vt:i4>218</vt:i4>
      </vt:variant>
      <vt:variant>
        <vt:i4>0</vt:i4>
      </vt:variant>
      <vt:variant>
        <vt:i4>5</vt:i4>
      </vt:variant>
      <vt:variant>
        <vt:lpwstr/>
      </vt:variant>
      <vt:variant>
        <vt:lpwstr>_Toc385360142</vt:lpwstr>
      </vt:variant>
      <vt:variant>
        <vt:i4>1572913</vt:i4>
      </vt:variant>
      <vt:variant>
        <vt:i4>212</vt:i4>
      </vt:variant>
      <vt:variant>
        <vt:i4>0</vt:i4>
      </vt:variant>
      <vt:variant>
        <vt:i4>5</vt:i4>
      </vt:variant>
      <vt:variant>
        <vt:lpwstr/>
      </vt:variant>
      <vt:variant>
        <vt:lpwstr>_Toc385360141</vt:lpwstr>
      </vt:variant>
      <vt:variant>
        <vt:i4>1572913</vt:i4>
      </vt:variant>
      <vt:variant>
        <vt:i4>206</vt:i4>
      </vt:variant>
      <vt:variant>
        <vt:i4>0</vt:i4>
      </vt:variant>
      <vt:variant>
        <vt:i4>5</vt:i4>
      </vt:variant>
      <vt:variant>
        <vt:lpwstr/>
      </vt:variant>
      <vt:variant>
        <vt:lpwstr>_Toc385360140</vt:lpwstr>
      </vt:variant>
      <vt:variant>
        <vt:i4>2031665</vt:i4>
      </vt:variant>
      <vt:variant>
        <vt:i4>200</vt:i4>
      </vt:variant>
      <vt:variant>
        <vt:i4>0</vt:i4>
      </vt:variant>
      <vt:variant>
        <vt:i4>5</vt:i4>
      </vt:variant>
      <vt:variant>
        <vt:lpwstr/>
      </vt:variant>
      <vt:variant>
        <vt:lpwstr>_Toc385360139</vt:lpwstr>
      </vt:variant>
      <vt:variant>
        <vt:i4>2031665</vt:i4>
      </vt:variant>
      <vt:variant>
        <vt:i4>194</vt:i4>
      </vt:variant>
      <vt:variant>
        <vt:i4>0</vt:i4>
      </vt:variant>
      <vt:variant>
        <vt:i4>5</vt:i4>
      </vt:variant>
      <vt:variant>
        <vt:lpwstr/>
      </vt:variant>
      <vt:variant>
        <vt:lpwstr>_Toc385360138</vt:lpwstr>
      </vt:variant>
      <vt:variant>
        <vt:i4>2031665</vt:i4>
      </vt:variant>
      <vt:variant>
        <vt:i4>188</vt:i4>
      </vt:variant>
      <vt:variant>
        <vt:i4>0</vt:i4>
      </vt:variant>
      <vt:variant>
        <vt:i4>5</vt:i4>
      </vt:variant>
      <vt:variant>
        <vt:lpwstr/>
      </vt:variant>
      <vt:variant>
        <vt:lpwstr>_Toc385360137</vt:lpwstr>
      </vt:variant>
      <vt:variant>
        <vt:i4>2031665</vt:i4>
      </vt:variant>
      <vt:variant>
        <vt:i4>182</vt:i4>
      </vt:variant>
      <vt:variant>
        <vt:i4>0</vt:i4>
      </vt:variant>
      <vt:variant>
        <vt:i4>5</vt:i4>
      </vt:variant>
      <vt:variant>
        <vt:lpwstr/>
      </vt:variant>
      <vt:variant>
        <vt:lpwstr>_Toc385360136</vt:lpwstr>
      </vt:variant>
      <vt:variant>
        <vt:i4>2031665</vt:i4>
      </vt:variant>
      <vt:variant>
        <vt:i4>176</vt:i4>
      </vt:variant>
      <vt:variant>
        <vt:i4>0</vt:i4>
      </vt:variant>
      <vt:variant>
        <vt:i4>5</vt:i4>
      </vt:variant>
      <vt:variant>
        <vt:lpwstr/>
      </vt:variant>
      <vt:variant>
        <vt:lpwstr>_Toc385360135</vt:lpwstr>
      </vt:variant>
      <vt:variant>
        <vt:i4>2031665</vt:i4>
      </vt:variant>
      <vt:variant>
        <vt:i4>170</vt:i4>
      </vt:variant>
      <vt:variant>
        <vt:i4>0</vt:i4>
      </vt:variant>
      <vt:variant>
        <vt:i4>5</vt:i4>
      </vt:variant>
      <vt:variant>
        <vt:lpwstr/>
      </vt:variant>
      <vt:variant>
        <vt:lpwstr>_Toc385360134</vt:lpwstr>
      </vt:variant>
      <vt:variant>
        <vt:i4>2031665</vt:i4>
      </vt:variant>
      <vt:variant>
        <vt:i4>164</vt:i4>
      </vt:variant>
      <vt:variant>
        <vt:i4>0</vt:i4>
      </vt:variant>
      <vt:variant>
        <vt:i4>5</vt:i4>
      </vt:variant>
      <vt:variant>
        <vt:lpwstr/>
      </vt:variant>
      <vt:variant>
        <vt:lpwstr>_Toc385360133</vt:lpwstr>
      </vt:variant>
      <vt:variant>
        <vt:i4>2031665</vt:i4>
      </vt:variant>
      <vt:variant>
        <vt:i4>158</vt:i4>
      </vt:variant>
      <vt:variant>
        <vt:i4>0</vt:i4>
      </vt:variant>
      <vt:variant>
        <vt:i4>5</vt:i4>
      </vt:variant>
      <vt:variant>
        <vt:lpwstr/>
      </vt:variant>
      <vt:variant>
        <vt:lpwstr>_Toc385360132</vt:lpwstr>
      </vt:variant>
      <vt:variant>
        <vt:i4>2031665</vt:i4>
      </vt:variant>
      <vt:variant>
        <vt:i4>152</vt:i4>
      </vt:variant>
      <vt:variant>
        <vt:i4>0</vt:i4>
      </vt:variant>
      <vt:variant>
        <vt:i4>5</vt:i4>
      </vt:variant>
      <vt:variant>
        <vt:lpwstr/>
      </vt:variant>
      <vt:variant>
        <vt:lpwstr>_Toc385360131</vt:lpwstr>
      </vt:variant>
      <vt:variant>
        <vt:i4>2031665</vt:i4>
      </vt:variant>
      <vt:variant>
        <vt:i4>146</vt:i4>
      </vt:variant>
      <vt:variant>
        <vt:i4>0</vt:i4>
      </vt:variant>
      <vt:variant>
        <vt:i4>5</vt:i4>
      </vt:variant>
      <vt:variant>
        <vt:lpwstr/>
      </vt:variant>
      <vt:variant>
        <vt:lpwstr>_Toc385360130</vt:lpwstr>
      </vt:variant>
      <vt:variant>
        <vt:i4>1966129</vt:i4>
      </vt:variant>
      <vt:variant>
        <vt:i4>140</vt:i4>
      </vt:variant>
      <vt:variant>
        <vt:i4>0</vt:i4>
      </vt:variant>
      <vt:variant>
        <vt:i4>5</vt:i4>
      </vt:variant>
      <vt:variant>
        <vt:lpwstr/>
      </vt:variant>
      <vt:variant>
        <vt:lpwstr>_Toc385360129</vt:lpwstr>
      </vt:variant>
      <vt:variant>
        <vt:i4>1966129</vt:i4>
      </vt:variant>
      <vt:variant>
        <vt:i4>134</vt:i4>
      </vt:variant>
      <vt:variant>
        <vt:i4>0</vt:i4>
      </vt:variant>
      <vt:variant>
        <vt:i4>5</vt:i4>
      </vt:variant>
      <vt:variant>
        <vt:lpwstr/>
      </vt:variant>
      <vt:variant>
        <vt:lpwstr>_Toc385360128</vt:lpwstr>
      </vt:variant>
      <vt:variant>
        <vt:i4>1966129</vt:i4>
      </vt:variant>
      <vt:variant>
        <vt:i4>128</vt:i4>
      </vt:variant>
      <vt:variant>
        <vt:i4>0</vt:i4>
      </vt:variant>
      <vt:variant>
        <vt:i4>5</vt:i4>
      </vt:variant>
      <vt:variant>
        <vt:lpwstr/>
      </vt:variant>
      <vt:variant>
        <vt:lpwstr>_Toc385360127</vt:lpwstr>
      </vt:variant>
      <vt:variant>
        <vt:i4>1966129</vt:i4>
      </vt:variant>
      <vt:variant>
        <vt:i4>122</vt:i4>
      </vt:variant>
      <vt:variant>
        <vt:i4>0</vt:i4>
      </vt:variant>
      <vt:variant>
        <vt:i4>5</vt:i4>
      </vt:variant>
      <vt:variant>
        <vt:lpwstr/>
      </vt:variant>
      <vt:variant>
        <vt:lpwstr>_Toc385360126</vt:lpwstr>
      </vt:variant>
      <vt:variant>
        <vt:i4>1966129</vt:i4>
      </vt:variant>
      <vt:variant>
        <vt:i4>116</vt:i4>
      </vt:variant>
      <vt:variant>
        <vt:i4>0</vt:i4>
      </vt:variant>
      <vt:variant>
        <vt:i4>5</vt:i4>
      </vt:variant>
      <vt:variant>
        <vt:lpwstr/>
      </vt:variant>
      <vt:variant>
        <vt:lpwstr>_Toc385360125</vt:lpwstr>
      </vt:variant>
      <vt:variant>
        <vt:i4>1966129</vt:i4>
      </vt:variant>
      <vt:variant>
        <vt:i4>110</vt:i4>
      </vt:variant>
      <vt:variant>
        <vt:i4>0</vt:i4>
      </vt:variant>
      <vt:variant>
        <vt:i4>5</vt:i4>
      </vt:variant>
      <vt:variant>
        <vt:lpwstr/>
      </vt:variant>
      <vt:variant>
        <vt:lpwstr>_Toc385360124</vt:lpwstr>
      </vt:variant>
      <vt:variant>
        <vt:i4>1966129</vt:i4>
      </vt:variant>
      <vt:variant>
        <vt:i4>104</vt:i4>
      </vt:variant>
      <vt:variant>
        <vt:i4>0</vt:i4>
      </vt:variant>
      <vt:variant>
        <vt:i4>5</vt:i4>
      </vt:variant>
      <vt:variant>
        <vt:lpwstr/>
      </vt:variant>
      <vt:variant>
        <vt:lpwstr>_Toc385360123</vt:lpwstr>
      </vt:variant>
      <vt:variant>
        <vt:i4>1966129</vt:i4>
      </vt:variant>
      <vt:variant>
        <vt:i4>98</vt:i4>
      </vt:variant>
      <vt:variant>
        <vt:i4>0</vt:i4>
      </vt:variant>
      <vt:variant>
        <vt:i4>5</vt:i4>
      </vt:variant>
      <vt:variant>
        <vt:lpwstr/>
      </vt:variant>
      <vt:variant>
        <vt:lpwstr>_Toc385360122</vt:lpwstr>
      </vt:variant>
      <vt:variant>
        <vt:i4>1966129</vt:i4>
      </vt:variant>
      <vt:variant>
        <vt:i4>92</vt:i4>
      </vt:variant>
      <vt:variant>
        <vt:i4>0</vt:i4>
      </vt:variant>
      <vt:variant>
        <vt:i4>5</vt:i4>
      </vt:variant>
      <vt:variant>
        <vt:lpwstr/>
      </vt:variant>
      <vt:variant>
        <vt:lpwstr>_Toc385360121</vt:lpwstr>
      </vt:variant>
      <vt:variant>
        <vt:i4>1966129</vt:i4>
      </vt:variant>
      <vt:variant>
        <vt:i4>86</vt:i4>
      </vt:variant>
      <vt:variant>
        <vt:i4>0</vt:i4>
      </vt:variant>
      <vt:variant>
        <vt:i4>5</vt:i4>
      </vt:variant>
      <vt:variant>
        <vt:lpwstr/>
      </vt:variant>
      <vt:variant>
        <vt:lpwstr>_Toc385360120</vt:lpwstr>
      </vt:variant>
      <vt:variant>
        <vt:i4>1900593</vt:i4>
      </vt:variant>
      <vt:variant>
        <vt:i4>80</vt:i4>
      </vt:variant>
      <vt:variant>
        <vt:i4>0</vt:i4>
      </vt:variant>
      <vt:variant>
        <vt:i4>5</vt:i4>
      </vt:variant>
      <vt:variant>
        <vt:lpwstr/>
      </vt:variant>
      <vt:variant>
        <vt:lpwstr>_Toc385360119</vt:lpwstr>
      </vt:variant>
      <vt:variant>
        <vt:i4>1900593</vt:i4>
      </vt:variant>
      <vt:variant>
        <vt:i4>74</vt:i4>
      </vt:variant>
      <vt:variant>
        <vt:i4>0</vt:i4>
      </vt:variant>
      <vt:variant>
        <vt:i4>5</vt:i4>
      </vt:variant>
      <vt:variant>
        <vt:lpwstr/>
      </vt:variant>
      <vt:variant>
        <vt:lpwstr>_Toc385360118</vt:lpwstr>
      </vt:variant>
      <vt:variant>
        <vt:i4>1900593</vt:i4>
      </vt:variant>
      <vt:variant>
        <vt:i4>68</vt:i4>
      </vt:variant>
      <vt:variant>
        <vt:i4>0</vt:i4>
      </vt:variant>
      <vt:variant>
        <vt:i4>5</vt:i4>
      </vt:variant>
      <vt:variant>
        <vt:lpwstr/>
      </vt:variant>
      <vt:variant>
        <vt:lpwstr>_Toc385360117</vt:lpwstr>
      </vt:variant>
      <vt:variant>
        <vt:i4>1900593</vt:i4>
      </vt:variant>
      <vt:variant>
        <vt:i4>62</vt:i4>
      </vt:variant>
      <vt:variant>
        <vt:i4>0</vt:i4>
      </vt:variant>
      <vt:variant>
        <vt:i4>5</vt:i4>
      </vt:variant>
      <vt:variant>
        <vt:lpwstr/>
      </vt:variant>
      <vt:variant>
        <vt:lpwstr>_Toc385360116</vt:lpwstr>
      </vt:variant>
      <vt:variant>
        <vt:i4>1900593</vt:i4>
      </vt:variant>
      <vt:variant>
        <vt:i4>56</vt:i4>
      </vt:variant>
      <vt:variant>
        <vt:i4>0</vt:i4>
      </vt:variant>
      <vt:variant>
        <vt:i4>5</vt:i4>
      </vt:variant>
      <vt:variant>
        <vt:lpwstr/>
      </vt:variant>
      <vt:variant>
        <vt:lpwstr>_Toc385360115</vt:lpwstr>
      </vt:variant>
      <vt:variant>
        <vt:i4>1900593</vt:i4>
      </vt:variant>
      <vt:variant>
        <vt:i4>50</vt:i4>
      </vt:variant>
      <vt:variant>
        <vt:i4>0</vt:i4>
      </vt:variant>
      <vt:variant>
        <vt:i4>5</vt:i4>
      </vt:variant>
      <vt:variant>
        <vt:lpwstr/>
      </vt:variant>
      <vt:variant>
        <vt:lpwstr>_Toc385360114</vt:lpwstr>
      </vt:variant>
      <vt:variant>
        <vt:i4>1900593</vt:i4>
      </vt:variant>
      <vt:variant>
        <vt:i4>44</vt:i4>
      </vt:variant>
      <vt:variant>
        <vt:i4>0</vt:i4>
      </vt:variant>
      <vt:variant>
        <vt:i4>5</vt:i4>
      </vt:variant>
      <vt:variant>
        <vt:lpwstr/>
      </vt:variant>
      <vt:variant>
        <vt:lpwstr>_Toc385360113</vt:lpwstr>
      </vt:variant>
      <vt:variant>
        <vt:i4>1900593</vt:i4>
      </vt:variant>
      <vt:variant>
        <vt:i4>38</vt:i4>
      </vt:variant>
      <vt:variant>
        <vt:i4>0</vt:i4>
      </vt:variant>
      <vt:variant>
        <vt:i4>5</vt:i4>
      </vt:variant>
      <vt:variant>
        <vt:lpwstr/>
      </vt:variant>
      <vt:variant>
        <vt:lpwstr>_Toc385360112</vt:lpwstr>
      </vt:variant>
      <vt:variant>
        <vt:i4>1900593</vt:i4>
      </vt:variant>
      <vt:variant>
        <vt:i4>32</vt:i4>
      </vt:variant>
      <vt:variant>
        <vt:i4>0</vt:i4>
      </vt:variant>
      <vt:variant>
        <vt:i4>5</vt:i4>
      </vt:variant>
      <vt:variant>
        <vt:lpwstr/>
      </vt:variant>
      <vt:variant>
        <vt:lpwstr>_Toc385360111</vt:lpwstr>
      </vt:variant>
      <vt:variant>
        <vt:i4>1900593</vt:i4>
      </vt:variant>
      <vt:variant>
        <vt:i4>26</vt:i4>
      </vt:variant>
      <vt:variant>
        <vt:i4>0</vt:i4>
      </vt:variant>
      <vt:variant>
        <vt:i4>5</vt:i4>
      </vt:variant>
      <vt:variant>
        <vt:lpwstr/>
      </vt:variant>
      <vt:variant>
        <vt:lpwstr>_Toc385360110</vt:lpwstr>
      </vt:variant>
      <vt:variant>
        <vt:i4>1835057</vt:i4>
      </vt:variant>
      <vt:variant>
        <vt:i4>20</vt:i4>
      </vt:variant>
      <vt:variant>
        <vt:i4>0</vt:i4>
      </vt:variant>
      <vt:variant>
        <vt:i4>5</vt:i4>
      </vt:variant>
      <vt:variant>
        <vt:lpwstr/>
      </vt:variant>
      <vt:variant>
        <vt:lpwstr>_Toc385360109</vt:lpwstr>
      </vt:variant>
      <vt:variant>
        <vt:i4>1835057</vt:i4>
      </vt:variant>
      <vt:variant>
        <vt:i4>14</vt:i4>
      </vt:variant>
      <vt:variant>
        <vt:i4>0</vt:i4>
      </vt:variant>
      <vt:variant>
        <vt:i4>5</vt:i4>
      </vt:variant>
      <vt:variant>
        <vt:lpwstr/>
      </vt:variant>
      <vt:variant>
        <vt:lpwstr>_Toc385360108</vt:lpwstr>
      </vt:variant>
      <vt:variant>
        <vt:i4>1835057</vt:i4>
      </vt:variant>
      <vt:variant>
        <vt:i4>8</vt:i4>
      </vt:variant>
      <vt:variant>
        <vt:i4>0</vt:i4>
      </vt:variant>
      <vt:variant>
        <vt:i4>5</vt:i4>
      </vt:variant>
      <vt:variant>
        <vt:lpwstr/>
      </vt:variant>
      <vt:variant>
        <vt:lpwstr>_Toc385360107</vt:lpwstr>
      </vt:variant>
      <vt:variant>
        <vt:i4>1835057</vt:i4>
      </vt:variant>
      <vt:variant>
        <vt:i4>2</vt:i4>
      </vt:variant>
      <vt:variant>
        <vt:i4>0</vt:i4>
      </vt:variant>
      <vt:variant>
        <vt:i4>5</vt:i4>
      </vt:variant>
      <vt:variant>
        <vt:lpwstr/>
      </vt:variant>
      <vt:variant>
        <vt:lpwstr>_Toc385360106</vt:lpwstr>
      </vt:variant>
      <vt:variant>
        <vt:i4>8126523</vt:i4>
      </vt:variant>
      <vt:variant>
        <vt:i4>-1</vt:i4>
      </vt:variant>
      <vt:variant>
        <vt:i4>1052</vt:i4>
      </vt:variant>
      <vt:variant>
        <vt:i4>1</vt:i4>
      </vt:variant>
      <vt:variant>
        <vt:lpwstr>http://www.techem.com.pl/var/images/1513/pl/3327/main.jpeg</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Atomek</dc:creator>
  <cp:lastModifiedBy>q</cp:lastModifiedBy>
  <cp:revision>51</cp:revision>
  <cp:lastPrinted>2023-11-30T13:49:00Z</cp:lastPrinted>
  <dcterms:created xsi:type="dcterms:W3CDTF">2020-04-11T09:24:00Z</dcterms:created>
  <dcterms:modified xsi:type="dcterms:W3CDTF">2023-12-14T08:47:00Z</dcterms:modified>
</cp:coreProperties>
</file>