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34573" w14:textId="77777777" w:rsidR="006E0596" w:rsidRDefault="006E0596" w:rsidP="006E0596">
      <w:pPr>
        <w:spacing w:before="120" w:after="120"/>
        <w:ind w:right="1"/>
        <w:rPr>
          <w:rFonts w:ascii="Open Sans" w:hAnsi="Open Sans" w:cs="Open Sans"/>
        </w:rPr>
      </w:pPr>
    </w:p>
    <w:p w14:paraId="0BDC3229" w14:textId="77777777" w:rsidR="006E0596" w:rsidRPr="00CE714F" w:rsidRDefault="006E0596" w:rsidP="006E0596">
      <w:pPr>
        <w:spacing w:before="120" w:after="120"/>
        <w:ind w:right="1"/>
        <w:jc w:val="right"/>
        <w:rPr>
          <w:rFonts w:ascii="Open Sans" w:hAnsi="Open Sans" w:cs="Open Sans"/>
        </w:rPr>
      </w:pPr>
      <w:r w:rsidRPr="00CE714F">
        <w:rPr>
          <w:rFonts w:ascii="Open Sans" w:hAnsi="Open Sans" w:cs="Open Sans"/>
        </w:rPr>
        <w:t>Załącznik nr 1</w:t>
      </w:r>
      <w:r>
        <w:rPr>
          <w:rFonts w:ascii="Open Sans" w:hAnsi="Open Sans" w:cs="Open Sans"/>
        </w:rPr>
        <w:t xml:space="preserve">.1 </w:t>
      </w:r>
      <w:r w:rsidRPr="00CE714F">
        <w:rPr>
          <w:rFonts w:ascii="Open Sans" w:hAnsi="Open Sans" w:cs="Open Sans"/>
        </w:rPr>
        <w:t>do SIWZ</w:t>
      </w:r>
    </w:p>
    <w:p w14:paraId="197CF93B" w14:textId="77777777" w:rsidR="006E0596" w:rsidRPr="00CE714F" w:rsidRDefault="006E0596" w:rsidP="006E0596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hAnsi="Open Sans" w:cs="Open Sans"/>
        </w:rPr>
      </w:pPr>
      <w:r w:rsidRPr="00FB5F6F">
        <w:rPr>
          <w:rFonts w:ascii="Open Sans" w:hAnsi="Open Sans" w:cs="Open Sans"/>
        </w:rPr>
        <w:t>OFERTA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6E0596" w:rsidRPr="00E84076" w14:paraId="556746B8" w14:textId="77777777" w:rsidTr="00B22546">
        <w:trPr>
          <w:cantSplit/>
          <w:trHeight w:val="10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17F6" w14:textId="77777777" w:rsidR="006E0596" w:rsidRPr="00282831" w:rsidRDefault="006E0596" w:rsidP="00B22546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15CE" w14:textId="77777777" w:rsidR="006E0596" w:rsidRPr="00282831" w:rsidRDefault="006E0596" w:rsidP="00B22546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6E0596" w:rsidRPr="00E84076" w14:paraId="026CE0AF" w14:textId="77777777" w:rsidTr="00B22546">
        <w:trPr>
          <w:cantSplit/>
          <w:trHeight w:val="8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D43C" w14:textId="77777777" w:rsidR="006E0596" w:rsidRPr="00282831" w:rsidRDefault="006E0596" w:rsidP="00B22546">
            <w:pPr>
              <w:pStyle w:val="Styl1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</w:rPr>
              <w:t xml:space="preserve">Adres </w:t>
            </w:r>
            <w:r>
              <w:rPr>
                <w:rFonts w:ascii="Open Sans" w:hAnsi="Open Sans" w:cs="Open Sans"/>
              </w:rPr>
              <w:t xml:space="preserve">pocztowy </w:t>
            </w:r>
            <w:r w:rsidRPr="00282831">
              <w:rPr>
                <w:rFonts w:ascii="Open Sans" w:hAnsi="Open Sans" w:cs="Open Sans"/>
              </w:rPr>
              <w:t>do korespondencji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085D" w14:textId="77777777" w:rsidR="006E0596" w:rsidRPr="00282831" w:rsidRDefault="006E0596" w:rsidP="00B22546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6E0596" w:rsidRPr="00E84076" w14:paraId="396CF3F5" w14:textId="77777777" w:rsidTr="00B22546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47A8" w14:textId="77777777" w:rsidR="006E0596" w:rsidRPr="00282831" w:rsidRDefault="006E0596" w:rsidP="00B22546">
            <w:pPr>
              <w:pStyle w:val="Styl1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Adres </w:t>
            </w:r>
            <w:r w:rsidRPr="002033BC">
              <w:rPr>
                <w:rFonts w:ascii="Open Sans" w:hAnsi="Open Sans" w:cs="Open Sans"/>
              </w:rPr>
              <w:t xml:space="preserve">skrzynki </w:t>
            </w:r>
            <w:proofErr w:type="spellStart"/>
            <w:r w:rsidRPr="002033BC">
              <w:rPr>
                <w:rFonts w:ascii="Open Sans" w:hAnsi="Open Sans" w:cs="Open Sans"/>
              </w:rPr>
              <w:t>ePUAP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C6B6" w14:textId="77777777" w:rsidR="006E0596" w:rsidRPr="00282831" w:rsidRDefault="006E0596" w:rsidP="00B22546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6E0596" w:rsidRPr="00E84076" w14:paraId="2CB43307" w14:textId="77777777" w:rsidTr="00B22546">
        <w:trPr>
          <w:cantSplit/>
          <w:trHeight w:val="5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CE8E" w14:textId="77777777" w:rsidR="006E0596" w:rsidRPr="00282831" w:rsidRDefault="006E0596" w:rsidP="00B22546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DB2E" w14:textId="77777777" w:rsidR="006E0596" w:rsidRPr="00282831" w:rsidRDefault="006E0596" w:rsidP="00B22546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6E0596" w:rsidRPr="00E84076" w14:paraId="09F8FF94" w14:textId="77777777" w:rsidTr="00B22546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59AE" w14:textId="77777777" w:rsidR="006E0596" w:rsidRPr="00282831" w:rsidRDefault="006E0596" w:rsidP="00B22546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1C4A" w14:textId="77777777" w:rsidR="006E0596" w:rsidRPr="00282831" w:rsidRDefault="006E0596" w:rsidP="00B22546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</w:tbl>
    <w:p w14:paraId="30718930" w14:textId="77777777" w:rsidR="006E0596" w:rsidRPr="00282831" w:rsidRDefault="006E0596" w:rsidP="006E0596">
      <w:pPr>
        <w:spacing w:before="120" w:after="120"/>
        <w:ind w:left="426" w:right="1"/>
        <w:rPr>
          <w:rFonts w:cs="Open Sans"/>
          <w:sz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6E0596" w:rsidRPr="00E84076" w14:paraId="5E17E9F8" w14:textId="77777777" w:rsidTr="00B22546">
        <w:trPr>
          <w:trHeight w:val="1275"/>
        </w:trPr>
        <w:tc>
          <w:tcPr>
            <w:tcW w:w="3856" w:type="dxa"/>
            <w:vAlign w:val="center"/>
          </w:tcPr>
          <w:p w14:paraId="0EA8C7AA" w14:textId="77777777" w:rsidR="006E0596" w:rsidRPr="00ED3162" w:rsidRDefault="006E0596" w:rsidP="00B22546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444BC6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7C007455" w14:textId="77777777" w:rsidR="006E0596" w:rsidRPr="0028203B" w:rsidRDefault="006E0596" w:rsidP="00B22546">
            <w:pPr>
              <w:jc w:val="both"/>
              <w:rPr>
                <w:rFonts w:ascii="Open Sans" w:hAnsi="Open Sans" w:cs="Open Sans"/>
                <w:b/>
                <w:i/>
                <w:sz w:val="18"/>
                <w:szCs w:val="18"/>
              </w:rPr>
            </w:pPr>
            <w:r w:rsidRPr="00BD72CC">
              <w:rPr>
                <w:rFonts w:ascii="Open Sans" w:hAnsi="Open Sans" w:cs="Open Sans"/>
                <w:b/>
                <w:i/>
                <w:sz w:val="18"/>
                <w:szCs w:val="18"/>
              </w:rPr>
              <w:t xml:space="preserve">„Doposażenie pracowni samochodowej w Centrum Kształcenia Praktycznego nr 1 w Gdańsku pry ul. </w:t>
            </w:r>
            <w:r w:rsidRPr="0028203B">
              <w:rPr>
                <w:rFonts w:ascii="Open Sans" w:hAnsi="Open Sans" w:cs="Open Sans"/>
                <w:b/>
                <w:i/>
                <w:sz w:val="18"/>
                <w:szCs w:val="18"/>
              </w:rPr>
              <w:t>Sobieskiego 90 w ramach programu: Gdańsk Miastem Zawodowców- Rozwój Infrastruktury Szkół Zawodowych”.</w:t>
            </w:r>
          </w:p>
          <w:p w14:paraId="387BEE32" w14:textId="77777777" w:rsidR="006E0596" w:rsidRDefault="006E0596" w:rsidP="00B22546">
            <w:pPr>
              <w:jc w:val="both"/>
              <w:rPr>
                <w:rFonts w:ascii="Open Sans" w:hAnsi="Open Sans" w:cs="Open Sans"/>
                <w:b/>
                <w:i/>
                <w:sz w:val="18"/>
                <w:szCs w:val="18"/>
                <w:highlight w:val="yellow"/>
              </w:rPr>
            </w:pPr>
          </w:p>
          <w:p w14:paraId="056DBDD3" w14:textId="77777777" w:rsidR="006E0596" w:rsidRPr="0028203B" w:rsidRDefault="006E0596" w:rsidP="00B22546">
            <w:pPr>
              <w:jc w:val="both"/>
              <w:rPr>
                <w:rFonts w:ascii="Open Sans" w:hAnsi="Open Sans" w:cs="Open Sans"/>
                <w:b/>
                <w:i/>
                <w:sz w:val="18"/>
                <w:szCs w:val="18"/>
              </w:rPr>
            </w:pPr>
            <w:r w:rsidRPr="0028203B">
              <w:rPr>
                <w:rFonts w:ascii="Open Sans" w:hAnsi="Open Sans" w:cs="Open Sans"/>
                <w:b/>
                <w:i/>
                <w:sz w:val="18"/>
                <w:szCs w:val="18"/>
              </w:rPr>
              <w:t xml:space="preserve">Część nr 1: </w:t>
            </w:r>
            <w:r w:rsidRPr="0028203B">
              <w:rPr>
                <w:rFonts w:ascii="Open Sans" w:eastAsia="Calibri" w:hAnsi="Open Sans" w:cs="Open Sans"/>
                <w:b/>
                <w:sz w:val="18"/>
                <w:szCs w:val="18"/>
                <w:lang w:eastAsia="en-US"/>
              </w:rPr>
              <w:t>Dostawa i montaż wyposażenia warsztatowego</w:t>
            </w:r>
          </w:p>
        </w:tc>
      </w:tr>
    </w:tbl>
    <w:p w14:paraId="5677B046" w14:textId="77777777" w:rsidR="006E0596" w:rsidRPr="00DC0294" w:rsidRDefault="006E0596" w:rsidP="006E0596">
      <w:pPr>
        <w:spacing w:before="120" w:after="120"/>
        <w:ind w:right="1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W odpowiedzi na ogłoszenie o zamówieniu oferuję wykonanie przedmiotu zamówienia</w:t>
      </w:r>
      <w:r>
        <w:rPr>
          <w:rFonts w:ascii="Open Sans" w:hAnsi="Open Sans" w:cs="Open Sans"/>
        </w:rPr>
        <w:t xml:space="preserve"> </w:t>
      </w:r>
      <w:r w:rsidRPr="00DC0294">
        <w:rPr>
          <w:rFonts w:ascii="Open Sans" w:hAnsi="Open Sans" w:cs="Open Sans"/>
        </w:rPr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6E0596" w:rsidRPr="00E84076" w14:paraId="63EFD521" w14:textId="77777777" w:rsidTr="00B22546">
        <w:trPr>
          <w:trHeight w:val="648"/>
        </w:trPr>
        <w:tc>
          <w:tcPr>
            <w:tcW w:w="504" w:type="dxa"/>
            <w:vAlign w:val="center"/>
          </w:tcPr>
          <w:p w14:paraId="48B25DD2" w14:textId="77777777" w:rsidR="006E0596" w:rsidRPr="00DC0294" w:rsidRDefault="006E0596" w:rsidP="00B2254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7DC62CCF" w14:textId="77777777" w:rsidR="006E0596" w:rsidRPr="00DC0294" w:rsidRDefault="006E0596" w:rsidP="00B2254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36B1F424" w14:textId="77777777" w:rsidR="006E0596" w:rsidRPr="00DC0294" w:rsidRDefault="006E0596" w:rsidP="00B22546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6E0596" w:rsidRPr="00E84076" w14:paraId="52BE68A7" w14:textId="77777777" w:rsidTr="00B22546">
        <w:trPr>
          <w:trHeight w:val="568"/>
        </w:trPr>
        <w:tc>
          <w:tcPr>
            <w:tcW w:w="504" w:type="dxa"/>
            <w:vAlign w:val="center"/>
          </w:tcPr>
          <w:p w14:paraId="02D03AD8" w14:textId="77777777" w:rsidR="006E0596" w:rsidRPr="00DC0294" w:rsidRDefault="006E0596" w:rsidP="00B2254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96E1A82" w14:textId="77777777" w:rsidR="006E0596" w:rsidRPr="00DC0294" w:rsidRDefault="006E0596" w:rsidP="00B2254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5FFB9CE2" w14:textId="77777777" w:rsidR="006E0596" w:rsidRPr="00DC0294" w:rsidRDefault="006E0596" w:rsidP="00B22546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6E0596" w:rsidRPr="00E84076" w14:paraId="261E24B4" w14:textId="77777777" w:rsidTr="00B22546">
        <w:trPr>
          <w:trHeight w:val="548"/>
        </w:trPr>
        <w:tc>
          <w:tcPr>
            <w:tcW w:w="504" w:type="dxa"/>
            <w:vAlign w:val="center"/>
          </w:tcPr>
          <w:p w14:paraId="6DC1A210" w14:textId="77777777" w:rsidR="006E0596" w:rsidRPr="00DC0294" w:rsidRDefault="006E0596" w:rsidP="00B2254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38732005" w14:textId="77777777" w:rsidR="006E0596" w:rsidRPr="00DC0294" w:rsidRDefault="006E0596" w:rsidP="00B2254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33A04259" w14:textId="77777777" w:rsidR="006E0596" w:rsidRPr="00DC0294" w:rsidRDefault="006E0596" w:rsidP="00B22546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F309E">
              <w:rPr>
                <w:rFonts w:ascii="Open Sans" w:hAnsi="Open Sans" w:cs="Open Sans"/>
                <w:sz w:val="18"/>
                <w:szCs w:val="18"/>
              </w:rPr>
              <w:t>24 miesi</w:t>
            </w:r>
            <w:r>
              <w:rPr>
                <w:rFonts w:ascii="Open Sans" w:hAnsi="Open Sans" w:cs="Open Sans"/>
                <w:sz w:val="18"/>
                <w:szCs w:val="18"/>
              </w:rPr>
              <w:t>ą</w:t>
            </w:r>
            <w:r w:rsidRPr="006F309E">
              <w:rPr>
                <w:rFonts w:ascii="Open Sans" w:hAnsi="Open Sans" w:cs="Open Sans"/>
                <w:sz w:val="18"/>
                <w:szCs w:val="18"/>
              </w:rPr>
              <w:t>c</w:t>
            </w:r>
            <w:r>
              <w:rPr>
                <w:rFonts w:ascii="Open Sans" w:hAnsi="Open Sans" w:cs="Open Sans"/>
                <w:sz w:val="18"/>
                <w:szCs w:val="18"/>
              </w:rPr>
              <w:t>e</w:t>
            </w:r>
            <w:r w:rsidRPr="006F309E">
              <w:rPr>
                <w:rFonts w:ascii="Open Sans" w:hAnsi="Open Sans" w:cs="Open Sans"/>
                <w:sz w:val="18"/>
                <w:szCs w:val="18"/>
              </w:rPr>
              <w:t xml:space="preserve"> od dnia odbioru</w:t>
            </w:r>
            <w:r w:rsidRPr="00DC0294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6E0596" w:rsidRPr="00E84076" w14:paraId="798F06AE" w14:textId="77777777" w:rsidTr="00B22546">
        <w:trPr>
          <w:trHeight w:val="663"/>
        </w:trPr>
        <w:tc>
          <w:tcPr>
            <w:tcW w:w="504" w:type="dxa"/>
            <w:vAlign w:val="center"/>
          </w:tcPr>
          <w:p w14:paraId="6D72D518" w14:textId="77777777" w:rsidR="006E0596" w:rsidRPr="00DC0294" w:rsidRDefault="006E0596" w:rsidP="00B2254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6965F366" w14:textId="77777777" w:rsidR="006E0596" w:rsidRPr="00DC0294" w:rsidRDefault="006E0596" w:rsidP="00B2254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 xml:space="preserve">Przedłużenie minimalnego okresu gwarancji jakości </w:t>
            </w:r>
            <w:r>
              <w:rPr>
                <w:rFonts w:ascii="Open Sans" w:hAnsi="Open Sans" w:cs="Open Sans"/>
                <w:sz w:val="18"/>
                <w:szCs w:val="18"/>
              </w:rPr>
              <w:t>o</w:t>
            </w:r>
          </w:p>
        </w:tc>
        <w:tc>
          <w:tcPr>
            <w:tcW w:w="5244" w:type="dxa"/>
            <w:vAlign w:val="center"/>
          </w:tcPr>
          <w:p w14:paraId="07378FA9" w14:textId="77777777" w:rsidR="006E0596" w:rsidRPr="00DC0294" w:rsidRDefault="006E0596" w:rsidP="00B22546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6E0596" w:rsidRPr="00E84076" w14:paraId="53B02C9D" w14:textId="77777777" w:rsidTr="00B22546">
        <w:trPr>
          <w:trHeight w:val="570"/>
        </w:trPr>
        <w:tc>
          <w:tcPr>
            <w:tcW w:w="504" w:type="dxa"/>
            <w:vAlign w:val="center"/>
          </w:tcPr>
          <w:p w14:paraId="7F003B91" w14:textId="77777777" w:rsidR="006E0596" w:rsidRPr="00DC0294" w:rsidRDefault="006E0596" w:rsidP="00B2254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46FA1B58" w14:textId="77777777" w:rsidR="006E0596" w:rsidRPr="00DC0294" w:rsidRDefault="006E0596" w:rsidP="00B2254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03F7C794" w14:textId="77777777" w:rsidR="006E0596" w:rsidRPr="00DC0294" w:rsidRDefault="006E0596" w:rsidP="00B22546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6E0596" w:rsidRPr="00E84076" w14:paraId="6CD9943C" w14:textId="77777777" w:rsidTr="00B22546">
        <w:trPr>
          <w:trHeight w:val="1202"/>
        </w:trPr>
        <w:tc>
          <w:tcPr>
            <w:tcW w:w="504" w:type="dxa"/>
            <w:vAlign w:val="center"/>
          </w:tcPr>
          <w:p w14:paraId="28AC778D" w14:textId="77777777" w:rsidR="006E0596" w:rsidRPr="00DC0294" w:rsidRDefault="006E0596" w:rsidP="00B2254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7B732101" w14:textId="77777777" w:rsidR="006E0596" w:rsidRPr="00DC0294" w:rsidRDefault="006E0596" w:rsidP="00B2254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5244" w:type="dxa"/>
            <w:vAlign w:val="center"/>
          </w:tcPr>
          <w:p w14:paraId="0AC619D4" w14:textId="77777777" w:rsidR="006E0596" w:rsidRPr="00DC0294" w:rsidRDefault="006E0596" w:rsidP="00B2254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7218A0CE" w14:textId="77777777" w:rsidR="006E0596" w:rsidRPr="00DC0294" w:rsidRDefault="006E0596" w:rsidP="006E0596">
      <w:pPr>
        <w:tabs>
          <w:tab w:val="left" w:pos="1005"/>
          <w:tab w:val="left" w:pos="1515"/>
        </w:tabs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lastRenderedPageBreak/>
        <w:t>Uwaga!</w:t>
      </w:r>
      <w:r w:rsidRPr="00DC0294">
        <w:rPr>
          <w:rFonts w:ascii="Open Sans" w:hAnsi="Open Sans" w:cs="Open Sans"/>
          <w:sz w:val="18"/>
          <w:szCs w:val="18"/>
        </w:rPr>
        <w:tab/>
      </w:r>
      <w:r w:rsidRPr="00DC0294">
        <w:rPr>
          <w:rFonts w:ascii="Open Sans" w:hAnsi="Open Sans" w:cs="Open Sans"/>
          <w:sz w:val="18"/>
          <w:szCs w:val="18"/>
        </w:rPr>
        <w:tab/>
      </w:r>
    </w:p>
    <w:p w14:paraId="35DDE4F7" w14:textId="77777777" w:rsidR="006E0596" w:rsidRPr="00DC0294" w:rsidRDefault="006E0596" w:rsidP="006E0596">
      <w:pPr>
        <w:spacing w:before="120" w:after="120"/>
        <w:ind w:right="1"/>
        <w:rPr>
          <w:rFonts w:ascii="Open Sans" w:hAnsi="Open Sans" w:cs="Open Sans"/>
          <w:iCs/>
          <w:spacing w:val="-6"/>
          <w:sz w:val="18"/>
          <w:szCs w:val="18"/>
        </w:rPr>
      </w:pPr>
      <w:r w:rsidRPr="00DC0294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1CA5A163" w14:textId="77777777" w:rsidR="006E0596" w:rsidRPr="00DC0294" w:rsidRDefault="006E0596" w:rsidP="006E0596">
      <w:pPr>
        <w:widowControl/>
        <w:numPr>
          <w:ilvl w:val="0"/>
          <w:numId w:val="5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192D1BA6" w14:textId="77777777" w:rsidR="006E0596" w:rsidRPr="00DC0294" w:rsidRDefault="006E0596" w:rsidP="006E0596">
      <w:pPr>
        <w:widowControl/>
        <w:numPr>
          <w:ilvl w:val="0"/>
          <w:numId w:val="5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728A6A1F" w14:textId="77777777" w:rsidR="006E0596" w:rsidRPr="00DC0294" w:rsidRDefault="006E0596" w:rsidP="006E0596">
      <w:pPr>
        <w:widowControl/>
        <w:numPr>
          <w:ilvl w:val="0"/>
          <w:numId w:val="5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431617A7" w14:textId="77777777" w:rsidR="006E0596" w:rsidRPr="00DC0294" w:rsidRDefault="006E0596" w:rsidP="006E0596">
      <w:pPr>
        <w:widowControl/>
        <w:numPr>
          <w:ilvl w:val="0"/>
          <w:numId w:val="5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41964D31" w14:textId="77777777" w:rsidR="006E0596" w:rsidRPr="00DC0294" w:rsidRDefault="006E0596" w:rsidP="006E0596">
      <w:pPr>
        <w:widowControl/>
        <w:numPr>
          <w:ilvl w:val="0"/>
          <w:numId w:val="5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3E1C1D61" w14:textId="77777777" w:rsidR="006E0596" w:rsidRPr="00DC0294" w:rsidRDefault="006E0596" w:rsidP="006E0596">
      <w:pPr>
        <w:widowControl/>
        <w:numPr>
          <w:ilvl w:val="0"/>
          <w:numId w:val="5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Powstanie obowiązku podatkowego u zamawiającego.</w:t>
      </w:r>
    </w:p>
    <w:p w14:paraId="579FDE24" w14:textId="77777777" w:rsidR="006E0596" w:rsidRPr="00DC0294" w:rsidRDefault="006E0596" w:rsidP="006E0596">
      <w:pPr>
        <w:ind w:left="567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 xml:space="preserve">Oświadczam, że (wstawić </w:t>
      </w:r>
      <w:r w:rsidRPr="00DC0294">
        <w:rPr>
          <w:rFonts w:ascii="Open Sans" w:hAnsi="Open Sans" w:cs="Open Sans"/>
          <w:b/>
        </w:rPr>
        <w:t>X</w:t>
      </w:r>
      <w:r w:rsidRPr="00DC0294">
        <w:rPr>
          <w:rFonts w:ascii="Open Sans" w:hAnsi="Open Sans" w:cs="Open Sans"/>
        </w:rPr>
        <w:t xml:space="preserve"> we właściwe pole):</w:t>
      </w:r>
    </w:p>
    <w:p w14:paraId="2B19E4FE" w14:textId="77777777" w:rsidR="006E0596" w:rsidRPr="00DC0294" w:rsidRDefault="006E0596" w:rsidP="006E0596">
      <w:pPr>
        <w:tabs>
          <w:tab w:val="left" w:pos="993"/>
        </w:tabs>
        <w:ind w:left="993"/>
        <w:rPr>
          <w:rFonts w:ascii="Open Sans" w:hAnsi="Open Sans" w:cs="Open Sans"/>
        </w:rPr>
      </w:pPr>
      <w:r w:rsidRPr="00C573EB">
        <w:rPr>
          <w:rFonts w:ascii="Arial" w:hAnsi="Arial" w:cs="Arial"/>
        </w:rPr>
        <w:t>□</w:t>
      </w:r>
      <w:r w:rsidRPr="00DC0294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1B72BCEB" w14:textId="77777777" w:rsidR="006E0596" w:rsidRPr="00DC0294" w:rsidRDefault="006E0596" w:rsidP="006E0596">
      <w:pPr>
        <w:tabs>
          <w:tab w:val="left" w:pos="993"/>
        </w:tabs>
        <w:ind w:left="993"/>
        <w:rPr>
          <w:rFonts w:ascii="Open Sans" w:hAnsi="Open Sans" w:cs="Open Sans"/>
          <w:sz w:val="22"/>
        </w:rPr>
      </w:pPr>
      <w:r w:rsidRPr="00C573EB">
        <w:rPr>
          <w:rFonts w:ascii="Arial" w:hAnsi="Arial" w:cs="Arial"/>
        </w:rPr>
        <w:t>□</w:t>
      </w:r>
      <w:r w:rsidRPr="00DC0294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</w:t>
      </w:r>
      <w:r w:rsidRPr="00DC0294">
        <w:rPr>
          <w:rFonts w:ascii="Open Sans" w:hAnsi="Open Sans" w:cs="Open Sans"/>
          <w:sz w:val="22"/>
        </w:rPr>
        <w:t xml:space="preserve"> </w:t>
      </w:r>
    </w:p>
    <w:p w14:paraId="1BC63247" w14:textId="77777777" w:rsidR="006E0596" w:rsidRPr="00DC0294" w:rsidRDefault="006E0596" w:rsidP="006E0596">
      <w:pPr>
        <w:tabs>
          <w:tab w:val="left" w:pos="851"/>
          <w:tab w:val="left" w:pos="2580"/>
        </w:tabs>
        <w:ind w:left="851"/>
        <w:rPr>
          <w:rFonts w:ascii="Open Sans" w:hAnsi="Open Sans" w:cs="Open Sans"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tab/>
      </w:r>
    </w:p>
    <w:p w14:paraId="1D839C65" w14:textId="77777777" w:rsidR="006E0596" w:rsidRPr="00DC0294" w:rsidRDefault="006E0596" w:rsidP="006E0596">
      <w:pPr>
        <w:tabs>
          <w:tab w:val="left" w:pos="851"/>
        </w:tabs>
        <w:ind w:left="851"/>
        <w:rPr>
          <w:rFonts w:ascii="Open Sans" w:hAnsi="Open Sans" w:cs="Open Sans"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t xml:space="preserve">Wartość towarów/usług powodująca obowiązek podatkowy u zamawiającego to </w:t>
      </w:r>
    </w:p>
    <w:p w14:paraId="5D1396EC" w14:textId="77777777" w:rsidR="006E0596" w:rsidRDefault="006E0596" w:rsidP="006E0596">
      <w:pPr>
        <w:tabs>
          <w:tab w:val="left" w:pos="851"/>
          <w:tab w:val="left" w:pos="4320"/>
          <w:tab w:val="left" w:pos="4906"/>
        </w:tabs>
        <w:ind w:left="851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t>_________________ zł netto**.</w:t>
      </w:r>
      <w:r w:rsidRPr="00DC0294">
        <w:rPr>
          <w:rFonts w:ascii="Open Sans" w:hAnsi="Open Sans" w:cs="Open Sans"/>
          <w:sz w:val="18"/>
          <w:szCs w:val="18"/>
        </w:rPr>
        <w:tab/>
      </w:r>
      <w:r w:rsidRPr="00DC0294">
        <w:rPr>
          <w:rFonts w:ascii="Open Sans" w:hAnsi="Open Sans" w:cs="Open Sans"/>
          <w:sz w:val="18"/>
          <w:szCs w:val="18"/>
        </w:rPr>
        <w:tab/>
      </w:r>
      <w:r w:rsidRPr="00DC0294">
        <w:rPr>
          <w:rFonts w:ascii="Open Sans" w:hAnsi="Open Sans" w:cs="Open Sans"/>
          <w:sz w:val="18"/>
          <w:szCs w:val="18"/>
        </w:rPr>
        <w:br/>
      </w:r>
    </w:p>
    <w:p w14:paraId="5391B978" w14:textId="77777777" w:rsidR="006E0596" w:rsidRPr="00DC0294" w:rsidRDefault="006E0596" w:rsidP="006E0596">
      <w:pPr>
        <w:tabs>
          <w:tab w:val="left" w:pos="851"/>
          <w:tab w:val="left" w:pos="4320"/>
          <w:tab w:val="left" w:pos="4906"/>
        </w:tabs>
        <w:ind w:left="851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DC0294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1885135A" w14:textId="77777777" w:rsidR="006E0596" w:rsidRPr="00DC0294" w:rsidRDefault="006E0596" w:rsidP="006E0596">
      <w:pPr>
        <w:numPr>
          <w:ilvl w:val="0"/>
          <w:numId w:val="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4444269B" w14:textId="77777777" w:rsidR="006E0596" w:rsidRPr="00DC0294" w:rsidRDefault="006E0596" w:rsidP="006E0596">
      <w:pPr>
        <w:numPr>
          <w:ilvl w:val="0"/>
          <w:numId w:val="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i/>
          <w:sz w:val="18"/>
          <w:szCs w:val="18"/>
        </w:rPr>
        <w:t xml:space="preserve">mechanizmu odwróconego obciążenia, o którym mowa w art. 17 ust. 1 pkt </w:t>
      </w:r>
      <w:r>
        <w:rPr>
          <w:rFonts w:ascii="Open Sans" w:hAnsi="Open Sans" w:cs="Open Sans"/>
          <w:i/>
          <w:sz w:val="18"/>
          <w:szCs w:val="18"/>
        </w:rPr>
        <w:t>7</w:t>
      </w:r>
      <w:r w:rsidRPr="00DC0294">
        <w:rPr>
          <w:rFonts w:ascii="Open Sans" w:hAnsi="Open Sans" w:cs="Open Sans"/>
          <w:i/>
          <w:sz w:val="18"/>
          <w:szCs w:val="18"/>
        </w:rPr>
        <w:t xml:space="preserve"> ustawy o podatku</w:t>
      </w:r>
      <w:r w:rsidRPr="00DC0294">
        <w:rPr>
          <w:rFonts w:ascii="Open Sans" w:hAnsi="Open Sans" w:cs="Open Sans"/>
          <w:i/>
          <w:sz w:val="18"/>
          <w:szCs w:val="18"/>
        </w:rPr>
        <w:br/>
        <w:t>od towarów i usług,</w:t>
      </w:r>
    </w:p>
    <w:p w14:paraId="0589EA05" w14:textId="77777777" w:rsidR="006E0596" w:rsidRPr="00DC0294" w:rsidRDefault="006E0596" w:rsidP="006E0596">
      <w:pPr>
        <w:numPr>
          <w:ilvl w:val="0"/>
          <w:numId w:val="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16E36FE6" w14:textId="77777777" w:rsidR="006E0596" w:rsidRPr="00DC0294" w:rsidRDefault="006E0596" w:rsidP="006E0596">
      <w:pPr>
        <w:tabs>
          <w:tab w:val="left" w:pos="2415"/>
        </w:tabs>
        <w:spacing w:after="120"/>
        <w:ind w:left="425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ab/>
      </w:r>
    </w:p>
    <w:p w14:paraId="2E48993B" w14:textId="77777777" w:rsidR="006E0596" w:rsidRDefault="006E0596" w:rsidP="006E0596">
      <w:pPr>
        <w:spacing w:after="120"/>
        <w:ind w:left="425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Oświadczam, że niewypełnienie oferty w zakresie pkt 12 oznacza, że jej złożenie</w:t>
      </w:r>
      <w:r>
        <w:rPr>
          <w:rFonts w:ascii="Open Sans" w:hAnsi="Open Sans" w:cs="Open Sans"/>
        </w:rPr>
        <w:t xml:space="preserve"> </w:t>
      </w:r>
      <w:r w:rsidRPr="00DC0294">
        <w:rPr>
          <w:rFonts w:ascii="Open Sans" w:hAnsi="Open Sans" w:cs="Open Sans"/>
        </w:rPr>
        <w:t xml:space="preserve">nie prowadzi </w:t>
      </w:r>
      <w:r w:rsidRPr="00DC0294">
        <w:rPr>
          <w:rFonts w:ascii="Open Sans" w:hAnsi="Open Sans" w:cs="Open Sans"/>
        </w:rPr>
        <w:lastRenderedPageBreak/>
        <w:t>do powstania obowiązku podatkowego po stronie zamawiającego.</w:t>
      </w:r>
    </w:p>
    <w:p w14:paraId="322B3BA2" w14:textId="77777777" w:rsidR="006E0596" w:rsidRPr="00DC0294" w:rsidRDefault="006E0596" w:rsidP="006E0596">
      <w:pPr>
        <w:spacing w:after="120"/>
        <w:ind w:left="425"/>
        <w:jc w:val="right"/>
        <w:rPr>
          <w:rFonts w:ascii="Open Sans" w:hAnsi="Open Sans" w:cs="Open Sans"/>
        </w:rPr>
      </w:pPr>
      <w:r>
        <w:rPr>
          <w:rFonts w:ascii="Open Sans" w:hAnsi="Open Sans" w:cs="Open Sans"/>
          <w:sz w:val="18"/>
          <w:szCs w:val="18"/>
        </w:rPr>
        <w:t>(</w:t>
      </w:r>
      <w:r w:rsidRPr="00DD2930">
        <w:rPr>
          <w:rFonts w:ascii="Open Sans" w:hAnsi="Open Sans" w:cs="Open Sans"/>
          <w:sz w:val="18"/>
          <w:szCs w:val="18"/>
        </w:rPr>
        <w:t>UWAGA! Dokument należy podpisać kwalifikowanym podpisem elektronicznym</w:t>
      </w:r>
      <w:r>
        <w:rPr>
          <w:rFonts w:ascii="Open Sans" w:hAnsi="Open Sans" w:cs="Open Sans"/>
          <w:sz w:val="18"/>
          <w:szCs w:val="18"/>
        </w:rPr>
        <w:t>)</w:t>
      </w:r>
    </w:p>
    <w:p w14:paraId="3F9B8F77" w14:textId="77777777" w:rsidR="006E0596" w:rsidRDefault="006E0596" w:rsidP="006E0596">
      <w:pPr>
        <w:widowControl/>
        <w:autoSpaceDE/>
        <w:autoSpaceDN/>
        <w:adjustRightInd/>
        <w:rPr>
          <w:rFonts w:cs="Open Sans"/>
        </w:rPr>
      </w:pPr>
      <w:r>
        <w:rPr>
          <w:rFonts w:cs="Open Sans"/>
        </w:rPr>
        <w:br w:type="page"/>
      </w:r>
    </w:p>
    <w:p w14:paraId="4DDBAB5C" w14:textId="77777777" w:rsidR="006E0596" w:rsidRPr="00CE714F" w:rsidRDefault="006E0596" w:rsidP="006E0596">
      <w:pPr>
        <w:spacing w:before="120" w:after="120"/>
        <w:ind w:right="1"/>
        <w:jc w:val="right"/>
        <w:rPr>
          <w:rFonts w:ascii="Open Sans" w:hAnsi="Open Sans" w:cs="Open Sans"/>
        </w:rPr>
      </w:pPr>
      <w:r w:rsidRPr="00CE714F">
        <w:rPr>
          <w:rFonts w:ascii="Open Sans" w:hAnsi="Open Sans" w:cs="Open Sans"/>
        </w:rPr>
        <w:lastRenderedPageBreak/>
        <w:t>Załącznik nr 1</w:t>
      </w:r>
      <w:r>
        <w:rPr>
          <w:rFonts w:ascii="Open Sans" w:hAnsi="Open Sans" w:cs="Open Sans"/>
        </w:rPr>
        <w:t xml:space="preserve">.2 </w:t>
      </w:r>
      <w:r w:rsidRPr="00CE714F">
        <w:rPr>
          <w:rFonts w:ascii="Open Sans" w:hAnsi="Open Sans" w:cs="Open Sans"/>
        </w:rPr>
        <w:t>do SIWZ</w:t>
      </w:r>
    </w:p>
    <w:p w14:paraId="7F49CE2C" w14:textId="77777777" w:rsidR="006E0596" w:rsidRPr="00CE714F" w:rsidRDefault="006E0596" w:rsidP="006E0596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hAnsi="Open Sans" w:cs="Open Sans"/>
        </w:rPr>
      </w:pPr>
      <w:r w:rsidRPr="00FB5F6F">
        <w:rPr>
          <w:rFonts w:ascii="Open Sans" w:hAnsi="Open Sans" w:cs="Open Sans"/>
        </w:rPr>
        <w:t>OFERTA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6E0596" w:rsidRPr="00E84076" w14:paraId="40040F05" w14:textId="77777777" w:rsidTr="00B22546">
        <w:trPr>
          <w:cantSplit/>
          <w:trHeight w:val="10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6173" w14:textId="77777777" w:rsidR="006E0596" w:rsidRPr="00282831" w:rsidRDefault="006E0596" w:rsidP="00B22546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4F2B" w14:textId="77777777" w:rsidR="006E0596" w:rsidRPr="00282831" w:rsidRDefault="006E0596" w:rsidP="00B22546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6E0596" w:rsidRPr="00E84076" w14:paraId="5130A0DE" w14:textId="77777777" w:rsidTr="00B22546">
        <w:trPr>
          <w:cantSplit/>
          <w:trHeight w:val="8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09F4" w14:textId="77777777" w:rsidR="006E0596" w:rsidRPr="00282831" w:rsidRDefault="006E0596" w:rsidP="00B22546">
            <w:pPr>
              <w:pStyle w:val="Styl1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</w:rPr>
              <w:t xml:space="preserve">Adres </w:t>
            </w:r>
            <w:r>
              <w:rPr>
                <w:rFonts w:ascii="Open Sans" w:hAnsi="Open Sans" w:cs="Open Sans"/>
              </w:rPr>
              <w:t xml:space="preserve">pocztowy </w:t>
            </w:r>
            <w:r w:rsidRPr="00282831">
              <w:rPr>
                <w:rFonts w:ascii="Open Sans" w:hAnsi="Open Sans" w:cs="Open Sans"/>
              </w:rPr>
              <w:t>do korespondencji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DF5B" w14:textId="77777777" w:rsidR="006E0596" w:rsidRPr="00282831" w:rsidRDefault="006E0596" w:rsidP="00B22546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6E0596" w:rsidRPr="00E84076" w14:paraId="2DC74450" w14:textId="77777777" w:rsidTr="00B22546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3353" w14:textId="77777777" w:rsidR="006E0596" w:rsidRPr="00282831" w:rsidRDefault="006E0596" w:rsidP="00B22546">
            <w:pPr>
              <w:pStyle w:val="Styl1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Adres </w:t>
            </w:r>
            <w:r w:rsidRPr="002033BC">
              <w:rPr>
                <w:rFonts w:ascii="Open Sans" w:hAnsi="Open Sans" w:cs="Open Sans"/>
              </w:rPr>
              <w:t xml:space="preserve">skrzynki </w:t>
            </w:r>
            <w:proofErr w:type="spellStart"/>
            <w:r w:rsidRPr="002033BC">
              <w:rPr>
                <w:rFonts w:ascii="Open Sans" w:hAnsi="Open Sans" w:cs="Open Sans"/>
              </w:rPr>
              <w:t>ePUAP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C65A" w14:textId="77777777" w:rsidR="006E0596" w:rsidRPr="00282831" w:rsidRDefault="006E0596" w:rsidP="00B22546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6E0596" w:rsidRPr="00E84076" w14:paraId="47A2A9AB" w14:textId="77777777" w:rsidTr="00B22546">
        <w:trPr>
          <w:cantSplit/>
          <w:trHeight w:val="5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6DD4" w14:textId="77777777" w:rsidR="006E0596" w:rsidRPr="00282831" w:rsidRDefault="006E0596" w:rsidP="00B22546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43C4" w14:textId="77777777" w:rsidR="006E0596" w:rsidRPr="00282831" w:rsidRDefault="006E0596" w:rsidP="00B22546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6E0596" w:rsidRPr="00E84076" w14:paraId="61E6C929" w14:textId="77777777" w:rsidTr="00B22546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DB70" w14:textId="77777777" w:rsidR="006E0596" w:rsidRPr="00282831" w:rsidRDefault="006E0596" w:rsidP="00B22546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3B1F" w14:textId="77777777" w:rsidR="006E0596" w:rsidRPr="00282831" w:rsidRDefault="006E0596" w:rsidP="00B22546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</w:tbl>
    <w:p w14:paraId="6DC00CDF" w14:textId="77777777" w:rsidR="006E0596" w:rsidRPr="00282831" w:rsidRDefault="006E0596" w:rsidP="006E0596">
      <w:pPr>
        <w:spacing w:before="120" w:after="120"/>
        <w:ind w:left="426" w:right="1"/>
        <w:rPr>
          <w:rFonts w:cs="Open Sans"/>
          <w:sz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6E0596" w:rsidRPr="00E84076" w14:paraId="527DC864" w14:textId="77777777" w:rsidTr="00B22546">
        <w:trPr>
          <w:trHeight w:val="1275"/>
        </w:trPr>
        <w:tc>
          <w:tcPr>
            <w:tcW w:w="3856" w:type="dxa"/>
            <w:vAlign w:val="center"/>
          </w:tcPr>
          <w:p w14:paraId="7BBAC530" w14:textId="77777777" w:rsidR="006E0596" w:rsidRPr="00ED3162" w:rsidRDefault="006E0596" w:rsidP="00B22546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444BC6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472BBE25" w14:textId="77777777" w:rsidR="006E0596" w:rsidRPr="0028203B" w:rsidRDefault="006E0596" w:rsidP="00B22546">
            <w:pPr>
              <w:jc w:val="both"/>
              <w:rPr>
                <w:rFonts w:ascii="Open Sans" w:hAnsi="Open Sans" w:cs="Open Sans"/>
                <w:b/>
                <w:i/>
                <w:sz w:val="18"/>
                <w:szCs w:val="18"/>
              </w:rPr>
            </w:pPr>
            <w:r w:rsidRPr="00BD72CC">
              <w:rPr>
                <w:rFonts w:ascii="Open Sans" w:hAnsi="Open Sans" w:cs="Open Sans"/>
                <w:b/>
                <w:i/>
                <w:sz w:val="18"/>
                <w:szCs w:val="18"/>
              </w:rPr>
              <w:t xml:space="preserve">„Doposażenie pracowni samochodowej w Centrum </w:t>
            </w:r>
            <w:r w:rsidRPr="0028203B">
              <w:rPr>
                <w:rFonts w:ascii="Open Sans" w:hAnsi="Open Sans" w:cs="Open Sans"/>
                <w:b/>
                <w:i/>
                <w:sz w:val="18"/>
                <w:szCs w:val="18"/>
              </w:rPr>
              <w:t>Kształcenia Praktycznego nr 1 w Gdańsku pry ul. Sobieskiego 90 w ramach programu: Gdańsk Miastem Zawodowców- Rozwój Infrastruktury Szkół Zawodowych”.</w:t>
            </w:r>
          </w:p>
          <w:p w14:paraId="742A6715" w14:textId="77777777" w:rsidR="006E0596" w:rsidRPr="0028203B" w:rsidRDefault="006E0596" w:rsidP="00B22546">
            <w:pPr>
              <w:jc w:val="both"/>
              <w:rPr>
                <w:rFonts w:ascii="Open Sans" w:hAnsi="Open Sans" w:cs="Open Sans"/>
                <w:b/>
                <w:i/>
                <w:sz w:val="18"/>
                <w:szCs w:val="18"/>
              </w:rPr>
            </w:pPr>
          </w:p>
          <w:p w14:paraId="19C18213" w14:textId="77777777" w:rsidR="006E0596" w:rsidRDefault="006E0596" w:rsidP="00B22546">
            <w:pPr>
              <w:jc w:val="both"/>
              <w:rPr>
                <w:rFonts w:ascii="Open Sans" w:eastAsia="Calibri" w:hAnsi="Open Sans" w:cs="Open Sans"/>
                <w:b/>
                <w:sz w:val="18"/>
                <w:szCs w:val="18"/>
                <w:lang w:eastAsia="en-US"/>
              </w:rPr>
            </w:pPr>
            <w:r w:rsidRPr="0028203B">
              <w:rPr>
                <w:rFonts w:ascii="Open Sans" w:hAnsi="Open Sans" w:cs="Open Sans"/>
                <w:b/>
                <w:i/>
                <w:sz w:val="18"/>
                <w:szCs w:val="18"/>
              </w:rPr>
              <w:t xml:space="preserve">Część nr 2: </w:t>
            </w:r>
            <w:r w:rsidRPr="0028203B">
              <w:rPr>
                <w:rFonts w:ascii="Open Sans" w:eastAsia="Calibri" w:hAnsi="Open Sans" w:cs="Open Sans"/>
                <w:b/>
                <w:sz w:val="18"/>
                <w:szCs w:val="18"/>
                <w:lang w:eastAsia="en-US"/>
              </w:rPr>
              <w:t>Dostawa i montaż zestawów panelowych</w:t>
            </w:r>
          </w:p>
          <w:p w14:paraId="2FA7C6AE" w14:textId="77777777" w:rsidR="006E0596" w:rsidRPr="00BD72CC" w:rsidRDefault="006E0596" w:rsidP="00B22546">
            <w:pPr>
              <w:jc w:val="both"/>
              <w:rPr>
                <w:rFonts w:ascii="Open Sans" w:hAnsi="Open Sans" w:cs="Open Sans"/>
                <w:b/>
                <w:i/>
                <w:sz w:val="18"/>
                <w:szCs w:val="18"/>
              </w:rPr>
            </w:pPr>
          </w:p>
        </w:tc>
      </w:tr>
    </w:tbl>
    <w:p w14:paraId="3E7D9399" w14:textId="77777777" w:rsidR="006E0596" w:rsidRPr="00DC0294" w:rsidRDefault="006E0596" w:rsidP="006E0596">
      <w:pPr>
        <w:spacing w:before="120" w:after="120"/>
        <w:ind w:right="1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W odpowiedzi na ogłoszenie o zamówieniu oferuję wykonanie przedmiotu zamówienia</w:t>
      </w:r>
      <w:r>
        <w:rPr>
          <w:rFonts w:ascii="Open Sans" w:hAnsi="Open Sans" w:cs="Open Sans"/>
        </w:rPr>
        <w:t xml:space="preserve"> </w:t>
      </w:r>
      <w:r w:rsidRPr="00DC0294">
        <w:rPr>
          <w:rFonts w:ascii="Open Sans" w:hAnsi="Open Sans" w:cs="Open Sans"/>
        </w:rPr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6E0596" w:rsidRPr="00E84076" w14:paraId="6D1F1834" w14:textId="77777777" w:rsidTr="00B22546">
        <w:trPr>
          <w:trHeight w:val="648"/>
        </w:trPr>
        <w:tc>
          <w:tcPr>
            <w:tcW w:w="504" w:type="dxa"/>
            <w:vAlign w:val="center"/>
          </w:tcPr>
          <w:p w14:paraId="7294244E" w14:textId="77777777" w:rsidR="006E0596" w:rsidRPr="00DC0294" w:rsidRDefault="006E0596" w:rsidP="00B2254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3841A85E" w14:textId="77777777" w:rsidR="006E0596" w:rsidRPr="00DC0294" w:rsidRDefault="006E0596" w:rsidP="00B2254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49E4E481" w14:textId="77777777" w:rsidR="006E0596" w:rsidRPr="00DC0294" w:rsidRDefault="006E0596" w:rsidP="00B22546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6E0596" w:rsidRPr="00E84076" w14:paraId="1DD3CC72" w14:textId="77777777" w:rsidTr="00B22546">
        <w:trPr>
          <w:trHeight w:val="568"/>
        </w:trPr>
        <w:tc>
          <w:tcPr>
            <w:tcW w:w="504" w:type="dxa"/>
            <w:vAlign w:val="center"/>
          </w:tcPr>
          <w:p w14:paraId="5CF07FF2" w14:textId="77777777" w:rsidR="006E0596" w:rsidRPr="00DC0294" w:rsidRDefault="006E0596" w:rsidP="00B2254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116946E6" w14:textId="77777777" w:rsidR="006E0596" w:rsidRPr="00DC0294" w:rsidRDefault="006E0596" w:rsidP="00B2254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ED1B32F" w14:textId="77777777" w:rsidR="006E0596" w:rsidRPr="00DC0294" w:rsidRDefault="006E0596" w:rsidP="00B22546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6E0596" w:rsidRPr="00E84076" w14:paraId="40A1B7C2" w14:textId="77777777" w:rsidTr="00B22546">
        <w:trPr>
          <w:trHeight w:val="548"/>
        </w:trPr>
        <w:tc>
          <w:tcPr>
            <w:tcW w:w="504" w:type="dxa"/>
            <w:vAlign w:val="center"/>
          </w:tcPr>
          <w:p w14:paraId="6156F7FF" w14:textId="77777777" w:rsidR="006E0596" w:rsidRPr="00DC0294" w:rsidRDefault="006E0596" w:rsidP="00B2254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6074CF85" w14:textId="77777777" w:rsidR="006E0596" w:rsidRPr="00DC0294" w:rsidRDefault="006E0596" w:rsidP="00B2254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7C4A1201" w14:textId="77777777" w:rsidR="006E0596" w:rsidRPr="00DC0294" w:rsidRDefault="006E0596" w:rsidP="00B22546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F309E">
              <w:rPr>
                <w:rFonts w:ascii="Open Sans" w:hAnsi="Open Sans" w:cs="Open Sans"/>
                <w:sz w:val="18"/>
                <w:szCs w:val="18"/>
              </w:rPr>
              <w:t>24 miesi</w:t>
            </w:r>
            <w:r>
              <w:rPr>
                <w:rFonts w:ascii="Open Sans" w:hAnsi="Open Sans" w:cs="Open Sans"/>
                <w:sz w:val="18"/>
                <w:szCs w:val="18"/>
              </w:rPr>
              <w:t>ą</w:t>
            </w:r>
            <w:r w:rsidRPr="006F309E">
              <w:rPr>
                <w:rFonts w:ascii="Open Sans" w:hAnsi="Open Sans" w:cs="Open Sans"/>
                <w:sz w:val="18"/>
                <w:szCs w:val="18"/>
              </w:rPr>
              <w:t>c</w:t>
            </w:r>
            <w:r>
              <w:rPr>
                <w:rFonts w:ascii="Open Sans" w:hAnsi="Open Sans" w:cs="Open Sans"/>
                <w:sz w:val="18"/>
                <w:szCs w:val="18"/>
              </w:rPr>
              <w:t>e</w:t>
            </w:r>
            <w:r w:rsidRPr="006F309E">
              <w:rPr>
                <w:rFonts w:ascii="Open Sans" w:hAnsi="Open Sans" w:cs="Open Sans"/>
                <w:sz w:val="18"/>
                <w:szCs w:val="18"/>
              </w:rPr>
              <w:t xml:space="preserve"> od dnia odbioru</w:t>
            </w:r>
            <w:r w:rsidRPr="00DC0294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6E0596" w:rsidRPr="00E84076" w14:paraId="649CDFB3" w14:textId="77777777" w:rsidTr="00B22546">
        <w:trPr>
          <w:trHeight w:val="663"/>
        </w:trPr>
        <w:tc>
          <w:tcPr>
            <w:tcW w:w="504" w:type="dxa"/>
            <w:vAlign w:val="center"/>
          </w:tcPr>
          <w:p w14:paraId="17137003" w14:textId="77777777" w:rsidR="006E0596" w:rsidRPr="00DC0294" w:rsidRDefault="006E0596" w:rsidP="00B2254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5FBCD118" w14:textId="77777777" w:rsidR="006E0596" w:rsidRPr="00DC0294" w:rsidRDefault="006E0596" w:rsidP="00B2254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 xml:space="preserve">Przedłużenie minimalnego okresu gwarancji jakości </w:t>
            </w:r>
            <w:r>
              <w:rPr>
                <w:rFonts w:ascii="Open Sans" w:hAnsi="Open Sans" w:cs="Open Sans"/>
                <w:sz w:val="18"/>
                <w:szCs w:val="18"/>
              </w:rPr>
              <w:t>o</w:t>
            </w:r>
          </w:p>
        </w:tc>
        <w:tc>
          <w:tcPr>
            <w:tcW w:w="5244" w:type="dxa"/>
            <w:vAlign w:val="center"/>
          </w:tcPr>
          <w:p w14:paraId="69AE73C9" w14:textId="77777777" w:rsidR="006E0596" w:rsidRPr="00DC0294" w:rsidRDefault="006E0596" w:rsidP="00B22546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6E0596" w:rsidRPr="00E84076" w14:paraId="6009C0DF" w14:textId="77777777" w:rsidTr="00B22546">
        <w:trPr>
          <w:trHeight w:val="570"/>
        </w:trPr>
        <w:tc>
          <w:tcPr>
            <w:tcW w:w="504" w:type="dxa"/>
            <w:vAlign w:val="center"/>
          </w:tcPr>
          <w:p w14:paraId="713ED5A1" w14:textId="77777777" w:rsidR="006E0596" w:rsidRPr="00DC0294" w:rsidRDefault="006E0596" w:rsidP="00B2254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12966825" w14:textId="77777777" w:rsidR="006E0596" w:rsidRPr="00DC0294" w:rsidRDefault="006E0596" w:rsidP="00B2254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2F260139" w14:textId="77777777" w:rsidR="006E0596" w:rsidRPr="00DC0294" w:rsidRDefault="006E0596" w:rsidP="00B22546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6E0596" w:rsidRPr="00E84076" w14:paraId="510313AC" w14:textId="77777777" w:rsidTr="00B22546">
        <w:trPr>
          <w:trHeight w:val="1202"/>
        </w:trPr>
        <w:tc>
          <w:tcPr>
            <w:tcW w:w="504" w:type="dxa"/>
            <w:vAlign w:val="center"/>
          </w:tcPr>
          <w:p w14:paraId="71390AB1" w14:textId="77777777" w:rsidR="006E0596" w:rsidRPr="00DC0294" w:rsidRDefault="006E0596" w:rsidP="00B2254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345C26C8" w14:textId="77777777" w:rsidR="006E0596" w:rsidRPr="00DC0294" w:rsidRDefault="006E0596" w:rsidP="00B2254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5244" w:type="dxa"/>
            <w:vAlign w:val="center"/>
          </w:tcPr>
          <w:p w14:paraId="4E489182" w14:textId="77777777" w:rsidR="006E0596" w:rsidRPr="00DC0294" w:rsidRDefault="006E0596" w:rsidP="00B2254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7E169974" w14:textId="77777777" w:rsidR="006E0596" w:rsidRPr="00DC0294" w:rsidRDefault="006E0596" w:rsidP="006E0596">
      <w:pPr>
        <w:tabs>
          <w:tab w:val="left" w:pos="1005"/>
          <w:tab w:val="left" w:pos="1515"/>
        </w:tabs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t>Uwaga!</w:t>
      </w:r>
      <w:r w:rsidRPr="00DC0294">
        <w:rPr>
          <w:rFonts w:ascii="Open Sans" w:hAnsi="Open Sans" w:cs="Open Sans"/>
          <w:sz w:val="18"/>
          <w:szCs w:val="18"/>
        </w:rPr>
        <w:tab/>
      </w:r>
      <w:r w:rsidRPr="00DC0294">
        <w:rPr>
          <w:rFonts w:ascii="Open Sans" w:hAnsi="Open Sans" w:cs="Open Sans"/>
          <w:sz w:val="18"/>
          <w:szCs w:val="18"/>
        </w:rPr>
        <w:tab/>
      </w:r>
    </w:p>
    <w:p w14:paraId="4409ED87" w14:textId="77777777" w:rsidR="006E0596" w:rsidRPr="00DC0294" w:rsidRDefault="006E0596" w:rsidP="006E0596">
      <w:pPr>
        <w:spacing w:before="120" w:after="120"/>
        <w:ind w:right="1"/>
        <w:rPr>
          <w:rFonts w:ascii="Open Sans" w:hAnsi="Open Sans" w:cs="Open Sans"/>
          <w:iCs/>
          <w:spacing w:val="-6"/>
          <w:sz w:val="18"/>
          <w:szCs w:val="18"/>
        </w:rPr>
      </w:pPr>
      <w:r w:rsidRPr="00DC0294">
        <w:rPr>
          <w:rFonts w:ascii="Open Sans" w:hAnsi="Open Sans" w:cs="Open Sans"/>
          <w:iCs/>
          <w:spacing w:val="-6"/>
          <w:sz w:val="18"/>
          <w:szCs w:val="18"/>
        </w:rPr>
        <w:lastRenderedPageBreak/>
        <w:t>(*) Należy wypełnić wykropkowane miejsca.</w:t>
      </w:r>
    </w:p>
    <w:p w14:paraId="4BEA2D95" w14:textId="77777777" w:rsidR="006E0596" w:rsidRPr="00DC0294" w:rsidRDefault="006E0596" w:rsidP="006E0596">
      <w:pPr>
        <w:widowControl/>
        <w:numPr>
          <w:ilvl w:val="0"/>
          <w:numId w:val="5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71E3894A" w14:textId="77777777" w:rsidR="006E0596" w:rsidRPr="00DC0294" w:rsidRDefault="006E0596" w:rsidP="006E0596">
      <w:pPr>
        <w:widowControl/>
        <w:numPr>
          <w:ilvl w:val="0"/>
          <w:numId w:val="5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4116C5C2" w14:textId="77777777" w:rsidR="006E0596" w:rsidRPr="00DC0294" w:rsidRDefault="006E0596" w:rsidP="006E0596">
      <w:pPr>
        <w:widowControl/>
        <w:numPr>
          <w:ilvl w:val="0"/>
          <w:numId w:val="5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21AD7048" w14:textId="77777777" w:rsidR="006E0596" w:rsidRPr="00DC0294" w:rsidRDefault="006E0596" w:rsidP="006E0596">
      <w:pPr>
        <w:widowControl/>
        <w:numPr>
          <w:ilvl w:val="0"/>
          <w:numId w:val="5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15B9349A" w14:textId="77777777" w:rsidR="006E0596" w:rsidRPr="00DC0294" w:rsidRDefault="006E0596" w:rsidP="006E0596">
      <w:pPr>
        <w:widowControl/>
        <w:numPr>
          <w:ilvl w:val="0"/>
          <w:numId w:val="5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7D23C57E" w14:textId="77777777" w:rsidR="006E0596" w:rsidRPr="00DC0294" w:rsidRDefault="006E0596" w:rsidP="006E0596">
      <w:pPr>
        <w:widowControl/>
        <w:numPr>
          <w:ilvl w:val="0"/>
          <w:numId w:val="5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Powstanie obowiązku podatkowego u zamawiającego.</w:t>
      </w:r>
    </w:p>
    <w:p w14:paraId="605C72E6" w14:textId="77777777" w:rsidR="006E0596" w:rsidRPr="00DC0294" w:rsidRDefault="006E0596" w:rsidP="006E0596">
      <w:pPr>
        <w:ind w:left="567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 xml:space="preserve">Oświadczam, że (wstawić </w:t>
      </w:r>
      <w:r w:rsidRPr="00DC0294">
        <w:rPr>
          <w:rFonts w:ascii="Open Sans" w:hAnsi="Open Sans" w:cs="Open Sans"/>
          <w:b/>
        </w:rPr>
        <w:t>X</w:t>
      </w:r>
      <w:r w:rsidRPr="00DC0294">
        <w:rPr>
          <w:rFonts w:ascii="Open Sans" w:hAnsi="Open Sans" w:cs="Open Sans"/>
        </w:rPr>
        <w:t xml:space="preserve"> we właściwe pole):</w:t>
      </w:r>
    </w:p>
    <w:p w14:paraId="55B0D2C5" w14:textId="77777777" w:rsidR="006E0596" w:rsidRPr="00DC0294" w:rsidRDefault="006E0596" w:rsidP="006E0596">
      <w:pPr>
        <w:tabs>
          <w:tab w:val="left" w:pos="993"/>
        </w:tabs>
        <w:ind w:left="993"/>
        <w:rPr>
          <w:rFonts w:ascii="Open Sans" w:hAnsi="Open Sans" w:cs="Open Sans"/>
        </w:rPr>
      </w:pPr>
      <w:r w:rsidRPr="00C573EB">
        <w:rPr>
          <w:rFonts w:ascii="Arial" w:hAnsi="Arial" w:cs="Arial"/>
        </w:rPr>
        <w:t>□</w:t>
      </w:r>
      <w:r w:rsidRPr="00DC0294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7B92BB03" w14:textId="77777777" w:rsidR="006E0596" w:rsidRPr="00DC0294" w:rsidRDefault="006E0596" w:rsidP="006E0596">
      <w:pPr>
        <w:tabs>
          <w:tab w:val="left" w:pos="993"/>
        </w:tabs>
        <w:ind w:left="993"/>
        <w:rPr>
          <w:rFonts w:ascii="Open Sans" w:hAnsi="Open Sans" w:cs="Open Sans"/>
          <w:sz w:val="22"/>
        </w:rPr>
      </w:pPr>
      <w:r w:rsidRPr="00C573EB">
        <w:rPr>
          <w:rFonts w:ascii="Arial" w:hAnsi="Arial" w:cs="Arial"/>
        </w:rPr>
        <w:t>□</w:t>
      </w:r>
      <w:r w:rsidRPr="00DC0294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</w:t>
      </w:r>
      <w:r w:rsidRPr="00DC0294">
        <w:rPr>
          <w:rFonts w:ascii="Open Sans" w:hAnsi="Open Sans" w:cs="Open Sans"/>
          <w:sz w:val="22"/>
        </w:rPr>
        <w:t xml:space="preserve"> </w:t>
      </w:r>
    </w:p>
    <w:p w14:paraId="471D4E10" w14:textId="77777777" w:rsidR="006E0596" w:rsidRPr="00DC0294" w:rsidRDefault="006E0596" w:rsidP="006E0596">
      <w:pPr>
        <w:tabs>
          <w:tab w:val="left" w:pos="851"/>
          <w:tab w:val="left" w:pos="2580"/>
        </w:tabs>
        <w:ind w:left="851"/>
        <w:rPr>
          <w:rFonts w:ascii="Open Sans" w:hAnsi="Open Sans" w:cs="Open Sans"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tab/>
      </w:r>
    </w:p>
    <w:p w14:paraId="4A488BE9" w14:textId="77777777" w:rsidR="006E0596" w:rsidRPr="00DC0294" w:rsidRDefault="006E0596" w:rsidP="006E0596">
      <w:pPr>
        <w:tabs>
          <w:tab w:val="left" w:pos="851"/>
        </w:tabs>
        <w:ind w:left="851"/>
        <w:rPr>
          <w:rFonts w:ascii="Open Sans" w:hAnsi="Open Sans" w:cs="Open Sans"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t xml:space="preserve">Wartość towarów/usług powodująca obowiązek podatkowy u zamawiającego to </w:t>
      </w:r>
    </w:p>
    <w:p w14:paraId="5C2C4A27" w14:textId="77777777" w:rsidR="006E0596" w:rsidRDefault="006E0596" w:rsidP="006E0596">
      <w:pPr>
        <w:tabs>
          <w:tab w:val="left" w:pos="851"/>
          <w:tab w:val="left" w:pos="4320"/>
          <w:tab w:val="left" w:pos="4906"/>
        </w:tabs>
        <w:ind w:left="851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t>_________________ zł netto**.</w:t>
      </w:r>
      <w:r w:rsidRPr="00DC0294">
        <w:rPr>
          <w:rFonts w:ascii="Open Sans" w:hAnsi="Open Sans" w:cs="Open Sans"/>
          <w:sz w:val="18"/>
          <w:szCs w:val="18"/>
        </w:rPr>
        <w:tab/>
      </w:r>
      <w:r w:rsidRPr="00DC0294">
        <w:rPr>
          <w:rFonts w:ascii="Open Sans" w:hAnsi="Open Sans" w:cs="Open Sans"/>
          <w:sz w:val="18"/>
          <w:szCs w:val="18"/>
        </w:rPr>
        <w:tab/>
      </w:r>
      <w:r w:rsidRPr="00DC0294">
        <w:rPr>
          <w:rFonts w:ascii="Open Sans" w:hAnsi="Open Sans" w:cs="Open Sans"/>
          <w:sz w:val="18"/>
          <w:szCs w:val="18"/>
        </w:rPr>
        <w:br/>
      </w:r>
    </w:p>
    <w:p w14:paraId="2A259236" w14:textId="77777777" w:rsidR="006E0596" w:rsidRPr="00DC0294" w:rsidRDefault="006E0596" w:rsidP="006E0596">
      <w:pPr>
        <w:tabs>
          <w:tab w:val="left" w:pos="851"/>
          <w:tab w:val="left" w:pos="4320"/>
          <w:tab w:val="left" w:pos="4906"/>
        </w:tabs>
        <w:ind w:left="851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DC0294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7E66E580" w14:textId="77777777" w:rsidR="006E0596" w:rsidRPr="00DC0294" w:rsidRDefault="006E0596" w:rsidP="006E0596">
      <w:pPr>
        <w:numPr>
          <w:ilvl w:val="0"/>
          <w:numId w:val="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4C7F4F11" w14:textId="77777777" w:rsidR="006E0596" w:rsidRPr="00DC0294" w:rsidRDefault="006E0596" w:rsidP="006E0596">
      <w:pPr>
        <w:numPr>
          <w:ilvl w:val="0"/>
          <w:numId w:val="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i/>
          <w:sz w:val="18"/>
          <w:szCs w:val="18"/>
        </w:rPr>
        <w:t xml:space="preserve">mechanizmu odwróconego obciążenia, o którym mowa w art. 17 ust. 1 pkt </w:t>
      </w:r>
      <w:r>
        <w:rPr>
          <w:rFonts w:ascii="Open Sans" w:hAnsi="Open Sans" w:cs="Open Sans"/>
          <w:i/>
          <w:sz w:val="18"/>
          <w:szCs w:val="18"/>
        </w:rPr>
        <w:t>7</w:t>
      </w:r>
      <w:r w:rsidRPr="00DC0294">
        <w:rPr>
          <w:rFonts w:ascii="Open Sans" w:hAnsi="Open Sans" w:cs="Open Sans"/>
          <w:i/>
          <w:sz w:val="18"/>
          <w:szCs w:val="18"/>
        </w:rPr>
        <w:t xml:space="preserve"> ustawy o podatku</w:t>
      </w:r>
      <w:r w:rsidRPr="00DC0294">
        <w:rPr>
          <w:rFonts w:ascii="Open Sans" w:hAnsi="Open Sans" w:cs="Open Sans"/>
          <w:i/>
          <w:sz w:val="18"/>
          <w:szCs w:val="18"/>
        </w:rPr>
        <w:br/>
        <w:t>od towarów i usług,</w:t>
      </w:r>
    </w:p>
    <w:p w14:paraId="4B092AD9" w14:textId="77777777" w:rsidR="006E0596" w:rsidRPr="00DC0294" w:rsidRDefault="006E0596" w:rsidP="006E0596">
      <w:pPr>
        <w:numPr>
          <w:ilvl w:val="0"/>
          <w:numId w:val="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39BDA159" w14:textId="77777777" w:rsidR="006E0596" w:rsidRPr="00DC0294" w:rsidRDefault="006E0596" w:rsidP="006E0596">
      <w:pPr>
        <w:tabs>
          <w:tab w:val="left" w:pos="2415"/>
        </w:tabs>
        <w:spacing w:after="120"/>
        <w:ind w:left="425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ab/>
      </w:r>
    </w:p>
    <w:p w14:paraId="3AE396FE" w14:textId="77777777" w:rsidR="006E0596" w:rsidRDefault="006E0596" w:rsidP="006E0596">
      <w:pPr>
        <w:spacing w:after="120"/>
        <w:ind w:left="425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Oświadczam, że niewypełnienie oferty w zakresie pkt 12 oznacza, że jej złożenie</w:t>
      </w:r>
      <w:r>
        <w:rPr>
          <w:rFonts w:ascii="Open Sans" w:hAnsi="Open Sans" w:cs="Open Sans"/>
        </w:rPr>
        <w:t xml:space="preserve"> </w:t>
      </w:r>
      <w:r w:rsidRPr="00DC0294">
        <w:rPr>
          <w:rFonts w:ascii="Open Sans" w:hAnsi="Open Sans" w:cs="Open Sans"/>
        </w:rPr>
        <w:t>nie prowadzi do powstania obowiązku podatkowego po stronie zamawiającego.</w:t>
      </w:r>
    </w:p>
    <w:p w14:paraId="482468F0" w14:textId="77777777" w:rsidR="006E0596" w:rsidRPr="0028203B" w:rsidRDefault="006E0596" w:rsidP="0015384E">
      <w:pPr>
        <w:spacing w:after="120"/>
        <w:rPr>
          <w:rFonts w:ascii="Open Sans" w:hAnsi="Open Sans" w:cs="Open Sans"/>
        </w:rPr>
      </w:pPr>
      <w:r>
        <w:rPr>
          <w:rFonts w:ascii="Open Sans" w:hAnsi="Open Sans" w:cs="Open Sans"/>
          <w:sz w:val="18"/>
          <w:szCs w:val="18"/>
        </w:rPr>
        <w:lastRenderedPageBreak/>
        <w:t>(</w:t>
      </w:r>
      <w:r w:rsidRPr="00DD2930">
        <w:rPr>
          <w:rFonts w:ascii="Open Sans" w:hAnsi="Open Sans" w:cs="Open Sans"/>
          <w:sz w:val="18"/>
          <w:szCs w:val="18"/>
        </w:rPr>
        <w:t>UWAGA! Dokument należy podpisać kwalifikowanym podpisem elektronicznym</w:t>
      </w:r>
      <w:r>
        <w:rPr>
          <w:rFonts w:ascii="Open Sans" w:hAnsi="Open Sans" w:cs="Open Sans"/>
          <w:sz w:val="18"/>
          <w:szCs w:val="18"/>
        </w:rPr>
        <w:t>)</w:t>
      </w:r>
      <w:r>
        <w:rPr>
          <w:rFonts w:cs="Open Sans"/>
        </w:rPr>
        <w:br w:type="page"/>
      </w:r>
    </w:p>
    <w:p w14:paraId="37DA90C9" w14:textId="77777777" w:rsidR="006E0596" w:rsidRDefault="006E0596" w:rsidP="006E0596">
      <w:pPr>
        <w:pStyle w:val="Nagwek"/>
        <w:tabs>
          <w:tab w:val="clear" w:pos="4536"/>
          <w:tab w:val="clear" w:pos="9072"/>
        </w:tabs>
        <w:spacing w:before="120" w:after="120"/>
        <w:rPr>
          <w:rFonts w:ascii="Open Sans" w:hAnsi="Open Sans" w:cs="Open Sans"/>
          <w:sz w:val="22"/>
          <w:szCs w:val="22"/>
        </w:rPr>
      </w:pPr>
    </w:p>
    <w:p w14:paraId="56F14171" w14:textId="77777777" w:rsidR="006E0596" w:rsidRPr="00EE03EC" w:rsidRDefault="006E0596" w:rsidP="006E059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</w:t>
      </w:r>
      <w:r w:rsidRPr="00EE03EC">
        <w:rPr>
          <w:rFonts w:ascii="Open Sans" w:hAnsi="Open Sans" w:cs="Open Sans"/>
          <w:sz w:val="22"/>
          <w:szCs w:val="22"/>
        </w:rPr>
        <w:t xml:space="preserve">ałącznik nr </w:t>
      </w:r>
      <w:r>
        <w:rPr>
          <w:rFonts w:ascii="Open Sans" w:hAnsi="Open Sans" w:cs="Open Sans"/>
          <w:sz w:val="22"/>
          <w:szCs w:val="22"/>
        </w:rPr>
        <w:t>3</w:t>
      </w:r>
      <w:r w:rsidRPr="00EE03EC">
        <w:rPr>
          <w:rFonts w:ascii="Open Sans" w:hAnsi="Open Sans" w:cs="Open Sans"/>
          <w:sz w:val="22"/>
          <w:szCs w:val="22"/>
        </w:rPr>
        <w:t xml:space="preserve"> do SIWZ</w:t>
      </w:r>
    </w:p>
    <w:p w14:paraId="00685E67" w14:textId="77777777" w:rsidR="006E0596" w:rsidRPr="00EE03EC" w:rsidRDefault="006E0596" w:rsidP="006E059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3EFA3A6F" w14:textId="77777777" w:rsidR="006E0596" w:rsidRPr="00EE03EC" w:rsidRDefault="006E0596" w:rsidP="006E0596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OŚWIADCZENIE</w:t>
      </w:r>
    </w:p>
    <w:p w14:paraId="20A083D4" w14:textId="77777777" w:rsidR="006E0596" w:rsidRPr="00CE0626" w:rsidRDefault="006E0596" w:rsidP="006E0596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</w:t>
      </w:r>
      <w:r w:rsidRPr="00CE0626">
        <w:rPr>
          <w:rFonts w:ascii="Open Sans" w:hAnsi="Open Sans" w:cs="Open Sans"/>
          <w:sz w:val="22"/>
          <w:szCs w:val="22"/>
        </w:rPr>
        <w:t xml:space="preserve">przetargu nieograniczonego na podstawie art. 39 ustawy z dnia 29 stycznia 2004r. - Prawo zamówień publicznych </w:t>
      </w:r>
      <w:r w:rsidRPr="00CE0626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Pr="00CE0626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Pr="00CE0626">
        <w:rPr>
          <w:rFonts w:ascii="Open Sans" w:hAnsi="Open Sans" w:cs="Open Sans"/>
          <w:snapToGrid w:val="0"/>
          <w:sz w:val="22"/>
          <w:szCs w:val="22"/>
        </w:rPr>
        <w:t>. Dz. U. z 201</w:t>
      </w:r>
      <w:r>
        <w:rPr>
          <w:rFonts w:ascii="Open Sans" w:hAnsi="Open Sans" w:cs="Open Sans"/>
          <w:snapToGrid w:val="0"/>
          <w:sz w:val="22"/>
          <w:szCs w:val="22"/>
        </w:rPr>
        <w:t>8</w:t>
      </w:r>
      <w:r w:rsidRPr="00CE0626">
        <w:rPr>
          <w:rFonts w:ascii="Open Sans" w:hAnsi="Open Sans" w:cs="Open Sans"/>
          <w:snapToGrid w:val="0"/>
          <w:sz w:val="22"/>
          <w:szCs w:val="22"/>
        </w:rPr>
        <w:t xml:space="preserve"> r. poz. 19</w:t>
      </w:r>
      <w:r>
        <w:rPr>
          <w:rFonts w:ascii="Open Sans" w:hAnsi="Open Sans" w:cs="Open Sans"/>
          <w:snapToGrid w:val="0"/>
          <w:sz w:val="22"/>
          <w:szCs w:val="22"/>
        </w:rPr>
        <w:t>86</w:t>
      </w:r>
      <w:r w:rsidRPr="00CE0626">
        <w:rPr>
          <w:rFonts w:ascii="Open Sans" w:hAnsi="Open Sans" w:cs="Open Sans"/>
          <w:snapToGrid w:val="0"/>
          <w:sz w:val="22"/>
          <w:szCs w:val="22"/>
        </w:rPr>
        <w:t xml:space="preserve"> z</w:t>
      </w:r>
      <w:r>
        <w:rPr>
          <w:rFonts w:ascii="Open Sans" w:hAnsi="Open Sans" w:cs="Open Sans"/>
          <w:snapToGrid w:val="0"/>
          <w:sz w:val="22"/>
          <w:szCs w:val="22"/>
        </w:rPr>
        <w:t>e</w:t>
      </w:r>
      <w:r w:rsidRPr="00CE0626">
        <w:rPr>
          <w:rFonts w:ascii="Open Sans" w:hAnsi="Open Sans" w:cs="Open Sans"/>
          <w:snapToGrid w:val="0"/>
          <w:sz w:val="22"/>
          <w:szCs w:val="22"/>
        </w:rPr>
        <w:t xml:space="preserve"> zm. ), </w:t>
      </w:r>
      <w:r w:rsidRPr="00CE0626">
        <w:rPr>
          <w:rFonts w:ascii="Open Sans" w:hAnsi="Open Sans" w:cs="Open Sans"/>
          <w:sz w:val="22"/>
          <w:szCs w:val="22"/>
        </w:rPr>
        <w:t>pod nazwą:</w:t>
      </w:r>
      <w:r w:rsidRPr="00CE0626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48EE132A" w14:textId="77777777" w:rsidR="006E0596" w:rsidRPr="00BD72CC" w:rsidRDefault="006E0596" w:rsidP="006E0596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</w:p>
    <w:p w14:paraId="7062001B" w14:textId="77777777" w:rsidR="006E0596" w:rsidRPr="00BD72CC" w:rsidRDefault="006E0596" w:rsidP="006E0596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  <w:r w:rsidRPr="00BD72CC">
        <w:rPr>
          <w:rFonts w:ascii="Open Sans" w:hAnsi="Open Sans" w:cs="Open Sans"/>
          <w:b/>
          <w:sz w:val="22"/>
          <w:szCs w:val="22"/>
        </w:rPr>
        <w:t>„Doposażenie pracowni samochodowej w Centrum Kształcenia Praktycznego nr 1 w Gdańsku pry ul. Sobieskiego 90 w ramach programu: Gdańsk Miastem Zawodowców- Rozwój Infrastruktury Szkół Zawodowych”.</w:t>
      </w:r>
    </w:p>
    <w:p w14:paraId="7AAB0171" w14:textId="77777777" w:rsidR="006E0596" w:rsidRPr="00CE0626" w:rsidRDefault="006E0596" w:rsidP="006E0596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0D635326" w14:textId="77777777" w:rsidR="006E0596" w:rsidRPr="00EE03EC" w:rsidRDefault="006E0596" w:rsidP="006E0596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Oświadczam, że </w:t>
      </w:r>
      <w:r w:rsidRPr="007E0F9F">
        <w:rPr>
          <w:rFonts w:ascii="Open Sans" w:hAnsi="Open Sans" w:cs="Open Sans"/>
          <w:sz w:val="22"/>
          <w:szCs w:val="22"/>
        </w:rPr>
        <w:t>nie został</w:t>
      </w:r>
      <w:r>
        <w:rPr>
          <w:rFonts w:ascii="Open Sans" w:hAnsi="Open Sans" w:cs="Open Sans"/>
          <w:sz w:val="22"/>
          <w:szCs w:val="22"/>
        </w:rPr>
        <w:t xml:space="preserve"> wydany wobec nas prawomocny wyrok sądu lub ostateczna decyzja administracyjna</w:t>
      </w:r>
      <w:r w:rsidRPr="007E0F9F">
        <w:rPr>
          <w:rFonts w:ascii="Open Sans" w:hAnsi="Open Sans" w:cs="Open Sans"/>
          <w:sz w:val="22"/>
          <w:szCs w:val="22"/>
        </w:rPr>
        <w:t xml:space="preserve"> o zaleganiu z</w:t>
      </w:r>
      <w:r>
        <w:rPr>
          <w:rFonts w:ascii="Open Sans" w:hAnsi="Open Sans" w:cs="Open Sans"/>
          <w:sz w:val="22"/>
          <w:szCs w:val="22"/>
        </w:rPr>
        <w:t xml:space="preserve"> uiszczaniem podatków, opłat lub składek </w:t>
      </w:r>
      <w:r w:rsidRPr="007E0F9F">
        <w:rPr>
          <w:rFonts w:ascii="Open Sans" w:hAnsi="Open Sans" w:cs="Open Sans"/>
          <w:sz w:val="22"/>
          <w:szCs w:val="22"/>
        </w:rPr>
        <w:t>na ubezpieczenia społeczne lub zdrowotne</w:t>
      </w:r>
      <w:r w:rsidRPr="00EE03EC">
        <w:rPr>
          <w:rFonts w:ascii="Open Sans" w:hAnsi="Open Sans" w:cs="Open Sans"/>
          <w:sz w:val="22"/>
          <w:szCs w:val="22"/>
        </w:rPr>
        <w:t>.</w:t>
      </w:r>
    </w:p>
    <w:p w14:paraId="36799F77" w14:textId="77777777" w:rsidR="006E0596" w:rsidRDefault="006E0596" w:rsidP="006E0596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72E756B8" w14:textId="77777777" w:rsidR="006E0596" w:rsidRDefault="006E0596" w:rsidP="006E0596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Uwaga!</w:t>
      </w:r>
    </w:p>
    <w:p w14:paraId="2FF6BD6B" w14:textId="77777777" w:rsidR="006E0596" w:rsidRPr="003457BA" w:rsidRDefault="006E0596" w:rsidP="006E0596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7E0F9F">
        <w:rPr>
          <w:rFonts w:ascii="Open Sans" w:hAnsi="Open Sans" w:cs="Open Sans"/>
          <w:sz w:val="22"/>
          <w:szCs w:val="22"/>
        </w:rPr>
        <w:t xml:space="preserve">W przypadku </w:t>
      </w:r>
      <w:r w:rsidRPr="003457BA">
        <w:rPr>
          <w:rFonts w:ascii="Open Sans" w:hAnsi="Open Sans" w:cs="Open Sans"/>
          <w:snapToGrid w:val="0"/>
          <w:sz w:val="22"/>
          <w:szCs w:val="22"/>
        </w:rPr>
        <w:t>wydania takiego wyroku lub decyzji wykonawca składa dokumenty potwierdzające dokonanie płatności tych należności wraz z ewentualnymi odsetkami lub grzywnami lub zawarcie wiążącego porozumienia w sprawie spłat tych należności</w:t>
      </w:r>
      <w:r>
        <w:rPr>
          <w:rFonts w:ascii="Open Sans" w:hAnsi="Open Sans" w:cs="Open Sans"/>
          <w:snapToGrid w:val="0"/>
          <w:sz w:val="22"/>
          <w:szCs w:val="22"/>
        </w:rPr>
        <w:t>.</w:t>
      </w:r>
    </w:p>
    <w:p w14:paraId="27CD6CFE" w14:textId="77777777" w:rsidR="006E0596" w:rsidRDefault="006E0596" w:rsidP="006E0596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p w14:paraId="0EDB0BD1" w14:textId="77777777" w:rsidR="006E0596" w:rsidRDefault="006E0596" w:rsidP="006E0596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6E0596" w:rsidRPr="00EE03F3" w14:paraId="1680AB00" w14:textId="77777777" w:rsidTr="00B22546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059B" w14:textId="77777777" w:rsidR="006E0596" w:rsidRPr="00BF5CCC" w:rsidRDefault="006E0596" w:rsidP="00B22546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B306" w14:textId="77777777" w:rsidR="006E0596" w:rsidRPr="00BF5CCC" w:rsidRDefault="006E0596" w:rsidP="00B22546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12CCCDB" w14:textId="77777777" w:rsidR="006E0596" w:rsidRDefault="006E0596" w:rsidP="006E0596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p w14:paraId="0EBBCDB2" w14:textId="77777777" w:rsidR="006E0596" w:rsidRDefault="006E0596" w:rsidP="006E0596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p w14:paraId="55CEDADD" w14:textId="77777777" w:rsidR="006E0596" w:rsidRDefault="006E0596" w:rsidP="006E0596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p w14:paraId="7BAF28C6" w14:textId="77777777" w:rsidR="006E0596" w:rsidRDefault="006E0596" w:rsidP="006E0596">
      <w:pPr>
        <w:widowControl/>
        <w:autoSpaceDE/>
        <w:autoSpaceDN/>
        <w:adjustRightInd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18"/>
          <w:szCs w:val="18"/>
        </w:rPr>
        <w:t>(</w:t>
      </w:r>
      <w:r w:rsidRPr="00DD2930">
        <w:rPr>
          <w:rFonts w:ascii="Open Sans" w:hAnsi="Open Sans" w:cs="Open Sans"/>
          <w:sz w:val="18"/>
          <w:szCs w:val="18"/>
        </w:rPr>
        <w:t>UWAGA! Dokument należy podpisać kwalifikowanym podpisem elektronicznym</w:t>
      </w:r>
      <w:r>
        <w:rPr>
          <w:rFonts w:ascii="Open Sans" w:hAnsi="Open Sans" w:cs="Open Sans"/>
          <w:sz w:val="18"/>
          <w:szCs w:val="18"/>
        </w:rPr>
        <w:t>)</w:t>
      </w:r>
    </w:p>
    <w:p w14:paraId="09BC21A1" w14:textId="77777777" w:rsidR="006E0596" w:rsidRDefault="006E0596" w:rsidP="006E0596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1162CDF8" w14:textId="77777777" w:rsidR="006E0596" w:rsidRPr="00EE03EC" w:rsidRDefault="006E0596" w:rsidP="006E059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Z</w:t>
      </w:r>
      <w:r w:rsidRPr="00EE03EC">
        <w:rPr>
          <w:rFonts w:ascii="Open Sans" w:hAnsi="Open Sans" w:cs="Open Sans"/>
          <w:sz w:val="22"/>
          <w:szCs w:val="22"/>
        </w:rPr>
        <w:t xml:space="preserve">ałącznik nr </w:t>
      </w:r>
      <w:r>
        <w:rPr>
          <w:rFonts w:ascii="Open Sans" w:hAnsi="Open Sans" w:cs="Open Sans"/>
          <w:sz w:val="22"/>
          <w:szCs w:val="22"/>
        </w:rPr>
        <w:t>4</w:t>
      </w:r>
      <w:r w:rsidRPr="00EE03EC">
        <w:rPr>
          <w:rFonts w:ascii="Open Sans" w:hAnsi="Open Sans" w:cs="Open Sans"/>
          <w:sz w:val="22"/>
          <w:szCs w:val="22"/>
        </w:rPr>
        <w:t xml:space="preserve"> do SIWZ</w:t>
      </w:r>
    </w:p>
    <w:p w14:paraId="16846A94" w14:textId="77777777" w:rsidR="006E0596" w:rsidRPr="00EE03EC" w:rsidRDefault="006E0596" w:rsidP="006E059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70F96E2E" w14:textId="77777777" w:rsidR="006E0596" w:rsidRPr="00EE03EC" w:rsidRDefault="006E0596" w:rsidP="006E0596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OŚWIADCZENIE</w:t>
      </w:r>
    </w:p>
    <w:p w14:paraId="2C04C051" w14:textId="77777777" w:rsidR="006E0596" w:rsidRPr="00EE03EC" w:rsidRDefault="006E0596" w:rsidP="006E0596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5004EF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>
        <w:rPr>
          <w:rFonts w:ascii="Open Sans" w:hAnsi="Open Sans" w:cs="Open Sans"/>
          <w:snapToGrid w:val="0"/>
          <w:sz w:val="22"/>
          <w:szCs w:val="22"/>
        </w:rPr>
        <w:t xml:space="preserve">. </w:t>
      </w:r>
      <w:r w:rsidRPr="00B10C3C">
        <w:rPr>
          <w:rFonts w:ascii="Open Sans" w:hAnsi="Open Sans" w:cs="Open Sans"/>
          <w:snapToGrid w:val="0"/>
          <w:sz w:val="22"/>
          <w:szCs w:val="22"/>
        </w:rPr>
        <w:t>Dz. U. z 201</w:t>
      </w:r>
      <w:r>
        <w:rPr>
          <w:rFonts w:ascii="Open Sans" w:hAnsi="Open Sans" w:cs="Open Sans"/>
          <w:snapToGrid w:val="0"/>
          <w:sz w:val="22"/>
          <w:szCs w:val="22"/>
        </w:rPr>
        <w:t>8</w:t>
      </w:r>
      <w:r w:rsidRPr="00B10C3C">
        <w:rPr>
          <w:rFonts w:ascii="Open Sans" w:hAnsi="Open Sans" w:cs="Open Sans"/>
          <w:snapToGrid w:val="0"/>
          <w:sz w:val="22"/>
          <w:szCs w:val="22"/>
        </w:rPr>
        <w:t xml:space="preserve"> r. poz. </w:t>
      </w:r>
      <w:r>
        <w:rPr>
          <w:rFonts w:ascii="Open Sans" w:hAnsi="Open Sans" w:cs="Open Sans"/>
          <w:snapToGrid w:val="0"/>
          <w:sz w:val="22"/>
          <w:szCs w:val="22"/>
        </w:rPr>
        <w:t xml:space="preserve">1986 z </w:t>
      </w:r>
      <w:proofErr w:type="spellStart"/>
      <w:r>
        <w:rPr>
          <w:rFonts w:ascii="Open Sans" w:hAnsi="Open Sans" w:cs="Open Sans"/>
          <w:snapToGrid w:val="0"/>
          <w:sz w:val="22"/>
          <w:szCs w:val="22"/>
        </w:rPr>
        <w:t>późn</w:t>
      </w:r>
      <w:proofErr w:type="spellEnd"/>
      <w:r>
        <w:rPr>
          <w:rFonts w:ascii="Open Sans" w:hAnsi="Open Sans" w:cs="Open Sans"/>
          <w:snapToGrid w:val="0"/>
          <w:sz w:val="22"/>
          <w:szCs w:val="22"/>
        </w:rPr>
        <w:t>. zm.</w:t>
      </w:r>
      <w:r w:rsidRPr="00B10C3C">
        <w:rPr>
          <w:rFonts w:ascii="Open Sans" w:hAnsi="Open Sans" w:cs="Open Sans"/>
          <w:snapToGrid w:val="0"/>
          <w:sz w:val="22"/>
          <w:szCs w:val="22"/>
        </w:rPr>
        <w:t xml:space="preserve"> </w:t>
      </w:r>
      <w:r>
        <w:rPr>
          <w:rFonts w:ascii="Open Sans" w:hAnsi="Open Sans" w:cs="Open Sans"/>
          <w:snapToGrid w:val="0"/>
          <w:sz w:val="22"/>
          <w:szCs w:val="22"/>
        </w:rPr>
        <w:t xml:space="preserve">) </w:t>
      </w:r>
      <w:r w:rsidRPr="00EE03EC">
        <w:rPr>
          <w:rFonts w:ascii="Open Sans" w:hAnsi="Open Sans" w:cs="Open Sans"/>
          <w:sz w:val="22"/>
          <w:szCs w:val="22"/>
        </w:rPr>
        <w:t>pod nazwą:</w:t>
      </w:r>
      <w:r w:rsidRPr="00EE03EC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4D52A297" w14:textId="77777777" w:rsidR="006E0596" w:rsidRDefault="006E0596" w:rsidP="006E0596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</w:p>
    <w:p w14:paraId="76345969" w14:textId="77777777" w:rsidR="006E0596" w:rsidRPr="00C5666C" w:rsidRDefault="006E0596" w:rsidP="006E0596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  <w:r w:rsidRPr="00C5666C">
        <w:rPr>
          <w:rFonts w:ascii="Open Sans" w:hAnsi="Open Sans" w:cs="Open Sans"/>
          <w:b/>
          <w:sz w:val="22"/>
          <w:szCs w:val="22"/>
        </w:rPr>
        <w:t>„Doposażenie pracowni samochodowej w Centrum Kształcenia Praktycznego nr 1 w Gdańsku pry ul. Sobieskiego 90 w ramach programu: Gdańsk Miastem Zawodowców- Rozwój Infrastruktury Szkół Zawodowych”.</w:t>
      </w:r>
    </w:p>
    <w:p w14:paraId="51571A30" w14:textId="77777777" w:rsidR="006E0596" w:rsidRDefault="006E0596" w:rsidP="006E0596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  <w:r w:rsidRPr="00432799" w:rsidDel="00695126">
        <w:rPr>
          <w:rFonts w:ascii="Open Sans" w:hAnsi="Open Sans" w:cs="Open Sans"/>
          <w:b/>
          <w:sz w:val="22"/>
          <w:szCs w:val="22"/>
        </w:rPr>
        <w:t xml:space="preserve"> </w:t>
      </w:r>
    </w:p>
    <w:p w14:paraId="159485D2" w14:textId="77777777" w:rsidR="006E0596" w:rsidRDefault="006E0596" w:rsidP="006E0596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</w:p>
    <w:p w14:paraId="7DDE8FB8" w14:textId="77777777" w:rsidR="006E0596" w:rsidRDefault="006E0596" w:rsidP="006E0596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</w:p>
    <w:p w14:paraId="5E3C7C27" w14:textId="77777777" w:rsidR="006E0596" w:rsidRDefault="006E0596" w:rsidP="006E0596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5173DD2D" w14:textId="77777777" w:rsidR="006E0596" w:rsidRPr="00EE03EC" w:rsidRDefault="006E0596" w:rsidP="006E0596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Oświadczam, że </w:t>
      </w:r>
      <w:r w:rsidRPr="00A10D02">
        <w:rPr>
          <w:rFonts w:ascii="Open Sans" w:hAnsi="Open Sans" w:cs="Open Sans"/>
          <w:sz w:val="22"/>
          <w:szCs w:val="22"/>
        </w:rPr>
        <w:t xml:space="preserve">nie </w:t>
      </w:r>
      <w:r>
        <w:rPr>
          <w:rFonts w:ascii="Open Sans" w:hAnsi="Open Sans" w:cs="Open Sans"/>
          <w:sz w:val="22"/>
          <w:szCs w:val="22"/>
        </w:rPr>
        <w:t xml:space="preserve">orzeczono </w:t>
      </w:r>
      <w:r w:rsidRPr="00A10D02">
        <w:rPr>
          <w:rFonts w:ascii="Open Sans" w:hAnsi="Open Sans" w:cs="Open Sans"/>
          <w:snapToGrid w:val="0"/>
          <w:sz w:val="22"/>
          <w:szCs w:val="22"/>
        </w:rPr>
        <w:t xml:space="preserve">wobec </w:t>
      </w:r>
      <w:r>
        <w:rPr>
          <w:rFonts w:ascii="Open Sans" w:hAnsi="Open Sans" w:cs="Open Sans"/>
          <w:snapToGrid w:val="0"/>
          <w:sz w:val="22"/>
          <w:szCs w:val="22"/>
        </w:rPr>
        <w:t xml:space="preserve">nas </w:t>
      </w:r>
      <w:r w:rsidRPr="00A10D02">
        <w:rPr>
          <w:rFonts w:ascii="Open Sans" w:hAnsi="Open Sans" w:cs="Open Sans"/>
          <w:snapToGrid w:val="0"/>
          <w:sz w:val="22"/>
          <w:szCs w:val="22"/>
        </w:rPr>
        <w:t>tytułem środka zapobiegawczego zakazu ubiegania się o zamówienia publiczne</w:t>
      </w:r>
      <w:r w:rsidRPr="00EE03EC">
        <w:rPr>
          <w:rFonts w:ascii="Open Sans" w:hAnsi="Open Sans" w:cs="Open Sans"/>
          <w:sz w:val="22"/>
          <w:szCs w:val="22"/>
        </w:rPr>
        <w:t>.</w:t>
      </w:r>
    </w:p>
    <w:p w14:paraId="64F8EE99" w14:textId="77777777" w:rsidR="006E0596" w:rsidRDefault="006E0596" w:rsidP="006E0596">
      <w:pPr>
        <w:tabs>
          <w:tab w:val="left" w:pos="3525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6E0596" w:rsidRPr="00EE03F3" w14:paraId="67E335D5" w14:textId="77777777" w:rsidTr="00B22546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48F6" w14:textId="77777777" w:rsidR="006E0596" w:rsidRPr="00BF5CCC" w:rsidRDefault="006E0596" w:rsidP="00B22546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D5FD" w14:textId="77777777" w:rsidR="006E0596" w:rsidRPr="00BF5CCC" w:rsidRDefault="006E0596" w:rsidP="00B22546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2950DF0" w14:textId="77777777" w:rsidR="006E0596" w:rsidRDefault="006E0596" w:rsidP="006E059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7B4476B1" w14:textId="77777777" w:rsidR="006E0596" w:rsidRDefault="006E0596" w:rsidP="006E059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0C8A6196" w14:textId="77777777" w:rsidR="006E0596" w:rsidRDefault="006E0596" w:rsidP="006E059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33CE5F94" w14:textId="77777777" w:rsidR="006E0596" w:rsidRDefault="006E0596" w:rsidP="006E059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18"/>
          <w:szCs w:val="18"/>
        </w:rPr>
        <w:t>(</w:t>
      </w:r>
      <w:r w:rsidRPr="00DD2930">
        <w:rPr>
          <w:rFonts w:ascii="Open Sans" w:hAnsi="Open Sans" w:cs="Open Sans"/>
          <w:sz w:val="18"/>
          <w:szCs w:val="18"/>
        </w:rPr>
        <w:t>UWAGA! Dokument należy podpisać kwalifikowanym podpisem elektronicznym</w:t>
      </w:r>
      <w:r>
        <w:rPr>
          <w:rFonts w:ascii="Open Sans" w:hAnsi="Open Sans" w:cs="Open Sans"/>
          <w:sz w:val="18"/>
          <w:szCs w:val="18"/>
        </w:rPr>
        <w:t>)</w:t>
      </w:r>
    </w:p>
    <w:p w14:paraId="0F35916D" w14:textId="77777777" w:rsidR="006E0596" w:rsidRDefault="006E0596" w:rsidP="006E0596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1518C237" w14:textId="77777777" w:rsidR="006E0596" w:rsidRPr="00EE03EC" w:rsidRDefault="006E0596" w:rsidP="006E059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Z</w:t>
      </w:r>
      <w:r w:rsidRPr="00EE03EC">
        <w:rPr>
          <w:rFonts w:ascii="Open Sans" w:hAnsi="Open Sans" w:cs="Open Sans"/>
          <w:sz w:val="22"/>
          <w:szCs w:val="22"/>
        </w:rPr>
        <w:t xml:space="preserve">ałącznik nr </w:t>
      </w:r>
      <w:r>
        <w:rPr>
          <w:rFonts w:ascii="Open Sans" w:hAnsi="Open Sans" w:cs="Open Sans"/>
          <w:sz w:val="22"/>
          <w:szCs w:val="22"/>
        </w:rPr>
        <w:t>5</w:t>
      </w:r>
      <w:r w:rsidRPr="00EE03EC">
        <w:rPr>
          <w:rFonts w:ascii="Open Sans" w:hAnsi="Open Sans" w:cs="Open Sans"/>
          <w:sz w:val="22"/>
          <w:szCs w:val="22"/>
        </w:rPr>
        <w:t xml:space="preserve"> do SIWZ</w:t>
      </w:r>
    </w:p>
    <w:p w14:paraId="71DF739F" w14:textId="77777777" w:rsidR="006E0596" w:rsidRPr="00EE03EC" w:rsidRDefault="006E0596" w:rsidP="006E059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24638B15" w14:textId="77777777" w:rsidR="006E0596" w:rsidRPr="00EE03EC" w:rsidRDefault="006E0596" w:rsidP="006E0596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OŚWIADCZENIE</w:t>
      </w:r>
    </w:p>
    <w:p w14:paraId="19DB62E6" w14:textId="77777777" w:rsidR="006E0596" w:rsidRPr="00EE03EC" w:rsidRDefault="006E0596" w:rsidP="006E0596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5004EF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>
        <w:rPr>
          <w:rFonts w:ascii="Open Sans" w:hAnsi="Open Sans" w:cs="Open Sans"/>
          <w:snapToGrid w:val="0"/>
          <w:sz w:val="22"/>
          <w:szCs w:val="22"/>
        </w:rPr>
        <w:t xml:space="preserve">. </w:t>
      </w:r>
      <w:r w:rsidRPr="00B10C3C">
        <w:rPr>
          <w:rFonts w:ascii="Open Sans" w:hAnsi="Open Sans" w:cs="Open Sans"/>
          <w:snapToGrid w:val="0"/>
          <w:sz w:val="22"/>
          <w:szCs w:val="22"/>
        </w:rPr>
        <w:t>Dz. U. z 20</w:t>
      </w:r>
      <w:r>
        <w:rPr>
          <w:rFonts w:ascii="Open Sans" w:hAnsi="Open Sans" w:cs="Open Sans"/>
          <w:snapToGrid w:val="0"/>
          <w:sz w:val="22"/>
          <w:szCs w:val="22"/>
        </w:rPr>
        <w:t>18</w:t>
      </w:r>
      <w:r w:rsidRPr="00B10C3C">
        <w:rPr>
          <w:rFonts w:ascii="Open Sans" w:hAnsi="Open Sans" w:cs="Open Sans"/>
          <w:snapToGrid w:val="0"/>
          <w:sz w:val="22"/>
          <w:szCs w:val="22"/>
        </w:rPr>
        <w:t xml:space="preserve"> r. poz. </w:t>
      </w:r>
      <w:r>
        <w:rPr>
          <w:rFonts w:ascii="Open Sans" w:hAnsi="Open Sans" w:cs="Open Sans"/>
          <w:snapToGrid w:val="0"/>
          <w:sz w:val="22"/>
          <w:szCs w:val="22"/>
        </w:rPr>
        <w:t xml:space="preserve">1986 z </w:t>
      </w:r>
      <w:proofErr w:type="spellStart"/>
      <w:r>
        <w:rPr>
          <w:rFonts w:ascii="Open Sans" w:hAnsi="Open Sans" w:cs="Open Sans"/>
          <w:snapToGrid w:val="0"/>
          <w:sz w:val="22"/>
          <w:szCs w:val="22"/>
        </w:rPr>
        <w:t>późn</w:t>
      </w:r>
      <w:proofErr w:type="spellEnd"/>
      <w:r>
        <w:rPr>
          <w:rFonts w:ascii="Open Sans" w:hAnsi="Open Sans" w:cs="Open Sans"/>
          <w:snapToGrid w:val="0"/>
          <w:sz w:val="22"/>
          <w:szCs w:val="22"/>
        </w:rPr>
        <w:t>. zm.) pod nazwą:</w:t>
      </w:r>
    </w:p>
    <w:p w14:paraId="106DC2DC" w14:textId="77777777" w:rsidR="006E0596" w:rsidRDefault="006E0596" w:rsidP="006E0596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</w:p>
    <w:p w14:paraId="5DD93954" w14:textId="77777777" w:rsidR="006E0596" w:rsidRPr="00C5666C" w:rsidRDefault="006E0596" w:rsidP="006E0596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  <w:r w:rsidRPr="00C5666C">
        <w:rPr>
          <w:rFonts w:ascii="Open Sans" w:hAnsi="Open Sans" w:cs="Open Sans"/>
          <w:b/>
          <w:sz w:val="22"/>
          <w:szCs w:val="22"/>
        </w:rPr>
        <w:t>„Doposażenie pracowni samochodowej w Centrum Kształcenia Praktycznego nr 1 w Gdańsku pry ul. Sobieskiego 90 w ramach programu: Gdańsk Miastem Zawodowców- Rozwój Infrastruktury Szkół Zawodowych”.</w:t>
      </w:r>
    </w:p>
    <w:p w14:paraId="71792953" w14:textId="77777777" w:rsidR="006E0596" w:rsidRDefault="006E0596" w:rsidP="006E0596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  <w:r w:rsidRPr="00432799" w:rsidDel="00695126">
        <w:rPr>
          <w:rFonts w:ascii="Open Sans" w:hAnsi="Open Sans" w:cs="Open Sans"/>
          <w:b/>
          <w:sz w:val="22"/>
          <w:szCs w:val="22"/>
        </w:rPr>
        <w:t xml:space="preserve"> </w:t>
      </w:r>
    </w:p>
    <w:p w14:paraId="50333EE0" w14:textId="77777777" w:rsidR="006E0596" w:rsidRDefault="006E0596" w:rsidP="006E0596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58FFFC9A" w14:textId="77777777" w:rsidR="006E0596" w:rsidRPr="00EE03EC" w:rsidRDefault="006E0596" w:rsidP="006E0596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Oświadczam, że </w:t>
      </w:r>
      <w:r>
        <w:rPr>
          <w:rFonts w:ascii="Open Sans" w:hAnsi="Open Sans" w:cs="Open Sans"/>
          <w:snapToGrid w:val="0"/>
          <w:sz w:val="22"/>
          <w:szCs w:val="22"/>
        </w:rPr>
        <w:t>nie zalegamy</w:t>
      </w:r>
      <w:r w:rsidRPr="00A10D02">
        <w:rPr>
          <w:rFonts w:ascii="Open Sans" w:hAnsi="Open Sans" w:cs="Open Sans"/>
          <w:snapToGrid w:val="0"/>
          <w:sz w:val="22"/>
          <w:szCs w:val="22"/>
        </w:rPr>
        <w:t xml:space="preserve"> z opłacaniem podatków i </w:t>
      </w:r>
      <w:r>
        <w:rPr>
          <w:rFonts w:ascii="Open Sans" w:hAnsi="Open Sans" w:cs="Open Sans"/>
          <w:snapToGrid w:val="0"/>
          <w:sz w:val="22"/>
          <w:szCs w:val="22"/>
        </w:rPr>
        <w:t>opłat lokalnych, o których mowa</w:t>
      </w:r>
      <w:r>
        <w:rPr>
          <w:rFonts w:ascii="Open Sans" w:hAnsi="Open Sans" w:cs="Open Sans"/>
          <w:snapToGrid w:val="0"/>
          <w:sz w:val="22"/>
          <w:szCs w:val="22"/>
        </w:rPr>
        <w:br/>
      </w:r>
      <w:r w:rsidRPr="00A10D02">
        <w:rPr>
          <w:rFonts w:ascii="Open Sans" w:hAnsi="Open Sans" w:cs="Open Sans"/>
          <w:snapToGrid w:val="0"/>
          <w:sz w:val="22"/>
          <w:szCs w:val="22"/>
        </w:rPr>
        <w:t>w ustawie z dnia 12 stycznia 1991 r. o</w:t>
      </w:r>
      <w:r>
        <w:rPr>
          <w:rFonts w:ascii="Open Sans" w:hAnsi="Open Sans" w:cs="Open Sans"/>
          <w:snapToGrid w:val="0"/>
          <w:sz w:val="22"/>
          <w:szCs w:val="22"/>
        </w:rPr>
        <w:t xml:space="preserve"> podatkach i opłatach lokalnych (Dz. U. z 2018 r.</w:t>
      </w:r>
      <w:r>
        <w:rPr>
          <w:rFonts w:ascii="Open Sans" w:hAnsi="Open Sans" w:cs="Open Sans"/>
          <w:snapToGrid w:val="0"/>
          <w:sz w:val="22"/>
          <w:szCs w:val="22"/>
        </w:rPr>
        <w:br/>
      </w:r>
      <w:r w:rsidRPr="00A10D02">
        <w:rPr>
          <w:rFonts w:ascii="Open Sans" w:hAnsi="Open Sans" w:cs="Open Sans"/>
          <w:snapToGrid w:val="0"/>
          <w:sz w:val="22"/>
          <w:szCs w:val="22"/>
        </w:rPr>
        <w:t xml:space="preserve">poz. </w:t>
      </w:r>
      <w:r>
        <w:rPr>
          <w:rFonts w:ascii="Open Sans" w:hAnsi="Open Sans" w:cs="Open Sans"/>
          <w:snapToGrid w:val="0"/>
          <w:sz w:val="22"/>
          <w:szCs w:val="22"/>
        </w:rPr>
        <w:t xml:space="preserve">1445 z </w:t>
      </w:r>
      <w:proofErr w:type="spellStart"/>
      <w:r>
        <w:rPr>
          <w:rFonts w:ascii="Open Sans" w:hAnsi="Open Sans" w:cs="Open Sans"/>
          <w:snapToGrid w:val="0"/>
          <w:sz w:val="22"/>
          <w:szCs w:val="22"/>
        </w:rPr>
        <w:t>późn</w:t>
      </w:r>
      <w:proofErr w:type="spellEnd"/>
      <w:r>
        <w:rPr>
          <w:rFonts w:ascii="Open Sans" w:hAnsi="Open Sans" w:cs="Open Sans"/>
          <w:snapToGrid w:val="0"/>
          <w:sz w:val="22"/>
          <w:szCs w:val="22"/>
        </w:rPr>
        <w:t>. zm.</w:t>
      </w:r>
      <w:r w:rsidRPr="00A10D02">
        <w:rPr>
          <w:rFonts w:ascii="Open Sans" w:hAnsi="Open Sans" w:cs="Open Sans"/>
          <w:snapToGrid w:val="0"/>
          <w:sz w:val="22"/>
          <w:szCs w:val="22"/>
        </w:rPr>
        <w:t>)</w:t>
      </w:r>
      <w:r w:rsidRPr="00EE03EC">
        <w:rPr>
          <w:rFonts w:ascii="Open Sans" w:hAnsi="Open Sans" w:cs="Open Sans"/>
          <w:sz w:val="22"/>
          <w:szCs w:val="22"/>
        </w:rPr>
        <w:t>.</w:t>
      </w:r>
    </w:p>
    <w:p w14:paraId="6F8A88FE" w14:textId="77777777" w:rsidR="006E0596" w:rsidRDefault="006E0596" w:rsidP="006E0596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6E0596" w:rsidRPr="00EE03F3" w14:paraId="1D381D90" w14:textId="77777777" w:rsidTr="00B22546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6B71" w14:textId="77777777" w:rsidR="006E0596" w:rsidRPr="00BF5CCC" w:rsidRDefault="006E0596" w:rsidP="00B22546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8891" w14:textId="77777777" w:rsidR="006E0596" w:rsidRPr="00BF5CCC" w:rsidRDefault="006E0596" w:rsidP="00B22546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CD2CC99" w14:textId="77777777" w:rsidR="006E0596" w:rsidRDefault="006E0596" w:rsidP="006E0596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0DFFAE4D" w14:textId="77777777" w:rsidR="006E0596" w:rsidRDefault="006E0596" w:rsidP="006E0596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24CE739A" w14:textId="77777777" w:rsidR="006E0596" w:rsidRDefault="006E0596" w:rsidP="006E0596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1F359431" w14:textId="77777777" w:rsidR="006E0596" w:rsidRDefault="006E0596" w:rsidP="006E0596">
      <w:pPr>
        <w:spacing w:before="120" w:after="12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18"/>
          <w:szCs w:val="18"/>
        </w:rPr>
        <w:t>(</w:t>
      </w:r>
      <w:r w:rsidRPr="00DD2930">
        <w:rPr>
          <w:rFonts w:ascii="Open Sans" w:hAnsi="Open Sans" w:cs="Open Sans"/>
          <w:sz w:val="18"/>
          <w:szCs w:val="18"/>
        </w:rPr>
        <w:t>UWAGA! Dokument należy podpisać kwalifikowanym podpisem elektronicznym</w:t>
      </w:r>
      <w:r>
        <w:rPr>
          <w:rFonts w:ascii="Open Sans" w:hAnsi="Open Sans" w:cs="Open Sans"/>
          <w:sz w:val="18"/>
          <w:szCs w:val="18"/>
        </w:rPr>
        <w:t>)</w:t>
      </w:r>
    </w:p>
    <w:p w14:paraId="6582ECF2" w14:textId="77777777" w:rsidR="006E0596" w:rsidRDefault="006E0596" w:rsidP="006E0596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  <w:sz w:val="22"/>
          <w:szCs w:val="22"/>
        </w:rPr>
      </w:pPr>
    </w:p>
    <w:p w14:paraId="6AC8F540" w14:textId="77777777" w:rsidR="006E0596" w:rsidRDefault="006E0596" w:rsidP="006E0596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3A758353" w14:textId="77777777" w:rsidR="006E0596" w:rsidRPr="00090AA1" w:rsidRDefault="006E0596" w:rsidP="006E0596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lastRenderedPageBreak/>
        <w:t xml:space="preserve">Załącznik nr </w:t>
      </w:r>
      <w:r>
        <w:rPr>
          <w:rFonts w:ascii="Open Sans" w:hAnsi="Open Sans" w:cs="Open Sans"/>
        </w:rPr>
        <w:t xml:space="preserve">6 </w:t>
      </w:r>
      <w:r w:rsidRPr="00090AA1">
        <w:rPr>
          <w:rFonts w:ascii="Open Sans" w:hAnsi="Open Sans" w:cs="Open Sans"/>
        </w:rPr>
        <w:t>do SIWZ</w:t>
      </w:r>
    </w:p>
    <w:p w14:paraId="493BD05B" w14:textId="77777777" w:rsidR="006E0596" w:rsidRPr="00090AA1" w:rsidRDefault="006E0596" w:rsidP="006E0596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Uwaga!</w:t>
      </w:r>
    </w:p>
    <w:p w14:paraId="16B51EA9" w14:textId="77777777" w:rsidR="006E0596" w:rsidRPr="00077C3C" w:rsidRDefault="006E0596" w:rsidP="006E0596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077C3C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3D65E694" w14:textId="77777777" w:rsidR="006E0596" w:rsidRPr="00FD55C7" w:rsidRDefault="006E0596" w:rsidP="006E0596">
      <w:pPr>
        <w:spacing w:before="120" w:after="120"/>
        <w:jc w:val="center"/>
        <w:rPr>
          <w:rFonts w:ascii="Open Sans" w:hAnsi="Open Sans" w:cs="Open Sans"/>
        </w:rPr>
      </w:pPr>
      <w:r w:rsidRPr="00FD55C7">
        <w:rPr>
          <w:rFonts w:ascii="Open Sans" w:hAnsi="Open Sans" w:cs="Open Sans"/>
        </w:rPr>
        <w:t>OŚWIADCZENIE WYKONAWCY O PRZYNALEŻNOŚCI ALBO BRAKU PRZYNALEŻNOŚCI</w:t>
      </w:r>
      <w:r w:rsidRPr="00FD55C7">
        <w:rPr>
          <w:rFonts w:ascii="Open Sans" w:hAnsi="Open Sans" w:cs="Open Sans"/>
        </w:rPr>
        <w:br/>
        <w:t>DO TEJ SAMEJ GRUPY KAPITAŁOWEJ</w:t>
      </w:r>
    </w:p>
    <w:p w14:paraId="094B838D" w14:textId="77777777" w:rsidR="006E0596" w:rsidRDefault="006E0596" w:rsidP="006E0596">
      <w:pPr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Przystępując do udziału w postępowaniu o udzielenie zamówienia publicznego, w trybie przetargu </w:t>
      </w:r>
      <w:r>
        <w:rPr>
          <w:rFonts w:ascii="Open Sans" w:hAnsi="Open Sans" w:cs="Open Sans"/>
        </w:rPr>
        <w:t>nie</w:t>
      </w:r>
      <w:r w:rsidRPr="00090AA1">
        <w:rPr>
          <w:rFonts w:ascii="Open Sans" w:hAnsi="Open Sans" w:cs="Open Sans"/>
        </w:rPr>
        <w:t xml:space="preserve">ograniczonego na podstawie art. </w:t>
      </w:r>
      <w:r>
        <w:rPr>
          <w:rFonts w:ascii="Open Sans" w:hAnsi="Open Sans" w:cs="Open Sans"/>
        </w:rPr>
        <w:t>39</w:t>
      </w:r>
      <w:r w:rsidRPr="00090AA1">
        <w:rPr>
          <w:rFonts w:ascii="Open Sans" w:hAnsi="Open Sans" w:cs="Open Sans"/>
        </w:rPr>
        <w:t xml:space="preserve"> ustawy z dnia 29 stycznia 2004r. - Prawo zamówień publicznych </w:t>
      </w:r>
      <w:r>
        <w:rPr>
          <w:rFonts w:ascii="Open Sans" w:hAnsi="Open Sans" w:cs="Open Sans"/>
        </w:rPr>
        <w:t>(</w:t>
      </w:r>
      <w:proofErr w:type="spellStart"/>
      <w:r w:rsidRPr="006260CF">
        <w:rPr>
          <w:rFonts w:ascii="Open Sans" w:hAnsi="Open Sans" w:cs="Open Sans"/>
        </w:rPr>
        <w:t>t.j</w:t>
      </w:r>
      <w:proofErr w:type="spellEnd"/>
      <w:r w:rsidRPr="006260CF">
        <w:rPr>
          <w:rFonts w:ascii="Open Sans" w:hAnsi="Open Sans" w:cs="Open Sans"/>
        </w:rPr>
        <w:t>. Dz. U. z 201</w:t>
      </w:r>
      <w:r>
        <w:rPr>
          <w:rFonts w:ascii="Open Sans" w:hAnsi="Open Sans" w:cs="Open Sans"/>
        </w:rPr>
        <w:t>8</w:t>
      </w:r>
      <w:r w:rsidRPr="006260CF">
        <w:rPr>
          <w:rFonts w:ascii="Open Sans" w:hAnsi="Open Sans" w:cs="Open Sans"/>
        </w:rPr>
        <w:t xml:space="preserve"> r. poz. 19</w:t>
      </w:r>
      <w:r>
        <w:rPr>
          <w:rFonts w:ascii="Open Sans" w:hAnsi="Open Sans" w:cs="Open Sans"/>
        </w:rPr>
        <w:t xml:space="preserve">86 z </w:t>
      </w:r>
      <w:proofErr w:type="spellStart"/>
      <w:r>
        <w:rPr>
          <w:rFonts w:ascii="Open Sans" w:hAnsi="Open Sans" w:cs="Open Sans"/>
        </w:rPr>
        <w:t>późn</w:t>
      </w:r>
      <w:proofErr w:type="spellEnd"/>
      <w:r>
        <w:rPr>
          <w:rFonts w:ascii="Open Sans" w:hAnsi="Open Sans" w:cs="Open Sans"/>
        </w:rPr>
        <w:t>. zm.)</w:t>
      </w:r>
      <w:r w:rsidRPr="00941038">
        <w:rPr>
          <w:rFonts w:ascii="Open Sans" w:hAnsi="Open Sans" w:cs="Open Sans"/>
        </w:rPr>
        <w:t>,</w:t>
      </w:r>
      <w:r w:rsidRPr="005004EF">
        <w:rPr>
          <w:rFonts w:ascii="Open Sans" w:hAnsi="Open Sans" w:cs="Open Sans"/>
          <w:snapToGrid w:val="0"/>
          <w:sz w:val="22"/>
          <w:szCs w:val="22"/>
        </w:rPr>
        <w:t xml:space="preserve"> </w:t>
      </w:r>
      <w:r w:rsidRPr="00090AA1">
        <w:rPr>
          <w:rFonts w:ascii="Open Sans" w:hAnsi="Open Sans" w:cs="Open Sans"/>
        </w:rPr>
        <w:t>pod nazwą:</w:t>
      </w:r>
    </w:p>
    <w:p w14:paraId="31026C26" w14:textId="77777777" w:rsidR="006E0596" w:rsidRDefault="006E0596" w:rsidP="006E0596">
      <w:pPr>
        <w:spacing w:before="120" w:after="120"/>
        <w:jc w:val="both"/>
        <w:rPr>
          <w:rFonts w:ascii="Open Sans" w:hAnsi="Open Sans" w:cs="Open Sans"/>
        </w:rPr>
      </w:pPr>
    </w:p>
    <w:p w14:paraId="44FBC2EC" w14:textId="77777777" w:rsidR="006E0596" w:rsidRPr="00C5666C" w:rsidRDefault="006E0596" w:rsidP="006E0596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  <w:r w:rsidRPr="00C5666C">
        <w:rPr>
          <w:rFonts w:ascii="Open Sans" w:hAnsi="Open Sans" w:cs="Open Sans"/>
          <w:b/>
          <w:sz w:val="22"/>
          <w:szCs w:val="22"/>
        </w:rPr>
        <w:t>„Doposażenie pracowni samochodowej w Centrum Kształcenia Praktycznego nr 1 w Gdańsku pry ul. Sobieskiego 90 w ramach programu: Gdańsk Miastem Zawodowców- Rozwój Infrastruktury Szkół Zawodowych”.</w:t>
      </w:r>
    </w:p>
    <w:p w14:paraId="0971BEC4" w14:textId="77777777" w:rsidR="006E0596" w:rsidRPr="00090AA1" w:rsidRDefault="006E0596" w:rsidP="006E0596">
      <w:pPr>
        <w:pStyle w:val="Akapitzlist"/>
        <w:numPr>
          <w:ilvl w:val="0"/>
          <w:numId w:val="4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Oświadczam, że </w:t>
      </w:r>
      <w:r w:rsidRPr="00090AA1">
        <w:rPr>
          <w:rFonts w:ascii="Open Sans" w:hAnsi="Open Sans" w:cs="Open Sans"/>
          <w:u w:val="single"/>
        </w:rPr>
        <w:t>przynależę do tej samej grupy kapitałowej</w:t>
      </w:r>
      <w:r w:rsidRPr="00090AA1">
        <w:rPr>
          <w:rFonts w:ascii="Open Sans" w:hAnsi="Open Sans" w:cs="Open Sans"/>
        </w:rPr>
        <w:t xml:space="preserve"> co wykonawca/ wykonawcy, który/którzy we wskazanym wyżej postępowaniu również złożył/złożyli ofertę/oferty (nazwa i adres wykonawcy/wykonawców):</w:t>
      </w:r>
    </w:p>
    <w:p w14:paraId="6BB00F4F" w14:textId="77777777" w:rsidR="006E0596" w:rsidRPr="00090AA1" w:rsidRDefault="006E0596" w:rsidP="006E0596">
      <w:pPr>
        <w:pStyle w:val="Akapitzlist"/>
        <w:numPr>
          <w:ilvl w:val="0"/>
          <w:numId w:val="2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5C484D0C" w14:textId="77777777" w:rsidR="006E0596" w:rsidRPr="00090AA1" w:rsidRDefault="006E0596" w:rsidP="006E0596">
      <w:pPr>
        <w:pStyle w:val="Akapitzlist"/>
        <w:numPr>
          <w:ilvl w:val="0"/>
          <w:numId w:val="2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5CC0AF3B" w14:textId="77777777" w:rsidR="006E0596" w:rsidRPr="00090AA1" w:rsidRDefault="006E0596" w:rsidP="006E0596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       …*</w:t>
      </w:r>
      <w:r w:rsidRPr="00090AA1">
        <w:rPr>
          <w:rFonts w:ascii="Open Sans" w:hAnsi="Open Sans" w:cs="Open Sans"/>
        </w:rPr>
        <w:tab/>
      </w:r>
    </w:p>
    <w:p w14:paraId="670F5D85" w14:textId="77777777" w:rsidR="006E0596" w:rsidRPr="00090AA1" w:rsidRDefault="006E0596" w:rsidP="006E0596">
      <w:pPr>
        <w:pStyle w:val="Akapitzlist"/>
        <w:numPr>
          <w:ilvl w:val="0"/>
          <w:numId w:val="4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Oświadczam, że </w:t>
      </w:r>
      <w:r w:rsidRPr="00090AA1">
        <w:rPr>
          <w:rFonts w:ascii="Open Sans" w:hAnsi="Open Sans" w:cs="Open Sans"/>
          <w:u w:val="single"/>
        </w:rPr>
        <w:t>nie przynależę do tej samej grupy kapitałowej</w:t>
      </w:r>
      <w:r w:rsidRPr="00090AA1">
        <w:rPr>
          <w:rFonts w:ascii="Open Sans" w:hAnsi="Open Sans" w:cs="Open Sans"/>
        </w:rPr>
        <w:t xml:space="preserve"> co wykonawca/wykonawcy, który/którzy we wskazanym wyżej postępowaniu również złożył/złożyli ofertę/oferty (nazwy i adresy wykonawców):</w:t>
      </w:r>
    </w:p>
    <w:p w14:paraId="5383B785" w14:textId="77777777" w:rsidR="006E0596" w:rsidRPr="00090AA1" w:rsidRDefault="006E0596" w:rsidP="006E0596">
      <w:pPr>
        <w:pStyle w:val="Akapitzlist"/>
        <w:numPr>
          <w:ilvl w:val="0"/>
          <w:numId w:val="3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7F243AFC" w14:textId="77777777" w:rsidR="006E0596" w:rsidRPr="00090AA1" w:rsidRDefault="006E0596" w:rsidP="006E0596">
      <w:pPr>
        <w:pStyle w:val="Akapitzlist"/>
        <w:numPr>
          <w:ilvl w:val="0"/>
          <w:numId w:val="3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2BF7D54D" w14:textId="77777777" w:rsidR="006E0596" w:rsidRPr="00DA1A94" w:rsidRDefault="006E0596" w:rsidP="006E0596">
      <w:pPr>
        <w:pStyle w:val="Akapitzlist"/>
        <w:spacing w:before="120" w:after="120"/>
        <w:ind w:left="851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…</w:t>
      </w:r>
      <w:r w:rsidRPr="00DA1A94">
        <w:rPr>
          <w:rFonts w:ascii="Open Sans" w:hAnsi="Open Sans" w:cs="Open Sans"/>
        </w:rPr>
        <w:t>*</w:t>
      </w:r>
    </w:p>
    <w:p w14:paraId="5DBEB945" w14:textId="77777777" w:rsidR="006E0596" w:rsidRPr="00090AA1" w:rsidRDefault="006E0596" w:rsidP="006E0596">
      <w:pPr>
        <w:pStyle w:val="Akapitzlist"/>
        <w:numPr>
          <w:ilvl w:val="0"/>
          <w:numId w:val="4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Oświadczam, że </w:t>
      </w:r>
      <w:r w:rsidRPr="00090AA1">
        <w:rPr>
          <w:rFonts w:ascii="Open Sans" w:hAnsi="Open Sans" w:cs="Open Sans"/>
          <w:u w:val="single"/>
        </w:rPr>
        <w:t>nie przynależę do żadnej grupy kapitałowej</w:t>
      </w:r>
      <w:r w:rsidRPr="00090AA1">
        <w:rPr>
          <w:rFonts w:ascii="Open Sans" w:hAnsi="Open Sans" w:cs="Open Sans"/>
        </w:rPr>
        <w:t>*</w:t>
      </w:r>
    </w:p>
    <w:p w14:paraId="78D68526" w14:textId="77777777" w:rsidR="006E0596" w:rsidRPr="00090AA1" w:rsidRDefault="006E0596" w:rsidP="006E0596">
      <w:pPr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Uwaga!</w:t>
      </w:r>
      <w:r w:rsidRPr="00090AA1">
        <w:rPr>
          <w:rFonts w:ascii="Open Sans" w:hAnsi="Open Sans" w:cs="Open Sans"/>
        </w:rPr>
        <w:br/>
      </w:r>
      <w:r w:rsidRPr="00090AA1">
        <w:rPr>
          <w:rFonts w:ascii="Open Sans" w:hAnsi="Open Sans" w:cs="Open Sans"/>
          <w:i/>
        </w:rPr>
        <w:t>(*) niepotrzebne skreślić</w:t>
      </w:r>
    </w:p>
    <w:p w14:paraId="58BEF106" w14:textId="77777777" w:rsidR="006E0596" w:rsidRPr="00090AA1" w:rsidRDefault="006E0596" w:rsidP="006E0596">
      <w:pPr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W przypadku przynależności do tej samej grupy kapitałowej wykonawca może złożyć</w:t>
      </w:r>
      <w:r>
        <w:rPr>
          <w:rFonts w:ascii="Open Sans" w:hAnsi="Open Sans" w:cs="Open Sans"/>
        </w:rPr>
        <w:t xml:space="preserve"> </w:t>
      </w:r>
      <w:r w:rsidRPr="00090AA1">
        <w:rPr>
          <w:rFonts w:ascii="Open Sans" w:hAnsi="Open Sans" w:cs="Open Sans"/>
        </w:rPr>
        <w:t>wraz z oświadczeniem dokumenty bądź informacje potwierdzające, że powiązania z innym wykonawcą nie prowadzą do zakłócenia konkurencji w postępowaniu.</w:t>
      </w:r>
    </w:p>
    <w:p w14:paraId="30315483" w14:textId="77777777" w:rsidR="006E0596" w:rsidRDefault="006E0596" w:rsidP="006E0596">
      <w:pPr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Przez grupę kapitałową należy rozumieć grupę w rozumieniu ustawy z dnia 16 lutego 2007 r.</w:t>
      </w:r>
      <w:r>
        <w:rPr>
          <w:rFonts w:ascii="Open Sans" w:hAnsi="Open Sans" w:cs="Open Sans"/>
        </w:rPr>
        <w:t xml:space="preserve"> </w:t>
      </w:r>
      <w:r w:rsidRPr="00090AA1">
        <w:rPr>
          <w:rFonts w:ascii="Open Sans" w:hAnsi="Open Sans" w:cs="Open Sans"/>
        </w:rPr>
        <w:t>o ochronie konkurencji i konsumentów (</w:t>
      </w:r>
      <w:proofErr w:type="spellStart"/>
      <w:r>
        <w:rPr>
          <w:rFonts w:ascii="Open Sans" w:hAnsi="Open Sans" w:cs="Open Sans"/>
        </w:rPr>
        <w:t>t.j</w:t>
      </w:r>
      <w:proofErr w:type="spellEnd"/>
      <w:r>
        <w:rPr>
          <w:rFonts w:ascii="Open Sans" w:hAnsi="Open Sans" w:cs="Open Sans"/>
        </w:rPr>
        <w:t xml:space="preserve">. </w:t>
      </w:r>
      <w:r w:rsidRPr="00090AA1">
        <w:rPr>
          <w:rFonts w:ascii="Open Sans" w:hAnsi="Open Sans" w:cs="Open Sans"/>
        </w:rPr>
        <w:t>Dz. U.</w:t>
      </w:r>
      <w:r>
        <w:rPr>
          <w:rFonts w:ascii="Open Sans" w:hAnsi="Open Sans" w:cs="Open Sans"/>
        </w:rPr>
        <w:t xml:space="preserve"> z 2018 r. poz. 798 z </w:t>
      </w:r>
      <w:proofErr w:type="spellStart"/>
      <w:r>
        <w:rPr>
          <w:rFonts w:ascii="Open Sans" w:hAnsi="Open Sans" w:cs="Open Sans"/>
        </w:rPr>
        <w:t>późn</w:t>
      </w:r>
      <w:proofErr w:type="spellEnd"/>
      <w:r>
        <w:rPr>
          <w:rFonts w:ascii="Open Sans" w:hAnsi="Open Sans" w:cs="Open Sans"/>
        </w:rPr>
        <w:t>. zm.</w:t>
      </w:r>
      <w:r w:rsidRPr="00090AA1">
        <w:rPr>
          <w:rFonts w:ascii="Open Sans" w:hAnsi="Open Sans" w:cs="Open Sans"/>
        </w:rPr>
        <w:t>).</w:t>
      </w: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6E0596" w:rsidRPr="00EE03F3" w14:paraId="4C3DF90D" w14:textId="77777777" w:rsidTr="00B22546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FD8E" w14:textId="77777777" w:rsidR="006E0596" w:rsidRPr="00BF5CCC" w:rsidRDefault="006E0596" w:rsidP="00B22546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13DE" w14:textId="77777777" w:rsidR="006E0596" w:rsidRPr="00BF5CCC" w:rsidRDefault="006E0596" w:rsidP="00B22546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088338E" w14:textId="77777777" w:rsidR="006E0596" w:rsidRDefault="006E0596" w:rsidP="006E0596">
      <w:pPr>
        <w:spacing w:before="120" w:after="12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18"/>
          <w:szCs w:val="18"/>
        </w:rPr>
        <w:t>(</w:t>
      </w:r>
      <w:r w:rsidRPr="00DD2930">
        <w:rPr>
          <w:rFonts w:ascii="Open Sans" w:hAnsi="Open Sans" w:cs="Open Sans"/>
          <w:sz w:val="18"/>
          <w:szCs w:val="18"/>
        </w:rPr>
        <w:t>UWAGA! Dokument należy podpisać kwalifikowanym podpisem elektronicznym</w:t>
      </w:r>
      <w:r>
        <w:rPr>
          <w:rFonts w:ascii="Open Sans" w:hAnsi="Open Sans" w:cs="Open Sans"/>
          <w:sz w:val="18"/>
          <w:szCs w:val="18"/>
        </w:rPr>
        <w:t>)</w:t>
      </w:r>
    </w:p>
    <w:p w14:paraId="042E7B2C" w14:textId="13A37B7F" w:rsidR="00867262" w:rsidRDefault="0015384E"/>
    <w:p w14:paraId="01C56359" w14:textId="0C810741" w:rsidR="0015384E" w:rsidRDefault="0015384E"/>
    <w:p w14:paraId="4D000BC0" w14:textId="15CFABFF" w:rsidR="0015384E" w:rsidRDefault="0015384E"/>
    <w:p w14:paraId="1108B5AD" w14:textId="77777777" w:rsidR="0015384E" w:rsidRPr="00B63391" w:rsidRDefault="0015384E" w:rsidP="0015384E">
      <w:pPr>
        <w:jc w:val="right"/>
        <w:rPr>
          <w:rFonts w:ascii="Open Sans" w:hAnsi="Open Sans" w:cs="Open Sans"/>
          <w:b/>
        </w:rPr>
      </w:pPr>
      <w:r w:rsidRPr="00B63391">
        <w:rPr>
          <w:rFonts w:ascii="Open Sans" w:hAnsi="Open Sans" w:cs="Open Sans"/>
          <w:b/>
        </w:rPr>
        <w:t>Załącznik nr 7 do SIWZ</w:t>
      </w:r>
    </w:p>
    <w:p w14:paraId="162E6F1D" w14:textId="77777777" w:rsidR="0015384E" w:rsidRPr="00E2386E" w:rsidRDefault="0015384E" w:rsidP="0015384E">
      <w:pPr>
        <w:jc w:val="right"/>
        <w:rPr>
          <w:rFonts w:ascii="Open Sans" w:hAnsi="Open Sans" w:cs="Open Sans"/>
        </w:rPr>
      </w:pPr>
    </w:p>
    <w:p w14:paraId="0E696708" w14:textId="77777777" w:rsidR="0015384E" w:rsidRDefault="0015384E" w:rsidP="0015384E">
      <w:pPr>
        <w:ind w:left="284" w:right="120"/>
        <w:jc w:val="center"/>
        <w:rPr>
          <w:rFonts w:ascii="Open Sans" w:hAnsi="Open Sans" w:cs="Open Sans"/>
          <w:b/>
          <w:sz w:val="24"/>
          <w:szCs w:val="24"/>
        </w:rPr>
      </w:pPr>
      <w:r w:rsidRPr="005A2211">
        <w:rPr>
          <w:rFonts w:ascii="Open Sans" w:hAnsi="Open Sans" w:cs="Open Sans"/>
          <w:b/>
          <w:sz w:val="24"/>
          <w:szCs w:val="24"/>
        </w:rPr>
        <w:t xml:space="preserve">OPIS WYPOSAŻENIA </w:t>
      </w:r>
    </w:p>
    <w:p w14:paraId="7CA259EC" w14:textId="77777777" w:rsidR="0015384E" w:rsidRPr="005A2211" w:rsidRDefault="0015384E" w:rsidP="0015384E">
      <w:pPr>
        <w:ind w:left="284" w:right="120"/>
        <w:jc w:val="center"/>
        <w:rPr>
          <w:rFonts w:ascii="Open Sans" w:hAnsi="Open Sans" w:cs="Open Sans"/>
          <w:b/>
          <w:sz w:val="24"/>
          <w:szCs w:val="24"/>
        </w:rPr>
      </w:pPr>
    </w:p>
    <w:p w14:paraId="7B609F87" w14:textId="77777777" w:rsidR="0015384E" w:rsidRPr="005A2211" w:rsidRDefault="0015384E" w:rsidP="0015384E">
      <w:pPr>
        <w:rPr>
          <w:rFonts w:ascii="Open Sans" w:eastAsiaTheme="minorEastAsia" w:hAnsi="Open Sans" w:cs="Open Sans"/>
          <w:b/>
          <w:sz w:val="24"/>
          <w:szCs w:val="24"/>
        </w:rPr>
      </w:pPr>
      <w:r w:rsidRPr="005A2211">
        <w:rPr>
          <w:rFonts w:ascii="Open Sans" w:hAnsi="Open Sans" w:cs="Open Sans"/>
          <w:b/>
          <w:sz w:val="24"/>
          <w:szCs w:val="24"/>
        </w:rPr>
        <w:t>1.</w:t>
      </w:r>
      <w:r w:rsidRPr="005A2211">
        <w:rPr>
          <w:rFonts w:ascii="Open Sans" w:eastAsia="Calibri" w:hAnsi="Open Sans" w:cs="Open Sans"/>
          <w:b/>
          <w:sz w:val="24"/>
          <w:szCs w:val="24"/>
        </w:rPr>
        <w:t xml:space="preserve">CZĘŚĆ </w:t>
      </w:r>
      <w:r>
        <w:rPr>
          <w:rFonts w:ascii="Open Sans" w:eastAsia="Calibri" w:hAnsi="Open Sans" w:cs="Open Sans"/>
          <w:b/>
          <w:sz w:val="24"/>
          <w:szCs w:val="24"/>
        </w:rPr>
        <w:t xml:space="preserve">nr </w:t>
      </w:r>
      <w:r w:rsidRPr="005A2211">
        <w:rPr>
          <w:rFonts w:ascii="Open Sans" w:eastAsia="Calibri" w:hAnsi="Open Sans" w:cs="Open Sans"/>
          <w:b/>
          <w:sz w:val="24"/>
          <w:szCs w:val="24"/>
        </w:rPr>
        <w:t>I- Dostawa i montaż wyposażenia warsztatowego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530"/>
        <w:gridCol w:w="1733"/>
        <w:gridCol w:w="1276"/>
        <w:gridCol w:w="5749"/>
      </w:tblGrid>
      <w:tr w:rsidR="0015384E" w:rsidRPr="004F07C6" w14:paraId="6C407CA0" w14:textId="77777777" w:rsidTr="00B22546">
        <w:tc>
          <w:tcPr>
            <w:tcW w:w="530" w:type="dxa"/>
            <w:vAlign w:val="center"/>
          </w:tcPr>
          <w:p w14:paraId="44D4F45B" w14:textId="77777777" w:rsidR="0015384E" w:rsidRPr="004F07C6" w:rsidRDefault="0015384E" w:rsidP="00B2254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Lp.</w:t>
            </w:r>
          </w:p>
        </w:tc>
        <w:tc>
          <w:tcPr>
            <w:tcW w:w="1733" w:type="dxa"/>
            <w:vAlign w:val="center"/>
          </w:tcPr>
          <w:p w14:paraId="38AF19B5" w14:textId="77777777" w:rsidR="0015384E" w:rsidRPr="004F07C6" w:rsidRDefault="0015384E" w:rsidP="00B2254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E4A7F">
              <w:rPr>
                <w:rFonts w:ascii="Open Sans" w:hAnsi="Open Sans" w:cs="Open Sans"/>
                <w:b/>
              </w:rPr>
              <w:t>Nazwa i typ</w:t>
            </w:r>
          </w:p>
        </w:tc>
        <w:tc>
          <w:tcPr>
            <w:tcW w:w="1276" w:type="dxa"/>
            <w:vAlign w:val="center"/>
          </w:tcPr>
          <w:p w14:paraId="3079F5A5" w14:textId="77777777" w:rsidR="0015384E" w:rsidRPr="004F07C6" w:rsidRDefault="0015384E" w:rsidP="00B2254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E4A7F">
              <w:rPr>
                <w:rFonts w:ascii="Open Sans" w:hAnsi="Open Sans" w:cs="Open Sans"/>
                <w:b/>
              </w:rPr>
              <w:t>Ilość (</w:t>
            </w:r>
            <w:proofErr w:type="spellStart"/>
            <w:r w:rsidRPr="002E4A7F">
              <w:rPr>
                <w:rFonts w:ascii="Open Sans" w:hAnsi="Open Sans" w:cs="Open Sans"/>
                <w:b/>
              </w:rPr>
              <w:t>kpl</w:t>
            </w:r>
            <w:proofErr w:type="spellEnd"/>
            <w:r w:rsidRPr="002E4A7F">
              <w:rPr>
                <w:rFonts w:ascii="Open Sans" w:hAnsi="Open Sans" w:cs="Open Sans"/>
                <w:b/>
              </w:rPr>
              <w:t>./szt.)</w:t>
            </w:r>
          </w:p>
        </w:tc>
        <w:tc>
          <w:tcPr>
            <w:tcW w:w="5749" w:type="dxa"/>
            <w:vAlign w:val="center"/>
          </w:tcPr>
          <w:p w14:paraId="51D179F5" w14:textId="77777777" w:rsidR="0015384E" w:rsidRPr="004F07C6" w:rsidRDefault="0015384E" w:rsidP="00B2254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E4A7F">
              <w:rPr>
                <w:rFonts w:ascii="Open Sans" w:hAnsi="Open Sans" w:cs="Open Sans"/>
                <w:b/>
              </w:rPr>
              <w:t>Opis</w:t>
            </w:r>
          </w:p>
        </w:tc>
      </w:tr>
      <w:tr w:rsidR="0015384E" w:rsidRPr="004F07C6" w14:paraId="66DCEB65" w14:textId="77777777" w:rsidTr="00B22546">
        <w:tc>
          <w:tcPr>
            <w:tcW w:w="530" w:type="dxa"/>
            <w:vAlign w:val="center"/>
          </w:tcPr>
          <w:p w14:paraId="00F9F10D" w14:textId="77777777" w:rsidR="0015384E" w:rsidRPr="004F07C6" w:rsidRDefault="0015384E" w:rsidP="00B2254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733" w:type="dxa"/>
            <w:vAlign w:val="center"/>
          </w:tcPr>
          <w:p w14:paraId="0FA13AFF" w14:textId="77777777" w:rsidR="0015384E" w:rsidRPr="004F07C6" w:rsidRDefault="0015384E" w:rsidP="00B2254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Micro - CAN</w:t>
            </w:r>
          </w:p>
        </w:tc>
        <w:tc>
          <w:tcPr>
            <w:tcW w:w="1276" w:type="dxa"/>
            <w:vAlign w:val="center"/>
          </w:tcPr>
          <w:p w14:paraId="3760EFC0" w14:textId="77777777" w:rsidR="0015384E" w:rsidRPr="004F07C6" w:rsidRDefault="0015384E" w:rsidP="00B2254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2</w:t>
            </w:r>
          </w:p>
        </w:tc>
        <w:tc>
          <w:tcPr>
            <w:tcW w:w="5749" w:type="dxa"/>
          </w:tcPr>
          <w:p w14:paraId="1CDA770D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b/>
                <w:sz w:val="18"/>
                <w:szCs w:val="18"/>
                <w:u w:val="single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  <w:u w:val="single"/>
              </w:rPr>
              <w:t xml:space="preserve">Interfejs diagnostyczny wraz z oprogramowaniem  dla pojazdów z Grupy VAG – 2 </w:t>
            </w:r>
            <w:proofErr w:type="spellStart"/>
            <w:r w:rsidRPr="004F07C6">
              <w:rPr>
                <w:rFonts w:ascii="Open Sans" w:hAnsi="Open Sans" w:cs="Open Sans"/>
                <w:b/>
                <w:sz w:val="18"/>
                <w:szCs w:val="18"/>
                <w:u w:val="single"/>
              </w:rPr>
              <w:t>kpl</w:t>
            </w:r>
            <w:proofErr w:type="spellEnd"/>
            <w:r w:rsidRPr="004F07C6">
              <w:rPr>
                <w:rFonts w:ascii="Open Sans" w:hAnsi="Open Sans" w:cs="Open Sans"/>
                <w:b/>
                <w:sz w:val="18"/>
                <w:szCs w:val="18"/>
                <w:u w:val="single"/>
              </w:rPr>
              <w:t>.</w:t>
            </w:r>
          </w:p>
          <w:p w14:paraId="0415E4E0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Ww. interfejs wraz op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rogramowaniem do diagnozowania </w:t>
            </w: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pojazdów z grupy VAG musi umożliwiać</w:t>
            </w:r>
            <w:r w:rsidRPr="004F07C6"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56FA0CDC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profesjonalne diagnozowanie pojazdów takich marek jak Volkswagen, Audi, Seat, Skoda.</w:t>
            </w:r>
          </w:p>
          <w:p w14:paraId="51CC498F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oprogramowanie wraz z interfejsem musi być kompatybilne z pojazdami grupy VAG wyprodukowanymi w latach 1990-2018.</w:t>
            </w:r>
          </w:p>
          <w:p w14:paraId="252ED389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Interfejs powinien być kluczem sprzętowym do licencjonowanego oprogramowania diagnostycznego na komputerach stacjonarnych i urządzeniach mobilnych oraz musi:</w:t>
            </w:r>
          </w:p>
          <w:p w14:paraId="1075E76B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 xml:space="preserve">- współpracować z oprogramowaniem diagnostycznym na komputerach z systemem Windows® - od "7" do "10” oraz na urządzeniach mobilnych z zainstalowaną przeglądarką www oraz posiadającym </w:t>
            </w:r>
            <w:proofErr w:type="spellStart"/>
            <w:r w:rsidRPr="004F07C6">
              <w:rPr>
                <w:rFonts w:ascii="Open Sans" w:hAnsi="Open Sans" w:cs="Open Sans"/>
                <w:sz w:val="18"/>
                <w:szCs w:val="18"/>
              </w:rPr>
              <w:t>WiFi</w:t>
            </w:r>
            <w:proofErr w:type="spellEnd"/>
            <w:r w:rsidRPr="004F07C6">
              <w:rPr>
                <w:rFonts w:ascii="Open Sans" w:hAnsi="Open Sans" w:cs="Open Sans"/>
                <w:sz w:val="18"/>
                <w:szCs w:val="18"/>
              </w:rPr>
              <w:t>,</w:t>
            </w:r>
          </w:p>
          <w:p w14:paraId="163BB3A3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być kompatybilny m.in. z: smartfonami i tabletami z systemem Android®, urządzeniami Apple® - np. iPad®, iPhone® itp., również z Microsoft Surface® i Windows Phone®. czytnikami e-book - np. Kindle®,</w:t>
            </w:r>
          </w:p>
          <w:p w14:paraId="0B673DCC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 xml:space="preserve">- posiadać możliwość korzystania z urządzenia bezprzewodowo po </w:t>
            </w:r>
            <w:proofErr w:type="spellStart"/>
            <w:r w:rsidRPr="004F07C6">
              <w:rPr>
                <w:rFonts w:ascii="Open Sans" w:hAnsi="Open Sans" w:cs="Open Sans"/>
                <w:sz w:val="18"/>
                <w:szCs w:val="18"/>
              </w:rPr>
              <w:t>WiFi</w:t>
            </w:r>
            <w:proofErr w:type="spellEnd"/>
            <w:r w:rsidRPr="004F07C6">
              <w:rPr>
                <w:rFonts w:ascii="Open Sans" w:hAnsi="Open Sans" w:cs="Open Sans"/>
                <w:sz w:val="18"/>
                <w:szCs w:val="18"/>
              </w:rPr>
              <w:t xml:space="preserve"> (komputery i urządzenia mobilne), jak i przewodowo - przy pomocy dołączanego przewodu USB,</w:t>
            </w:r>
          </w:p>
          <w:p w14:paraId="12BA7CD3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zapewniać sygnalizację trybu pracy urządzania poprzez diody LED,</w:t>
            </w:r>
          </w:p>
          <w:p w14:paraId="17536998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 xml:space="preserve">Dopuszcza się brak obsługi niektórych modeli silników TDI występujących w pojazdach marki Audi, produkowanych w latach 1991-1994 (komunikujących się z prędkością 240 </w:t>
            </w:r>
            <w:proofErr w:type="spellStart"/>
            <w:r w:rsidRPr="004F07C6">
              <w:rPr>
                <w:rFonts w:ascii="Open Sans" w:hAnsi="Open Sans" w:cs="Open Sans"/>
                <w:sz w:val="18"/>
                <w:szCs w:val="18"/>
              </w:rPr>
              <w:t>bps</w:t>
            </w:r>
            <w:proofErr w:type="spellEnd"/>
            <w:r w:rsidRPr="004F07C6">
              <w:rPr>
                <w:rFonts w:ascii="Open Sans" w:hAnsi="Open Sans" w:cs="Open Sans"/>
                <w:sz w:val="18"/>
                <w:szCs w:val="18"/>
              </w:rPr>
              <w:t xml:space="preserve">) oraz modelu VW </w:t>
            </w:r>
            <w:proofErr w:type="spellStart"/>
            <w:r w:rsidRPr="004F07C6">
              <w:rPr>
                <w:rFonts w:ascii="Open Sans" w:hAnsi="Open Sans" w:cs="Open Sans"/>
                <w:sz w:val="18"/>
                <w:szCs w:val="18"/>
              </w:rPr>
              <w:t>Routan</w:t>
            </w:r>
            <w:proofErr w:type="spellEnd"/>
            <w:r w:rsidRPr="004F07C6">
              <w:rPr>
                <w:rFonts w:ascii="Open Sans" w:hAnsi="Open Sans" w:cs="Open Sans"/>
                <w:sz w:val="18"/>
                <w:szCs w:val="18"/>
              </w:rPr>
              <w:t>.</w:t>
            </w:r>
          </w:p>
          <w:p w14:paraId="7606B5DF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Interfejs musi występować w wariancie Profesjonalnym, przeznaczonym dla zawodowców (obsługującej nieograniczoną liczbę pojazdów VAG). </w:t>
            </w:r>
          </w:p>
          <w:p w14:paraId="7A7C1B0D" w14:textId="77777777" w:rsidR="0015384E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Do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interfejsu musi być dołączone:</w:t>
            </w:r>
          </w:p>
          <w:p w14:paraId="0626C96C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niezbędne materiały w postaci płyt CD, DVD, itp.,</w:t>
            </w:r>
          </w:p>
          <w:p w14:paraId="1909E5EA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instrukcje obsługi: oryginalne oraz w języku polskim.</w:t>
            </w:r>
          </w:p>
          <w:p w14:paraId="2BC605E5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15384E" w:rsidRPr="004F07C6" w14:paraId="000CBF69" w14:textId="77777777" w:rsidTr="00B22546">
        <w:tc>
          <w:tcPr>
            <w:tcW w:w="530" w:type="dxa"/>
            <w:vAlign w:val="center"/>
          </w:tcPr>
          <w:p w14:paraId="443F6D4A" w14:textId="77777777" w:rsidR="0015384E" w:rsidRPr="004F07C6" w:rsidRDefault="0015384E" w:rsidP="00B2254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733" w:type="dxa"/>
            <w:vAlign w:val="center"/>
          </w:tcPr>
          <w:p w14:paraId="5050836D" w14:textId="77777777" w:rsidR="0015384E" w:rsidRPr="004F07C6" w:rsidRDefault="0015384E" w:rsidP="00B2254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 xml:space="preserve">Tester diagnostyczny </w:t>
            </w:r>
          </w:p>
        </w:tc>
        <w:tc>
          <w:tcPr>
            <w:tcW w:w="1276" w:type="dxa"/>
            <w:vAlign w:val="center"/>
          </w:tcPr>
          <w:p w14:paraId="3BCEDABE" w14:textId="77777777" w:rsidR="0015384E" w:rsidRPr="004F07C6" w:rsidRDefault="0015384E" w:rsidP="00B2254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8</w:t>
            </w:r>
          </w:p>
        </w:tc>
        <w:tc>
          <w:tcPr>
            <w:tcW w:w="5749" w:type="dxa"/>
          </w:tcPr>
          <w:p w14:paraId="09AA8551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b/>
                <w:sz w:val="18"/>
                <w:szCs w:val="18"/>
                <w:u w:val="single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  <w:u w:val="single"/>
              </w:rPr>
              <w:t xml:space="preserve">Tester diagnostyczny z oprogramowaniem do samochodów osobowych wyprodukowanych po 2000 roku – 8 </w:t>
            </w:r>
            <w:proofErr w:type="spellStart"/>
            <w:r w:rsidRPr="004F07C6">
              <w:rPr>
                <w:rFonts w:ascii="Open Sans" w:hAnsi="Open Sans" w:cs="Open Sans"/>
                <w:b/>
                <w:sz w:val="18"/>
                <w:szCs w:val="18"/>
                <w:u w:val="single"/>
              </w:rPr>
              <w:t>kpl</w:t>
            </w:r>
            <w:proofErr w:type="spellEnd"/>
            <w:r w:rsidRPr="004F07C6">
              <w:rPr>
                <w:rFonts w:ascii="Open Sans" w:hAnsi="Open Sans" w:cs="Open Sans"/>
                <w:b/>
                <w:sz w:val="18"/>
                <w:szCs w:val="18"/>
                <w:u w:val="single"/>
              </w:rPr>
              <w:t>., zgodnie z poniższym zestawieniem:</w:t>
            </w:r>
          </w:p>
          <w:p w14:paraId="6DC9232E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b/>
                <w:sz w:val="18"/>
                <w:szCs w:val="18"/>
                <w:u w:val="single"/>
              </w:rPr>
            </w:pPr>
          </w:p>
          <w:p w14:paraId="585782BC" w14:textId="77777777" w:rsidR="0015384E" w:rsidRPr="004F07C6" w:rsidRDefault="0015384E" w:rsidP="0015384E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317" w:hanging="283"/>
              <w:contextualSpacing/>
              <w:jc w:val="both"/>
              <w:rPr>
                <w:rFonts w:ascii="Open Sans" w:eastAsia="Calibri" w:hAnsi="Open Sans" w:cs="Open Sans"/>
                <w:b/>
                <w:sz w:val="18"/>
                <w:szCs w:val="18"/>
                <w:u w:val="dash"/>
              </w:rPr>
            </w:pPr>
            <w:r w:rsidRPr="004F07C6">
              <w:rPr>
                <w:rFonts w:ascii="Open Sans" w:eastAsia="Calibri" w:hAnsi="Open Sans" w:cs="Open Sans"/>
                <w:b/>
                <w:sz w:val="18"/>
                <w:szCs w:val="18"/>
                <w:u w:val="dash"/>
              </w:rPr>
              <w:lastRenderedPageBreak/>
              <w:t xml:space="preserve">Tester diagnostyczny z oprogramowaniem i tabletem – 2 </w:t>
            </w:r>
            <w:proofErr w:type="spellStart"/>
            <w:r w:rsidRPr="004F07C6">
              <w:rPr>
                <w:rFonts w:ascii="Open Sans" w:eastAsia="Calibri" w:hAnsi="Open Sans" w:cs="Open Sans"/>
                <w:b/>
                <w:sz w:val="18"/>
                <w:szCs w:val="18"/>
                <w:u w:val="dash"/>
              </w:rPr>
              <w:t>kpl</w:t>
            </w:r>
            <w:proofErr w:type="spellEnd"/>
            <w:r w:rsidRPr="004F07C6">
              <w:rPr>
                <w:rFonts w:ascii="Open Sans" w:eastAsia="Calibri" w:hAnsi="Open Sans" w:cs="Open Sans"/>
                <w:b/>
                <w:sz w:val="18"/>
                <w:szCs w:val="18"/>
                <w:u w:val="dash"/>
              </w:rPr>
              <w:t>.</w:t>
            </w:r>
          </w:p>
          <w:p w14:paraId="303F5D36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Ww. tester musi umożliwiać i posiadać:</w:t>
            </w:r>
          </w:p>
          <w:p w14:paraId="09E79E36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odczyt i kasowanie kodów usterek diagnostycznych (DTC)</w:t>
            </w:r>
          </w:p>
          <w:p w14:paraId="15AD3CEF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wizualizację parametrów bieżących</w:t>
            </w:r>
          </w:p>
          <w:p w14:paraId="320762F5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obserwację wszystkich możliwych parametrów jednocześnie</w:t>
            </w:r>
          </w:p>
          <w:p w14:paraId="606C2B71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wybór tylko interesujących nas parametrów</w:t>
            </w:r>
          </w:p>
          <w:p w14:paraId="30CB711B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eksport listy parametrów do róż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nych dokumentów </w:t>
            </w:r>
            <w:r w:rsidRPr="004F07C6">
              <w:rPr>
                <w:rFonts w:ascii="Open Sans" w:hAnsi="Open Sans" w:cs="Open Sans"/>
                <w:sz w:val="18"/>
                <w:szCs w:val="18"/>
              </w:rPr>
              <w:t>w celu późniejszego wglądu</w:t>
            </w:r>
          </w:p>
          <w:p w14:paraId="07BEF799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identyfikację diagnozowanego systemu</w:t>
            </w:r>
          </w:p>
          <w:p w14:paraId="442D5371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bazę informacji technicznych</w:t>
            </w:r>
          </w:p>
          <w:p w14:paraId="19E6EBFF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dotykowy wyświetlacz LCD TFT</w:t>
            </w:r>
          </w:p>
          <w:p w14:paraId="4AF85639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 xml:space="preserve">- wbudowana antena do transmisji </w:t>
            </w:r>
            <w:proofErr w:type="spellStart"/>
            <w:r w:rsidRPr="004F07C6">
              <w:rPr>
                <w:rFonts w:ascii="Open Sans" w:hAnsi="Open Sans" w:cs="Open Sans"/>
                <w:sz w:val="18"/>
                <w:szCs w:val="18"/>
              </w:rPr>
              <w:t>WiFi</w:t>
            </w:r>
            <w:proofErr w:type="spellEnd"/>
          </w:p>
          <w:p w14:paraId="3410B893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intuicyjne oznaczenia</w:t>
            </w:r>
          </w:p>
          <w:p w14:paraId="0085C083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wbudowany oscyloskop, generator, sterownik do testowania elementów wykonawczych</w:t>
            </w:r>
          </w:p>
          <w:p w14:paraId="263724A7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oscyloskop co najmniej: 2-kanałowy, próbkowanie 2,4MSPS/kanał, bufor do 32K, podstawa czasu10μs/div do 10min/div, zakres pomiarowy 5mV/div do 2kV/div</w:t>
            </w:r>
          </w:p>
          <w:p w14:paraId="2C85E3F3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kable połączeniowe i pomiarowe</w:t>
            </w:r>
          </w:p>
          <w:p w14:paraId="2786B8FC" w14:textId="77777777" w:rsidR="0015384E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testy układu zapłonowego, w</w:t>
            </w:r>
            <w:r>
              <w:rPr>
                <w:rFonts w:ascii="Open Sans" w:hAnsi="Open Sans" w:cs="Open Sans"/>
                <w:sz w:val="18"/>
                <w:szCs w:val="18"/>
              </w:rPr>
              <w:t>tryskowego, sterowania zaworami</w:t>
            </w:r>
          </w:p>
          <w:p w14:paraId="76735341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testy układów elektronicznych</w:t>
            </w:r>
          </w:p>
          <w:p w14:paraId="414DD38B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przeprowadzenie adaptacji urządzeń</w:t>
            </w:r>
          </w:p>
          <w:p w14:paraId="61B96585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kodowanie ustawień sterownika - włączenie lub wyłączenie określonych funkcji, dostosowanie opcji do wyposażenia lub modelu pojazdu</w:t>
            </w:r>
          </w:p>
          <w:p w14:paraId="207879FB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kodowanie wtryskiwaczy</w:t>
            </w:r>
          </w:p>
          <w:p w14:paraId="48EC63C8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dopalenie filtra DPF</w:t>
            </w:r>
          </w:p>
          <w:p w14:paraId="2FBCC214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zmianę konfiguracji poduszek powietrznych</w:t>
            </w:r>
          </w:p>
          <w:p w14:paraId="776E4B9C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dopasowanie typu przekładni</w:t>
            </w:r>
          </w:p>
          <w:p w14:paraId="5D579169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wybór trybu pracy silnika</w:t>
            </w:r>
          </w:p>
          <w:p w14:paraId="03725F29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tablet 10” (cali)</w:t>
            </w:r>
          </w:p>
          <w:p w14:paraId="55B95E97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torbę narzędziowa</w:t>
            </w:r>
          </w:p>
          <w:p w14:paraId="436EB79F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karta SD</w:t>
            </w:r>
          </w:p>
          <w:p w14:paraId="098736C4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mikrofon</w:t>
            </w:r>
          </w:p>
          <w:p w14:paraId="234CB52D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solidną konstrukcja</w:t>
            </w:r>
          </w:p>
          <w:p w14:paraId="50CF4D1F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dożywotnią gwarancję</w:t>
            </w:r>
          </w:p>
          <w:p w14:paraId="3BCE8CEE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preferencje finansowe aktualizacji bazy danych dla szkoły.</w:t>
            </w:r>
          </w:p>
          <w:p w14:paraId="7E016B29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menedżer serwisowy posiadający co najmniej: kalendarz planowania, bazę klientów, bazę pojazdów, zlecenia i raporty.</w:t>
            </w:r>
          </w:p>
          <w:p w14:paraId="177908E5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Do testera musi być dołączone:</w:t>
            </w:r>
          </w:p>
          <w:p w14:paraId="1956FC8E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niezbędne materiały w postaci płyt CD, DVD, itp.,</w:t>
            </w:r>
          </w:p>
          <w:p w14:paraId="39239260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instrukcje obsługi: oryginalne oraz w języku polskim.</w:t>
            </w:r>
          </w:p>
          <w:p w14:paraId="24B34EF5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0DE8DDEE" w14:textId="77777777" w:rsidR="0015384E" w:rsidRPr="004F07C6" w:rsidRDefault="0015384E" w:rsidP="0015384E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317" w:hanging="283"/>
              <w:contextualSpacing/>
              <w:jc w:val="both"/>
              <w:rPr>
                <w:rFonts w:ascii="Open Sans" w:eastAsia="Calibri" w:hAnsi="Open Sans" w:cs="Open Sans"/>
                <w:b/>
                <w:sz w:val="18"/>
                <w:szCs w:val="18"/>
                <w:u w:val="dash"/>
              </w:rPr>
            </w:pPr>
            <w:r w:rsidRPr="004F07C6">
              <w:rPr>
                <w:rFonts w:ascii="Open Sans" w:eastAsia="Calibri" w:hAnsi="Open Sans" w:cs="Open Sans"/>
                <w:b/>
                <w:sz w:val="18"/>
                <w:szCs w:val="18"/>
                <w:u w:val="dash"/>
              </w:rPr>
              <w:t xml:space="preserve">Tester diagnostyczny z oprogramowaniem i tabletem – 2 </w:t>
            </w:r>
            <w:proofErr w:type="spellStart"/>
            <w:r w:rsidRPr="004F07C6">
              <w:rPr>
                <w:rFonts w:ascii="Open Sans" w:eastAsia="Calibri" w:hAnsi="Open Sans" w:cs="Open Sans"/>
                <w:b/>
                <w:sz w:val="18"/>
                <w:szCs w:val="18"/>
                <w:u w:val="dash"/>
              </w:rPr>
              <w:t>kpl</w:t>
            </w:r>
            <w:proofErr w:type="spellEnd"/>
            <w:r w:rsidRPr="004F07C6">
              <w:rPr>
                <w:rFonts w:ascii="Open Sans" w:eastAsia="Calibri" w:hAnsi="Open Sans" w:cs="Open Sans"/>
                <w:b/>
                <w:sz w:val="18"/>
                <w:szCs w:val="18"/>
                <w:u w:val="dash"/>
              </w:rPr>
              <w:t>.</w:t>
            </w:r>
          </w:p>
          <w:p w14:paraId="3996AD88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Ww. tester musi co najmniej umożliwiać:</w:t>
            </w:r>
          </w:p>
          <w:p w14:paraId="648C0B7A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przeprowadzenie: adaptacji przepustnicy, regulację reflektorów, włączenie automatycznego zamykania zamków po ruszeniu</w:t>
            </w:r>
          </w:p>
          <w:p w14:paraId="6BA135B0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zmianę języka na wyświetlaczu, kasowanie serwisu, zakodowanie wtryskiwaczy</w:t>
            </w:r>
          </w:p>
          <w:p w14:paraId="22959022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lastRenderedPageBreak/>
              <w:t>- dopisanie nowego czujnika ciśnienia w kole</w:t>
            </w:r>
          </w:p>
          <w:p w14:paraId="5EC7311B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odczyt i kasowanie kodów usterek diagnostycznych (DTC)</w:t>
            </w:r>
          </w:p>
          <w:p w14:paraId="1AB3C0F6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testy układu zapłonowego, wtryskowego, sterowania zaworami</w:t>
            </w:r>
          </w:p>
          <w:p w14:paraId="7CFE6346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testy układów elektronicznych</w:t>
            </w:r>
          </w:p>
          <w:p w14:paraId="46336054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wizualizację parametrów bieżących</w:t>
            </w:r>
          </w:p>
          <w:p w14:paraId="3C033F92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obserwację wszystkich możliwych parametrów jednocześnie</w:t>
            </w:r>
          </w:p>
          <w:p w14:paraId="63AAA1B3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identyfikację diagnozowanego systemu</w:t>
            </w:r>
          </w:p>
          <w:p w14:paraId="240A2BD1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aktywację umożliwiającą uruchamianie i sterowanie szeregiem elementów wykonawczych</w:t>
            </w:r>
          </w:p>
          <w:p w14:paraId="353FB7F5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adaptację pozwalającą na regulację systemu - skasowanie wartości przyuczenia, zmianę prędkości obrotowej biegu jałowego, regulację przepustnicy i inne</w:t>
            </w:r>
          </w:p>
          <w:p w14:paraId="68811355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kodowanie umożliwiające zmianę ustawień sterownika - włączenie lub wyłączenie określonych funkcji, dostosowanie opcji do wyposażenia lub modelu pojazdu itd.</w:t>
            </w:r>
          </w:p>
          <w:p w14:paraId="3ACFA235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bazę informacji technicznych</w:t>
            </w:r>
          </w:p>
          <w:p w14:paraId="4A8EAE89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 xml:space="preserve">- transmisja z tabletem po </w:t>
            </w:r>
            <w:proofErr w:type="spellStart"/>
            <w:r w:rsidRPr="004F07C6">
              <w:rPr>
                <w:rFonts w:ascii="Open Sans" w:hAnsi="Open Sans" w:cs="Open Sans"/>
                <w:sz w:val="18"/>
                <w:szCs w:val="18"/>
              </w:rPr>
              <w:t>WiFi</w:t>
            </w:r>
            <w:proofErr w:type="spellEnd"/>
          </w:p>
          <w:p w14:paraId="5ECA8B18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transmisja z tabletem po Bluetooth 4.0</w:t>
            </w:r>
          </w:p>
          <w:p w14:paraId="1B4702F2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transmisja z tabletem po kablu USB.</w:t>
            </w:r>
          </w:p>
          <w:p w14:paraId="0E48AE9F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Ponadto musi posiadać:</w:t>
            </w:r>
          </w:p>
          <w:p w14:paraId="155FBFCA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wbudowana pamięć Flash</w:t>
            </w:r>
          </w:p>
          <w:p w14:paraId="154D5A70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wymagane kable połączeniowe</w:t>
            </w:r>
          </w:p>
          <w:p w14:paraId="53933B0D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możliwość przeprowadzenia adaptacji urządzeń</w:t>
            </w:r>
          </w:p>
          <w:p w14:paraId="524D3CAF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tablet 10” (cali)</w:t>
            </w:r>
          </w:p>
          <w:p w14:paraId="781DF30B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torbę narzędziową</w:t>
            </w:r>
          </w:p>
          <w:p w14:paraId="3001D54C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karta SD</w:t>
            </w:r>
          </w:p>
          <w:p w14:paraId="51609874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solidną konstrukcję</w:t>
            </w:r>
          </w:p>
          <w:p w14:paraId="01C57DCD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dożywotnią gwarancję</w:t>
            </w:r>
          </w:p>
          <w:p w14:paraId="1077C4EB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preferencje finansowe aktualizacji bazy danych dla szkoły.</w:t>
            </w:r>
          </w:p>
          <w:p w14:paraId="5DCA1BA0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menedżer serwisowy posiadający co najmniej: kalendarz planowania, bazę klientów, bazę pojazdów, zlecenia i raporty.</w:t>
            </w:r>
          </w:p>
          <w:p w14:paraId="2D92B912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Do testera musi być dołączone:</w:t>
            </w:r>
          </w:p>
          <w:p w14:paraId="70D2A940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niezbędne materiały w postaci płyt CD, DVD, pendrive, itp.,</w:t>
            </w:r>
          </w:p>
          <w:p w14:paraId="5CB3E18D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instrukcje obsługi: oryginalne oraz w języku polskim.</w:t>
            </w:r>
          </w:p>
          <w:p w14:paraId="7BE0CE3D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b/>
                <w:color w:val="A6A6A6"/>
                <w:sz w:val="18"/>
                <w:szCs w:val="18"/>
              </w:rPr>
            </w:pPr>
          </w:p>
          <w:p w14:paraId="7A54E933" w14:textId="77777777" w:rsidR="0015384E" w:rsidRPr="004F07C6" w:rsidRDefault="0015384E" w:rsidP="0015384E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317" w:hanging="317"/>
              <w:contextualSpacing/>
              <w:jc w:val="both"/>
              <w:rPr>
                <w:rFonts w:ascii="Open Sans" w:eastAsia="Calibri" w:hAnsi="Open Sans" w:cs="Open Sans"/>
                <w:b/>
                <w:sz w:val="18"/>
                <w:szCs w:val="18"/>
                <w:u w:val="dash"/>
              </w:rPr>
            </w:pPr>
            <w:r w:rsidRPr="004F07C6">
              <w:rPr>
                <w:rFonts w:ascii="Open Sans" w:eastAsia="Calibri" w:hAnsi="Open Sans" w:cs="Open Sans"/>
                <w:b/>
                <w:sz w:val="18"/>
                <w:szCs w:val="18"/>
                <w:u w:val="dash"/>
              </w:rPr>
              <w:t xml:space="preserve">Tester diagnostyczny z oprogramowaniem – 1 </w:t>
            </w:r>
            <w:proofErr w:type="spellStart"/>
            <w:r w:rsidRPr="004F07C6">
              <w:rPr>
                <w:rFonts w:ascii="Open Sans" w:eastAsia="Calibri" w:hAnsi="Open Sans" w:cs="Open Sans"/>
                <w:b/>
                <w:sz w:val="18"/>
                <w:szCs w:val="18"/>
                <w:u w:val="dash"/>
              </w:rPr>
              <w:t>kpl</w:t>
            </w:r>
            <w:proofErr w:type="spellEnd"/>
            <w:r w:rsidRPr="004F07C6">
              <w:rPr>
                <w:rFonts w:ascii="Open Sans" w:eastAsia="Calibri" w:hAnsi="Open Sans" w:cs="Open Sans"/>
                <w:b/>
                <w:sz w:val="18"/>
                <w:szCs w:val="18"/>
                <w:u w:val="dash"/>
              </w:rPr>
              <w:t>.</w:t>
            </w:r>
          </w:p>
          <w:p w14:paraId="26835139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Ww. tester musi:</w:t>
            </w:r>
          </w:p>
          <w:p w14:paraId="16CFCFC0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posiadać ekran dotykowy o przekątnej co najmniej 8” (cali) o rozdzielczości 800x600 wyświetlający 262144 kolory,</w:t>
            </w:r>
          </w:p>
          <w:p w14:paraId="3D61BCA3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zapewniać diagnost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ykę: samochodów osobowych,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ciężąrówek</w:t>
            </w:r>
            <w:proofErr w:type="spellEnd"/>
            <w:r w:rsidRPr="004F07C6">
              <w:rPr>
                <w:rFonts w:ascii="Open Sans" w:hAnsi="Open Sans" w:cs="Open Sans"/>
                <w:sz w:val="18"/>
                <w:szCs w:val="18"/>
              </w:rPr>
              <w:t xml:space="preserve"> i motocykli (Car, Truck, </w:t>
            </w:r>
            <w:proofErr w:type="spellStart"/>
            <w:r w:rsidRPr="004F07C6">
              <w:rPr>
                <w:rFonts w:ascii="Open Sans" w:hAnsi="Open Sans" w:cs="Open Sans"/>
                <w:sz w:val="18"/>
                <w:szCs w:val="18"/>
              </w:rPr>
              <w:t>Bike</w:t>
            </w:r>
            <w:proofErr w:type="spellEnd"/>
            <w:r w:rsidRPr="004F07C6">
              <w:rPr>
                <w:rFonts w:ascii="Open Sans" w:hAnsi="Open Sans" w:cs="Open Sans"/>
                <w:sz w:val="18"/>
                <w:szCs w:val="18"/>
              </w:rPr>
              <w:t>),</w:t>
            </w:r>
          </w:p>
          <w:p w14:paraId="698E826B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mieć wbudowany oscyloskop 4-kanałowyz graficzną prezentacją wyników: próbkowanie co najmniej 15MSa/s, rozdzielczość 8 bit, izolacja elektryczna, pamięć 10Mb</w:t>
            </w:r>
          </w:p>
          <w:p w14:paraId="1B2E2E78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mieć wbudowany multimetr: rozdzielczość 10bit, izolacja elektryczna,</w:t>
            </w:r>
          </w:p>
          <w:p w14:paraId="55B98523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 xml:space="preserve">- musi zapewniać komunikację bezprzewodową Bluetooth lub </w:t>
            </w:r>
            <w:proofErr w:type="spellStart"/>
            <w:r w:rsidRPr="004F07C6">
              <w:rPr>
                <w:rFonts w:ascii="Open Sans" w:hAnsi="Open Sans" w:cs="Open Sans"/>
                <w:sz w:val="18"/>
                <w:szCs w:val="18"/>
              </w:rPr>
              <w:t>WiFi</w:t>
            </w:r>
            <w:proofErr w:type="spellEnd"/>
            <w:r w:rsidRPr="004F07C6">
              <w:rPr>
                <w:rFonts w:ascii="Open Sans" w:hAnsi="Open Sans" w:cs="Open Sans"/>
                <w:sz w:val="18"/>
                <w:szCs w:val="18"/>
              </w:rPr>
              <w:t>,</w:t>
            </w:r>
          </w:p>
          <w:p w14:paraId="49357DDC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posiadać co najmniej roczny abonament w cenie produktu,</w:t>
            </w:r>
          </w:p>
          <w:p w14:paraId="242A3B36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posiadać konstrukcję odporną na wstrząsy dodatkową zabezpieczoną gumową osłoną,</w:t>
            </w:r>
          </w:p>
          <w:p w14:paraId="032E5BBD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 xml:space="preserve">- zapewniać ładowanie wewnętrznego akumulatora poprzez złącze </w:t>
            </w:r>
            <w:r w:rsidRPr="004F07C6">
              <w:rPr>
                <w:rFonts w:ascii="Open Sans" w:hAnsi="Open Sans" w:cs="Open Sans"/>
                <w:sz w:val="18"/>
                <w:szCs w:val="18"/>
              </w:rPr>
              <w:lastRenderedPageBreak/>
              <w:t>OBD II i zewnętrzny zasilacz,</w:t>
            </w:r>
          </w:p>
          <w:p w14:paraId="24822253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posiadać złącza do rozbudowy systemu: USB, endoskop, sonda CNG/LPG, gazy chłodnicze,</w:t>
            </w:r>
          </w:p>
          <w:p w14:paraId="2F6B9AA1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obsługiwać protokoły: KL-ISO 9141, ISO 14230-K, J1850 VPW, J1850 PWM, CAN (</w:t>
            </w:r>
            <w:proofErr w:type="spellStart"/>
            <w:r w:rsidRPr="004F07C6">
              <w:rPr>
                <w:rFonts w:ascii="Open Sans" w:hAnsi="Open Sans" w:cs="Open Sans"/>
                <w:sz w:val="18"/>
                <w:szCs w:val="18"/>
              </w:rPr>
              <w:t>Lo</w:t>
            </w:r>
            <w:proofErr w:type="spellEnd"/>
            <w:r w:rsidRPr="004F07C6">
              <w:rPr>
                <w:rFonts w:ascii="Open Sans" w:hAnsi="Open Sans" w:cs="Open Sans"/>
                <w:sz w:val="18"/>
                <w:szCs w:val="18"/>
              </w:rPr>
              <w:t>/Hi-</w:t>
            </w:r>
            <w:proofErr w:type="spellStart"/>
            <w:r w:rsidRPr="004F07C6">
              <w:rPr>
                <w:rFonts w:ascii="Open Sans" w:hAnsi="Open Sans" w:cs="Open Sans"/>
                <w:sz w:val="18"/>
                <w:szCs w:val="18"/>
              </w:rPr>
              <w:t>Speed</w:t>
            </w:r>
            <w:proofErr w:type="spellEnd"/>
            <w:r w:rsidRPr="004F07C6">
              <w:rPr>
                <w:rFonts w:ascii="Open Sans" w:hAnsi="Open Sans" w:cs="Open Sans"/>
                <w:sz w:val="18"/>
                <w:szCs w:val="18"/>
              </w:rPr>
              <w:t>), ISO 15765, SAE J2610, ISO 11992, SAE J2411, SAE J1939, ISO J1992, RS232, J2534-3,</w:t>
            </w:r>
          </w:p>
          <w:p w14:paraId="4E17E01D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czytelny wyświetlacz LCD.</w:t>
            </w:r>
          </w:p>
          <w:p w14:paraId="04FD9946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Realizowane funkcje:</w:t>
            </w:r>
          </w:p>
          <w:p w14:paraId="0FEDB2A7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pełna diagnostyka: parametry, stany, kody błędów, aktywacje, kodowanie podzespołów, schematy techniczne, raporty, zapis testów.</w:t>
            </w:r>
          </w:p>
          <w:p w14:paraId="2CEB6831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Do testera musi być dołączone:</w:t>
            </w:r>
          </w:p>
          <w:p w14:paraId="5E08EA21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niezbędne materiały w postaci płyt CD, DVD, itp.,</w:t>
            </w:r>
          </w:p>
          <w:p w14:paraId="170AD506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instrukcje obsługi: oryginalne oraz w języku polskim.</w:t>
            </w:r>
          </w:p>
          <w:p w14:paraId="159B0346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76D961D4" w14:textId="77777777" w:rsidR="0015384E" w:rsidRPr="004F07C6" w:rsidRDefault="0015384E" w:rsidP="0015384E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317" w:hanging="317"/>
              <w:contextualSpacing/>
              <w:jc w:val="both"/>
              <w:rPr>
                <w:rFonts w:ascii="Open Sans" w:eastAsia="Calibri" w:hAnsi="Open Sans" w:cs="Open Sans"/>
                <w:b/>
                <w:sz w:val="18"/>
                <w:szCs w:val="18"/>
                <w:u w:val="dash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  <w:u w:val="dash"/>
              </w:rPr>
              <w:t>Tester diagnostyczny usterek</w:t>
            </w:r>
            <w:r w:rsidRPr="004F07C6">
              <w:rPr>
                <w:rFonts w:ascii="Open Sans" w:eastAsia="Calibri" w:hAnsi="Open Sans" w:cs="Open Sans"/>
                <w:b/>
                <w:sz w:val="18"/>
                <w:szCs w:val="18"/>
                <w:u w:val="dash"/>
              </w:rPr>
              <w:t xml:space="preserve">- zestaw do diagnostyki bezprzewodowej - 1 </w:t>
            </w:r>
            <w:proofErr w:type="spellStart"/>
            <w:r w:rsidRPr="004F07C6">
              <w:rPr>
                <w:rFonts w:ascii="Open Sans" w:eastAsia="Calibri" w:hAnsi="Open Sans" w:cs="Open Sans"/>
                <w:b/>
                <w:sz w:val="18"/>
                <w:szCs w:val="18"/>
                <w:u w:val="dash"/>
              </w:rPr>
              <w:t>kpl</w:t>
            </w:r>
            <w:proofErr w:type="spellEnd"/>
            <w:r w:rsidRPr="004F07C6">
              <w:rPr>
                <w:rFonts w:ascii="Open Sans" w:eastAsia="Calibri" w:hAnsi="Open Sans" w:cs="Open Sans"/>
                <w:b/>
                <w:sz w:val="18"/>
                <w:szCs w:val="18"/>
                <w:u w:val="dash"/>
              </w:rPr>
              <w:t>.</w:t>
            </w:r>
          </w:p>
          <w:p w14:paraId="0C8AF436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 xml:space="preserve">Ww. zestaw musi: </w:t>
            </w:r>
          </w:p>
          <w:p w14:paraId="49C76833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 xml:space="preserve">- oprócz modułu właściwego testera zawierać tablet, </w:t>
            </w:r>
          </w:p>
          <w:p w14:paraId="01F5494B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3A0970C7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Tester wchodzący w skład zestawu musi posiadać co najmniej niżej wymienione cechy szczególne:</w:t>
            </w:r>
          </w:p>
          <w:p w14:paraId="1738546B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praca na bazie oprogramowania diagnostycznego,</w:t>
            </w:r>
          </w:p>
          <w:p w14:paraId="670B5A58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wysokiej wydajności Bluetooth klasy 1 do bezprzewodowej komunikacji z komputerem,</w:t>
            </w:r>
          </w:p>
          <w:p w14:paraId="3995DB21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USB 2.0 do przewodowej łączności z komputerem,</w:t>
            </w:r>
          </w:p>
          <w:p w14:paraId="45044FD0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technika pomiarowa do wspomagania wykonywanej diagnostyki,</w:t>
            </w:r>
          </w:p>
          <w:p w14:paraId="5176BBB3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zintegrowane interfejsy nowych aut – dostosowane do rozwiązań stosowanych w przyszłości,</w:t>
            </w:r>
          </w:p>
          <w:p w14:paraId="530B9366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obsługa nowego interfejsu bazującego na Ethernet:</w:t>
            </w:r>
          </w:p>
          <w:p w14:paraId="7E2293EE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ab/>
            </w:r>
            <w:r w:rsidRPr="004F07C6">
              <w:rPr>
                <w:rFonts w:ascii="Open Sans" w:hAnsi="Open Sans" w:cs="Open Sans"/>
                <w:sz w:val="18"/>
                <w:szCs w:val="18"/>
              </w:rPr>
              <w:tab/>
            </w:r>
            <w:proofErr w:type="spellStart"/>
            <w:r w:rsidRPr="004F07C6">
              <w:rPr>
                <w:rFonts w:ascii="Open Sans" w:hAnsi="Open Sans" w:cs="Open Sans"/>
                <w:sz w:val="18"/>
                <w:szCs w:val="18"/>
              </w:rPr>
              <w:t>DoIP</w:t>
            </w:r>
            <w:proofErr w:type="spellEnd"/>
            <w:r w:rsidRPr="004F07C6">
              <w:rPr>
                <w:rFonts w:ascii="Open Sans" w:hAnsi="Open Sans" w:cs="Open Sans"/>
                <w:sz w:val="18"/>
                <w:szCs w:val="18"/>
              </w:rPr>
              <w:t xml:space="preserve"> = Diagnoza poprzez IP (Internet </w:t>
            </w:r>
            <w:proofErr w:type="spellStart"/>
            <w:r w:rsidRPr="004F07C6">
              <w:rPr>
                <w:rFonts w:ascii="Open Sans" w:hAnsi="Open Sans" w:cs="Open Sans"/>
                <w:sz w:val="18"/>
                <w:szCs w:val="18"/>
              </w:rPr>
              <w:t>Protocol</w:t>
            </w:r>
            <w:proofErr w:type="spellEnd"/>
            <w:r w:rsidRPr="004F07C6">
              <w:rPr>
                <w:rFonts w:ascii="Open Sans" w:hAnsi="Open Sans" w:cs="Open Sans"/>
                <w:sz w:val="18"/>
                <w:szCs w:val="18"/>
              </w:rPr>
              <w:t>),</w:t>
            </w:r>
          </w:p>
          <w:p w14:paraId="0F921689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możliwa równoległa lub jednoczesna diagnostyka: szybka komunikacja między różnymi ECU w tym samym czasie poprzez różne kanały komunikacji</w:t>
            </w:r>
          </w:p>
          <w:p w14:paraId="72775005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ab/>
            </w:r>
            <w:r w:rsidRPr="004F07C6">
              <w:rPr>
                <w:rFonts w:ascii="Open Sans" w:hAnsi="Open Sans" w:cs="Open Sans"/>
                <w:sz w:val="18"/>
                <w:szCs w:val="18"/>
              </w:rPr>
              <w:tab/>
              <w:t>Spełnienie wymagań dla diagnozy OE</w:t>
            </w:r>
          </w:p>
          <w:p w14:paraId="6645D03E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ab/>
            </w:r>
            <w:r w:rsidRPr="004F07C6">
              <w:rPr>
                <w:rFonts w:ascii="Open Sans" w:hAnsi="Open Sans" w:cs="Open Sans"/>
                <w:sz w:val="18"/>
                <w:szCs w:val="18"/>
              </w:rPr>
              <w:tab/>
              <w:t>Pełne wsparcie dla programowania Euro 5/6 Pass-</w:t>
            </w:r>
            <w:proofErr w:type="spellStart"/>
            <w:r w:rsidRPr="004F07C6">
              <w:rPr>
                <w:rFonts w:ascii="Open Sans" w:hAnsi="Open Sans" w:cs="Open Sans"/>
                <w:sz w:val="18"/>
                <w:szCs w:val="18"/>
              </w:rPr>
              <w:t>trough</w:t>
            </w:r>
            <w:proofErr w:type="spellEnd"/>
          </w:p>
          <w:p w14:paraId="1F52C141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ab/>
            </w:r>
            <w:r w:rsidRPr="004F07C6">
              <w:rPr>
                <w:rFonts w:ascii="Open Sans" w:hAnsi="Open Sans" w:cs="Open Sans"/>
                <w:sz w:val="18"/>
                <w:szCs w:val="18"/>
              </w:rPr>
              <w:tab/>
              <w:t>Szybki przegląd systemów</w:t>
            </w:r>
          </w:p>
          <w:p w14:paraId="44CC8F37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ab/>
            </w:r>
            <w:r w:rsidRPr="004F07C6">
              <w:rPr>
                <w:rFonts w:ascii="Open Sans" w:hAnsi="Open Sans" w:cs="Open Sans"/>
                <w:sz w:val="18"/>
                <w:szCs w:val="18"/>
              </w:rPr>
              <w:tab/>
              <w:t>Szybki odczyt wartości rzeczywistych</w:t>
            </w:r>
          </w:p>
          <w:p w14:paraId="769EF816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oznaczenie pracy systemu / status fazy komunikacji za pomocą diod LED na obudowie,</w:t>
            </w:r>
          </w:p>
          <w:p w14:paraId="4BA04C4B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ochrona przed kurzem i wodą: IP53,</w:t>
            </w:r>
          </w:p>
          <w:p w14:paraId="5F9BAD17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udoskonalona technika pomiarowa:</w:t>
            </w:r>
          </w:p>
          <w:p w14:paraId="724C2F02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pasmo pomiaru multimetrem: od 50kHz do 100kHz.</w:t>
            </w:r>
          </w:p>
          <w:p w14:paraId="6FB44FE4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Zestaw powinien obejmować specjalną cenę zestawu dla szkół.</w:t>
            </w:r>
          </w:p>
          <w:p w14:paraId="7369DAE1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Do zestawu powinien być doł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ączony kabel uniwersalny UNI IV</w:t>
            </w: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 xml:space="preserve">– 1 684 463 539 </w:t>
            </w:r>
          </w:p>
          <w:p w14:paraId="3EFEF016" w14:textId="77777777" w:rsidR="0015384E" w:rsidRDefault="0015384E" w:rsidP="00B225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Do zestawu musi być dołączone:</w:t>
            </w:r>
          </w:p>
          <w:p w14:paraId="554D49B1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niezbędne materiały w postaci płyt CD, DVD, itp.,</w:t>
            </w:r>
          </w:p>
          <w:p w14:paraId="1110F301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instrukcje obsługi: oryginalne oraz w języku polskim.</w:t>
            </w:r>
          </w:p>
          <w:p w14:paraId="52472FD3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10028FEA" w14:textId="77777777" w:rsidR="0015384E" w:rsidRPr="004F07C6" w:rsidRDefault="0015384E" w:rsidP="0015384E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317" w:hanging="317"/>
              <w:contextualSpacing/>
              <w:jc w:val="both"/>
              <w:rPr>
                <w:rFonts w:ascii="Open Sans" w:eastAsia="Calibri" w:hAnsi="Open Sans" w:cs="Open Sans"/>
                <w:b/>
                <w:sz w:val="18"/>
                <w:szCs w:val="18"/>
                <w:u w:val="dash"/>
              </w:rPr>
            </w:pPr>
            <w:r w:rsidRPr="004F07C6">
              <w:rPr>
                <w:rFonts w:ascii="Open Sans" w:eastAsia="Calibri" w:hAnsi="Open Sans" w:cs="Open Sans"/>
                <w:b/>
                <w:sz w:val="18"/>
                <w:szCs w:val="18"/>
                <w:u w:val="dash"/>
              </w:rPr>
              <w:lastRenderedPageBreak/>
              <w:t xml:space="preserve">Tester diagnostyczny do samochodów azjatyckich, amerykańskich i europejskich - 2 </w:t>
            </w:r>
            <w:proofErr w:type="spellStart"/>
            <w:r w:rsidRPr="004F07C6">
              <w:rPr>
                <w:rFonts w:ascii="Open Sans" w:eastAsia="Calibri" w:hAnsi="Open Sans" w:cs="Open Sans"/>
                <w:b/>
                <w:sz w:val="18"/>
                <w:szCs w:val="18"/>
                <w:u w:val="dash"/>
              </w:rPr>
              <w:t>kpl</w:t>
            </w:r>
            <w:proofErr w:type="spellEnd"/>
            <w:r w:rsidRPr="004F07C6">
              <w:rPr>
                <w:rFonts w:ascii="Open Sans" w:eastAsia="Calibri" w:hAnsi="Open Sans" w:cs="Open Sans"/>
                <w:b/>
                <w:sz w:val="18"/>
                <w:szCs w:val="18"/>
                <w:u w:val="dash"/>
              </w:rPr>
              <w:t>.</w:t>
            </w:r>
          </w:p>
          <w:p w14:paraId="4D57CAD1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Ww. tester musi:</w:t>
            </w:r>
          </w:p>
          <w:p w14:paraId="3C0C805A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umożliwiać obsługę samochodów azjatyckich, amerykańskich i europejskich</w:t>
            </w:r>
          </w:p>
          <w:p w14:paraId="46A4E106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być co najmniej wyposażony w kolorowy ekran dotykowy o przekątnej ≥ 5,7”, szybki procesor  ≥ 400MHz i system operacyjny</w:t>
            </w:r>
          </w:p>
          <w:p w14:paraId="3E598556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posiadać program współpracujący z wszystkimi protokołami komunikacyjnymi w tym protokoły CAN.</w:t>
            </w:r>
          </w:p>
          <w:p w14:paraId="0B5D0C23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 xml:space="preserve">Oprócz podstawowych funkcji takich, jak: </w:t>
            </w:r>
            <w:r w:rsidRPr="004F07C6">
              <w:rPr>
                <w:rFonts w:ascii="Open Sans" w:hAnsi="Open Sans" w:cs="Open Sans"/>
                <w:sz w:val="18"/>
                <w:szCs w:val="18"/>
              </w:rPr>
              <w:t>odczyt błędów, kasowanie błędów, parametry bieżące, aktywacja komponentów, regulacje i programowanie sterowników, zapis testu, podgląd graficzny,</w:t>
            </w:r>
          </w:p>
          <w:p w14:paraId="0BA750AB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tester musi:</w:t>
            </w:r>
          </w:p>
          <w:p w14:paraId="2CCE5B35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posiadać oprogramowanie w języku polskim</w:t>
            </w:r>
          </w:p>
          <w:p w14:paraId="038DC4BE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posiadać pełne oprogramowanie do obsługi samochodów z rocznym okresem aktualizacji z rynków:</w:t>
            </w:r>
          </w:p>
          <w:p w14:paraId="70C1613F" w14:textId="77777777" w:rsidR="0015384E" w:rsidRPr="004F07C6" w:rsidRDefault="0015384E" w:rsidP="0015384E">
            <w:pPr>
              <w:widowControl/>
              <w:numPr>
                <w:ilvl w:val="0"/>
                <w:numId w:val="6"/>
              </w:numPr>
              <w:tabs>
                <w:tab w:val="num" w:pos="284"/>
              </w:tabs>
              <w:autoSpaceDE/>
              <w:autoSpaceDN/>
              <w:adjustRightInd/>
              <w:ind w:left="714" w:hanging="57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rynek samochodów azjatyckich</w:t>
            </w:r>
          </w:p>
          <w:p w14:paraId="45BC9EE1" w14:textId="77777777" w:rsidR="0015384E" w:rsidRPr="004F07C6" w:rsidRDefault="0015384E" w:rsidP="0015384E">
            <w:pPr>
              <w:widowControl/>
              <w:numPr>
                <w:ilvl w:val="0"/>
                <w:numId w:val="6"/>
              </w:numPr>
              <w:tabs>
                <w:tab w:val="num" w:pos="284"/>
              </w:tabs>
              <w:autoSpaceDE/>
              <w:autoSpaceDN/>
              <w:adjustRightInd/>
              <w:ind w:hanging="57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rynek samochodów europejskich</w:t>
            </w:r>
          </w:p>
          <w:p w14:paraId="7027F447" w14:textId="77777777" w:rsidR="0015384E" w:rsidRPr="004F07C6" w:rsidRDefault="0015384E" w:rsidP="0015384E">
            <w:pPr>
              <w:widowControl/>
              <w:numPr>
                <w:ilvl w:val="0"/>
                <w:numId w:val="6"/>
              </w:numPr>
              <w:tabs>
                <w:tab w:val="num" w:pos="284"/>
              </w:tabs>
              <w:autoSpaceDE/>
              <w:autoSpaceDN/>
              <w:adjustRightInd/>
              <w:ind w:left="714" w:hanging="57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rynek samochodów amerykańskich</w:t>
            </w:r>
          </w:p>
          <w:p w14:paraId="47D34021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roczny abonament w cenie testera, który w przypadku jego nie opłacenia p</w:t>
            </w:r>
            <w:r w:rsidRPr="004F07C6">
              <w:rPr>
                <w:rFonts w:ascii="Open Sans" w:hAnsi="Open Sans" w:cs="Open Sans"/>
                <w:bCs/>
                <w:sz w:val="18"/>
                <w:szCs w:val="18"/>
              </w:rPr>
              <w:t>o roku nie zablokuje testera i nadal będzie mógł pracować bez dodatkowych kosztów.</w:t>
            </w:r>
          </w:p>
          <w:p w14:paraId="0E50010A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zapewniać diagnostyka pojazdów popularnych europejskich marek zarówno według protokołu OBDI, jak i nowszego - OBD II (EOBD) oraz posiadać wbudowane procedury VAG.</w:t>
            </w:r>
          </w:p>
          <w:p w14:paraId="2E44A850" w14:textId="77777777" w:rsidR="0015384E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bCs/>
                <w:sz w:val="18"/>
                <w:szCs w:val="18"/>
              </w:rPr>
              <w:t>Tester musi co najmniej posiadać:</w:t>
            </w:r>
          </w:p>
          <w:p w14:paraId="1AF9CA13" w14:textId="77777777" w:rsidR="0015384E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- Pamięć 8GB SDHC.</w:t>
            </w:r>
          </w:p>
          <w:p w14:paraId="7BC9F98A" w14:textId="77777777" w:rsidR="0015384E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Kolo</w:t>
            </w:r>
            <w:r>
              <w:rPr>
                <w:rFonts w:ascii="Open Sans" w:hAnsi="Open Sans" w:cs="Open Sans"/>
                <w:sz w:val="18"/>
                <w:szCs w:val="18"/>
              </w:rPr>
              <w:t>rowy ekran dotykowy ≥ 5,7” LCD.</w:t>
            </w:r>
          </w:p>
          <w:p w14:paraId="0E771DA5" w14:textId="77777777" w:rsidR="0015384E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Bate</w:t>
            </w:r>
            <w:r>
              <w:rPr>
                <w:rFonts w:ascii="Open Sans" w:hAnsi="Open Sans" w:cs="Open Sans"/>
                <w:sz w:val="18"/>
                <w:szCs w:val="18"/>
              </w:rPr>
              <w:t>ria Li-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Ion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o czasie pracy ≥ 5h.</w:t>
            </w:r>
          </w:p>
          <w:p w14:paraId="0AB8F5D2" w14:textId="77777777" w:rsidR="0015384E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Obsługiwane protokoły komunikacji J1850 (VPW,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PWM).</w:t>
            </w:r>
          </w:p>
          <w:p w14:paraId="74BB3993" w14:textId="77777777" w:rsidR="0015384E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- KWP2000.</w:t>
            </w:r>
          </w:p>
          <w:p w14:paraId="4D9CB6C2" w14:textId="77777777" w:rsidR="0015384E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- ISO 9141-2.</w:t>
            </w:r>
          </w:p>
          <w:p w14:paraId="101C2225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CAN.</w:t>
            </w:r>
          </w:p>
          <w:p w14:paraId="2256ADF9" w14:textId="77777777" w:rsidR="0015384E" w:rsidRPr="004F07C6" w:rsidRDefault="0015384E" w:rsidP="00B22546">
            <w:pPr>
              <w:jc w:val="both"/>
              <w:outlineLvl w:val="2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bCs/>
                <w:sz w:val="18"/>
                <w:szCs w:val="18"/>
              </w:rPr>
              <w:t>Lista niezbędnych marek samoc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hodów, które co najmniej musi obsługiwać tester:</w:t>
            </w:r>
            <w:r w:rsidRPr="004F07C6">
              <w:rPr>
                <w:rFonts w:ascii="Open Sans" w:hAnsi="Open Sans" w:cs="Open Sans"/>
                <w:b/>
                <w:bCs/>
                <w:sz w:val="18"/>
                <w:szCs w:val="18"/>
              </w:rPr>
              <w:t>:</w:t>
            </w:r>
          </w:p>
          <w:p w14:paraId="725CFCB3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ACURA, DAEWOO HONDA, LADA, NISSAN, SAAB, SUBARU, ALFA ROMEO, DAIHATSU, HYUNDAI, LANCIA, OPEL, SAMSUNG, SUZUKI, AUDI, FIAT, INFINITY, LEXUS, PERODUA, SCION, TATA, BMW, FORD, ISUZU, MAZDA, PEUGEOT, SEAT, TOYOTA, CHRYSLER*, GM*, JEEP* MERCEDES, PROTON, SKODA, VW, CITROEN, HOLDEN*, KIA, MITSUBISHI, RENAULT, SSANGYONG, VOLVO (*opcja)</w:t>
            </w:r>
          </w:p>
          <w:p w14:paraId="745757A9" w14:textId="77777777" w:rsidR="0015384E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bCs/>
                <w:sz w:val="18"/>
                <w:szCs w:val="18"/>
              </w:rPr>
              <w:t>Najważniejsze funkcje, jakie musi realizować tester, to między innymi:</w:t>
            </w:r>
            <w:r w:rsidRPr="004F07C6">
              <w:rPr>
                <w:rFonts w:ascii="Open Sans" w:hAnsi="Open Sans" w:cs="Open Sans"/>
                <w:sz w:val="18"/>
                <w:szCs w:val="18"/>
              </w:rPr>
              <w:br/>
              <w:t>- ob</w:t>
            </w:r>
            <w:r>
              <w:rPr>
                <w:rFonts w:ascii="Open Sans" w:hAnsi="Open Sans" w:cs="Open Sans"/>
                <w:sz w:val="18"/>
                <w:szCs w:val="18"/>
              </w:rPr>
              <w:t>sługa hamulca elektrycznego EPB</w:t>
            </w:r>
          </w:p>
          <w:p w14:paraId="55CAD951" w14:textId="77777777" w:rsidR="0015384E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rozbudowane procedury serwisowe (g</w:t>
            </w:r>
            <w:r>
              <w:rPr>
                <w:rFonts w:ascii="Open Sans" w:hAnsi="Open Sans" w:cs="Open Sans"/>
                <w:sz w:val="18"/>
                <w:szCs w:val="18"/>
              </w:rPr>
              <w:t>rupa VAG)</w:t>
            </w:r>
          </w:p>
          <w:p w14:paraId="61FFDA0E" w14:textId="77777777" w:rsidR="0015384E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- kasowanie inspekcji</w:t>
            </w:r>
          </w:p>
          <w:p w14:paraId="2F5D3EED" w14:textId="77777777" w:rsidR="0015384E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odpowietrzanie hamu</w:t>
            </w:r>
            <w:r>
              <w:rPr>
                <w:rFonts w:ascii="Open Sans" w:hAnsi="Open Sans" w:cs="Open Sans"/>
                <w:sz w:val="18"/>
                <w:szCs w:val="18"/>
              </w:rPr>
              <w:t>lców</w:t>
            </w:r>
          </w:p>
          <w:p w14:paraId="2743DCE5" w14:textId="77777777" w:rsidR="0015384E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- reset sterownika silnika</w:t>
            </w:r>
          </w:p>
          <w:p w14:paraId="717E0C03" w14:textId="77777777" w:rsidR="0015384E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inicjacja czujników przyspieszeń bocznyc</w:t>
            </w:r>
            <w:r>
              <w:rPr>
                <w:rFonts w:ascii="Open Sans" w:hAnsi="Open Sans" w:cs="Open Sans"/>
                <w:sz w:val="18"/>
                <w:szCs w:val="18"/>
              </w:rPr>
              <w:t>h</w:t>
            </w:r>
          </w:p>
          <w:p w14:paraId="0B9FD298" w14:textId="77777777" w:rsidR="0015384E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- inicjacja pompy zasilającej</w:t>
            </w:r>
          </w:p>
          <w:p w14:paraId="0D5EBC4E" w14:textId="77777777" w:rsidR="0015384E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lastRenderedPageBreak/>
              <w:t xml:space="preserve">- </w:t>
            </w:r>
            <w:r>
              <w:rPr>
                <w:rFonts w:ascii="Open Sans" w:hAnsi="Open Sans" w:cs="Open Sans"/>
                <w:sz w:val="18"/>
                <w:szCs w:val="18"/>
              </w:rPr>
              <w:t>inicjacja akumulatora</w:t>
            </w:r>
          </w:p>
          <w:p w14:paraId="066AC0D3" w14:textId="77777777" w:rsidR="0015384E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- optymalizacja zużycia energii</w:t>
            </w:r>
          </w:p>
          <w:p w14:paraId="487412E1" w14:textId="77777777" w:rsidR="0015384E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kalibra</w:t>
            </w:r>
            <w:r>
              <w:rPr>
                <w:rFonts w:ascii="Open Sans" w:hAnsi="Open Sans" w:cs="Open Sans"/>
                <w:sz w:val="18"/>
                <w:szCs w:val="18"/>
              </w:rPr>
              <w:t>cja czujnika momentu obrotowego</w:t>
            </w:r>
          </w:p>
          <w:p w14:paraId="28050C5E" w14:textId="77777777" w:rsidR="0015384E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 xml:space="preserve">- </w:t>
            </w:r>
            <w:r>
              <w:rPr>
                <w:rFonts w:ascii="Open Sans" w:hAnsi="Open Sans" w:cs="Open Sans"/>
                <w:sz w:val="18"/>
                <w:szCs w:val="18"/>
              </w:rPr>
              <w:t>kodowanie / kasowanie kluczyków</w:t>
            </w:r>
          </w:p>
          <w:p w14:paraId="64B848B0" w14:textId="77777777" w:rsidR="0015384E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kodowanie czujników ciśnienia w o</w:t>
            </w:r>
            <w:r>
              <w:rPr>
                <w:rFonts w:ascii="Open Sans" w:hAnsi="Open Sans" w:cs="Open Sans"/>
                <w:sz w:val="18"/>
                <w:szCs w:val="18"/>
              </w:rPr>
              <w:t>ponach</w:t>
            </w:r>
          </w:p>
          <w:p w14:paraId="0CC98047" w14:textId="77777777" w:rsidR="0015384E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- kodowanie wtryskiwaczy</w:t>
            </w:r>
          </w:p>
          <w:p w14:paraId="294ACC55" w14:textId="77777777" w:rsidR="0015384E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ustawianie j</w:t>
            </w:r>
            <w:r>
              <w:rPr>
                <w:rFonts w:ascii="Open Sans" w:hAnsi="Open Sans" w:cs="Open Sans"/>
                <w:sz w:val="18"/>
                <w:szCs w:val="18"/>
              </w:rPr>
              <w:t>akości oleju</w:t>
            </w:r>
          </w:p>
          <w:p w14:paraId="358D969F" w14:textId="77777777" w:rsidR="0015384E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- kodowanie airbag</w:t>
            </w:r>
          </w:p>
          <w:p w14:paraId="13D81F04" w14:textId="77777777" w:rsidR="0015384E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kalibracja r</w:t>
            </w:r>
            <w:r>
              <w:rPr>
                <w:rFonts w:ascii="Open Sans" w:hAnsi="Open Sans" w:cs="Open Sans"/>
                <w:sz w:val="18"/>
                <w:szCs w:val="18"/>
              </w:rPr>
              <w:t>eflektorów ksenonowych</w:t>
            </w:r>
          </w:p>
          <w:p w14:paraId="652A9A58" w14:textId="77777777" w:rsidR="0015384E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zmiana języka wyświet</w:t>
            </w:r>
            <w:r>
              <w:rPr>
                <w:rFonts w:ascii="Open Sans" w:hAnsi="Open Sans" w:cs="Open Sans"/>
                <w:sz w:val="18"/>
                <w:szCs w:val="18"/>
              </w:rPr>
              <w:t>lacza</w:t>
            </w:r>
          </w:p>
          <w:p w14:paraId="2E6FFD28" w14:textId="77777777" w:rsidR="0015384E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- wprowadzenie numeru VIN</w:t>
            </w:r>
          </w:p>
          <w:p w14:paraId="194FC38C" w14:textId="77777777" w:rsidR="0015384E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regeneracja filtra DPF</w:t>
            </w:r>
          </w:p>
          <w:p w14:paraId="240D876F" w14:textId="77777777" w:rsidR="0015384E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- reset czujnika ciśnienia DPF</w:t>
            </w:r>
          </w:p>
          <w:p w14:paraId="3611824B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inicjalizacja EGR</w:t>
            </w:r>
          </w:p>
          <w:p w14:paraId="58C05056" w14:textId="77777777" w:rsidR="0015384E" w:rsidRPr="004F07C6" w:rsidRDefault="0015384E" w:rsidP="00B22546">
            <w:pPr>
              <w:jc w:val="both"/>
              <w:outlineLvl w:val="2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bCs/>
                <w:sz w:val="18"/>
                <w:szCs w:val="18"/>
              </w:rPr>
              <w:t>Komplet powinien co najmniej zawierać:</w:t>
            </w:r>
          </w:p>
          <w:p w14:paraId="64D6CBF5" w14:textId="77777777" w:rsidR="0015384E" w:rsidRPr="004F07C6" w:rsidRDefault="0015384E" w:rsidP="0015384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714" w:hanging="3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tester - urządzenie</w:t>
            </w:r>
          </w:p>
          <w:p w14:paraId="1F5B523E" w14:textId="77777777" w:rsidR="0015384E" w:rsidRPr="004F07C6" w:rsidRDefault="0015384E" w:rsidP="0015384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niezbędne kable np. OBD, USB itp.</w:t>
            </w:r>
          </w:p>
          <w:p w14:paraId="0D6EDF01" w14:textId="77777777" w:rsidR="0015384E" w:rsidRPr="004F07C6" w:rsidRDefault="0015384E" w:rsidP="0015384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nadajnik Bluetooth</w:t>
            </w:r>
          </w:p>
          <w:p w14:paraId="716DF1F7" w14:textId="77777777" w:rsidR="0015384E" w:rsidRPr="004F07C6" w:rsidRDefault="0015384E" w:rsidP="0015384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przewód zasilający z gniazda zapalniczki</w:t>
            </w:r>
          </w:p>
          <w:p w14:paraId="21E8914F" w14:textId="77777777" w:rsidR="0015384E" w:rsidRPr="004F07C6" w:rsidRDefault="0015384E" w:rsidP="0015384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714" w:hanging="3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niezbędne materiały w postaci płyt CD, DVD, itp.,</w:t>
            </w:r>
          </w:p>
          <w:p w14:paraId="721B51D9" w14:textId="77777777" w:rsidR="0015384E" w:rsidRPr="004F07C6" w:rsidRDefault="0015384E" w:rsidP="0015384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instrukcje obsługi: oryginalne oraz w języku polskim.</w:t>
            </w:r>
          </w:p>
          <w:p w14:paraId="1D1FDCFB" w14:textId="77777777" w:rsidR="0015384E" w:rsidRPr="004F07C6" w:rsidRDefault="0015384E" w:rsidP="00B22546">
            <w:pPr>
              <w:ind w:left="142" w:hanging="142"/>
              <w:jc w:val="both"/>
              <w:rPr>
                <w:rFonts w:ascii="Arial" w:hAnsi="Arial" w:cs="Arial"/>
              </w:rPr>
            </w:pPr>
          </w:p>
          <w:p w14:paraId="6A6D596E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15384E" w:rsidRPr="004F07C6" w14:paraId="4D42B7E4" w14:textId="77777777" w:rsidTr="00B22546">
        <w:tc>
          <w:tcPr>
            <w:tcW w:w="530" w:type="dxa"/>
            <w:vAlign w:val="center"/>
          </w:tcPr>
          <w:p w14:paraId="0417C895" w14:textId="77777777" w:rsidR="0015384E" w:rsidRPr="004F07C6" w:rsidRDefault="0015384E" w:rsidP="00B2254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lastRenderedPageBreak/>
              <w:t>3</w:t>
            </w:r>
          </w:p>
        </w:tc>
        <w:tc>
          <w:tcPr>
            <w:tcW w:w="1733" w:type="dxa"/>
            <w:vAlign w:val="center"/>
          </w:tcPr>
          <w:p w14:paraId="1F76C0C4" w14:textId="77777777" w:rsidR="0015384E" w:rsidRPr="004F07C6" w:rsidRDefault="0015384E" w:rsidP="00B2254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Stanowisko testowania alternatorów</w:t>
            </w:r>
          </w:p>
        </w:tc>
        <w:tc>
          <w:tcPr>
            <w:tcW w:w="1276" w:type="dxa"/>
            <w:vAlign w:val="center"/>
          </w:tcPr>
          <w:p w14:paraId="29CDEF06" w14:textId="77777777" w:rsidR="0015384E" w:rsidRPr="004F07C6" w:rsidRDefault="0015384E" w:rsidP="00B2254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2</w:t>
            </w:r>
          </w:p>
        </w:tc>
        <w:tc>
          <w:tcPr>
            <w:tcW w:w="5749" w:type="dxa"/>
            <w:vMerge w:val="restart"/>
          </w:tcPr>
          <w:p w14:paraId="5C5775F2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b/>
                <w:sz w:val="18"/>
                <w:szCs w:val="18"/>
                <w:u w:val="single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  <w:u w:val="single"/>
              </w:rPr>
              <w:t xml:space="preserve">Stół probierczy do badania alternatorów i rozruszników – 2 </w:t>
            </w:r>
            <w:proofErr w:type="spellStart"/>
            <w:r w:rsidRPr="004F07C6">
              <w:rPr>
                <w:rFonts w:ascii="Open Sans" w:hAnsi="Open Sans" w:cs="Open Sans"/>
                <w:b/>
                <w:sz w:val="18"/>
                <w:szCs w:val="18"/>
                <w:u w:val="single"/>
              </w:rPr>
              <w:t>kpl</w:t>
            </w:r>
            <w:proofErr w:type="spellEnd"/>
            <w:r w:rsidRPr="004F07C6">
              <w:rPr>
                <w:rFonts w:ascii="Open Sans" w:hAnsi="Open Sans" w:cs="Open Sans"/>
                <w:b/>
                <w:sz w:val="18"/>
                <w:szCs w:val="18"/>
                <w:u w:val="single"/>
              </w:rPr>
              <w:t xml:space="preserve">. z podziałem na: </w:t>
            </w:r>
          </w:p>
          <w:p w14:paraId="2254AAAB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 xml:space="preserve">- stanowisko do testowania alternatorów – 1 </w:t>
            </w:r>
            <w:proofErr w:type="spellStart"/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kpl</w:t>
            </w:r>
            <w:proofErr w:type="spellEnd"/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.</w:t>
            </w:r>
          </w:p>
          <w:p w14:paraId="25242F39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 xml:space="preserve">- stanowisko testowania rozruszników – 1 </w:t>
            </w:r>
            <w:proofErr w:type="spellStart"/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kpl</w:t>
            </w:r>
            <w:proofErr w:type="spellEnd"/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.</w:t>
            </w:r>
          </w:p>
          <w:p w14:paraId="78347405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0F53ED9D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 xml:space="preserve">Ww. stół probierczy może stanowić oddzielne 1 </w:t>
            </w:r>
            <w:proofErr w:type="spellStart"/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kpl</w:t>
            </w:r>
            <w:proofErr w:type="spellEnd"/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 xml:space="preserve">. stanowiska do testowania alternatorów i 1 </w:t>
            </w:r>
            <w:proofErr w:type="spellStart"/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kpl</w:t>
            </w:r>
            <w:proofErr w:type="spellEnd"/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 xml:space="preserve">. stanowisk do testowania rozruszników lub może to być 1 </w:t>
            </w:r>
            <w:proofErr w:type="spellStart"/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kpl</w:t>
            </w:r>
            <w:proofErr w:type="spellEnd"/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 xml:space="preserve">. jako stół probierczy wykonany w postaci zespolonej zawierający w sobie 2 </w:t>
            </w:r>
            <w:proofErr w:type="spellStart"/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kpl</w:t>
            </w:r>
            <w:proofErr w:type="spellEnd"/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.: stanowisko do testowania alternatorów i rozruszników.</w:t>
            </w:r>
          </w:p>
          <w:p w14:paraId="21CF5503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29FD17AD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Stół probierczy (stanowisko do testowania) musi co najmniej zapewniać realizację poniższych funkcji:</w:t>
            </w:r>
          </w:p>
          <w:p w14:paraId="6D821B8A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testowanie alternatorów (12V i 24V  do 2000W) w pojazdach osobowych, dostawczych i ciężarowych o DMC 7,5 t,</w:t>
            </w:r>
          </w:p>
          <w:p w14:paraId="33677937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testowanie alternatora pod obciążeniem przy pomocy trzystopniowego reostatu,</w:t>
            </w:r>
          </w:p>
          <w:p w14:paraId="23A20507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testowanie rozruszników (12V i 24V) bez obciążenia oraz przy wykorzystaniu hamulca mechanicznego,</w:t>
            </w:r>
          </w:p>
          <w:p w14:paraId="19A7B36A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testowanie płytek diodowych prostownika alternatora (6 oraz 9 diodowych),</w:t>
            </w:r>
          </w:p>
          <w:p w14:paraId="519AA320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testowanie pojedynczych diod (skuteczność oraz polaryzacja),</w:t>
            </w:r>
          </w:p>
          <w:p w14:paraId="3470F69D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testowanie regulatorów napięcia (12V i 24V),</w:t>
            </w:r>
          </w:p>
          <w:p w14:paraId="6CB1C5C4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testowanie kondensatorów oraz izolacji stojanów i wirników,</w:t>
            </w:r>
          </w:p>
          <w:p w14:paraId="7AFCDD25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musi umożliwiać regulację prędkości obrotowej,</w:t>
            </w:r>
          </w:p>
          <w:p w14:paraId="51BCD8D7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musi posiadać co najmniej wbudowany cyfrowy amperomierz i woltomierz,</w:t>
            </w:r>
          </w:p>
          <w:p w14:paraId="54D78872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lastRenderedPageBreak/>
              <w:t>- zasilanie 400V ACV (3-fazowe),</w:t>
            </w:r>
          </w:p>
          <w:p w14:paraId="6B9A5D2C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silnik elektryczny 3-fazowy do napędu urządzeń – co najmniej 4kW,</w:t>
            </w:r>
          </w:p>
          <w:p w14:paraId="1BF54012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maksymalna moc badanego alternatora – co najmniej do 2000W,</w:t>
            </w:r>
          </w:p>
          <w:p w14:paraId="2AA7B959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ze względu ograniczonej kubatury max wymiary urządzenia nie mogą przekraczać 1100 x 500 x 1500 mm, a masa urządzenia do 180kg.</w:t>
            </w:r>
          </w:p>
          <w:p w14:paraId="7F7E57C1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Wyposażenie dodatkowe stołu probierczego (stanowiska):</w:t>
            </w:r>
          </w:p>
          <w:p w14:paraId="2CF991CF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hamulec mechaniczny,</w:t>
            </w:r>
          </w:p>
          <w:p w14:paraId="7D5B6E10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przewód pomiarowy z „krokodylkami”,</w:t>
            </w:r>
          </w:p>
          <w:p w14:paraId="379A6109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przewód pomiarowy do badania rozrusznika,</w:t>
            </w:r>
          </w:p>
          <w:p w14:paraId="38896E9C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przewód do badania diod i regulatorów,</w:t>
            </w:r>
          </w:p>
          <w:p w14:paraId="0B65366F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mostek do zmiany napięcia,</w:t>
            </w:r>
          </w:p>
          <w:p w14:paraId="44E5F90C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zestaw do mocowania alternatora i rozrusznika.</w:t>
            </w:r>
          </w:p>
          <w:p w14:paraId="45900817" w14:textId="77777777" w:rsidR="0015384E" w:rsidRDefault="0015384E" w:rsidP="00B225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D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o stanowisk musi być dołączone:</w:t>
            </w:r>
          </w:p>
          <w:p w14:paraId="4193462D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niezbędne materiały w postaci płyt CD, DVD, itp.,</w:t>
            </w:r>
          </w:p>
          <w:p w14:paraId="49F814CC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instrukcje obsługi: oryginalne oraz w języku polskim.</w:t>
            </w:r>
          </w:p>
        </w:tc>
      </w:tr>
      <w:tr w:rsidR="0015384E" w:rsidRPr="004F07C6" w14:paraId="21D1010E" w14:textId="77777777" w:rsidTr="00B22546">
        <w:tc>
          <w:tcPr>
            <w:tcW w:w="530" w:type="dxa"/>
            <w:vAlign w:val="center"/>
          </w:tcPr>
          <w:p w14:paraId="1395813E" w14:textId="77777777" w:rsidR="0015384E" w:rsidRPr="004F07C6" w:rsidRDefault="0015384E" w:rsidP="00B2254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1733" w:type="dxa"/>
            <w:vAlign w:val="center"/>
          </w:tcPr>
          <w:p w14:paraId="698BF213" w14:textId="77777777" w:rsidR="0015384E" w:rsidRPr="004F07C6" w:rsidRDefault="0015384E" w:rsidP="00B2254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Stanowisko do badania rozruszników</w:t>
            </w:r>
          </w:p>
        </w:tc>
        <w:tc>
          <w:tcPr>
            <w:tcW w:w="1276" w:type="dxa"/>
            <w:vAlign w:val="center"/>
          </w:tcPr>
          <w:p w14:paraId="38D2B8D7" w14:textId="77777777" w:rsidR="0015384E" w:rsidRPr="004F07C6" w:rsidRDefault="0015384E" w:rsidP="00B2254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2</w:t>
            </w:r>
          </w:p>
        </w:tc>
        <w:tc>
          <w:tcPr>
            <w:tcW w:w="5749" w:type="dxa"/>
            <w:vMerge/>
          </w:tcPr>
          <w:p w14:paraId="0709E634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15384E" w:rsidRPr="00775878" w14:paraId="70C32744" w14:textId="77777777" w:rsidTr="00B22546">
        <w:tc>
          <w:tcPr>
            <w:tcW w:w="530" w:type="dxa"/>
            <w:vAlign w:val="center"/>
          </w:tcPr>
          <w:p w14:paraId="6A223759" w14:textId="77777777" w:rsidR="0015384E" w:rsidRPr="004F07C6" w:rsidRDefault="0015384E" w:rsidP="00B2254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1733" w:type="dxa"/>
            <w:vAlign w:val="center"/>
          </w:tcPr>
          <w:p w14:paraId="3DB23330" w14:textId="77777777" w:rsidR="0015384E" w:rsidRPr="004F07C6" w:rsidRDefault="0015384E" w:rsidP="00B2254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Stanowisko testowania sondy Lambda</w:t>
            </w:r>
          </w:p>
        </w:tc>
        <w:tc>
          <w:tcPr>
            <w:tcW w:w="1276" w:type="dxa"/>
            <w:vAlign w:val="center"/>
          </w:tcPr>
          <w:p w14:paraId="78629AD1" w14:textId="77777777" w:rsidR="0015384E" w:rsidRPr="004F07C6" w:rsidRDefault="0015384E" w:rsidP="00B2254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2</w:t>
            </w:r>
          </w:p>
        </w:tc>
        <w:tc>
          <w:tcPr>
            <w:tcW w:w="5749" w:type="dxa"/>
          </w:tcPr>
          <w:p w14:paraId="79DA30B8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b/>
                <w:sz w:val="18"/>
                <w:szCs w:val="18"/>
                <w:u w:val="single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  <w:u w:val="single"/>
              </w:rPr>
              <w:t xml:space="preserve">Stanowisko testowania sondy Lambda – 2 </w:t>
            </w:r>
            <w:proofErr w:type="spellStart"/>
            <w:r w:rsidRPr="004F07C6">
              <w:rPr>
                <w:rFonts w:ascii="Open Sans" w:hAnsi="Open Sans" w:cs="Open Sans"/>
                <w:b/>
                <w:sz w:val="18"/>
                <w:szCs w:val="18"/>
                <w:u w:val="single"/>
              </w:rPr>
              <w:t>kpl</w:t>
            </w:r>
            <w:proofErr w:type="spellEnd"/>
            <w:r w:rsidRPr="004F07C6">
              <w:rPr>
                <w:rFonts w:ascii="Open Sans" w:hAnsi="Open Sans" w:cs="Open Sans"/>
                <w:b/>
                <w:sz w:val="18"/>
                <w:szCs w:val="18"/>
                <w:u w:val="single"/>
              </w:rPr>
              <w:t>., zgodnie z poniższym zestawieniem:</w:t>
            </w:r>
          </w:p>
          <w:p w14:paraId="428BF928" w14:textId="77777777" w:rsidR="0015384E" w:rsidRPr="004F07C6" w:rsidRDefault="0015384E" w:rsidP="0015384E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317" w:hanging="317"/>
              <w:jc w:val="both"/>
              <w:rPr>
                <w:rFonts w:ascii="Open Sans" w:eastAsia="Calibri" w:hAnsi="Open Sans" w:cs="Open Sans"/>
                <w:b/>
                <w:sz w:val="18"/>
                <w:szCs w:val="18"/>
                <w:u w:val="dash"/>
              </w:rPr>
            </w:pPr>
            <w:r w:rsidRPr="004F07C6">
              <w:rPr>
                <w:rFonts w:ascii="Open Sans" w:eastAsia="Calibri" w:hAnsi="Open Sans" w:cs="Open Sans"/>
                <w:b/>
                <w:sz w:val="18"/>
                <w:szCs w:val="18"/>
                <w:u w:val="dash"/>
              </w:rPr>
              <w:t xml:space="preserve">Stanowisko testowania sondy lambda – 1 </w:t>
            </w:r>
            <w:proofErr w:type="spellStart"/>
            <w:r w:rsidRPr="004F07C6">
              <w:rPr>
                <w:rFonts w:ascii="Open Sans" w:eastAsia="Calibri" w:hAnsi="Open Sans" w:cs="Open Sans"/>
                <w:b/>
                <w:sz w:val="18"/>
                <w:szCs w:val="18"/>
                <w:u w:val="dash"/>
              </w:rPr>
              <w:t>kpl</w:t>
            </w:r>
            <w:proofErr w:type="spellEnd"/>
            <w:r w:rsidRPr="004F07C6">
              <w:rPr>
                <w:rFonts w:ascii="Open Sans" w:eastAsia="Calibri" w:hAnsi="Open Sans" w:cs="Open Sans"/>
                <w:b/>
                <w:sz w:val="18"/>
                <w:szCs w:val="18"/>
                <w:u w:val="dash"/>
              </w:rPr>
              <w:t xml:space="preserve">., </w:t>
            </w:r>
          </w:p>
          <w:p w14:paraId="0EE2462E" w14:textId="77777777" w:rsidR="0015384E" w:rsidRPr="004F07C6" w:rsidRDefault="0015384E" w:rsidP="00B22546">
            <w:pPr>
              <w:jc w:val="both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eastAsia="Calibri" w:hAnsi="Open Sans" w:cs="Open Sans"/>
                <w:b/>
                <w:sz w:val="18"/>
                <w:szCs w:val="18"/>
              </w:rPr>
              <w:t>Stanowisko musi co najmniej zapewniać realizację poniższych funkcji:</w:t>
            </w:r>
          </w:p>
          <w:p w14:paraId="19AB139A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praca z wykorzystaniem zgromadzonego w butli gazu propan-butan</w:t>
            </w:r>
          </w:p>
          <w:p w14:paraId="531BB9F6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wypalanie osadów sadzy,</w:t>
            </w:r>
          </w:p>
          <w:p w14:paraId="69B9E2FD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ocenę stopnia zużycia sondy,</w:t>
            </w:r>
          </w:p>
          <w:p w14:paraId="1B45EED6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ocenę szybkości działania sondy Lambda,</w:t>
            </w:r>
          </w:p>
          <w:p w14:paraId="64E842EF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wskazanie poboru prądu pod obciążeniem,</w:t>
            </w:r>
          </w:p>
          <w:p w14:paraId="3D5CB7B2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testowanie wskaźnika pomiarowego,</w:t>
            </w:r>
          </w:p>
          <w:p w14:paraId="28FFFE95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płynna regulacja dopływu gazu,</w:t>
            </w:r>
          </w:p>
          <w:p w14:paraId="7FD66893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przewód do podłączenia butli gazowej ze stanowiskiem,</w:t>
            </w:r>
          </w:p>
          <w:p w14:paraId="5F76D66C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zalegalizowana butla z gazem propan-butan,</w:t>
            </w:r>
          </w:p>
          <w:p w14:paraId="6D0CD35C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przewody do podłączenia sondy,</w:t>
            </w:r>
          </w:p>
          <w:p w14:paraId="2015605E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sygnalizację co najmniej zasilania stanowiska,</w:t>
            </w:r>
          </w:p>
          <w:p w14:paraId="6F1EB802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osłonę przed poparzeniem od gorących elementów stanowiska,</w:t>
            </w:r>
          </w:p>
          <w:p w14:paraId="088617F8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schowek / szuflada na przewody i sprawdzane sondy lambda.</w:t>
            </w:r>
          </w:p>
          <w:p w14:paraId="1B5246A9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-zasilanie 230V AC 50Hz.</w:t>
            </w:r>
          </w:p>
          <w:p w14:paraId="3E6D7266" w14:textId="77777777" w:rsidR="0015384E" w:rsidRDefault="0015384E" w:rsidP="00B225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Do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stanowiska musi być dołączone:</w:t>
            </w:r>
          </w:p>
          <w:p w14:paraId="07CA84F4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niezbędne materiały w postaci płyt CD, DVD, itp.,</w:t>
            </w:r>
          </w:p>
          <w:p w14:paraId="7F5B4C91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instrukcje obsługi: oryginalne oraz w języku polskim.</w:t>
            </w:r>
          </w:p>
          <w:p w14:paraId="6C956543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b/>
                <w:i/>
                <w:color w:val="A6A6A6"/>
                <w:sz w:val="18"/>
                <w:szCs w:val="18"/>
              </w:rPr>
            </w:pPr>
          </w:p>
          <w:p w14:paraId="3A5AAEA8" w14:textId="77777777" w:rsidR="0015384E" w:rsidRPr="004F07C6" w:rsidRDefault="0015384E" w:rsidP="0015384E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317" w:hanging="317"/>
              <w:jc w:val="both"/>
              <w:rPr>
                <w:rFonts w:ascii="Open Sans" w:eastAsia="Calibri" w:hAnsi="Open Sans" w:cs="Open Sans"/>
                <w:b/>
                <w:sz w:val="18"/>
                <w:szCs w:val="18"/>
                <w:u w:val="dash"/>
              </w:rPr>
            </w:pPr>
            <w:r w:rsidRPr="004F07C6">
              <w:rPr>
                <w:rFonts w:ascii="Open Sans" w:eastAsia="Calibri" w:hAnsi="Open Sans" w:cs="Open Sans"/>
                <w:b/>
                <w:sz w:val="18"/>
                <w:szCs w:val="18"/>
                <w:u w:val="dash"/>
              </w:rPr>
              <w:t xml:space="preserve">Tester sondy lambda – 1 </w:t>
            </w:r>
            <w:proofErr w:type="spellStart"/>
            <w:r w:rsidRPr="004F07C6">
              <w:rPr>
                <w:rFonts w:ascii="Open Sans" w:eastAsia="Calibri" w:hAnsi="Open Sans" w:cs="Open Sans"/>
                <w:b/>
                <w:sz w:val="18"/>
                <w:szCs w:val="18"/>
                <w:u w:val="dash"/>
              </w:rPr>
              <w:t>kpl</w:t>
            </w:r>
            <w:proofErr w:type="spellEnd"/>
            <w:r w:rsidRPr="004F07C6">
              <w:rPr>
                <w:rFonts w:ascii="Open Sans" w:eastAsia="Calibri" w:hAnsi="Open Sans" w:cs="Open Sans"/>
                <w:b/>
                <w:sz w:val="18"/>
                <w:szCs w:val="18"/>
                <w:u w:val="dash"/>
              </w:rPr>
              <w:t xml:space="preserve">., </w:t>
            </w:r>
          </w:p>
          <w:p w14:paraId="43EB2B7D" w14:textId="77777777" w:rsidR="0015384E" w:rsidRPr="004F07C6" w:rsidRDefault="0015384E" w:rsidP="00B22546">
            <w:pPr>
              <w:jc w:val="both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eastAsia="Calibri" w:hAnsi="Open Sans" w:cs="Open Sans"/>
                <w:b/>
                <w:sz w:val="18"/>
                <w:szCs w:val="18"/>
              </w:rPr>
              <w:t>Tester  musi co najmniej zapewniać realizację poniższych funkcji:</w:t>
            </w:r>
          </w:p>
          <w:p w14:paraId="2FF026B0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umożliwiać szybką ocenę prawidłowości funkcjonowania sondy lambda i systemu sterującego wtryskiem paliwa w silnikach benzynowych,</w:t>
            </w:r>
          </w:p>
          <w:p w14:paraId="2B090455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posiadać dodatkowe funkcje wymuszenia zmiany składu mieszanki (uboga-bogata),</w:t>
            </w:r>
          </w:p>
          <w:p w14:paraId="13F7F4EB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możliwość oceny stanu technicznego sondy bez konieczności jej wymontowania z pojazdu samochodowego,</w:t>
            </w:r>
          </w:p>
          <w:p w14:paraId="2A7B8C27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lastRenderedPageBreak/>
              <w:t>- umożliwiać pomiar sygnału sond 5V.</w:t>
            </w:r>
          </w:p>
          <w:p w14:paraId="60BC7128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bCs/>
                <w:sz w:val="18"/>
                <w:szCs w:val="18"/>
              </w:rPr>
              <w:t>Tester musi spełniać co najmniej poniższe parametry techniczne:</w:t>
            </w:r>
            <w:r w:rsidRPr="004F07C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384E0631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zasilanie z instalacji samochodowej 12V, max 100mA,</w:t>
            </w:r>
          </w:p>
          <w:p w14:paraId="2450468A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musi posiadać zabezpieczenie przed odwrotnym podłączeniem zasilania,</w:t>
            </w:r>
          </w:p>
          <w:p w14:paraId="36AEF393" w14:textId="77777777" w:rsidR="0015384E" w:rsidRPr="00775878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umożliwiać pomiar sygnału sondy w dwóch p</w:t>
            </w:r>
            <w:r>
              <w:rPr>
                <w:rFonts w:ascii="Open Sans" w:hAnsi="Open Sans" w:cs="Open Sans"/>
                <w:sz w:val="18"/>
                <w:szCs w:val="18"/>
              </w:rPr>
              <w:t>odzakresach do 5V.</w:t>
            </w:r>
          </w:p>
        </w:tc>
      </w:tr>
      <w:tr w:rsidR="0015384E" w:rsidRPr="004F07C6" w14:paraId="29D4C60C" w14:textId="77777777" w:rsidTr="00B22546">
        <w:tc>
          <w:tcPr>
            <w:tcW w:w="530" w:type="dxa"/>
            <w:vAlign w:val="center"/>
          </w:tcPr>
          <w:p w14:paraId="09C645E1" w14:textId="77777777" w:rsidR="0015384E" w:rsidRPr="004F07C6" w:rsidRDefault="0015384E" w:rsidP="00B2254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lastRenderedPageBreak/>
              <w:t>6</w:t>
            </w:r>
          </w:p>
        </w:tc>
        <w:tc>
          <w:tcPr>
            <w:tcW w:w="1733" w:type="dxa"/>
            <w:vAlign w:val="center"/>
          </w:tcPr>
          <w:p w14:paraId="16738B0D" w14:textId="77777777" w:rsidR="0015384E" w:rsidRPr="004F07C6" w:rsidRDefault="0015384E" w:rsidP="00B2254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Tester potencjometrów i czujników podciśnienia</w:t>
            </w:r>
          </w:p>
        </w:tc>
        <w:tc>
          <w:tcPr>
            <w:tcW w:w="1276" w:type="dxa"/>
            <w:vAlign w:val="center"/>
          </w:tcPr>
          <w:p w14:paraId="69AA420B" w14:textId="77777777" w:rsidR="0015384E" w:rsidRPr="004F07C6" w:rsidRDefault="0015384E" w:rsidP="00B2254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2</w:t>
            </w:r>
          </w:p>
        </w:tc>
        <w:tc>
          <w:tcPr>
            <w:tcW w:w="5749" w:type="dxa"/>
          </w:tcPr>
          <w:p w14:paraId="43B49569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b/>
                <w:sz w:val="18"/>
                <w:szCs w:val="18"/>
                <w:u w:val="single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  <w:u w:val="single"/>
              </w:rPr>
              <w:t xml:space="preserve">Tester potencjometrów i czujników podciśnienia – 2 </w:t>
            </w:r>
            <w:proofErr w:type="spellStart"/>
            <w:r w:rsidRPr="004F07C6">
              <w:rPr>
                <w:rFonts w:ascii="Open Sans" w:hAnsi="Open Sans" w:cs="Open Sans"/>
                <w:b/>
                <w:sz w:val="18"/>
                <w:szCs w:val="18"/>
                <w:u w:val="single"/>
              </w:rPr>
              <w:t>kpl</w:t>
            </w:r>
            <w:proofErr w:type="spellEnd"/>
            <w:r w:rsidRPr="004F07C6">
              <w:rPr>
                <w:rFonts w:ascii="Open Sans" w:hAnsi="Open Sans" w:cs="Open Sans"/>
                <w:b/>
                <w:sz w:val="18"/>
                <w:szCs w:val="18"/>
                <w:u w:val="single"/>
              </w:rPr>
              <w:t xml:space="preserve">. z podziałem na: </w:t>
            </w:r>
          </w:p>
          <w:p w14:paraId="01D4A8D4" w14:textId="77777777" w:rsidR="0015384E" w:rsidRPr="004F07C6" w:rsidRDefault="0015384E" w:rsidP="00B22546">
            <w:pPr>
              <w:ind w:left="720" w:hanging="686"/>
              <w:jc w:val="both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eastAsia="Calibri" w:hAnsi="Open Sans" w:cs="Open Sans"/>
                <w:b/>
                <w:sz w:val="18"/>
                <w:szCs w:val="18"/>
              </w:rPr>
              <w:t xml:space="preserve">- tester do potencjometrów – 1 </w:t>
            </w:r>
            <w:proofErr w:type="spellStart"/>
            <w:r w:rsidRPr="004F07C6">
              <w:rPr>
                <w:rFonts w:ascii="Open Sans" w:eastAsia="Calibri" w:hAnsi="Open Sans" w:cs="Open Sans"/>
                <w:b/>
                <w:sz w:val="18"/>
                <w:szCs w:val="18"/>
              </w:rPr>
              <w:t>kpl</w:t>
            </w:r>
            <w:proofErr w:type="spellEnd"/>
            <w:r w:rsidRPr="004F07C6">
              <w:rPr>
                <w:rFonts w:ascii="Open Sans" w:eastAsia="Calibri" w:hAnsi="Open Sans" w:cs="Open Sans"/>
                <w:b/>
                <w:sz w:val="18"/>
                <w:szCs w:val="18"/>
              </w:rPr>
              <w:t>.</w:t>
            </w:r>
          </w:p>
          <w:p w14:paraId="565D6BA9" w14:textId="77777777" w:rsidR="0015384E" w:rsidRPr="004F07C6" w:rsidRDefault="0015384E" w:rsidP="00B22546">
            <w:pPr>
              <w:ind w:left="720" w:hanging="686"/>
              <w:jc w:val="both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eastAsia="Calibri" w:hAnsi="Open Sans" w:cs="Open Sans"/>
                <w:b/>
                <w:sz w:val="18"/>
                <w:szCs w:val="18"/>
              </w:rPr>
              <w:t xml:space="preserve">- tester do czujników – 1 </w:t>
            </w:r>
            <w:proofErr w:type="spellStart"/>
            <w:r w:rsidRPr="004F07C6">
              <w:rPr>
                <w:rFonts w:ascii="Open Sans" w:eastAsia="Calibri" w:hAnsi="Open Sans" w:cs="Open Sans"/>
                <w:b/>
                <w:sz w:val="18"/>
                <w:szCs w:val="18"/>
              </w:rPr>
              <w:t>kpl</w:t>
            </w:r>
            <w:proofErr w:type="spellEnd"/>
            <w:r w:rsidRPr="004F07C6">
              <w:rPr>
                <w:rFonts w:ascii="Open Sans" w:eastAsia="Calibri" w:hAnsi="Open Sans" w:cs="Open Sans"/>
                <w:b/>
                <w:sz w:val="18"/>
                <w:szCs w:val="18"/>
              </w:rPr>
              <w:t>.</w:t>
            </w:r>
          </w:p>
          <w:p w14:paraId="58F81766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40A68F34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 xml:space="preserve">Ww. tester może stanowić oddzielnie 1 </w:t>
            </w:r>
            <w:proofErr w:type="spellStart"/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kpl</w:t>
            </w:r>
            <w:proofErr w:type="spellEnd"/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 xml:space="preserve">. do testowania potencjometrów  i 1 </w:t>
            </w:r>
            <w:proofErr w:type="spellStart"/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kpl</w:t>
            </w:r>
            <w:proofErr w:type="spellEnd"/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 xml:space="preserve">. do testowania czujników ciśnienia bezwzględnego lub może to być 1 </w:t>
            </w:r>
            <w:proofErr w:type="spellStart"/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kpl</w:t>
            </w:r>
            <w:proofErr w:type="spellEnd"/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 xml:space="preserve">. jako tester wykonany w postaci zespolonej zawierający w sobie 2 </w:t>
            </w:r>
            <w:proofErr w:type="spellStart"/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kpl</w:t>
            </w:r>
            <w:proofErr w:type="spellEnd"/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.: tester do testowania potencjometrów i czujników ciśnienia bezwzględnego.</w:t>
            </w:r>
          </w:p>
          <w:p w14:paraId="50D08DFD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Tester musi co najmniej umożliwiać ocenę i realizację poniższych funkcji:</w:t>
            </w:r>
          </w:p>
          <w:p w14:paraId="6BE4036A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ocenę czujników podciśnienia częstotliwościowych i napięciowych (MAP Sensory),</w:t>
            </w:r>
          </w:p>
          <w:p w14:paraId="2563F7EA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ocenę silników krokowych,</w:t>
            </w:r>
          </w:p>
          <w:p w14:paraId="072A8FF9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potencjometrów - czujników położenia (np. TPS, EGR)</w:t>
            </w:r>
          </w:p>
          <w:p w14:paraId="06E1ED45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przepływomierze powietrza, w których napięcie jest sygnałem użytecznym,</w:t>
            </w:r>
          </w:p>
          <w:p w14:paraId="2458312E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regulatorów napięcia, w tym wielofunkcyjnych (amerykański i japońskie),</w:t>
            </w:r>
          </w:p>
          <w:p w14:paraId="666385A1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sprawdzania i podłączenia MAP Sensorów typu: napięciowego, częstotliwościowego,</w:t>
            </w:r>
          </w:p>
          <w:p w14:paraId="130A5C1D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sprawdzania i podłączenia przepływomierzy powietrza z uchylną przegrodą lub gorącym drutem,</w:t>
            </w:r>
          </w:p>
          <w:p w14:paraId="0F7C8A39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podłączenia oscyloskopu lub miernika cyfrowego.</w:t>
            </w:r>
          </w:p>
          <w:p w14:paraId="37CF5D56" w14:textId="77777777" w:rsidR="0015384E" w:rsidRDefault="0015384E" w:rsidP="00B225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Do testera musi być dołączone:</w:t>
            </w:r>
          </w:p>
          <w:p w14:paraId="293C81AA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niezbędne materiały w postaci płyt CD, DVD, itp.,</w:t>
            </w:r>
          </w:p>
          <w:p w14:paraId="11470CEF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instrukcje obsługi: oryginalne oraz w języku polskim.</w:t>
            </w:r>
          </w:p>
          <w:p w14:paraId="6DC7ECCF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15384E" w:rsidRPr="004F07C6" w14:paraId="7F7C7546" w14:textId="77777777" w:rsidTr="00B22546">
        <w:tc>
          <w:tcPr>
            <w:tcW w:w="530" w:type="dxa"/>
            <w:vAlign w:val="center"/>
          </w:tcPr>
          <w:p w14:paraId="62BE9625" w14:textId="77777777" w:rsidR="0015384E" w:rsidRPr="004F07C6" w:rsidRDefault="0015384E" w:rsidP="00B2254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 xml:space="preserve">7 </w:t>
            </w:r>
          </w:p>
        </w:tc>
        <w:tc>
          <w:tcPr>
            <w:tcW w:w="1733" w:type="dxa"/>
            <w:vAlign w:val="center"/>
          </w:tcPr>
          <w:p w14:paraId="4492F6D6" w14:textId="77777777" w:rsidR="0015384E" w:rsidRPr="004F07C6" w:rsidRDefault="0015384E" w:rsidP="00B2254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Tester modułów zapłonu</w:t>
            </w:r>
          </w:p>
        </w:tc>
        <w:tc>
          <w:tcPr>
            <w:tcW w:w="1276" w:type="dxa"/>
            <w:vAlign w:val="center"/>
          </w:tcPr>
          <w:p w14:paraId="55145113" w14:textId="77777777" w:rsidR="0015384E" w:rsidRPr="004F07C6" w:rsidRDefault="0015384E" w:rsidP="00B2254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2</w:t>
            </w:r>
          </w:p>
        </w:tc>
        <w:tc>
          <w:tcPr>
            <w:tcW w:w="5749" w:type="dxa"/>
          </w:tcPr>
          <w:p w14:paraId="07771DDF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b/>
                <w:sz w:val="18"/>
                <w:szCs w:val="18"/>
                <w:u w:val="single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  <w:u w:val="single"/>
              </w:rPr>
              <w:t xml:space="preserve">Tester modułów zapłonu – 2 </w:t>
            </w:r>
            <w:proofErr w:type="spellStart"/>
            <w:r w:rsidRPr="004F07C6">
              <w:rPr>
                <w:rFonts w:ascii="Open Sans" w:hAnsi="Open Sans" w:cs="Open Sans"/>
                <w:b/>
                <w:sz w:val="18"/>
                <w:szCs w:val="18"/>
                <w:u w:val="single"/>
              </w:rPr>
              <w:t>kpl</w:t>
            </w:r>
            <w:proofErr w:type="spellEnd"/>
            <w:r w:rsidRPr="004F07C6">
              <w:rPr>
                <w:rFonts w:ascii="Open Sans" w:hAnsi="Open Sans" w:cs="Open Sans"/>
                <w:b/>
                <w:sz w:val="18"/>
                <w:szCs w:val="18"/>
                <w:u w:val="single"/>
              </w:rPr>
              <w:t xml:space="preserve">. z podziałem na: </w:t>
            </w:r>
          </w:p>
          <w:p w14:paraId="7FC1B0ED" w14:textId="77777777" w:rsidR="0015384E" w:rsidRPr="004F07C6" w:rsidRDefault="0015384E" w:rsidP="00B22546">
            <w:pPr>
              <w:ind w:left="709" w:hanging="675"/>
              <w:jc w:val="both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eastAsia="Calibri" w:hAnsi="Open Sans" w:cs="Open Sans"/>
                <w:b/>
                <w:sz w:val="18"/>
                <w:szCs w:val="18"/>
              </w:rPr>
              <w:t>- tester do modułów zapł</w:t>
            </w: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>onowych w systemie indukcyjnych</w:t>
            </w:r>
            <w:r w:rsidRPr="004F07C6">
              <w:rPr>
                <w:rFonts w:ascii="Open Sans" w:eastAsia="Calibri" w:hAnsi="Open Sans" w:cs="Open Sans"/>
                <w:b/>
                <w:sz w:val="18"/>
                <w:szCs w:val="18"/>
              </w:rPr>
              <w:t xml:space="preserve">– 1 </w:t>
            </w:r>
            <w:proofErr w:type="spellStart"/>
            <w:r w:rsidRPr="004F07C6">
              <w:rPr>
                <w:rFonts w:ascii="Open Sans" w:eastAsia="Calibri" w:hAnsi="Open Sans" w:cs="Open Sans"/>
                <w:b/>
                <w:sz w:val="18"/>
                <w:szCs w:val="18"/>
              </w:rPr>
              <w:t>kpl</w:t>
            </w:r>
            <w:proofErr w:type="spellEnd"/>
            <w:r w:rsidRPr="004F07C6">
              <w:rPr>
                <w:rFonts w:ascii="Open Sans" w:eastAsia="Calibri" w:hAnsi="Open Sans" w:cs="Open Sans"/>
                <w:b/>
                <w:sz w:val="18"/>
                <w:szCs w:val="18"/>
              </w:rPr>
              <w:t>.</w:t>
            </w:r>
          </w:p>
          <w:p w14:paraId="44AD67C9" w14:textId="77777777" w:rsidR="0015384E" w:rsidRPr="004F07C6" w:rsidRDefault="0015384E" w:rsidP="00B22546">
            <w:pPr>
              <w:ind w:left="709" w:hanging="675"/>
              <w:jc w:val="both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eastAsia="Calibri" w:hAnsi="Open Sans" w:cs="Open Sans"/>
                <w:b/>
                <w:sz w:val="18"/>
                <w:szCs w:val="18"/>
              </w:rPr>
              <w:t>- tester do modułó</w:t>
            </w: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 xml:space="preserve">w zapłonowych w systemie </w:t>
            </w:r>
            <w:proofErr w:type="spellStart"/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>Hall’a</w:t>
            </w:r>
            <w:proofErr w:type="spellEnd"/>
            <w:r w:rsidRPr="004F07C6">
              <w:rPr>
                <w:rFonts w:ascii="Open Sans" w:eastAsia="Calibri" w:hAnsi="Open Sans" w:cs="Open Sans"/>
                <w:b/>
                <w:sz w:val="18"/>
                <w:szCs w:val="18"/>
              </w:rPr>
              <w:t>-</w:t>
            </w: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 xml:space="preserve"> </w:t>
            </w:r>
            <w:r w:rsidRPr="004F07C6">
              <w:rPr>
                <w:rFonts w:ascii="Open Sans" w:eastAsia="Calibri" w:hAnsi="Open Sans" w:cs="Open Sans"/>
                <w:b/>
                <w:sz w:val="18"/>
                <w:szCs w:val="18"/>
              </w:rPr>
              <w:t xml:space="preserve">1 </w:t>
            </w:r>
            <w:proofErr w:type="spellStart"/>
            <w:r w:rsidRPr="004F07C6">
              <w:rPr>
                <w:rFonts w:ascii="Open Sans" w:eastAsia="Calibri" w:hAnsi="Open Sans" w:cs="Open Sans"/>
                <w:b/>
                <w:sz w:val="18"/>
                <w:szCs w:val="18"/>
              </w:rPr>
              <w:t>kpl</w:t>
            </w:r>
            <w:proofErr w:type="spellEnd"/>
            <w:r w:rsidRPr="004F07C6">
              <w:rPr>
                <w:rFonts w:ascii="Open Sans" w:eastAsia="Calibri" w:hAnsi="Open Sans" w:cs="Open Sans"/>
                <w:b/>
                <w:sz w:val="18"/>
                <w:szCs w:val="18"/>
              </w:rPr>
              <w:t>.</w:t>
            </w:r>
          </w:p>
          <w:p w14:paraId="4B73753E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2765A298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 xml:space="preserve">Ww. tester może stanowić oddzielnie 1 </w:t>
            </w:r>
            <w:proofErr w:type="spellStart"/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kpl</w:t>
            </w:r>
            <w:proofErr w:type="spellEnd"/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 xml:space="preserve">. do testowania modułów zapłonowych w systemie indukcyjnym  i 1 </w:t>
            </w:r>
            <w:proofErr w:type="spellStart"/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kpl</w:t>
            </w:r>
            <w:proofErr w:type="spellEnd"/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 xml:space="preserve">. do testowania modułów zapłonowych w systemie </w:t>
            </w:r>
            <w:proofErr w:type="spellStart"/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Hall’a</w:t>
            </w:r>
            <w:proofErr w:type="spellEnd"/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 xml:space="preserve"> lub może to być 1 </w:t>
            </w:r>
            <w:proofErr w:type="spellStart"/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kpl</w:t>
            </w:r>
            <w:proofErr w:type="spellEnd"/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 xml:space="preserve">. jako tester wykonany w postaci zespolonej zawierający w sobie 2 </w:t>
            </w:r>
            <w:proofErr w:type="spellStart"/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kpl</w:t>
            </w:r>
            <w:proofErr w:type="spellEnd"/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 xml:space="preserve">.: tester do testowania modułów zapłonowych w systemie indukcyjnym i tester do testowania modułów zapłonowych w systemie </w:t>
            </w:r>
            <w:proofErr w:type="spellStart"/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Hall’a</w:t>
            </w:r>
            <w:proofErr w:type="spellEnd"/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.</w:t>
            </w:r>
          </w:p>
          <w:p w14:paraId="011B573F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10EEBDF1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 xml:space="preserve">Tester musi co najmniej umożliwiać realizację poniższych </w:t>
            </w: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lastRenderedPageBreak/>
              <w:t>funkcji:</w:t>
            </w:r>
          </w:p>
          <w:p w14:paraId="31F986EB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testowanie modułów zapłonu pracujących w systemie indukcyjnym i Halla,</w:t>
            </w:r>
          </w:p>
          <w:p w14:paraId="4CB9A579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testowanie końcówek mocy,</w:t>
            </w:r>
          </w:p>
          <w:p w14:paraId="090DE8B7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testowanie czujników indukcyjnych i Halla występujących w aparatach zapłonowych,</w:t>
            </w:r>
          </w:p>
          <w:p w14:paraId="75A576DD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zasilanie 12V DC,</w:t>
            </w:r>
          </w:p>
          <w:p w14:paraId="67CDF9F0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układ z funkcją samokontroli testera.</w:t>
            </w:r>
          </w:p>
          <w:p w14:paraId="63FA5D8D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Do testera musi być dołączone:</w:t>
            </w:r>
          </w:p>
          <w:p w14:paraId="16E3E39C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niezbędne materiały w postaci płyt CD, DVD, itp.,</w:t>
            </w:r>
          </w:p>
          <w:p w14:paraId="3F9F950A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instrukcje obsługi: oryginalne oraz w języku polskim.</w:t>
            </w:r>
          </w:p>
          <w:p w14:paraId="68257167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4ABFE1B" w14:textId="77777777" w:rsidR="0015384E" w:rsidRDefault="0015384E" w:rsidP="0015384E">
      <w:pPr>
        <w:rPr>
          <w:rFonts w:ascii="Open Sans" w:hAnsi="Open Sans" w:cs="Open Sans"/>
        </w:rPr>
      </w:pPr>
    </w:p>
    <w:p w14:paraId="35403F6E" w14:textId="77777777" w:rsidR="0015384E" w:rsidRDefault="0015384E" w:rsidP="0015384E">
      <w:pPr>
        <w:rPr>
          <w:rFonts w:ascii="Open Sans" w:eastAsia="Calibri" w:hAnsi="Open Sans" w:cs="Open Sans"/>
          <w:b/>
          <w:sz w:val="24"/>
          <w:szCs w:val="18"/>
        </w:rPr>
      </w:pPr>
      <w:r w:rsidRPr="005A2211">
        <w:rPr>
          <w:rFonts w:ascii="Open Sans" w:eastAsia="Calibri" w:hAnsi="Open Sans" w:cs="Open Sans"/>
          <w:b/>
          <w:sz w:val="24"/>
          <w:szCs w:val="18"/>
        </w:rPr>
        <w:t>2.</w:t>
      </w:r>
      <w:r>
        <w:rPr>
          <w:rFonts w:ascii="Open Sans" w:eastAsia="Calibri" w:hAnsi="Open Sans" w:cs="Open Sans"/>
          <w:b/>
          <w:sz w:val="24"/>
          <w:szCs w:val="18"/>
        </w:rPr>
        <w:t xml:space="preserve"> </w:t>
      </w:r>
      <w:r w:rsidRPr="005A2211">
        <w:rPr>
          <w:rFonts w:ascii="Open Sans" w:eastAsia="Calibri" w:hAnsi="Open Sans" w:cs="Open Sans"/>
          <w:b/>
          <w:sz w:val="24"/>
          <w:szCs w:val="18"/>
        </w:rPr>
        <w:t>CZĘŚĆ</w:t>
      </w:r>
      <w:r>
        <w:rPr>
          <w:rFonts w:ascii="Open Sans" w:eastAsia="Calibri" w:hAnsi="Open Sans" w:cs="Open Sans"/>
          <w:b/>
          <w:sz w:val="24"/>
          <w:szCs w:val="18"/>
        </w:rPr>
        <w:t xml:space="preserve"> nr</w:t>
      </w:r>
      <w:r w:rsidRPr="005A2211">
        <w:rPr>
          <w:rFonts w:ascii="Open Sans" w:eastAsia="Calibri" w:hAnsi="Open Sans" w:cs="Open Sans"/>
          <w:b/>
          <w:sz w:val="24"/>
          <w:szCs w:val="18"/>
        </w:rPr>
        <w:t xml:space="preserve"> II- Dostawa i montaż zestawów panelowych</w:t>
      </w:r>
    </w:p>
    <w:p w14:paraId="7CCE2ED5" w14:textId="77777777" w:rsidR="0015384E" w:rsidRDefault="0015384E" w:rsidP="0015384E">
      <w:pPr>
        <w:rPr>
          <w:rFonts w:ascii="Open Sans" w:eastAsia="Calibri" w:hAnsi="Open Sans" w:cs="Open Sans"/>
          <w:b/>
          <w:sz w:val="24"/>
          <w:szCs w:val="18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530"/>
        <w:gridCol w:w="1263"/>
        <w:gridCol w:w="725"/>
        <w:gridCol w:w="6770"/>
      </w:tblGrid>
      <w:tr w:rsidR="0015384E" w:rsidRPr="004F07C6" w14:paraId="687EA46F" w14:textId="77777777" w:rsidTr="00B22546">
        <w:tc>
          <w:tcPr>
            <w:tcW w:w="530" w:type="dxa"/>
            <w:vAlign w:val="center"/>
          </w:tcPr>
          <w:p w14:paraId="0CE79359" w14:textId="77777777" w:rsidR="0015384E" w:rsidRPr="00D12D31" w:rsidRDefault="0015384E" w:rsidP="00B22546">
            <w:pPr>
              <w:contextualSpacing/>
              <w:jc w:val="center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D12D31">
              <w:rPr>
                <w:rFonts w:ascii="Open Sans" w:eastAsia="Calibri" w:hAnsi="Open Sans" w:cs="Open Sans"/>
                <w:b/>
                <w:sz w:val="18"/>
                <w:szCs w:val="18"/>
              </w:rPr>
              <w:t>Lp.</w:t>
            </w:r>
          </w:p>
        </w:tc>
        <w:tc>
          <w:tcPr>
            <w:tcW w:w="1263" w:type="dxa"/>
            <w:vAlign w:val="center"/>
          </w:tcPr>
          <w:p w14:paraId="2B0C7B73" w14:textId="77777777" w:rsidR="0015384E" w:rsidRPr="00D12D31" w:rsidRDefault="0015384E" w:rsidP="00B22546">
            <w:pPr>
              <w:contextualSpacing/>
              <w:jc w:val="center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D12D31">
              <w:rPr>
                <w:rFonts w:ascii="Open Sans" w:eastAsia="Calibri" w:hAnsi="Open Sans" w:cs="Open Sans"/>
                <w:b/>
                <w:sz w:val="18"/>
                <w:szCs w:val="18"/>
              </w:rPr>
              <w:t>Nazwa i typ</w:t>
            </w:r>
          </w:p>
        </w:tc>
        <w:tc>
          <w:tcPr>
            <w:tcW w:w="725" w:type="dxa"/>
            <w:vAlign w:val="center"/>
          </w:tcPr>
          <w:p w14:paraId="18E8B482" w14:textId="77777777" w:rsidR="0015384E" w:rsidRPr="00D12D31" w:rsidRDefault="0015384E" w:rsidP="00B22546">
            <w:pPr>
              <w:contextualSpacing/>
              <w:jc w:val="center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D12D31">
              <w:rPr>
                <w:rFonts w:ascii="Open Sans" w:eastAsia="Calibri" w:hAnsi="Open Sans" w:cs="Open Sans"/>
                <w:b/>
                <w:sz w:val="18"/>
                <w:szCs w:val="18"/>
              </w:rPr>
              <w:t>Ilość (</w:t>
            </w:r>
            <w:proofErr w:type="spellStart"/>
            <w:r w:rsidRPr="00D12D31">
              <w:rPr>
                <w:rFonts w:ascii="Open Sans" w:eastAsia="Calibri" w:hAnsi="Open Sans" w:cs="Open Sans"/>
                <w:b/>
                <w:sz w:val="18"/>
                <w:szCs w:val="18"/>
              </w:rPr>
              <w:t>kpl</w:t>
            </w:r>
            <w:proofErr w:type="spellEnd"/>
            <w:r w:rsidRPr="00D12D31">
              <w:rPr>
                <w:rFonts w:ascii="Open Sans" w:eastAsia="Calibri" w:hAnsi="Open Sans" w:cs="Open Sans"/>
                <w:b/>
                <w:sz w:val="18"/>
                <w:szCs w:val="18"/>
              </w:rPr>
              <w:t>./szt.)</w:t>
            </w:r>
          </w:p>
        </w:tc>
        <w:tc>
          <w:tcPr>
            <w:tcW w:w="6770" w:type="dxa"/>
            <w:vAlign w:val="center"/>
          </w:tcPr>
          <w:p w14:paraId="3261AEE0" w14:textId="77777777" w:rsidR="0015384E" w:rsidRPr="00D12D31" w:rsidRDefault="0015384E" w:rsidP="00B22546">
            <w:pPr>
              <w:contextualSpacing/>
              <w:jc w:val="center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D12D31">
              <w:rPr>
                <w:rFonts w:ascii="Open Sans" w:eastAsia="Calibri" w:hAnsi="Open Sans" w:cs="Open Sans"/>
                <w:b/>
                <w:sz w:val="18"/>
                <w:szCs w:val="18"/>
              </w:rPr>
              <w:t>Opis</w:t>
            </w:r>
          </w:p>
        </w:tc>
      </w:tr>
      <w:tr w:rsidR="0015384E" w:rsidRPr="004F07C6" w14:paraId="7E8A540C" w14:textId="77777777" w:rsidTr="00B22546">
        <w:tc>
          <w:tcPr>
            <w:tcW w:w="530" w:type="dxa"/>
            <w:vAlign w:val="center"/>
          </w:tcPr>
          <w:p w14:paraId="5D772717" w14:textId="77777777" w:rsidR="0015384E" w:rsidRPr="004F07C6" w:rsidRDefault="0015384E" w:rsidP="00B2254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8</w:t>
            </w:r>
          </w:p>
        </w:tc>
        <w:tc>
          <w:tcPr>
            <w:tcW w:w="1263" w:type="dxa"/>
            <w:vAlign w:val="center"/>
          </w:tcPr>
          <w:p w14:paraId="3F23855B" w14:textId="77777777" w:rsidR="0015384E" w:rsidRPr="004F07C6" w:rsidRDefault="0015384E" w:rsidP="00B2254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Zestawy panelowe</w:t>
            </w:r>
          </w:p>
        </w:tc>
        <w:tc>
          <w:tcPr>
            <w:tcW w:w="725" w:type="dxa"/>
            <w:vAlign w:val="center"/>
          </w:tcPr>
          <w:p w14:paraId="50BFD265" w14:textId="77777777" w:rsidR="0015384E" w:rsidRPr="004F07C6" w:rsidRDefault="0015384E" w:rsidP="00B2254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8</w:t>
            </w:r>
          </w:p>
        </w:tc>
        <w:tc>
          <w:tcPr>
            <w:tcW w:w="6770" w:type="dxa"/>
          </w:tcPr>
          <w:p w14:paraId="69F73A77" w14:textId="77777777" w:rsidR="0015384E" w:rsidRPr="004F07C6" w:rsidRDefault="0015384E" w:rsidP="00B22546">
            <w:pPr>
              <w:jc w:val="both"/>
              <w:rPr>
                <w:rFonts w:ascii="Open Sans" w:eastAsia="Calibri" w:hAnsi="Open Sans" w:cs="Open Sans"/>
                <w:b/>
                <w:sz w:val="18"/>
                <w:szCs w:val="18"/>
                <w:u w:val="single"/>
              </w:rPr>
            </w:pPr>
            <w:r w:rsidRPr="004F07C6">
              <w:rPr>
                <w:rFonts w:ascii="Open Sans" w:eastAsia="Calibri" w:hAnsi="Open Sans" w:cs="Open Sans"/>
                <w:b/>
                <w:sz w:val="18"/>
                <w:szCs w:val="18"/>
                <w:u w:val="single"/>
              </w:rPr>
              <w:t>ZESTAWY PANELOWE I STANOWISKA DEMONSTRACYJNE ELEKTRONICZN</w:t>
            </w:r>
            <w:r>
              <w:rPr>
                <w:rFonts w:ascii="Open Sans" w:eastAsia="Calibri" w:hAnsi="Open Sans" w:cs="Open Sans"/>
                <w:b/>
                <w:sz w:val="18"/>
                <w:szCs w:val="18"/>
                <w:u w:val="single"/>
              </w:rPr>
              <w:t xml:space="preserve">YCH SYSTEMÓW POJAZDOWYCH – 8 </w:t>
            </w:r>
            <w:proofErr w:type="spellStart"/>
            <w:r>
              <w:rPr>
                <w:rFonts w:ascii="Open Sans" w:eastAsia="Calibri" w:hAnsi="Open Sans" w:cs="Open Sans"/>
                <w:b/>
                <w:sz w:val="18"/>
                <w:szCs w:val="18"/>
                <w:u w:val="single"/>
              </w:rPr>
              <w:t>kpl</w:t>
            </w:r>
            <w:proofErr w:type="spellEnd"/>
            <w:r w:rsidRPr="004F07C6">
              <w:rPr>
                <w:rFonts w:ascii="Open Sans" w:eastAsia="Calibri" w:hAnsi="Open Sans" w:cs="Open Sans"/>
                <w:b/>
                <w:sz w:val="18"/>
                <w:szCs w:val="18"/>
                <w:u w:val="single"/>
              </w:rPr>
              <w:t>., zgodnie z poniższym zestawieniem:</w:t>
            </w:r>
          </w:p>
          <w:p w14:paraId="4C8AD5E6" w14:textId="77777777" w:rsidR="0015384E" w:rsidRPr="004F07C6" w:rsidRDefault="0015384E" w:rsidP="00B22546">
            <w:pPr>
              <w:jc w:val="both"/>
              <w:rPr>
                <w:rFonts w:ascii="Open Sans" w:eastAsia="Calibri" w:hAnsi="Open Sans" w:cs="Open Sans"/>
                <w:b/>
                <w:sz w:val="18"/>
                <w:szCs w:val="18"/>
                <w:u w:val="single"/>
              </w:rPr>
            </w:pPr>
          </w:p>
          <w:p w14:paraId="053CBD43" w14:textId="77777777" w:rsidR="0015384E" w:rsidRPr="004F07C6" w:rsidRDefault="0015384E" w:rsidP="0015384E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176" w:hanging="284"/>
              <w:contextualSpacing/>
              <w:jc w:val="both"/>
              <w:rPr>
                <w:rFonts w:ascii="Open Sans" w:eastAsia="Calibri" w:hAnsi="Open Sans" w:cs="Open Sans"/>
                <w:b/>
                <w:sz w:val="18"/>
                <w:szCs w:val="18"/>
                <w:u w:val="dash"/>
              </w:rPr>
            </w:pPr>
            <w:r w:rsidRPr="004F07C6">
              <w:rPr>
                <w:rFonts w:ascii="Open Sans" w:eastAsia="Calibri" w:hAnsi="Open Sans" w:cs="Open Sans"/>
                <w:b/>
                <w:sz w:val="18"/>
                <w:szCs w:val="18"/>
                <w:u w:val="dash"/>
              </w:rPr>
              <w:t xml:space="preserve">Stanowisko demonstracyjne „SYSTEM STEROWANIA SILNIKIEM COMMON RAIL” – 1 </w:t>
            </w:r>
            <w:proofErr w:type="spellStart"/>
            <w:r w:rsidRPr="004F07C6">
              <w:rPr>
                <w:rFonts w:ascii="Open Sans" w:eastAsia="Calibri" w:hAnsi="Open Sans" w:cs="Open Sans"/>
                <w:b/>
                <w:sz w:val="18"/>
                <w:szCs w:val="18"/>
                <w:u w:val="dash"/>
              </w:rPr>
              <w:t>kpl</w:t>
            </w:r>
            <w:proofErr w:type="spellEnd"/>
            <w:r w:rsidRPr="004F07C6">
              <w:rPr>
                <w:rFonts w:ascii="Open Sans" w:eastAsia="Calibri" w:hAnsi="Open Sans" w:cs="Open Sans"/>
                <w:b/>
                <w:sz w:val="18"/>
                <w:szCs w:val="18"/>
                <w:u w:val="dash"/>
              </w:rPr>
              <w:t>.</w:t>
            </w:r>
          </w:p>
          <w:p w14:paraId="06356B9D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Stanowisko musi co najmniej posiadać oraz zapewniać realizację poniższych funkcji:</w:t>
            </w:r>
          </w:p>
          <w:p w14:paraId="4A6E2952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 xml:space="preserve">- zespół do sterowania silnikiem ZS typu </w:t>
            </w:r>
            <w:proofErr w:type="spellStart"/>
            <w:r w:rsidRPr="004F07C6">
              <w:rPr>
                <w:rFonts w:ascii="Open Sans" w:hAnsi="Open Sans" w:cs="Open Sans"/>
                <w:sz w:val="18"/>
                <w:szCs w:val="18"/>
              </w:rPr>
              <w:t>Common</w:t>
            </w:r>
            <w:proofErr w:type="spellEnd"/>
            <w:r w:rsidRPr="004F07C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4F07C6">
              <w:rPr>
                <w:rFonts w:ascii="Open Sans" w:hAnsi="Open Sans" w:cs="Open Sans"/>
                <w:sz w:val="18"/>
                <w:szCs w:val="18"/>
              </w:rPr>
              <w:t>Rail</w:t>
            </w:r>
            <w:proofErr w:type="spellEnd"/>
            <w:r w:rsidRPr="004F07C6">
              <w:rPr>
                <w:rFonts w:ascii="Open Sans" w:hAnsi="Open Sans" w:cs="Open Sans"/>
                <w:sz w:val="18"/>
                <w:szCs w:val="18"/>
              </w:rPr>
              <w:t>,</w:t>
            </w:r>
          </w:p>
          <w:p w14:paraId="7F340CF8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 xml:space="preserve">- zespół do sterowania pompą i wtryskiwaczami systemu </w:t>
            </w:r>
            <w:proofErr w:type="spellStart"/>
            <w:r w:rsidRPr="004F07C6">
              <w:rPr>
                <w:rFonts w:ascii="Open Sans" w:hAnsi="Open Sans" w:cs="Open Sans"/>
                <w:sz w:val="18"/>
                <w:szCs w:val="18"/>
              </w:rPr>
              <w:t>Common</w:t>
            </w:r>
            <w:proofErr w:type="spellEnd"/>
            <w:r w:rsidRPr="004F07C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4F07C6">
              <w:rPr>
                <w:rFonts w:ascii="Open Sans" w:hAnsi="Open Sans" w:cs="Open Sans"/>
                <w:sz w:val="18"/>
                <w:szCs w:val="18"/>
              </w:rPr>
              <w:t>Rail</w:t>
            </w:r>
            <w:proofErr w:type="spellEnd"/>
            <w:r w:rsidRPr="004F07C6">
              <w:rPr>
                <w:rFonts w:ascii="Open Sans" w:hAnsi="Open Sans" w:cs="Open Sans"/>
                <w:sz w:val="18"/>
                <w:szCs w:val="18"/>
              </w:rPr>
              <w:t>,</w:t>
            </w:r>
          </w:p>
          <w:p w14:paraId="0AE292AA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pulpit pomiarowy umożliwiający podłączenie przyrządów pomiarowych do wszystkich czujników systemu i podzespołów wykonawczych systemu,</w:t>
            </w:r>
          </w:p>
          <w:p w14:paraId="31212DF2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system złącz wbudowanych w obwody systemu umożliwiających realizację stanów awaryjnych w wybranych obwodach oraz obserwację reakcji systemu sterowania na powstałą awarię,</w:t>
            </w:r>
          </w:p>
          <w:p w14:paraId="60EC5A81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złącze diagnostyczne typu OBDII (E-OBD),</w:t>
            </w:r>
          </w:p>
          <w:p w14:paraId="6658EC8A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musi umożliwiać prezentację sposobu realizacji dawki paliwa w trybie awaryjnym.</w:t>
            </w:r>
          </w:p>
          <w:p w14:paraId="7C7756A0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 xml:space="preserve">Stanowisko demonstracyjne musi umożliwiać m.in.: </w:t>
            </w:r>
          </w:p>
          <w:p w14:paraId="094338EE" w14:textId="77777777" w:rsidR="0015384E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Pomiar bieżących parametrów pompy takich, jak:</w:t>
            </w:r>
          </w:p>
          <w:p w14:paraId="72EBBF3A" w14:textId="77777777" w:rsidR="0015384E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ciśnienie na wej</w:t>
            </w:r>
            <w:r>
              <w:rPr>
                <w:rFonts w:ascii="Open Sans" w:hAnsi="Open Sans" w:cs="Open Sans"/>
                <w:sz w:val="18"/>
                <w:szCs w:val="18"/>
              </w:rPr>
              <w:t>ściu pompy wysokiego ciśnienia</w:t>
            </w:r>
          </w:p>
          <w:p w14:paraId="5913F9D2" w14:textId="77777777" w:rsidR="0015384E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ciśnienie w kolektorze wtryskowym za pomocą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czujnika wysokiego ciśnienia,</w:t>
            </w:r>
          </w:p>
          <w:p w14:paraId="6E63E0E7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wydatku każdego z wtryskiwaczy.</w:t>
            </w:r>
          </w:p>
          <w:p w14:paraId="08B7E22D" w14:textId="77777777" w:rsidR="0015384E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Kompleksowe ustawienie i pomiar parametrów pompy poprzez: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116C8D53" w14:textId="77777777" w:rsidR="0015384E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- płynną regulację ciśnienia,</w:t>
            </w:r>
          </w:p>
          <w:p w14:paraId="0C766CBE" w14:textId="77777777" w:rsidR="0015384E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cyfrowy pomiar i odczyt wysokiego ciś</w:t>
            </w:r>
            <w:r>
              <w:rPr>
                <w:rFonts w:ascii="Open Sans" w:hAnsi="Open Sans" w:cs="Open Sans"/>
                <w:sz w:val="18"/>
                <w:szCs w:val="18"/>
              </w:rPr>
              <w:t>nienia w kolektorze wtryskowym,</w:t>
            </w:r>
          </w:p>
          <w:p w14:paraId="3636625B" w14:textId="77777777" w:rsidR="0015384E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cyfrowy pomiar i odczyt prędkości obrot</w:t>
            </w:r>
            <w:r>
              <w:rPr>
                <w:rFonts w:ascii="Open Sans" w:hAnsi="Open Sans" w:cs="Open Sans"/>
                <w:sz w:val="18"/>
                <w:szCs w:val="18"/>
              </w:rPr>
              <w:t>owej pompy wysokiego ciśnienia,</w:t>
            </w:r>
          </w:p>
          <w:p w14:paraId="5F6812C6" w14:textId="77777777" w:rsidR="0015384E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sterowni</w:t>
            </w:r>
            <w:r>
              <w:rPr>
                <w:rFonts w:ascii="Open Sans" w:hAnsi="Open Sans" w:cs="Open Sans"/>
                <w:sz w:val="18"/>
                <w:szCs w:val="18"/>
              </w:rPr>
              <w:t>e elektromagnesem sekcji pompy.</w:t>
            </w:r>
          </w:p>
          <w:p w14:paraId="36A52E57" w14:textId="77777777" w:rsidR="0015384E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Kompleksowe ster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owanie wtryskiwaczami poprzez: </w:t>
            </w:r>
          </w:p>
          <w:p w14:paraId="79EF9578" w14:textId="77777777" w:rsidR="0015384E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płynną regulację czasu t</w:t>
            </w:r>
            <w:r>
              <w:rPr>
                <w:rFonts w:ascii="Open Sans" w:hAnsi="Open Sans" w:cs="Open Sans"/>
                <w:sz w:val="18"/>
                <w:szCs w:val="18"/>
              </w:rPr>
              <w:t>rwania impulsu wtrysku,</w:t>
            </w:r>
          </w:p>
          <w:p w14:paraId="774622F0" w14:textId="77777777" w:rsidR="0015384E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 xml:space="preserve">- płynną regulację </w:t>
            </w:r>
            <w:r>
              <w:rPr>
                <w:rFonts w:ascii="Open Sans" w:hAnsi="Open Sans" w:cs="Open Sans"/>
                <w:sz w:val="18"/>
                <w:szCs w:val="18"/>
              </w:rPr>
              <w:t>częstotliwości impulsu wtrysku,</w:t>
            </w:r>
          </w:p>
          <w:p w14:paraId="58B74540" w14:textId="77777777" w:rsidR="0015384E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sterowanie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każdym wtryskiwaczem z osobna,</w:t>
            </w:r>
          </w:p>
          <w:p w14:paraId="09E89008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lastRenderedPageBreak/>
              <w:t>- wbudowany licznik impulsów wtrysku.</w:t>
            </w:r>
          </w:p>
          <w:p w14:paraId="39EA25F9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 xml:space="preserve">Wymagania dodatkowe: </w:t>
            </w:r>
          </w:p>
          <w:p w14:paraId="66BF9B98" w14:textId="77777777" w:rsidR="0015384E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Do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stanowiska musi być dołączone:</w:t>
            </w:r>
          </w:p>
          <w:p w14:paraId="5FC103C3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niezbędne materiały w postaci płyt CD, DVD, itp.,</w:t>
            </w:r>
          </w:p>
          <w:p w14:paraId="0ABA3F1D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instrukcje obsługi: oryginalne oraz w języku polskim,</w:t>
            </w:r>
          </w:p>
          <w:p w14:paraId="2613E4E6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 xml:space="preserve">- proponowany zestaw ćwiczeń z wykorzystaniem co najmniej multimetru, oscyloskopu, testera diagnostycznego oraz zespołu sterowania pompą i wtryskiwaczami systemu </w:t>
            </w:r>
            <w:proofErr w:type="spellStart"/>
            <w:r w:rsidRPr="004F07C6">
              <w:rPr>
                <w:rFonts w:ascii="Open Sans" w:hAnsi="Open Sans" w:cs="Open Sans"/>
                <w:sz w:val="18"/>
                <w:szCs w:val="18"/>
              </w:rPr>
              <w:t>Common</w:t>
            </w:r>
            <w:proofErr w:type="spellEnd"/>
            <w:r w:rsidRPr="004F07C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4F07C6">
              <w:rPr>
                <w:rFonts w:ascii="Open Sans" w:hAnsi="Open Sans" w:cs="Open Sans"/>
                <w:sz w:val="18"/>
                <w:szCs w:val="18"/>
              </w:rPr>
              <w:t>Rail</w:t>
            </w:r>
            <w:proofErr w:type="spellEnd"/>
            <w:r w:rsidRPr="004F07C6">
              <w:rPr>
                <w:rFonts w:ascii="Open Sans" w:hAnsi="Open Sans" w:cs="Open Sans"/>
                <w:sz w:val="18"/>
                <w:szCs w:val="18"/>
              </w:rPr>
              <w:t>, a także demonstracji zasad działania systemu.</w:t>
            </w:r>
          </w:p>
          <w:p w14:paraId="64410938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 xml:space="preserve">Parametry techniczne: </w:t>
            </w:r>
          </w:p>
          <w:p w14:paraId="2E0B95FE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 xml:space="preserve">- Maksymalny pobór mocy zespołu sterowania pompą i wtryskiwaczami systemu </w:t>
            </w:r>
            <w:proofErr w:type="spellStart"/>
            <w:r w:rsidRPr="004F07C6">
              <w:rPr>
                <w:rFonts w:ascii="Open Sans" w:hAnsi="Open Sans" w:cs="Open Sans"/>
                <w:sz w:val="18"/>
                <w:szCs w:val="18"/>
              </w:rPr>
              <w:t>Common</w:t>
            </w:r>
            <w:proofErr w:type="spellEnd"/>
            <w:r w:rsidRPr="004F07C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4F07C6">
              <w:rPr>
                <w:rFonts w:ascii="Open Sans" w:hAnsi="Open Sans" w:cs="Open Sans"/>
                <w:sz w:val="18"/>
                <w:szCs w:val="18"/>
              </w:rPr>
              <w:t>Rail</w:t>
            </w:r>
            <w:proofErr w:type="spellEnd"/>
            <w:r w:rsidRPr="004F07C6">
              <w:rPr>
                <w:rFonts w:ascii="Open Sans" w:hAnsi="Open Sans" w:cs="Open Sans"/>
                <w:sz w:val="18"/>
                <w:szCs w:val="18"/>
              </w:rPr>
              <w:t xml:space="preserve"> – 2500W.</w:t>
            </w:r>
          </w:p>
          <w:p w14:paraId="0D85F34A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 xml:space="preserve">- Maksymalny pobór mocy zespołu sterowania silnikiem ZS typu </w:t>
            </w:r>
            <w:proofErr w:type="spellStart"/>
            <w:r w:rsidRPr="004F07C6">
              <w:rPr>
                <w:rFonts w:ascii="Open Sans" w:hAnsi="Open Sans" w:cs="Open Sans"/>
                <w:sz w:val="18"/>
                <w:szCs w:val="18"/>
              </w:rPr>
              <w:t>Common</w:t>
            </w:r>
            <w:proofErr w:type="spellEnd"/>
            <w:r w:rsidRPr="004F07C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4F07C6">
              <w:rPr>
                <w:rFonts w:ascii="Open Sans" w:hAnsi="Open Sans" w:cs="Open Sans"/>
                <w:sz w:val="18"/>
                <w:szCs w:val="18"/>
              </w:rPr>
              <w:t>Rail</w:t>
            </w:r>
            <w:proofErr w:type="spellEnd"/>
            <w:r w:rsidRPr="004F07C6">
              <w:rPr>
                <w:rFonts w:ascii="Open Sans" w:hAnsi="Open Sans" w:cs="Open Sans"/>
                <w:sz w:val="18"/>
                <w:szCs w:val="18"/>
              </w:rPr>
              <w:t xml:space="preserve"> – 200W.</w:t>
            </w:r>
          </w:p>
          <w:p w14:paraId="66D31255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Napięcie zasilania ww. zespołów – 230V AC 50Hz.</w:t>
            </w:r>
            <w:r w:rsidRPr="004F07C6">
              <w:rPr>
                <w:rFonts w:ascii="Open Sans" w:hAnsi="Open Sans" w:cs="Open Sans"/>
                <w:sz w:val="18"/>
                <w:szCs w:val="18"/>
              </w:rPr>
              <w:br/>
            </w:r>
          </w:p>
          <w:p w14:paraId="4A73266A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3E957AB0" w14:textId="77777777" w:rsidR="0015384E" w:rsidRPr="004F07C6" w:rsidRDefault="0015384E" w:rsidP="0015384E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176" w:hanging="284"/>
              <w:contextualSpacing/>
              <w:jc w:val="both"/>
              <w:rPr>
                <w:rFonts w:ascii="Open Sans" w:eastAsia="Calibri" w:hAnsi="Open Sans" w:cs="Open Sans"/>
                <w:b/>
                <w:sz w:val="18"/>
                <w:szCs w:val="18"/>
                <w:u w:val="dash"/>
              </w:rPr>
            </w:pPr>
            <w:r w:rsidRPr="004F07C6">
              <w:rPr>
                <w:rFonts w:ascii="Open Sans" w:eastAsia="Calibri" w:hAnsi="Open Sans" w:cs="Open Sans"/>
                <w:b/>
                <w:sz w:val="18"/>
                <w:szCs w:val="18"/>
                <w:u w:val="dash"/>
              </w:rPr>
              <w:t xml:space="preserve">Stanowisko demonstracyjne „SYSTEM ZINTEGROWANY TYPU MOTRONIC M1.5.5” – 1 </w:t>
            </w:r>
            <w:proofErr w:type="spellStart"/>
            <w:r w:rsidRPr="004F07C6">
              <w:rPr>
                <w:rFonts w:ascii="Open Sans" w:eastAsia="Calibri" w:hAnsi="Open Sans" w:cs="Open Sans"/>
                <w:b/>
                <w:sz w:val="18"/>
                <w:szCs w:val="18"/>
                <w:u w:val="dash"/>
              </w:rPr>
              <w:t>kpl</w:t>
            </w:r>
            <w:proofErr w:type="spellEnd"/>
            <w:r w:rsidRPr="004F07C6">
              <w:rPr>
                <w:rFonts w:ascii="Open Sans" w:eastAsia="Calibri" w:hAnsi="Open Sans" w:cs="Open Sans"/>
                <w:b/>
                <w:sz w:val="18"/>
                <w:szCs w:val="18"/>
                <w:u w:val="dash"/>
              </w:rPr>
              <w:t>.</w:t>
            </w:r>
          </w:p>
          <w:p w14:paraId="07908509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Stanowisko musi co najmniej posiadać oraz zapewniać realizację poniższych funkcji:</w:t>
            </w:r>
          </w:p>
          <w:p w14:paraId="4E4C6E9B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pulpit pomiarowy umożliwiający podłączenie przyrządów pomiarowych do wszystkich czujników systemu i podzespołów wykonawczych systemu,</w:t>
            </w:r>
          </w:p>
          <w:p w14:paraId="653BFCF5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 xml:space="preserve">- pulpit symulacji usterek umożliwiający realizację stanów awaryjnych w wybranych obwodach, oraz obserwację reakcji systemu sterowania na powstałą awarię, </w:t>
            </w:r>
          </w:p>
          <w:p w14:paraId="49643C3D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 xml:space="preserve">- stanowisko musi posiadać możliwość przeprowadzenie </w:t>
            </w:r>
            <w:proofErr w:type="spellStart"/>
            <w:r w:rsidRPr="004F07C6">
              <w:rPr>
                <w:rFonts w:ascii="Open Sans" w:hAnsi="Open Sans" w:cs="Open Sans"/>
                <w:sz w:val="18"/>
                <w:szCs w:val="18"/>
              </w:rPr>
              <w:t>samodiagnozy</w:t>
            </w:r>
            <w:proofErr w:type="spellEnd"/>
            <w:r w:rsidRPr="004F07C6">
              <w:rPr>
                <w:rFonts w:ascii="Open Sans" w:hAnsi="Open Sans" w:cs="Open Sans"/>
                <w:sz w:val="18"/>
                <w:szCs w:val="18"/>
              </w:rPr>
              <w:t>,</w:t>
            </w:r>
          </w:p>
          <w:p w14:paraId="2567C5F4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 xml:space="preserve">- stanowisko musi posiadać możliwość sygnalizowania usterki za pomocą kodu migowego poprzez kontrolkę systemu wtryskowego włączonego w tryb </w:t>
            </w:r>
            <w:proofErr w:type="spellStart"/>
            <w:r w:rsidRPr="004F07C6">
              <w:rPr>
                <w:rFonts w:ascii="Open Sans" w:hAnsi="Open Sans" w:cs="Open Sans"/>
                <w:sz w:val="18"/>
                <w:szCs w:val="18"/>
              </w:rPr>
              <w:t>samodiagnozy</w:t>
            </w:r>
            <w:proofErr w:type="spellEnd"/>
            <w:r w:rsidRPr="004F07C6">
              <w:rPr>
                <w:rFonts w:ascii="Open Sans" w:hAnsi="Open Sans" w:cs="Open Sans"/>
                <w:sz w:val="18"/>
                <w:szCs w:val="18"/>
              </w:rPr>
              <w:t>,</w:t>
            </w:r>
          </w:p>
          <w:p w14:paraId="1921FAA8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układ paliwowy musi umożliwiać pomiary parametrów ciśnienia paliwa,</w:t>
            </w:r>
          </w:p>
          <w:p w14:paraId="4799D0C7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układu zapłonowego musi umożliwiać obserwację zmian kąta wyprzedzenia zapłonu metodą stroboskopową lub poprzez porównanie sygnałów z czujnika położenia wału i impulsu przeskoku iskry,</w:t>
            </w:r>
          </w:p>
          <w:p w14:paraId="72EB42A6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układ paliwowy musi umożliwiać obserwację impulsu wtrysku paliwa i czasu jego trwania w funkcji zmian podstawowych parametrów,</w:t>
            </w:r>
          </w:p>
          <w:p w14:paraId="4668CAC6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stanowisko musi posiadać złącze diagnostyczne typu OBDII (E-OBD),</w:t>
            </w:r>
          </w:p>
          <w:p w14:paraId="3D37DA22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stanowisko musi umożliwiać obserwację parametrów bieżących systemu, cyfrowych kodów usterek, oraz realizację funkcji odpowiedzi systemu na wymuszenia z przyrządu diagnostycznego w formie tzw. testu podzespołów.</w:t>
            </w:r>
          </w:p>
          <w:p w14:paraId="22B819C7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Ponadto stanowisko musi być:</w:t>
            </w:r>
          </w:p>
          <w:p w14:paraId="0BC1AF74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wykonane w formie zamkniętego kasetonu z profili aluminiowych i płyty z tworzywa sztucznego,</w:t>
            </w:r>
          </w:p>
          <w:p w14:paraId="2074A58C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zabudowane na ruchomej ramie wsporczej wykonanej z profili stalowych,</w:t>
            </w:r>
          </w:p>
          <w:p w14:paraId="35FFAC60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w całości z konstrukcji metalowej pokrytej farbą proszkową dla zapewnienia estetyki i trwałości powłok lakierniczych.</w:t>
            </w:r>
          </w:p>
          <w:p w14:paraId="2C84A16A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 xml:space="preserve">Wymagania dodatkowe: </w:t>
            </w:r>
          </w:p>
          <w:p w14:paraId="77311E5F" w14:textId="77777777" w:rsidR="0015384E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Do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stanowiska musi być dołączone:</w:t>
            </w:r>
          </w:p>
          <w:p w14:paraId="32670B90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niezbędne materiały w postaci płyt CD, DVD, itp.,</w:t>
            </w:r>
          </w:p>
          <w:p w14:paraId="36336044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instrukcje obsługi: oryginalne oraz w języku polskim,</w:t>
            </w:r>
          </w:p>
          <w:p w14:paraId="6C00D915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 xml:space="preserve">- proponowany zestaw ćwiczeń z wykorzystaniem co najmniej multimetru, </w:t>
            </w:r>
            <w:r w:rsidRPr="004F07C6">
              <w:rPr>
                <w:rFonts w:ascii="Open Sans" w:hAnsi="Open Sans" w:cs="Open Sans"/>
                <w:sz w:val="18"/>
                <w:szCs w:val="18"/>
              </w:rPr>
              <w:lastRenderedPageBreak/>
              <w:t>oscyloskopu, testera diagnostycznego oraz symulacji usterek w ww. systemie.</w:t>
            </w:r>
          </w:p>
          <w:p w14:paraId="7794E64C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 xml:space="preserve">Parametry techniczne: </w:t>
            </w:r>
          </w:p>
          <w:p w14:paraId="2653F290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Maksymalny pobór mocy stanowiska – 350W.</w:t>
            </w:r>
          </w:p>
          <w:p w14:paraId="7D8D4903" w14:textId="77777777" w:rsidR="0015384E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Napięcie zasil</w:t>
            </w:r>
            <w:r>
              <w:rPr>
                <w:rFonts w:ascii="Open Sans" w:hAnsi="Open Sans" w:cs="Open Sans"/>
                <w:sz w:val="18"/>
                <w:szCs w:val="18"/>
              </w:rPr>
              <w:t>ania stanowiska – 230V AC 50Hz.</w:t>
            </w:r>
          </w:p>
          <w:p w14:paraId="3036FBF7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486D0095" w14:textId="77777777" w:rsidR="0015384E" w:rsidRPr="004F07C6" w:rsidRDefault="0015384E" w:rsidP="0015384E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176" w:hanging="284"/>
              <w:contextualSpacing/>
              <w:jc w:val="both"/>
              <w:rPr>
                <w:rFonts w:ascii="Open Sans" w:eastAsia="Calibri" w:hAnsi="Open Sans" w:cs="Open Sans"/>
                <w:b/>
                <w:sz w:val="18"/>
                <w:szCs w:val="18"/>
                <w:u w:val="dash"/>
              </w:rPr>
            </w:pPr>
            <w:r w:rsidRPr="004F07C6">
              <w:rPr>
                <w:rFonts w:ascii="Open Sans" w:eastAsia="Calibri" w:hAnsi="Open Sans" w:cs="Open Sans"/>
                <w:b/>
                <w:sz w:val="18"/>
                <w:szCs w:val="18"/>
                <w:u w:val="dash"/>
              </w:rPr>
              <w:t xml:space="preserve">Stanowisko demonstracyjne „SYSTEM REGULACJI SIŁY HAMOWANIA ABS/ASR” – 1 </w:t>
            </w:r>
            <w:proofErr w:type="spellStart"/>
            <w:r w:rsidRPr="004F07C6">
              <w:rPr>
                <w:rFonts w:ascii="Open Sans" w:eastAsia="Calibri" w:hAnsi="Open Sans" w:cs="Open Sans"/>
                <w:b/>
                <w:sz w:val="18"/>
                <w:szCs w:val="18"/>
                <w:u w:val="dash"/>
              </w:rPr>
              <w:t>kpl</w:t>
            </w:r>
            <w:proofErr w:type="spellEnd"/>
            <w:r w:rsidRPr="004F07C6">
              <w:rPr>
                <w:rFonts w:ascii="Open Sans" w:eastAsia="Calibri" w:hAnsi="Open Sans" w:cs="Open Sans"/>
                <w:b/>
                <w:sz w:val="18"/>
                <w:szCs w:val="18"/>
                <w:u w:val="dash"/>
              </w:rPr>
              <w:t>.</w:t>
            </w:r>
          </w:p>
          <w:p w14:paraId="18BC2368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Stanowisko musi co najmniej posiadać oraz umożliwiać realizację poniższych funkcji:</w:t>
            </w:r>
          </w:p>
          <w:p w14:paraId="04A70701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pomiary napięć i przebiegów sygnałów wejściowych oraz odpowiedzi sterownika na dynamiczne zmiany ww. sygnałów wejściowych,</w:t>
            </w:r>
          </w:p>
          <w:p w14:paraId="16C46A03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obserwację zmian ciśnienia w obwodach hydraulicznych,</w:t>
            </w:r>
          </w:p>
          <w:p w14:paraId="0823B4DC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prezentację normalnych stanów pracy sterownika w warunkach symulowanej jazdy, hamowania oraz hamowania z reakcją systemu ABS na zbyt duże opóźnienia,</w:t>
            </w:r>
          </w:p>
          <w:p w14:paraId="5CDDFF23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prezentowanie działania systemu ASR zapobiegającemu poślizgowi kół,</w:t>
            </w:r>
          </w:p>
          <w:p w14:paraId="4B91C9CA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pokaz reakcji systemu na najczęściej występujące typy awarii, tj. przerw w obwodach czujników kół lub obwodów wyjściowych, zaworów elektrohydraulicznych lub zbyt małej wartości sygnałów sterujących (amplitudy tych sygnałów),</w:t>
            </w:r>
          </w:p>
          <w:p w14:paraId="32F72FB0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przełączniki symulacji usterek umożliwiające realizację stanów awaryjnych w wybranych obwodach,</w:t>
            </w:r>
          </w:p>
          <w:p w14:paraId="4FED3C97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obserwację reakcji systemu sterowania na powstałą awarię,</w:t>
            </w:r>
          </w:p>
          <w:p w14:paraId="5B3A5BE6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złącze diagnostyczne typu OBDII (E-OBD),</w:t>
            </w:r>
          </w:p>
          <w:p w14:paraId="68E467BC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odczyt i usuwanie kodów błędów, podgląd bieżących parametrów oraz funkcji takich jak np. tzw. test podzespołów czy procedura odpowietrzania układu hamulcowego,</w:t>
            </w:r>
          </w:p>
          <w:p w14:paraId="1D6C87B1" w14:textId="77777777" w:rsidR="0015384E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Stanowisko </w:t>
            </w: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powinno umożliwiać pomiar następujących sygnałów:</w:t>
            </w:r>
          </w:p>
          <w:p w14:paraId="679E5675" w14:textId="77777777" w:rsidR="0015384E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napięć czerech czu</w:t>
            </w:r>
            <w:r>
              <w:rPr>
                <w:rFonts w:ascii="Open Sans" w:hAnsi="Open Sans" w:cs="Open Sans"/>
                <w:sz w:val="18"/>
                <w:szCs w:val="18"/>
              </w:rPr>
              <w:t>jników prędkości obrotowej kół,</w:t>
            </w:r>
          </w:p>
          <w:p w14:paraId="4067B972" w14:textId="77777777" w:rsidR="0015384E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charakterystyki napięcia z czujników w funkcji prędk</w:t>
            </w:r>
            <w:r>
              <w:rPr>
                <w:rFonts w:ascii="Open Sans" w:hAnsi="Open Sans" w:cs="Open Sans"/>
                <w:sz w:val="18"/>
                <w:szCs w:val="18"/>
              </w:rPr>
              <w:t>ości obrotowej wieńca zębatego,</w:t>
            </w:r>
          </w:p>
          <w:p w14:paraId="66421650" w14:textId="77777777" w:rsidR="0015384E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 xml:space="preserve">- charakterystyki napięcia z czujników w funkcji szerokości szczeliny dla </w:t>
            </w:r>
            <w:r>
              <w:rPr>
                <w:rFonts w:ascii="Open Sans" w:hAnsi="Open Sans" w:cs="Open Sans"/>
                <w:sz w:val="18"/>
                <w:szCs w:val="18"/>
              </w:rPr>
              <w:t>określonej prędkości wirowania,</w:t>
            </w:r>
          </w:p>
          <w:p w14:paraId="105EFB58" w14:textId="77777777" w:rsidR="0015384E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 xml:space="preserve">- głębokości modulacji amplitudy sygnału czujników będącej skutkiem „bicia” wieńca zębatego </w:t>
            </w:r>
            <w:r>
              <w:rPr>
                <w:rFonts w:ascii="Open Sans" w:hAnsi="Open Sans" w:cs="Open Sans"/>
                <w:sz w:val="18"/>
                <w:szCs w:val="18"/>
              </w:rPr>
              <w:t>w funkcji szerokości szczeliny,</w:t>
            </w:r>
          </w:p>
          <w:p w14:paraId="26DD113F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wartości ciśnienia w obwodach hydraulicznych (w pompie hamulcowej oraz po korekcji przez system ABS/ASR).</w:t>
            </w:r>
          </w:p>
          <w:p w14:paraId="09EB7329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 xml:space="preserve">Wymagania dodatkowe: </w:t>
            </w:r>
          </w:p>
          <w:p w14:paraId="28AD9422" w14:textId="77777777" w:rsidR="0015384E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Do stanowiska musi b</w:t>
            </w:r>
            <w:r>
              <w:rPr>
                <w:rFonts w:ascii="Open Sans" w:hAnsi="Open Sans" w:cs="Open Sans"/>
                <w:sz w:val="18"/>
                <w:szCs w:val="18"/>
              </w:rPr>
              <w:t>yć dołączone:</w:t>
            </w:r>
          </w:p>
          <w:p w14:paraId="2618A496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niezbędne materiały w postaci płyt CD, DVD, itp.,</w:t>
            </w:r>
          </w:p>
          <w:p w14:paraId="1A6EC5DE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instrukcje obsługi: oryginalne oraz w języku polskim,</w:t>
            </w:r>
          </w:p>
          <w:p w14:paraId="26A9920B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proponowany zestaw ćwiczeń z wykorzystaniem co najmniej multimetru, oscyloskopu, testera diagnostycznego oraz symulacji usterek.</w:t>
            </w:r>
          </w:p>
          <w:p w14:paraId="525472E8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Ponadto stanowisko musi być:</w:t>
            </w:r>
          </w:p>
          <w:p w14:paraId="0CC90FFE" w14:textId="77777777" w:rsidR="0015384E" w:rsidRPr="004F07C6" w:rsidRDefault="0015384E" w:rsidP="00B22546">
            <w:pPr>
              <w:ind w:left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wykonane w formie zamkniętego kasetonu z profili aluminiowych i płyty z tworzywa sztucznego,</w:t>
            </w:r>
          </w:p>
          <w:p w14:paraId="1877315B" w14:textId="77777777" w:rsidR="0015384E" w:rsidRPr="004F07C6" w:rsidRDefault="0015384E" w:rsidP="00B22546">
            <w:pPr>
              <w:ind w:left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zabudowane na ruchomej ramie wsporczej wykonanej z profili stalowych,</w:t>
            </w:r>
          </w:p>
          <w:p w14:paraId="2FAD3EBC" w14:textId="77777777" w:rsidR="0015384E" w:rsidRPr="004F07C6" w:rsidRDefault="0015384E" w:rsidP="00B22546">
            <w:pPr>
              <w:ind w:left="284" w:hanging="284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 xml:space="preserve">  - w całości z konstrukcji metalowej pokrytej farbą proszkową dla zapewnienia estetyki i trwałości powłok lakierniczych. </w:t>
            </w:r>
          </w:p>
          <w:p w14:paraId="244C8180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 xml:space="preserve">Parametry techniczne: </w:t>
            </w:r>
          </w:p>
          <w:p w14:paraId="2610BEC1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Maksymalny pobór mocy – 400W.</w:t>
            </w:r>
          </w:p>
          <w:p w14:paraId="6B72AEE1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lastRenderedPageBreak/>
              <w:t>- Napięcie zasilan</w:t>
            </w:r>
            <w:r>
              <w:rPr>
                <w:rFonts w:ascii="Open Sans" w:hAnsi="Open Sans" w:cs="Open Sans"/>
                <w:sz w:val="18"/>
                <w:szCs w:val="18"/>
              </w:rPr>
              <w:t>ia ww. zespołów – 230V AC 50Hz.</w:t>
            </w:r>
          </w:p>
          <w:p w14:paraId="29ABD37E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b/>
                <w:i/>
                <w:color w:val="A6A6A6"/>
                <w:sz w:val="18"/>
                <w:szCs w:val="18"/>
                <w:u w:val="dotted"/>
              </w:rPr>
            </w:pPr>
          </w:p>
          <w:p w14:paraId="3FDD5606" w14:textId="77777777" w:rsidR="0015384E" w:rsidRPr="004F07C6" w:rsidRDefault="0015384E" w:rsidP="0015384E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176" w:hanging="284"/>
              <w:contextualSpacing/>
              <w:jc w:val="both"/>
              <w:rPr>
                <w:rFonts w:ascii="Open Sans" w:eastAsia="Calibri" w:hAnsi="Open Sans" w:cs="Open Sans"/>
                <w:b/>
                <w:sz w:val="18"/>
                <w:szCs w:val="18"/>
                <w:u w:val="dash"/>
              </w:rPr>
            </w:pPr>
            <w:r w:rsidRPr="004F07C6">
              <w:rPr>
                <w:rFonts w:ascii="Open Sans" w:eastAsia="Calibri" w:hAnsi="Open Sans" w:cs="Open Sans"/>
                <w:b/>
                <w:sz w:val="18"/>
                <w:szCs w:val="18"/>
                <w:u w:val="dash"/>
              </w:rPr>
              <w:t xml:space="preserve">Stanowisko demonstracyjne „DWUOBWODOWY UKŁAD HAMULCOWY” – 1 </w:t>
            </w:r>
            <w:proofErr w:type="spellStart"/>
            <w:r w:rsidRPr="004F07C6">
              <w:rPr>
                <w:rFonts w:ascii="Open Sans" w:eastAsia="Calibri" w:hAnsi="Open Sans" w:cs="Open Sans"/>
                <w:b/>
                <w:sz w:val="18"/>
                <w:szCs w:val="18"/>
                <w:u w:val="dash"/>
              </w:rPr>
              <w:t>kpl</w:t>
            </w:r>
            <w:proofErr w:type="spellEnd"/>
            <w:r w:rsidRPr="004F07C6">
              <w:rPr>
                <w:rFonts w:ascii="Open Sans" w:eastAsia="Calibri" w:hAnsi="Open Sans" w:cs="Open Sans"/>
                <w:b/>
                <w:sz w:val="18"/>
                <w:szCs w:val="18"/>
                <w:u w:val="dash"/>
              </w:rPr>
              <w:t>.</w:t>
            </w:r>
          </w:p>
          <w:p w14:paraId="293A086F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Stanowisko musi co najmniej zapewniać realizację poniższych funkcji:</w:t>
            </w:r>
          </w:p>
          <w:p w14:paraId="32626583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 xml:space="preserve">- pełną symulację pracy hydraulicznego układu hamulcowego ze wspomaganiem </w:t>
            </w:r>
          </w:p>
          <w:p w14:paraId="03DD2E9B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 xml:space="preserve">- obserwację wpływu wspomagania na pracę układu hamulcowego </w:t>
            </w:r>
          </w:p>
          <w:p w14:paraId="5751A5E2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pomiary ciśnień płynu hydraulicznego w różnych punktach układu</w:t>
            </w:r>
          </w:p>
          <w:p w14:paraId="7255A411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pomiary ciśnienia pneumatycznego wytwarzanego przez serwomechanizm wspomagania</w:t>
            </w:r>
          </w:p>
          <w:p w14:paraId="5A841FA1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zasilanie 230V AC 50Hz</w:t>
            </w:r>
          </w:p>
          <w:p w14:paraId="19BE3C48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maksymalny pobór mocy nie może przekraczać 200W</w:t>
            </w:r>
          </w:p>
          <w:p w14:paraId="321B5300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masa stanowiska nie może przekraczać 100 kg</w:t>
            </w:r>
          </w:p>
          <w:p w14:paraId="5D4BED5B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niezbędne materiały w postaci płyt CD, DVD, itp.,</w:t>
            </w:r>
          </w:p>
          <w:p w14:paraId="44DDAB67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instrukcje obsługi: oryginalne oraz w języku polskim.</w:t>
            </w:r>
          </w:p>
          <w:p w14:paraId="0705651D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Ponadto stanowisko musi być:</w:t>
            </w:r>
          </w:p>
          <w:p w14:paraId="7504C314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wykonane w formie zamkniętego kasetonu z profili aluminiowych i płyty z tworzywa sztucznego</w:t>
            </w:r>
          </w:p>
          <w:p w14:paraId="52BCC349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zabudowane na ruchomej ramie wsporczej wykonanej z profili stalowych</w:t>
            </w:r>
          </w:p>
          <w:p w14:paraId="2E9CAC73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w całości z konstrukcji metalowej pokrytej farbą proszkową dla zapewnienia estetyki i trwałości powłok lakierniczych.</w:t>
            </w:r>
          </w:p>
          <w:p w14:paraId="4B9084F4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024961EE" w14:textId="77777777" w:rsidR="0015384E" w:rsidRPr="004F07C6" w:rsidRDefault="0015384E" w:rsidP="0015384E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176" w:hanging="284"/>
              <w:contextualSpacing/>
              <w:jc w:val="both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eastAsia="Calibri" w:hAnsi="Open Sans" w:cs="Open Sans"/>
                <w:b/>
                <w:sz w:val="18"/>
                <w:szCs w:val="18"/>
                <w:u w:val="dash"/>
              </w:rPr>
              <w:t xml:space="preserve">Stanowisko demonstracyjne „SRS – SYSTEM UKŁADÓW BEZPIECZEŃSTWA BIERNEGO (poduszka gazowa, pirotechniczne napinacze pasów bezpieczeństwa)” – 1 </w:t>
            </w:r>
            <w:proofErr w:type="spellStart"/>
            <w:r w:rsidRPr="004F07C6">
              <w:rPr>
                <w:rFonts w:ascii="Open Sans" w:eastAsia="Calibri" w:hAnsi="Open Sans" w:cs="Open Sans"/>
                <w:b/>
                <w:sz w:val="18"/>
                <w:szCs w:val="18"/>
                <w:u w:val="dash"/>
              </w:rPr>
              <w:t>kpl</w:t>
            </w:r>
            <w:proofErr w:type="spellEnd"/>
            <w:r w:rsidRPr="004F07C6">
              <w:rPr>
                <w:rFonts w:ascii="Open Sans" w:eastAsia="Calibri" w:hAnsi="Open Sans" w:cs="Open Sans"/>
                <w:b/>
                <w:sz w:val="18"/>
                <w:szCs w:val="18"/>
                <w:u w:val="dash"/>
              </w:rPr>
              <w:t>.</w:t>
            </w:r>
          </w:p>
          <w:p w14:paraId="543EA068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Stanowisko musi co najmniej zapewniać realizację poniższych funkcji:</w:t>
            </w:r>
          </w:p>
          <w:p w14:paraId="019C916D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sterownik poduszek powietrznych,</w:t>
            </w:r>
          </w:p>
          <w:p w14:paraId="6E83AC55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symulacja poduszek powietrznych kierowcy i pasażera,</w:t>
            </w:r>
          </w:p>
          <w:p w14:paraId="4C771963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symulacja napinaczy pasów bezpieczeństwa,</w:t>
            </w:r>
          </w:p>
          <w:p w14:paraId="1015CE8C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deska rozdzielcza (przyrządów) ze wskaźnikami (zegarami) i kontrolkami (w tym kontrolka poduszek powietrznych),</w:t>
            </w:r>
          </w:p>
          <w:p w14:paraId="2FA193B2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pulpit z wyprowadzonymi stykami sterownika poduszek powietrznych i pasów bezpieczeństwa z możliwością symulacji  błędów,</w:t>
            </w:r>
          </w:p>
          <w:p w14:paraId="64ABEE66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komunikacja CAN pomiędzy sterownikiem poduszek powietrznych a bramą GATEWAY,</w:t>
            </w:r>
          </w:p>
          <w:p w14:paraId="32E5BDFC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złącze diagnostyczne E-OBD,</w:t>
            </w:r>
          </w:p>
          <w:p w14:paraId="32B63AD9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włączniki sterowania,</w:t>
            </w:r>
          </w:p>
          <w:p w14:paraId="13FC698E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stacyjka z kluczykiem,</w:t>
            </w:r>
          </w:p>
          <w:p w14:paraId="556A3471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komplet bezpieczników,</w:t>
            </w:r>
          </w:p>
          <w:p w14:paraId="666AB44E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niezbędne materiały w postaci płyt CD, DVD, itp.,</w:t>
            </w:r>
          </w:p>
          <w:p w14:paraId="26940BB3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instrukcje obsługi: oryginalne oraz w języku polskim.</w:t>
            </w:r>
          </w:p>
          <w:p w14:paraId="18919311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Ponadto stanowisko musi być:</w:t>
            </w:r>
          </w:p>
          <w:p w14:paraId="23C3C021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wykonane w formie zamkniętego kasetonu z profili aluminiowych i płyty z tworzywa sztucznego,</w:t>
            </w:r>
          </w:p>
          <w:p w14:paraId="27AE7A5F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zabudowane na ruchomej ramie wsporczej wykonanej z profili stalowych,</w:t>
            </w:r>
          </w:p>
          <w:p w14:paraId="6B9953D1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w całości z konstrukcji metalowej pokrytej farbą proszkową dla zapewnienia estetyki i trwałości powłok lakierniczych.</w:t>
            </w:r>
          </w:p>
          <w:p w14:paraId="743179CD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 xml:space="preserve">Parametry techniczne: </w:t>
            </w:r>
          </w:p>
          <w:p w14:paraId="291A977F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Maksymalny pobór mocy stanowiska – 100W.</w:t>
            </w:r>
          </w:p>
          <w:p w14:paraId="7C32BDDF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Napięcie zasilania stanowiska – 230V AC 50Hz.</w:t>
            </w:r>
          </w:p>
          <w:p w14:paraId="41AB12F1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b/>
                <w:i/>
                <w:color w:val="A6A6A6"/>
                <w:sz w:val="18"/>
                <w:szCs w:val="18"/>
                <w:u w:val="dotted"/>
              </w:rPr>
            </w:pPr>
          </w:p>
          <w:p w14:paraId="5B027600" w14:textId="77777777" w:rsidR="0015384E" w:rsidRPr="004F07C6" w:rsidRDefault="0015384E" w:rsidP="0015384E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176" w:hanging="284"/>
              <w:contextualSpacing/>
              <w:jc w:val="both"/>
              <w:rPr>
                <w:rFonts w:ascii="Open Sans" w:eastAsia="Calibri" w:hAnsi="Open Sans" w:cs="Open Sans"/>
                <w:b/>
                <w:sz w:val="18"/>
                <w:szCs w:val="18"/>
                <w:u w:val="dash"/>
              </w:rPr>
            </w:pPr>
            <w:r w:rsidRPr="004F07C6">
              <w:rPr>
                <w:rFonts w:ascii="Open Sans" w:eastAsia="Calibri" w:hAnsi="Open Sans" w:cs="Open Sans"/>
                <w:b/>
                <w:sz w:val="18"/>
                <w:szCs w:val="18"/>
                <w:u w:val="dash"/>
              </w:rPr>
              <w:t xml:space="preserve">Stanowisko demonstracyjne „MAGISTRALE TRANSMISJI DANYCH” – 1 </w:t>
            </w:r>
            <w:proofErr w:type="spellStart"/>
            <w:r w:rsidRPr="004F07C6">
              <w:rPr>
                <w:rFonts w:ascii="Open Sans" w:eastAsia="Calibri" w:hAnsi="Open Sans" w:cs="Open Sans"/>
                <w:b/>
                <w:sz w:val="18"/>
                <w:szCs w:val="18"/>
                <w:u w:val="dash"/>
              </w:rPr>
              <w:t>kpl</w:t>
            </w:r>
            <w:proofErr w:type="spellEnd"/>
            <w:r w:rsidRPr="004F07C6">
              <w:rPr>
                <w:rFonts w:ascii="Open Sans" w:eastAsia="Calibri" w:hAnsi="Open Sans" w:cs="Open Sans"/>
                <w:b/>
                <w:sz w:val="18"/>
                <w:szCs w:val="18"/>
                <w:u w:val="dash"/>
              </w:rPr>
              <w:t>.</w:t>
            </w:r>
          </w:p>
          <w:p w14:paraId="0875BEA9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Stanowisko musi co najmniej zapewniać realizację poniższych funkcji:</w:t>
            </w:r>
          </w:p>
          <w:p w14:paraId="28201903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transmisję sygnałów na tablicy o charakterze tylko warstwy fizycznej,</w:t>
            </w:r>
          </w:p>
          <w:p w14:paraId="726C43BB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 xml:space="preserve">- umożliwiać pokaz działania co najmniej następujących sieci: CAN, LIN, </w:t>
            </w:r>
            <w:proofErr w:type="spellStart"/>
            <w:r w:rsidRPr="004F07C6">
              <w:rPr>
                <w:rFonts w:ascii="Open Sans" w:hAnsi="Open Sans" w:cs="Open Sans"/>
                <w:sz w:val="18"/>
                <w:szCs w:val="18"/>
              </w:rPr>
              <w:t>FlexRay</w:t>
            </w:r>
            <w:proofErr w:type="spellEnd"/>
            <w:r w:rsidRPr="004F07C6">
              <w:rPr>
                <w:rFonts w:ascii="Open Sans" w:hAnsi="Open Sans" w:cs="Open Sans"/>
                <w:sz w:val="18"/>
                <w:szCs w:val="18"/>
              </w:rPr>
              <w:t>, MOST,</w:t>
            </w:r>
          </w:p>
          <w:p w14:paraId="3E6F4D40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posiadać możliwość symulowania następujących usterek dla ww. sieci:</w:t>
            </w:r>
          </w:p>
          <w:p w14:paraId="4EF374E1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CAN - zwarcie do „masy” przewodów CAN-H i CAN-L, zwarcie do 5V przewodów CAN-H i CAN-L, przerwa w przewodach CAN-H i CAN-L, symulowanie dodatkowej rezystancji w przewodach CAN-H i CAN-L, wzajemne zwarcie przewodów CAN-H i CAN-L.</w:t>
            </w:r>
          </w:p>
          <w:p w14:paraId="6CD7B367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LIN - zwarcie do „masy”, zwarcie do 12V, przerwa w przewodzie, symulowanie dodatkowej rezystancji.</w:t>
            </w:r>
          </w:p>
          <w:p w14:paraId="2A0A6431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 xml:space="preserve">- </w:t>
            </w:r>
            <w:proofErr w:type="spellStart"/>
            <w:r w:rsidRPr="004F07C6">
              <w:rPr>
                <w:rFonts w:ascii="Open Sans" w:hAnsi="Open Sans" w:cs="Open Sans"/>
                <w:sz w:val="18"/>
                <w:szCs w:val="18"/>
              </w:rPr>
              <w:t>FlexRay</w:t>
            </w:r>
            <w:proofErr w:type="spellEnd"/>
            <w:r w:rsidRPr="004F07C6">
              <w:rPr>
                <w:rFonts w:ascii="Open Sans" w:hAnsi="Open Sans" w:cs="Open Sans"/>
                <w:sz w:val="18"/>
                <w:szCs w:val="18"/>
              </w:rPr>
              <w:t xml:space="preserve"> - zwarcie do „masy”, zwarcie do 5V, przerwa w przewodach BP i BM, symulowanie dodatkowej rezystancji, zwarcie przewodów BP i BM.</w:t>
            </w:r>
          </w:p>
          <w:p w14:paraId="6BB26352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MOST - uszkodzona końcówka światłowodowa, zgięty/złamany przewód światłowodowy</w:t>
            </w:r>
          </w:p>
          <w:p w14:paraId="3599317B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Ponadto stanowisko musi być:</w:t>
            </w:r>
          </w:p>
          <w:p w14:paraId="510C1CB7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wykonane w formie zamkniętego kasetonu z profili aluminiowych i płyty z tworzywa sztucznego,</w:t>
            </w:r>
          </w:p>
          <w:p w14:paraId="58B67AEF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zabudowane na ramie wsporczej wykonanej z profili stalowych,</w:t>
            </w:r>
          </w:p>
          <w:p w14:paraId="6B971696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w całości z konstrukcji metalowej pokrytej farbą proszkową dla zapewnienia estetyki i trwałości powłok lakierniczych,</w:t>
            </w:r>
          </w:p>
          <w:p w14:paraId="1E4A6AAF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wyposażone w:</w:t>
            </w:r>
          </w:p>
          <w:p w14:paraId="27EB8E86" w14:textId="77777777" w:rsidR="0015384E" w:rsidRPr="004F07C6" w:rsidRDefault="0015384E" w:rsidP="00B22546">
            <w:pPr>
              <w:ind w:left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niezbędne materiały w postaci płyt CD, DVD, itp.,</w:t>
            </w:r>
          </w:p>
          <w:p w14:paraId="12C76115" w14:textId="77777777" w:rsidR="0015384E" w:rsidRPr="004F07C6" w:rsidRDefault="0015384E" w:rsidP="00B22546">
            <w:pPr>
              <w:ind w:left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instrukcje obsługi: oryginalne oraz w języku polskim.</w:t>
            </w:r>
          </w:p>
          <w:p w14:paraId="05E4112A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 xml:space="preserve">Parametry techniczne: </w:t>
            </w:r>
          </w:p>
          <w:p w14:paraId="19732405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Maksymalny pobór mocy stanowiska – 30W.</w:t>
            </w:r>
          </w:p>
          <w:p w14:paraId="71398A49" w14:textId="77777777" w:rsidR="0015384E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Napięcie zasil</w:t>
            </w:r>
            <w:r>
              <w:rPr>
                <w:rFonts w:ascii="Open Sans" w:hAnsi="Open Sans" w:cs="Open Sans"/>
                <w:sz w:val="18"/>
                <w:szCs w:val="18"/>
              </w:rPr>
              <w:t>ania stanowiska – 230V AC 50Hz.</w:t>
            </w:r>
          </w:p>
          <w:p w14:paraId="477B14BF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57D7B189" w14:textId="77777777" w:rsidR="0015384E" w:rsidRPr="004F07C6" w:rsidRDefault="0015384E" w:rsidP="0015384E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176" w:hanging="284"/>
              <w:contextualSpacing/>
              <w:jc w:val="both"/>
              <w:rPr>
                <w:rFonts w:ascii="Open Sans" w:eastAsia="Calibri" w:hAnsi="Open Sans" w:cs="Open Sans"/>
                <w:b/>
                <w:sz w:val="18"/>
                <w:szCs w:val="18"/>
                <w:u w:val="dash"/>
              </w:rPr>
            </w:pPr>
            <w:r w:rsidRPr="004F07C6">
              <w:rPr>
                <w:rFonts w:ascii="Open Sans" w:eastAsia="Calibri" w:hAnsi="Open Sans" w:cs="Open Sans"/>
                <w:b/>
                <w:sz w:val="18"/>
                <w:szCs w:val="18"/>
                <w:u w:val="dash"/>
              </w:rPr>
              <w:t xml:space="preserve">Stanowisko demonstracyjne „ELEKTRONICZNE CZUJNIKI POJAZDOWE” – 1 </w:t>
            </w:r>
            <w:proofErr w:type="spellStart"/>
            <w:r w:rsidRPr="004F07C6">
              <w:rPr>
                <w:rFonts w:ascii="Open Sans" w:eastAsia="Calibri" w:hAnsi="Open Sans" w:cs="Open Sans"/>
                <w:b/>
                <w:sz w:val="18"/>
                <w:szCs w:val="18"/>
                <w:u w:val="dash"/>
              </w:rPr>
              <w:t>kpl</w:t>
            </w:r>
            <w:proofErr w:type="spellEnd"/>
            <w:r w:rsidRPr="004F07C6">
              <w:rPr>
                <w:rFonts w:ascii="Open Sans" w:eastAsia="Calibri" w:hAnsi="Open Sans" w:cs="Open Sans"/>
                <w:b/>
                <w:sz w:val="18"/>
                <w:szCs w:val="18"/>
                <w:u w:val="dash"/>
              </w:rPr>
              <w:t>.</w:t>
            </w:r>
          </w:p>
          <w:p w14:paraId="08C2BFEC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Stanowisko musi co najmniej posiadać:</w:t>
            </w:r>
          </w:p>
          <w:p w14:paraId="32496A78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 xml:space="preserve">- czujniki ciśnienia bezwzględnego (MAP Sensory): częstotliwościowe i napięciowe stosowane w różnych pojazdach samochodowych, </w:t>
            </w:r>
          </w:p>
          <w:p w14:paraId="45865E1A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 xml:space="preserve">- czujniki położenia przepustnicy, spalania stukowego, wału korbowego i prędkości obrotowej, prędkości pojazdu, typu: Halla, indukcyjne, potencjometryczne, piezoelektryczne (piezoceramiczne) </w:t>
            </w:r>
          </w:p>
          <w:p w14:paraId="4ED4E37C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wieniec zębaty z umieszczonymi nad nim czujnikami prędkości obrotowej Halla i indukcyjne,</w:t>
            </w:r>
          </w:p>
          <w:p w14:paraId="5827F64B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miernik uniwersalny,</w:t>
            </w:r>
          </w:p>
          <w:p w14:paraId="10208AD1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elektryczne gniazda pomiarowe do diagnozowanie i obserwacji przebiegów elektrycznych,</w:t>
            </w:r>
          </w:p>
          <w:p w14:paraId="4B7A3929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elektroniczny moduł zapłonowy,</w:t>
            </w:r>
          </w:p>
          <w:p w14:paraId="2AEFAD71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bezpieczniki w obwodzie zasilania stanowiska,</w:t>
            </w:r>
          </w:p>
          <w:p w14:paraId="47DD8FD5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 xml:space="preserve">- </w:t>
            </w:r>
            <w:proofErr w:type="spellStart"/>
            <w:r w:rsidRPr="004F07C6">
              <w:rPr>
                <w:rFonts w:ascii="Open Sans" w:hAnsi="Open Sans" w:cs="Open Sans"/>
                <w:sz w:val="18"/>
                <w:szCs w:val="18"/>
              </w:rPr>
              <w:t>manovacuometr</w:t>
            </w:r>
            <w:proofErr w:type="spellEnd"/>
            <w:r w:rsidRPr="004F07C6">
              <w:rPr>
                <w:rFonts w:ascii="Open Sans" w:hAnsi="Open Sans" w:cs="Open Sans"/>
                <w:sz w:val="18"/>
                <w:szCs w:val="18"/>
              </w:rPr>
              <w:t>,</w:t>
            </w:r>
          </w:p>
          <w:p w14:paraId="19E3B8AC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wspólny króciec podłączony do wejść ciśnieniowych (podciśnienia) MAP Sensorów.,</w:t>
            </w:r>
          </w:p>
          <w:p w14:paraId="50304D3D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pompka zadawania ciśnienia/podciśnienia typu MITYVAC,</w:t>
            </w:r>
          </w:p>
          <w:p w14:paraId="6810042F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wyposażone w:</w:t>
            </w:r>
          </w:p>
          <w:p w14:paraId="497D75E9" w14:textId="77777777" w:rsidR="0015384E" w:rsidRPr="004F07C6" w:rsidRDefault="0015384E" w:rsidP="00B22546">
            <w:pPr>
              <w:ind w:left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lastRenderedPageBreak/>
              <w:t>- niezbędne materiały w postaci płyt CD, DVD, itp.,</w:t>
            </w:r>
          </w:p>
          <w:p w14:paraId="6D2148A1" w14:textId="77777777" w:rsidR="0015384E" w:rsidRPr="004F07C6" w:rsidRDefault="0015384E" w:rsidP="00B22546">
            <w:pPr>
              <w:ind w:left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instrukcje obsługi: oryginalne oraz w języku polskim.</w:t>
            </w:r>
          </w:p>
          <w:p w14:paraId="30EC324A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Stanowisko musi co najmniej zapewniać realizację poniższych funkcji:</w:t>
            </w:r>
          </w:p>
          <w:p w14:paraId="705206A3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umożliwiać demonstrowanie momentu wystąpienia iskry w zależności od biegunowości sygnału i kierunku wirowania przez wykorzystanie efektu stroboskopowego z użyciem lampy stroboskopowej,</w:t>
            </w:r>
          </w:p>
          <w:p w14:paraId="15D59F8B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pomiary parametrów czujników ciśnienia bezwzględnego,</w:t>
            </w:r>
          </w:p>
          <w:p w14:paraId="3F564295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pomiary parametrów czujników położenia wału korbowego silnika,</w:t>
            </w:r>
          </w:p>
          <w:p w14:paraId="6B45129C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 xml:space="preserve">- pomiary parametrów czujników liniowych i kątowych przemieszczeń, </w:t>
            </w:r>
          </w:p>
          <w:p w14:paraId="53E7EB9F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 xml:space="preserve">- pomiary czujnika spalania stukowego, </w:t>
            </w:r>
          </w:p>
          <w:p w14:paraId="034723D5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pomiary czujników prędkości pojazdów,</w:t>
            </w:r>
          </w:p>
          <w:p w14:paraId="5B365986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zebranie charakterystyk z czujników stosowanych w elektronicznych systemach zapłonowych i benzynowych systemach wtrysku i ich wzajemne porównanie</w:t>
            </w:r>
          </w:p>
          <w:p w14:paraId="4F155DE5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Ponadto stanowisko musi być:</w:t>
            </w:r>
          </w:p>
          <w:p w14:paraId="01C00079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wykonane w formie zamkniętego kasetonu z profili aluminiowych i płyty z tworzywa sztucznego,</w:t>
            </w:r>
          </w:p>
          <w:p w14:paraId="3DDED31C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zabudowane na ruchomej ramie wsporczej wykonanej z profili stalowych,</w:t>
            </w:r>
          </w:p>
          <w:p w14:paraId="2855B902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w całości z konstrukcji metalowej pokrytej farbą proszkową dla zapewnienia estetyki i trwałości powłok lakierniczych.</w:t>
            </w:r>
          </w:p>
          <w:p w14:paraId="7BA7586A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 xml:space="preserve">Parametry techniczne: </w:t>
            </w:r>
          </w:p>
          <w:p w14:paraId="5DF7E0C7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Maksymalny pobór mocy stanowiska – 200W.</w:t>
            </w:r>
          </w:p>
          <w:p w14:paraId="09771F51" w14:textId="77777777" w:rsidR="0015384E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Napięcie zasil</w:t>
            </w:r>
            <w:r>
              <w:rPr>
                <w:rFonts w:ascii="Open Sans" w:hAnsi="Open Sans" w:cs="Open Sans"/>
                <w:sz w:val="18"/>
                <w:szCs w:val="18"/>
              </w:rPr>
              <w:t>ania stanowiska – 230V AC 50Hz.</w:t>
            </w:r>
          </w:p>
          <w:p w14:paraId="39F924EB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260A1195" w14:textId="77777777" w:rsidR="0015384E" w:rsidRPr="004F07C6" w:rsidRDefault="0015384E" w:rsidP="0015384E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176" w:hanging="284"/>
              <w:contextualSpacing/>
              <w:jc w:val="both"/>
              <w:rPr>
                <w:rFonts w:ascii="Open Sans" w:eastAsia="Calibri" w:hAnsi="Open Sans" w:cs="Open Sans"/>
                <w:b/>
                <w:sz w:val="18"/>
                <w:szCs w:val="18"/>
                <w:u w:val="dash"/>
              </w:rPr>
            </w:pPr>
            <w:r w:rsidRPr="004F07C6">
              <w:rPr>
                <w:rFonts w:ascii="Open Sans" w:eastAsia="Calibri" w:hAnsi="Open Sans" w:cs="Open Sans"/>
                <w:b/>
                <w:sz w:val="18"/>
                <w:szCs w:val="18"/>
                <w:u w:val="dash"/>
              </w:rPr>
              <w:t>Zestaw panelowy</w:t>
            </w:r>
            <w:r w:rsidRPr="004F07C6">
              <w:rPr>
                <w:rFonts w:ascii="Open Sans" w:eastAsia="Calibri" w:hAnsi="Open Sans" w:cs="Open Sans"/>
                <w:b/>
                <w:i/>
                <w:sz w:val="18"/>
                <w:szCs w:val="18"/>
                <w:u w:val="dash"/>
              </w:rPr>
              <w:t xml:space="preserve"> „</w:t>
            </w:r>
            <w:r w:rsidRPr="004F07C6">
              <w:rPr>
                <w:rFonts w:ascii="Open Sans" w:eastAsia="Calibri" w:hAnsi="Open Sans" w:cs="Open Sans"/>
                <w:b/>
                <w:sz w:val="18"/>
                <w:szCs w:val="18"/>
                <w:u w:val="dash"/>
              </w:rPr>
              <w:t xml:space="preserve">OŚWIETLENIE POJAZDU SAMOCHODOWEGO” – 1 </w:t>
            </w:r>
            <w:proofErr w:type="spellStart"/>
            <w:r w:rsidRPr="004F07C6">
              <w:rPr>
                <w:rFonts w:ascii="Open Sans" w:eastAsia="Calibri" w:hAnsi="Open Sans" w:cs="Open Sans"/>
                <w:b/>
                <w:sz w:val="18"/>
                <w:szCs w:val="18"/>
                <w:u w:val="dash"/>
              </w:rPr>
              <w:t>kpl</w:t>
            </w:r>
            <w:proofErr w:type="spellEnd"/>
            <w:r w:rsidRPr="004F07C6">
              <w:rPr>
                <w:rFonts w:ascii="Open Sans" w:eastAsia="Calibri" w:hAnsi="Open Sans" w:cs="Open Sans"/>
                <w:b/>
                <w:sz w:val="18"/>
                <w:szCs w:val="18"/>
                <w:u w:val="dash"/>
              </w:rPr>
              <w:t>.</w:t>
            </w:r>
          </w:p>
          <w:p w14:paraId="6B513C2C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Stanowisko musi co najmniej posiadać i zapewniać realizację poniższych funkcji:</w:t>
            </w:r>
          </w:p>
          <w:p w14:paraId="267E42EC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przekaźnik uniwersalny do zasilania</w:t>
            </w:r>
          </w:p>
          <w:p w14:paraId="54DA109B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włącznik masy</w:t>
            </w:r>
          </w:p>
          <w:p w14:paraId="4CBBDEFA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włącznik zapłonu</w:t>
            </w:r>
          </w:p>
          <w:p w14:paraId="5E660066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stabilizator napięcia 13,6 V  10A</w:t>
            </w:r>
          </w:p>
          <w:p w14:paraId="0A2A3242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transformator bezpieczeństwa 220V/24V</w:t>
            </w:r>
          </w:p>
          <w:p w14:paraId="0FD6C25B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autotransformator  24V/2x12V – 160W</w:t>
            </w:r>
          </w:p>
          <w:p w14:paraId="3CEACF43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prostownik 12/24V- 10A</w:t>
            </w:r>
          </w:p>
          <w:p w14:paraId="171E0BA5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akumulator 12V</w:t>
            </w:r>
          </w:p>
          <w:p w14:paraId="76B1654C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moduł pomiarowy</w:t>
            </w:r>
          </w:p>
          <w:p w14:paraId="0E8802D5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zespół bezpieczników zasilających stanowisko i oświetlenia</w:t>
            </w:r>
          </w:p>
          <w:p w14:paraId="12E1605A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lampa zespolona przednia – lewa i prawa</w:t>
            </w:r>
          </w:p>
          <w:p w14:paraId="6B3A0E4C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lampa zespolona tylna - lewa i prawa</w:t>
            </w:r>
          </w:p>
          <w:p w14:paraId="2D435CE4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lampa kierunkowskazu przednia - lewa i prawa</w:t>
            </w:r>
          </w:p>
          <w:p w14:paraId="0C4F643C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oświetlenie tablicy rejestracyjnej</w:t>
            </w:r>
          </w:p>
          <w:p w14:paraId="5CC4F742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światło przeciwmgielne</w:t>
            </w:r>
          </w:p>
          <w:p w14:paraId="0B4E984A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światło cofania</w:t>
            </w:r>
          </w:p>
          <w:p w14:paraId="61350547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oświetlenie wnętrza pojazdu</w:t>
            </w:r>
          </w:p>
          <w:p w14:paraId="4A18700D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 xml:space="preserve">- włącznik zespolony </w:t>
            </w:r>
          </w:p>
          <w:p w14:paraId="268F74D9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włącznik świateł awaryjnych</w:t>
            </w:r>
          </w:p>
          <w:p w14:paraId="68825F4E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włącznik świateł przeciwmgielnych tylnych</w:t>
            </w:r>
          </w:p>
          <w:p w14:paraId="6C8F0F32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włącznik świateł cofania i hamowania</w:t>
            </w:r>
          </w:p>
          <w:p w14:paraId="4746E587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włączniki drzwiowe</w:t>
            </w:r>
          </w:p>
          <w:p w14:paraId="05E04955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mechanizm unoszenia reflektorów – lewy i prawy</w:t>
            </w:r>
          </w:p>
          <w:p w14:paraId="0869FAD4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przełącznik regulacji zasięgu reflektorów</w:t>
            </w:r>
          </w:p>
          <w:p w14:paraId="64C84C4A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lastRenderedPageBreak/>
              <w:t>- przerywacz kierunkowskazów</w:t>
            </w:r>
          </w:p>
          <w:p w14:paraId="73239257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silnik wycieraczki szyby przedniej</w:t>
            </w:r>
          </w:p>
          <w:p w14:paraId="36B1FD2E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pompka elektryczna spryskiwacza szyby - przód</w:t>
            </w:r>
          </w:p>
          <w:p w14:paraId="654AA500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sygnał dźwiękowy</w:t>
            </w:r>
          </w:p>
          <w:p w14:paraId="7BA8E24A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tablica przyrządów</w:t>
            </w:r>
          </w:p>
          <w:p w14:paraId="18FE234D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gniazdo i wtyczka przyczepy</w:t>
            </w:r>
          </w:p>
          <w:p w14:paraId="689D0288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stelaż stanowiska laboratoryjnego</w:t>
            </w:r>
          </w:p>
          <w:p w14:paraId="6A771922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ramka pod akumulator</w:t>
            </w:r>
          </w:p>
          <w:p w14:paraId="760C259C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wspornik na przewody i łączniki</w:t>
            </w:r>
          </w:p>
          <w:p w14:paraId="4B0BBFF7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przewody do podłączenia akumulatora</w:t>
            </w:r>
          </w:p>
          <w:p w14:paraId="1CD04EF5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 xml:space="preserve">- łączniki </w:t>
            </w:r>
          </w:p>
          <w:p w14:paraId="7E71D9E0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łączniki drabinkowy</w:t>
            </w:r>
          </w:p>
          <w:p w14:paraId="70C07483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przewody łączące panele</w:t>
            </w:r>
          </w:p>
          <w:p w14:paraId="2242B576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komplety przyłączy kablowych</w:t>
            </w:r>
          </w:p>
          <w:p w14:paraId="74382AAF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przewody łączące</w:t>
            </w:r>
          </w:p>
          <w:p w14:paraId="29CA6BF8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 xml:space="preserve">- kable i wtyczki połączeniowe </w:t>
            </w:r>
          </w:p>
          <w:p w14:paraId="559CCE40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>Ponadto stanowisko musi być:</w:t>
            </w:r>
          </w:p>
          <w:p w14:paraId="7BA16030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 xml:space="preserve">- stanowisko powinno być wykonano w formie zestawu panelowego, osadzonego na ramie aluminiowej. </w:t>
            </w:r>
          </w:p>
          <w:p w14:paraId="78F403B3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 xml:space="preserve">- zabudowane na ruchomym stelażu stanowiska laboratoryjnego. </w:t>
            </w:r>
          </w:p>
          <w:p w14:paraId="443EEA61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 xml:space="preserve">- całość konstrukcji metalowej powinna być pokryta farbą proszkową dla zapewnienia estetyki i trwałości powłok lakierniczych. </w:t>
            </w:r>
          </w:p>
          <w:p w14:paraId="3CB26AEC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do stelaża powinien być przymocowany blat roboczy wykonany z płyty wiórowej laminowanej dwustronnie o grubość 18 mm w kolorze białym.</w:t>
            </w:r>
          </w:p>
          <w:p w14:paraId="23BCB7DA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stanowisko musi być wyposażone w:</w:t>
            </w:r>
          </w:p>
          <w:p w14:paraId="19E5F10D" w14:textId="77777777" w:rsidR="0015384E" w:rsidRPr="004F07C6" w:rsidRDefault="0015384E" w:rsidP="00B22546">
            <w:pPr>
              <w:ind w:left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niezbędne materiały w postaci płyt CD, DVD, itp.,</w:t>
            </w:r>
          </w:p>
          <w:p w14:paraId="255D44CF" w14:textId="77777777" w:rsidR="0015384E" w:rsidRPr="004F07C6" w:rsidRDefault="0015384E" w:rsidP="00B22546">
            <w:pPr>
              <w:ind w:left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instrukcje obsługi: oryginalne oraz w języku polskim.</w:t>
            </w:r>
          </w:p>
          <w:p w14:paraId="06257ED0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b/>
                <w:sz w:val="18"/>
                <w:szCs w:val="18"/>
              </w:rPr>
              <w:t xml:space="preserve">Parametry techniczne: </w:t>
            </w:r>
          </w:p>
          <w:p w14:paraId="677E9B38" w14:textId="77777777" w:rsidR="0015384E" w:rsidRPr="004F07C6" w:rsidRDefault="0015384E" w:rsidP="00B22546">
            <w:pPr>
              <w:ind w:left="142" w:hanging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F07C6">
              <w:rPr>
                <w:rFonts w:ascii="Open Sans" w:hAnsi="Open Sans" w:cs="Open Sans"/>
                <w:sz w:val="18"/>
                <w:szCs w:val="18"/>
              </w:rPr>
              <w:t>- Maksymalny pobór mocy stanowiska – 200W.</w:t>
            </w:r>
          </w:p>
          <w:p w14:paraId="7F15B33E" w14:textId="77777777" w:rsidR="0015384E" w:rsidRPr="004F07C6" w:rsidRDefault="0015384E" w:rsidP="00B225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BC73A63" w14:textId="77777777" w:rsidR="0015384E" w:rsidRPr="005A2211" w:rsidRDefault="0015384E" w:rsidP="0015384E">
      <w:pPr>
        <w:rPr>
          <w:rFonts w:ascii="Open Sans" w:hAnsi="Open Sans" w:cs="Open Sans"/>
        </w:rPr>
      </w:pPr>
    </w:p>
    <w:p w14:paraId="5B06055D" w14:textId="77777777" w:rsidR="0015384E" w:rsidRDefault="0015384E">
      <w:bookmarkStart w:id="0" w:name="_GoBack"/>
      <w:bookmarkEnd w:id="0"/>
    </w:p>
    <w:sectPr w:rsidR="001538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AC8FE" w14:textId="77777777" w:rsidR="006E0596" w:rsidRDefault="006E0596" w:rsidP="006E0596">
      <w:r>
        <w:separator/>
      </w:r>
    </w:p>
  </w:endnote>
  <w:endnote w:type="continuationSeparator" w:id="0">
    <w:p w14:paraId="2F7E3996" w14:textId="77777777" w:rsidR="006E0596" w:rsidRDefault="006E0596" w:rsidP="006E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6AD85" w14:textId="77777777" w:rsidR="006E0596" w:rsidRDefault="006E0596" w:rsidP="006E0596">
      <w:r>
        <w:separator/>
      </w:r>
    </w:p>
  </w:footnote>
  <w:footnote w:type="continuationSeparator" w:id="0">
    <w:p w14:paraId="3CA01B5F" w14:textId="77777777" w:rsidR="006E0596" w:rsidRDefault="006E0596" w:rsidP="006E0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06BEC" w14:textId="77777777" w:rsidR="006E0596" w:rsidRDefault="006E0596">
    <w:pPr>
      <w:pStyle w:val="Nagwek"/>
    </w:pPr>
  </w:p>
  <w:p w14:paraId="3D790929" w14:textId="77777777" w:rsidR="006E0596" w:rsidRDefault="006E0596">
    <w:pPr>
      <w:pStyle w:val="Nagwek"/>
    </w:pPr>
  </w:p>
  <w:p w14:paraId="67614E39" w14:textId="77777777" w:rsidR="006E0596" w:rsidRDefault="006E0596">
    <w:pPr>
      <w:pStyle w:val="Nagwek"/>
    </w:pPr>
    <w:r>
      <w:rPr>
        <w:rFonts w:ascii="Open Sans" w:hAnsi="Open Sans" w:cs="Open Sans"/>
        <w:noProof/>
        <w:sz w:val="22"/>
        <w:szCs w:val="22"/>
      </w:rPr>
      <w:drawing>
        <wp:inline distT="0" distB="0" distL="0" distR="0" wp14:anchorId="1B607B3B" wp14:editId="5F645110">
          <wp:extent cx="5759450" cy="621030"/>
          <wp:effectExtent l="0" t="0" r="0" b="762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02C2DE" w14:textId="77777777" w:rsidR="006E0596" w:rsidRDefault="006E0596">
    <w:pPr>
      <w:pStyle w:val="Nagwek"/>
    </w:pPr>
  </w:p>
  <w:p w14:paraId="53FA702D" w14:textId="77777777" w:rsidR="006E0596" w:rsidRDefault="006E0596">
    <w:pPr>
      <w:pStyle w:val="Nagwek"/>
    </w:pPr>
  </w:p>
  <w:p w14:paraId="49AE4AA9" w14:textId="77777777" w:rsidR="006E0596" w:rsidRDefault="006E05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7AAB"/>
    <w:multiLevelType w:val="hybridMultilevel"/>
    <w:tmpl w:val="92DEE998"/>
    <w:lvl w:ilvl="0" w:tplc="A516C06A">
      <w:start w:val="7"/>
      <w:numFmt w:val="decimal"/>
      <w:lvlText w:val="%1."/>
      <w:lvlJc w:val="left"/>
      <w:pPr>
        <w:ind w:left="1287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16173"/>
    <w:multiLevelType w:val="multilevel"/>
    <w:tmpl w:val="A3CA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90198"/>
    <w:multiLevelType w:val="multilevel"/>
    <w:tmpl w:val="5D5896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034E2"/>
    <w:multiLevelType w:val="hybridMultilevel"/>
    <w:tmpl w:val="1CDEC854"/>
    <w:lvl w:ilvl="0" w:tplc="AB1CD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E2D0B"/>
    <w:multiLevelType w:val="hybridMultilevel"/>
    <w:tmpl w:val="E730C222"/>
    <w:lvl w:ilvl="0" w:tplc="9E886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363CC"/>
    <w:multiLevelType w:val="hybridMultilevel"/>
    <w:tmpl w:val="ABC093C0"/>
    <w:lvl w:ilvl="0" w:tplc="9E886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596"/>
    <w:rsid w:val="0015384E"/>
    <w:rsid w:val="0032338B"/>
    <w:rsid w:val="00631262"/>
    <w:rsid w:val="006E0596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BDA08"/>
  <w15:chartTrackingRefBased/>
  <w15:docId w15:val="{315F31A3-BE19-45EC-9270-DF548399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05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rsid w:val="006E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6E0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6E0596"/>
    <w:pPr>
      <w:ind w:left="720"/>
      <w:contextualSpacing/>
    </w:pPr>
  </w:style>
  <w:style w:type="paragraph" w:customStyle="1" w:styleId="pkt">
    <w:name w:val="pkt"/>
    <w:basedOn w:val="Normalny"/>
    <w:rsid w:val="006E0596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34"/>
    <w:locked/>
    <w:rsid w:val="006E0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6E05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Styl"/>
    <w:link w:val="Styl1Znak"/>
    <w:qFormat/>
    <w:rsid w:val="006E0596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6E05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Znak">
    <w:name w:val="Styl1 Znak"/>
    <w:link w:val="Styl1"/>
    <w:rsid w:val="006E0596"/>
    <w:rPr>
      <w:rFonts w:ascii="Trebuchet MS" w:eastAsia="Times New Roman" w:hAnsi="Trebuchet MS" w:cs="Arial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0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596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153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6305</Words>
  <Characters>37830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2019-07-25T05:47:00Z</dcterms:created>
  <dcterms:modified xsi:type="dcterms:W3CDTF">2019-07-25T05:52:00Z</dcterms:modified>
</cp:coreProperties>
</file>