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429F" w14:textId="40C30240" w:rsidR="00E6258F" w:rsidRDefault="00E6258F" w:rsidP="00F16A42">
      <w:pPr>
        <w:pStyle w:val="Tekstpodstawowy"/>
        <w:ind w:right="3"/>
        <w:rPr>
          <w:rFonts w:ascii="Times New Roman" w:hAnsi="Times New Roman"/>
          <w:b/>
          <w:sz w:val="22"/>
          <w:szCs w:val="22"/>
        </w:rPr>
      </w:pPr>
      <w:bookmarkStart w:id="0" w:name="_top"/>
      <w:bookmarkEnd w:id="0"/>
    </w:p>
    <w:p w14:paraId="143A1F41" w14:textId="77777777" w:rsidR="00336014" w:rsidRPr="00F16A42" w:rsidRDefault="00336014" w:rsidP="00F16A42">
      <w:pPr>
        <w:pStyle w:val="Tekstpodstawowy"/>
        <w:ind w:right="3"/>
        <w:rPr>
          <w:rFonts w:ascii="Times New Roman" w:hAnsi="Times New Roman"/>
          <w:b/>
          <w:sz w:val="22"/>
          <w:szCs w:val="22"/>
        </w:rPr>
      </w:pPr>
    </w:p>
    <w:p w14:paraId="55B79B29" w14:textId="77777777" w:rsidR="00912616" w:rsidRPr="00F16A42" w:rsidRDefault="00912616" w:rsidP="00F16A42">
      <w:pPr>
        <w:pStyle w:val="Tekstpodstawowy"/>
        <w:ind w:right="3"/>
        <w:rPr>
          <w:rFonts w:ascii="Times New Roman" w:hAnsi="Times New Roman"/>
          <w:b/>
          <w:sz w:val="22"/>
          <w:szCs w:val="22"/>
        </w:rPr>
      </w:pPr>
    </w:p>
    <w:p w14:paraId="7FC86615" w14:textId="77777777" w:rsidR="005D639F" w:rsidRPr="00F16A42" w:rsidRDefault="005D639F" w:rsidP="00F16A42">
      <w:pPr>
        <w:pStyle w:val="Tekstpodstawowy"/>
        <w:ind w:right="6"/>
        <w:jc w:val="center"/>
        <w:rPr>
          <w:rFonts w:ascii="Times New Roman" w:hAnsi="Times New Roman"/>
          <w:b/>
          <w:sz w:val="22"/>
          <w:szCs w:val="22"/>
        </w:rPr>
      </w:pPr>
      <w:r w:rsidRPr="00F16A42">
        <w:rPr>
          <w:rFonts w:ascii="Times New Roman" w:hAnsi="Times New Roman"/>
          <w:b/>
          <w:sz w:val="22"/>
          <w:szCs w:val="22"/>
        </w:rPr>
        <w:t>SPECYFIKACJA WARUNKÓW ZAMÓWIENIA</w:t>
      </w:r>
    </w:p>
    <w:p w14:paraId="46012CF0" w14:textId="77777777" w:rsidR="003E70B8" w:rsidRPr="00F16A42" w:rsidRDefault="003E70B8" w:rsidP="00F16A42">
      <w:pPr>
        <w:pStyle w:val="Tekstpodstawowy"/>
        <w:ind w:right="3"/>
        <w:jc w:val="center"/>
        <w:rPr>
          <w:rFonts w:ascii="Times New Roman" w:hAnsi="Times New Roman"/>
          <w:sz w:val="22"/>
          <w:szCs w:val="22"/>
        </w:rPr>
      </w:pPr>
    </w:p>
    <w:p w14:paraId="3625D006" w14:textId="77777777" w:rsidR="00752981" w:rsidRPr="00F16A42" w:rsidRDefault="00752981" w:rsidP="00F16A42">
      <w:pPr>
        <w:pStyle w:val="Tekstpodstawowy"/>
        <w:ind w:right="3"/>
        <w:jc w:val="center"/>
        <w:rPr>
          <w:rFonts w:ascii="Times New Roman" w:hAnsi="Times New Roman"/>
          <w:sz w:val="22"/>
          <w:szCs w:val="22"/>
        </w:rPr>
      </w:pPr>
      <w:r w:rsidRPr="00F16A42">
        <w:rPr>
          <w:rFonts w:ascii="Times New Roman" w:hAnsi="Times New Roman"/>
          <w:sz w:val="22"/>
          <w:szCs w:val="22"/>
        </w:rPr>
        <w:t>w postępowaniu o udzielenie zamówienia publicznego</w:t>
      </w:r>
      <w:r w:rsidR="006A04A2" w:rsidRPr="00F16A42">
        <w:rPr>
          <w:rFonts w:ascii="Times New Roman" w:hAnsi="Times New Roman"/>
          <w:sz w:val="22"/>
          <w:szCs w:val="22"/>
        </w:rPr>
        <w:t xml:space="preserve"> na roboty budowlane</w:t>
      </w:r>
    </w:p>
    <w:p w14:paraId="63AA520A" w14:textId="4DFC2C0F" w:rsidR="00912616" w:rsidRPr="00F16A42" w:rsidRDefault="00752981" w:rsidP="00F16A42">
      <w:pPr>
        <w:pStyle w:val="Tekstpodstawowy"/>
        <w:ind w:right="6"/>
        <w:jc w:val="center"/>
        <w:rPr>
          <w:rFonts w:ascii="Times New Roman" w:hAnsi="Times New Roman"/>
          <w:sz w:val="22"/>
          <w:szCs w:val="22"/>
        </w:rPr>
      </w:pPr>
      <w:r w:rsidRPr="00F16A42">
        <w:rPr>
          <w:rFonts w:ascii="Times New Roman" w:hAnsi="Times New Roman"/>
          <w:sz w:val="22"/>
          <w:szCs w:val="22"/>
        </w:rPr>
        <w:t xml:space="preserve">prowadzonym w trybie </w:t>
      </w:r>
      <w:r w:rsidR="003E70B8" w:rsidRPr="00F16A42">
        <w:rPr>
          <w:rFonts w:ascii="Times New Roman" w:hAnsi="Times New Roman"/>
          <w:sz w:val="22"/>
          <w:szCs w:val="22"/>
        </w:rPr>
        <w:t xml:space="preserve">podstawowym </w:t>
      </w:r>
      <w:r w:rsidR="005229A9">
        <w:rPr>
          <w:rFonts w:ascii="Times New Roman" w:hAnsi="Times New Roman"/>
          <w:sz w:val="22"/>
          <w:szCs w:val="22"/>
        </w:rPr>
        <w:t>z możliwością</w:t>
      </w:r>
      <w:r w:rsidR="003B1F6D">
        <w:rPr>
          <w:rFonts w:ascii="Times New Roman" w:hAnsi="Times New Roman"/>
          <w:sz w:val="22"/>
          <w:szCs w:val="22"/>
        </w:rPr>
        <w:t xml:space="preserve"> przeprowadzenia</w:t>
      </w:r>
      <w:r w:rsidR="003E70B8" w:rsidRPr="00F16A42">
        <w:rPr>
          <w:rFonts w:ascii="Times New Roman" w:hAnsi="Times New Roman"/>
          <w:sz w:val="22"/>
          <w:szCs w:val="22"/>
        </w:rPr>
        <w:t xml:space="preserve"> negocjacji</w:t>
      </w:r>
    </w:p>
    <w:p w14:paraId="181A3E00" w14:textId="77777777" w:rsidR="003E70B8" w:rsidRPr="00F16A42" w:rsidRDefault="003E70B8" w:rsidP="00F16A42">
      <w:pPr>
        <w:pStyle w:val="Tekstpodstawowy"/>
        <w:ind w:right="6"/>
        <w:jc w:val="center"/>
        <w:rPr>
          <w:rFonts w:ascii="Times New Roman" w:hAnsi="Times New Roman"/>
          <w:sz w:val="22"/>
          <w:szCs w:val="22"/>
        </w:rPr>
      </w:pPr>
    </w:p>
    <w:p w14:paraId="41C93CD9" w14:textId="77777777" w:rsidR="00912616" w:rsidRPr="00F16A42" w:rsidRDefault="009F4CC1" w:rsidP="00F16A42">
      <w:pPr>
        <w:pStyle w:val="Tekstpodstawowy"/>
        <w:ind w:right="6"/>
        <w:jc w:val="center"/>
        <w:rPr>
          <w:rFonts w:ascii="Times New Roman" w:hAnsi="Times New Roman"/>
          <w:sz w:val="22"/>
          <w:szCs w:val="22"/>
        </w:rPr>
      </w:pPr>
      <w:r w:rsidRPr="00F16A42">
        <w:rPr>
          <w:rFonts w:ascii="Times New Roman" w:hAnsi="Times New Roman"/>
          <w:sz w:val="22"/>
          <w:szCs w:val="22"/>
        </w:rPr>
        <w:t>na</w:t>
      </w:r>
    </w:p>
    <w:p w14:paraId="32A85CBE" w14:textId="77777777" w:rsidR="003E70B8" w:rsidRPr="00F16A42" w:rsidRDefault="003E70B8" w:rsidP="00F16A42">
      <w:pPr>
        <w:pStyle w:val="Tekstpodstawowy"/>
        <w:ind w:right="6"/>
        <w:jc w:val="center"/>
        <w:rPr>
          <w:rFonts w:ascii="Times New Roman" w:hAnsi="Times New Roman"/>
          <w:b/>
          <w:sz w:val="22"/>
          <w:szCs w:val="22"/>
        </w:rPr>
      </w:pPr>
    </w:p>
    <w:p w14:paraId="5E17AE61" w14:textId="424CEAAF" w:rsidR="00F856D1" w:rsidRPr="00F16A42" w:rsidRDefault="00752981" w:rsidP="00F16A42">
      <w:pPr>
        <w:pStyle w:val="Tekstpodstawowy"/>
        <w:ind w:right="6"/>
        <w:jc w:val="center"/>
        <w:rPr>
          <w:rFonts w:ascii="Times New Roman" w:hAnsi="Times New Roman"/>
          <w:b/>
          <w:sz w:val="22"/>
          <w:szCs w:val="22"/>
        </w:rPr>
      </w:pPr>
      <w:r w:rsidRPr="00F16A42">
        <w:rPr>
          <w:rFonts w:ascii="Times New Roman" w:hAnsi="Times New Roman"/>
          <w:b/>
          <w:sz w:val="22"/>
          <w:szCs w:val="22"/>
        </w:rPr>
        <w:t>Wykonanie</w:t>
      </w:r>
      <w:r w:rsidR="00A50996" w:rsidRPr="00F16A42">
        <w:rPr>
          <w:rFonts w:ascii="Times New Roman" w:hAnsi="Times New Roman"/>
          <w:b/>
          <w:sz w:val="22"/>
          <w:szCs w:val="22"/>
        </w:rPr>
        <w:t xml:space="preserve"> </w:t>
      </w:r>
      <w:r w:rsidR="006168CA" w:rsidRPr="00F16A42">
        <w:rPr>
          <w:rFonts w:ascii="Times New Roman" w:hAnsi="Times New Roman"/>
          <w:b/>
          <w:sz w:val="22"/>
          <w:szCs w:val="22"/>
        </w:rPr>
        <w:t>robót remontowych dachu i elewacji budynku pomocniczego przy Gmachu Technologii Chemicznej w Warszawie przy ul. Koszykowej 75.</w:t>
      </w:r>
    </w:p>
    <w:p w14:paraId="7FFAC41B" w14:textId="6D15C7B8" w:rsidR="005D639F" w:rsidRPr="00F16A42" w:rsidRDefault="005D639F" w:rsidP="00F16A42">
      <w:pPr>
        <w:pStyle w:val="Tekstpodstawowy"/>
        <w:ind w:right="6"/>
        <w:jc w:val="center"/>
        <w:rPr>
          <w:rFonts w:ascii="Times New Roman" w:hAnsi="Times New Roman"/>
          <w:b/>
          <w:sz w:val="22"/>
          <w:szCs w:val="22"/>
        </w:rPr>
      </w:pPr>
    </w:p>
    <w:p w14:paraId="4ACC2A00" w14:textId="157425BC" w:rsidR="00334B6B" w:rsidRPr="00F16A42" w:rsidRDefault="00334B6B" w:rsidP="00F16A42">
      <w:pPr>
        <w:pStyle w:val="Tekstpodstawowy"/>
        <w:ind w:right="6"/>
        <w:jc w:val="center"/>
        <w:rPr>
          <w:rFonts w:ascii="Times New Roman" w:hAnsi="Times New Roman"/>
          <w:b/>
          <w:sz w:val="22"/>
          <w:szCs w:val="22"/>
        </w:rPr>
      </w:pPr>
    </w:p>
    <w:p w14:paraId="52422CE7" w14:textId="77777777" w:rsidR="003E70B8" w:rsidRPr="00F16A42" w:rsidRDefault="003E70B8" w:rsidP="00F16A42">
      <w:pPr>
        <w:ind w:right="6"/>
        <w:rPr>
          <w:rStyle w:val="Pogrubienie"/>
          <w:b w:val="0"/>
          <w:sz w:val="22"/>
          <w:szCs w:val="22"/>
        </w:rPr>
      </w:pPr>
    </w:p>
    <w:p w14:paraId="4FC185BD" w14:textId="5A368BB4" w:rsidR="005D639F" w:rsidRPr="00F16A42" w:rsidRDefault="001F6819" w:rsidP="00F16A42">
      <w:pPr>
        <w:ind w:right="6"/>
        <w:jc w:val="center"/>
        <w:rPr>
          <w:rStyle w:val="Pogrubienie"/>
          <w:sz w:val="22"/>
          <w:szCs w:val="22"/>
        </w:rPr>
      </w:pPr>
      <w:r w:rsidRPr="00F16A42">
        <w:rPr>
          <w:rStyle w:val="Pogrubienie"/>
          <w:b w:val="0"/>
          <w:sz w:val="22"/>
          <w:szCs w:val="22"/>
        </w:rPr>
        <w:t>Nr postępowani</w:t>
      </w:r>
      <w:r w:rsidR="00233A38" w:rsidRPr="00F16A42">
        <w:rPr>
          <w:rStyle w:val="Pogrubienie"/>
          <w:b w:val="0"/>
          <w:sz w:val="22"/>
          <w:szCs w:val="22"/>
        </w:rPr>
        <w:t xml:space="preserve">a </w:t>
      </w:r>
      <w:r w:rsidR="00233A38" w:rsidRPr="00F16A42">
        <w:rPr>
          <w:rStyle w:val="Pogrubienie"/>
          <w:sz w:val="22"/>
          <w:szCs w:val="22"/>
        </w:rPr>
        <w:t>WCh</w:t>
      </w:r>
      <w:r w:rsidR="00455823">
        <w:rPr>
          <w:rStyle w:val="Pogrubienie"/>
          <w:sz w:val="22"/>
          <w:szCs w:val="22"/>
        </w:rPr>
        <w:t>.26</w:t>
      </w:r>
      <w:r w:rsidR="00E9409C">
        <w:rPr>
          <w:rStyle w:val="Pogrubienie"/>
          <w:sz w:val="22"/>
          <w:szCs w:val="22"/>
        </w:rPr>
        <w:t>1.</w:t>
      </w:r>
      <w:r w:rsidR="0036773E">
        <w:rPr>
          <w:rStyle w:val="Pogrubienie"/>
          <w:sz w:val="22"/>
          <w:szCs w:val="22"/>
        </w:rPr>
        <w:t>0</w:t>
      </w:r>
      <w:r w:rsidR="00E9409C">
        <w:rPr>
          <w:rStyle w:val="Pogrubienie"/>
          <w:sz w:val="22"/>
          <w:szCs w:val="22"/>
        </w:rPr>
        <w:t>1.2023</w:t>
      </w:r>
    </w:p>
    <w:p w14:paraId="4E348C1C" w14:textId="77777777" w:rsidR="003E70B8" w:rsidRPr="00F16A42" w:rsidRDefault="003E70B8" w:rsidP="00F16A42">
      <w:pPr>
        <w:ind w:right="6"/>
        <w:jc w:val="center"/>
        <w:rPr>
          <w:rStyle w:val="Pogrubienie"/>
          <w:sz w:val="22"/>
          <w:szCs w:val="22"/>
        </w:rPr>
      </w:pPr>
    </w:p>
    <w:p w14:paraId="52E0C6A4" w14:textId="77777777" w:rsidR="003E70B8" w:rsidRPr="00F16A42" w:rsidRDefault="003E70B8" w:rsidP="00F16A42">
      <w:pPr>
        <w:pStyle w:val="Tekstpodstawowy"/>
        <w:ind w:right="6"/>
        <w:rPr>
          <w:rFonts w:ascii="Times New Roman" w:hAnsi="Times New Roman"/>
          <w:b/>
          <w:sz w:val="22"/>
          <w:szCs w:val="22"/>
        </w:rPr>
      </w:pPr>
    </w:p>
    <w:p w14:paraId="14315128" w14:textId="77777777" w:rsidR="003E70B8" w:rsidRPr="00F16A42" w:rsidRDefault="003E70B8" w:rsidP="00F16A42">
      <w:pPr>
        <w:pStyle w:val="Tekstpodstawowy"/>
        <w:ind w:right="6"/>
        <w:rPr>
          <w:rFonts w:ascii="Times New Roman" w:hAnsi="Times New Roman"/>
          <w:b/>
          <w:sz w:val="22"/>
          <w:szCs w:val="22"/>
        </w:rPr>
      </w:pPr>
    </w:p>
    <w:p w14:paraId="43031B43" w14:textId="728F8114" w:rsidR="007312FF" w:rsidRPr="00F16A42" w:rsidRDefault="00E279E9" w:rsidP="00F16A42">
      <w:pPr>
        <w:pStyle w:val="Tekstpodstawowy"/>
        <w:ind w:right="6"/>
        <w:rPr>
          <w:rFonts w:ascii="Times New Roman" w:hAnsi="Times New Roman"/>
          <w:b/>
          <w:sz w:val="22"/>
          <w:szCs w:val="22"/>
        </w:rPr>
      </w:pPr>
      <w:r w:rsidRPr="00F16A42">
        <w:rPr>
          <w:rFonts w:ascii="Times New Roman" w:hAnsi="Times New Roman"/>
          <w:b/>
          <w:sz w:val="22"/>
          <w:szCs w:val="22"/>
        </w:rPr>
        <w:t>Integralną częścią</w:t>
      </w:r>
      <w:r w:rsidR="00BD73E6" w:rsidRPr="00F16A42">
        <w:rPr>
          <w:rFonts w:ascii="Times New Roman" w:hAnsi="Times New Roman"/>
          <w:b/>
          <w:sz w:val="22"/>
          <w:szCs w:val="22"/>
        </w:rPr>
        <w:t xml:space="preserve"> niniejszej Specyfikacji</w:t>
      </w:r>
      <w:r w:rsidR="007312FF" w:rsidRPr="00F16A42">
        <w:rPr>
          <w:rFonts w:ascii="Times New Roman" w:hAnsi="Times New Roman"/>
          <w:b/>
          <w:sz w:val="22"/>
          <w:szCs w:val="22"/>
        </w:rPr>
        <w:t xml:space="preserve">  Warunków Zamówienia </w:t>
      </w:r>
      <w:r w:rsidR="00BD73E6" w:rsidRPr="00F16A42">
        <w:rPr>
          <w:rFonts w:ascii="Times New Roman" w:hAnsi="Times New Roman"/>
          <w:b/>
          <w:sz w:val="22"/>
          <w:szCs w:val="22"/>
        </w:rPr>
        <w:t>są</w:t>
      </w:r>
      <w:r w:rsidR="00912616" w:rsidRPr="00F16A42">
        <w:rPr>
          <w:rFonts w:ascii="Times New Roman" w:hAnsi="Times New Roman"/>
          <w:b/>
          <w:sz w:val="22"/>
          <w:szCs w:val="22"/>
        </w:rPr>
        <w:t>:</w:t>
      </w:r>
    </w:p>
    <w:p w14:paraId="63E9B0E9" w14:textId="45736C3C" w:rsidR="007312FF" w:rsidRPr="00F16A42" w:rsidRDefault="00BD73E6" w:rsidP="00F3506B">
      <w:pPr>
        <w:tabs>
          <w:tab w:val="left" w:pos="1560"/>
        </w:tabs>
        <w:ind w:right="3"/>
        <w:rPr>
          <w:bCs/>
          <w:sz w:val="22"/>
          <w:szCs w:val="22"/>
        </w:rPr>
      </w:pPr>
      <w:r w:rsidRPr="00F16A42">
        <w:rPr>
          <w:sz w:val="22"/>
          <w:szCs w:val="22"/>
        </w:rPr>
        <w:t xml:space="preserve">Załącznik nr </w:t>
      </w:r>
      <w:r w:rsidR="00B01DA0" w:rsidRPr="00F16A42">
        <w:rPr>
          <w:bCs/>
          <w:sz w:val="22"/>
          <w:szCs w:val="22"/>
        </w:rPr>
        <w:t>1</w:t>
      </w:r>
      <w:r w:rsidR="007312FF" w:rsidRPr="00F16A42">
        <w:rPr>
          <w:bCs/>
          <w:sz w:val="22"/>
          <w:szCs w:val="22"/>
        </w:rPr>
        <w:t>:</w:t>
      </w:r>
      <w:r w:rsidR="007312FF" w:rsidRPr="00F16A42">
        <w:rPr>
          <w:bCs/>
          <w:sz w:val="22"/>
          <w:szCs w:val="22"/>
        </w:rPr>
        <w:tab/>
      </w:r>
      <w:r w:rsidR="00F3506B">
        <w:rPr>
          <w:bCs/>
          <w:sz w:val="22"/>
          <w:szCs w:val="22"/>
        </w:rPr>
        <w:t xml:space="preserve">  </w:t>
      </w:r>
      <w:r w:rsidR="007312FF" w:rsidRPr="00F16A42">
        <w:rPr>
          <w:bCs/>
          <w:sz w:val="22"/>
          <w:szCs w:val="22"/>
        </w:rPr>
        <w:t>Form</w:t>
      </w:r>
      <w:r w:rsidR="004350B0" w:rsidRPr="00F16A42">
        <w:rPr>
          <w:bCs/>
          <w:sz w:val="22"/>
          <w:szCs w:val="22"/>
        </w:rPr>
        <w:t>ularz oferty</w:t>
      </w:r>
      <w:r w:rsidR="000B17A5" w:rsidRPr="00F16A42">
        <w:rPr>
          <w:bCs/>
          <w:sz w:val="22"/>
          <w:szCs w:val="22"/>
        </w:rPr>
        <w:t>;</w:t>
      </w:r>
    </w:p>
    <w:p w14:paraId="09498664" w14:textId="4CE69855" w:rsidR="00A86F03" w:rsidRPr="00F16A42" w:rsidRDefault="007F1797" w:rsidP="00F3506B">
      <w:pPr>
        <w:tabs>
          <w:tab w:val="left" w:pos="1560"/>
        </w:tabs>
        <w:ind w:right="3"/>
        <w:rPr>
          <w:sz w:val="22"/>
          <w:szCs w:val="22"/>
        </w:rPr>
      </w:pPr>
      <w:r w:rsidRPr="00F16A42">
        <w:rPr>
          <w:sz w:val="22"/>
          <w:szCs w:val="22"/>
        </w:rPr>
        <w:t xml:space="preserve">Załącznik nr </w:t>
      </w:r>
      <w:r w:rsidR="00B01DA0" w:rsidRPr="00F16A42">
        <w:rPr>
          <w:sz w:val="22"/>
          <w:szCs w:val="22"/>
        </w:rPr>
        <w:t>2</w:t>
      </w:r>
      <w:r w:rsidR="009A716A" w:rsidRPr="00F16A42">
        <w:rPr>
          <w:sz w:val="22"/>
          <w:szCs w:val="22"/>
        </w:rPr>
        <w:t>:</w:t>
      </w:r>
      <w:r w:rsidR="009A716A" w:rsidRPr="00F16A42">
        <w:rPr>
          <w:sz w:val="22"/>
          <w:szCs w:val="22"/>
        </w:rPr>
        <w:tab/>
      </w:r>
      <w:r w:rsidR="00F3506B">
        <w:rPr>
          <w:sz w:val="22"/>
          <w:szCs w:val="22"/>
        </w:rPr>
        <w:t xml:space="preserve">  </w:t>
      </w:r>
      <w:r w:rsidR="00FC4490" w:rsidRPr="00F16A42">
        <w:rPr>
          <w:sz w:val="22"/>
          <w:szCs w:val="22"/>
        </w:rPr>
        <w:t>O</w:t>
      </w:r>
      <w:r w:rsidR="00E8214F" w:rsidRPr="00F16A42">
        <w:rPr>
          <w:sz w:val="22"/>
          <w:szCs w:val="22"/>
        </w:rPr>
        <w:t>świadcze</w:t>
      </w:r>
      <w:r w:rsidR="0016647E" w:rsidRPr="00F16A42">
        <w:rPr>
          <w:sz w:val="22"/>
          <w:szCs w:val="22"/>
        </w:rPr>
        <w:t>ni</w:t>
      </w:r>
      <w:r w:rsidR="00FC4490" w:rsidRPr="00F16A42">
        <w:rPr>
          <w:sz w:val="22"/>
          <w:szCs w:val="22"/>
        </w:rPr>
        <w:t>e</w:t>
      </w:r>
      <w:r w:rsidR="0016647E" w:rsidRPr="00F16A42">
        <w:rPr>
          <w:sz w:val="22"/>
          <w:szCs w:val="22"/>
        </w:rPr>
        <w:t xml:space="preserve"> o </w:t>
      </w:r>
      <w:r w:rsidR="000B17A5" w:rsidRPr="00F16A42">
        <w:rPr>
          <w:sz w:val="22"/>
          <w:szCs w:val="22"/>
        </w:rPr>
        <w:t>niepodleganiu wykluczeniu</w:t>
      </w:r>
      <w:r w:rsidR="00A86F03" w:rsidRPr="00F16A42">
        <w:rPr>
          <w:sz w:val="22"/>
          <w:szCs w:val="22"/>
        </w:rPr>
        <w:t>;</w:t>
      </w:r>
    </w:p>
    <w:p w14:paraId="1734BC81" w14:textId="77A556BE" w:rsidR="007312FF" w:rsidRPr="00F16A42" w:rsidRDefault="00A86F03" w:rsidP="00F3506B">
      <w:pPr>
        <w:tabs>
          <w:tab w:val="left" w:pos="1560"/>
        </w:tabs>
        <w:ind w:right="3"/>
        <w:rPr>
          <w:sz w:val="22"/>
          <w:szCs w:val="22"/>
        </w:rPr>
      </w:pPr>
      <w:r w:rsidRPr="00F16A42">
        <w:rPr>
          <w:sz w:val="22"/>
          <w:szCs w:val="22"/>
        </w:rPr>
        <w:t xml:space="preserve">Załącznik nr 3:  </w:t>
      </w:r>
      <w:r w:rsidR="00732458">
        <w:rPr>
          <w:sz w:val="22"/>
          <w:szCs w:val="22"/>
        </w:rPr>
        <w:t xml:space="preserve"> </w:t>
      </w:r>
      <w:r w:rsidR="00F3506B">
        <w:rPr>
          <w:sz w:val="22"/>
          <w:szCs w:val="22"/>
        </w:rPr>
        <w:t xml:space="preserve">  </w:t>
      </w:r>
      <w:r w:rsidR="00732458">
        <w:rPr>
          <w:sz w:val="22"/>
          <w:szCs w:val="22"/>
        </w:rPr>
        <w:t xml:space="preserve"> </w:t>
      </w:r>
      <w:r w:rsidR="00FC4490" w:rsidRPr="00F16A42">
        <w:rPr>
          <w:sz w:val="22"/>
          <w:szCs w:val="22"/>
        </w:rPr>
        <w:t>O</w:t>
      </w:r>
      <w:r w:rsidRPr="00F16A42">
        <w:rPr>
          <w:sz w:val="22"/>
          <w:szCs w:val="22"/>
        </w:rPr>
        <w:t>świadczenia</w:t>
      </w:r>
      <w:r w:rsidR="000B17A5" w:rsidRPr="00F16A42">
        <w:rPr>
          <w:sz w:val="22"/>
          <w:szCs w:val="22"/>
        </w:rPr>
        <w:t xml:space="preserve"> spełnianiu warunków udziału w postepowaniu</w:t>
      </w:r>
      <w:r w:rsidR="003B60FC" w:rsidRPr="00F16A42">
        <w:rPr>
          <w:sz w:val="22"/>
          <w:szCs w:val="22"/>
        </w:rPr>
        <w:t>;</w:t>
      </w:r>
    </w:p>
    <w:p w14:paraId="1EB9D32B" w14:textId="2C6E67DA" w:rsidR="00A86F03" w:rsidRPr="00F16A42" w:rsidRDefault="00A86F03" w:rsidP="00F3506B">
      <w:pPr>
        <w:tabs>
          <w:tab w:val="left" w:pos="1560"/>
        </w:tabs>
        <w:ind w:right="3"/>
        <w:rPr>
          <w:sz w:val="22"/>
          <w:szCs w:val="22"/>
        </w:rPr>
      </w:pPr>
      <w:r w:rsidRPr="00F16A42">
        <w:rPr>
          <w:sz w:val="22"/>
          <w:szCs w:val="22"/>
        </w:rPr>
        <w:t xml:space="preserve">Załącznik nr 4: </w:t>
      </w:r>
      <w:r w:rsidR="00732458">
        <w:rPr>
          <w:sz w:val="22"/>
          <w:szCs w:val="22"/>
        </w:rPr>
        <w:t xml:space="preserve">  </w:t>
      </w:r>
      <w:r w:rsidR="00F3506B">
        <w:rPr>
          <w:sz w:val="22"/>
          <w:szCs w:val="22"/>
        </w:rPr>
        <w:t xml:space="preserve">  </w:t>
      </w:r>
      <w:r w:rsidR="00FC4490" w:rsidRPr="00F16A42">
        <w:rPr>
          <w:sz w:val="22"/>
          <w:szCs w:val="22"/>
        </w:rPr>
        <w:t xml:space="preserve"> O</w:t>
      </w:r>
      <w:r w:rsidR="00B63E73" w:rsidRPr="00F16A42">
        <w:rPr>
          <w:sz w:val="22"/>
          <w:szCs w:val="22"/>
        </w:rPr>
        <w:t>świadczenia o z</w:t>
      </w:r>
      <w:r w:rsidRPr="00F16A42">
        <w:rPr>
          <w:sz w:val="22"/>
          <w:szCs w:val="22"/>
        </w:rPr>
        <w:t>obowiązani</w:t>
      </w:r>
      <w:r w:rsidR="00B63E73" w:rsidRPr="00F16A42">
        <w:rPr>
          <w:sz w:val="22"/>
          <w:szCs w:val="22"/>
        </w:rPr>
        <w:t>u</w:t>
      </w:r>
      <w:r w:rsidRPr="00F16A42">
        <w:rPr>
          <w:sz w:val="22"/>
          <w:szCs w:val="22"/>
        </w:rPr>
        <w:t xml:space="preserve">  podmiotu o oddaniu Wykonawcy swoich zasobów</w:t>
      </w:r>
      <w:r w:rsidR="00B63E73" w:rsidRPr="00F16A42">
        <w:rPr>
          <w:sz w:val="22"/>
          <w:szCs w:val="22"/>
        </w:rPr>
        <w:t xml:space="preserve">; </w:t>
      </w:r>
    </w:p>
    <w:p w14:paraId="45330924" w14:textId="7D7BDF84" w:rsidR="003B60FC" w:rsidRPr="00F16A42" w:rsidRDefault="003B60FC" w:rsidP="00F3506B">
      <w:pPr>
        <w:tabs>
          <w:tab w:val="left" w:pos="1560"/>
        </w:tabs>
        <w:ind w:right="3"/>
        <w:rPr>
          <w:sz w:val="22"/>
          <w:szCs w:val="22"/>
        </w:rPr>
      </w:pPr>
      <w:r w:rsidRPr="00F16A42">
        <w:rPr>
          <w:sz w:val="22"/>
          <w:szCs w:val="22"/>
        </w:rPr>
        <w:t xml:space="preserve">Załącznik nr </w:t>
      </w:r>
      <w:r w:rsidR="00B63E73" w:rsidRPr="00F16A42">
        <w:rPr>
          <w:sz w:val="22"/>
          <w:szCs w:val="22"/>
        </w:rPr>
        <w:t>5</w:t>
      </w:r>
      <w:r w:rsidRPr="00F16A42">
        <w:rPr>
          <w:sz w:val="22"/>
          <w:szCs w:val="22"/>
        </w:rPr>
        <w:t xml:space="preserve">: </w:t>
      </w:r>
      <w:r w:rsidR="00732458">
        <w:rPr>
          <w:sz w:val="22"/>
          <w:szCs w:val="22"/>
        </w:rPr>
        <w:t xml:space="preserve">   </w:t>
      </w:r>
      <w:r w:rsidR="00F3506B">
        <w:rPr>
          <w:sz w:val="22"/>
          <w:szCs w:val="22"/>
        </w:rPr>
        <w:t xml:space="preserve">  </w:t>
      </w:r>
      <w:r w:rsidR="00323BE1" w:rsidRPr="00F16A42">
        <w:rPr>
          <w:sz w:val="22"/>
          <w:szCs w:val="22"/>
        </w:rPr>
        <w:t>Wykaz robót budowalnych</w:t>
      </w:r>
    </w:p>
    <w:p w14:paraId="39E5D05C" w14:textId="3A971601" w:rsidR="00323BE1" w:rsidRPr="00F16A42" w:rsidRDefault="00323BE1" w:rsidP="00F3506B">
      <w:pPr>
        <w:tabs>
          <w:tab w:val="left" w:pos="1560"/>
        </w:tabs>
        <w:ind w:right="3"/>
        <w:rPr>
          <w:sz w:val="22"/>
          <w:szCs w:val="22"/>
        </w:rPr>
      </w:pPr>
      <w:r w:rsidRPr="00F16A42">
        <w:rPr>
          <w:sz w:val="22"/>
          <w:szCs w:val="22"/>
        </w:rPr>
        <w:t xml:space="preserve">Załącznik nr </w:t>
      </w:r>
      <w:r w:rsidR="009A2032" w:rsidRPr="00F16A42">
        <w:rPr>
          <w:sz w:val="22"/>
          <w:szCs w:val="22"/>
        </w:rPr>
        <w:t>6 i 7</w:t>
      </w:r>
      <w:r w:rsidRPr="00F16A42">
        <w:rPr>
          <w:sz w:val="22"/>
          <w:szCs w:val="22"/>
        </w:rPr>
        <w:t>: Wykaz osób</w:t>
      </w:r>
      <w:r w:rsidR="00272400" w:rsidRPr="00F16A42">
        <w:rPr>
          <w:sz w:val="22"/>
          <w:szCs w:val="22"/>
        </w:rPr>
        <w:t>;</w:t>
      </w:r>
    </w:p>
    <w:p w14:paraId="52B2595B" w14:textId="6B727C99" w:rsidR="00052F8D" w:rsidRPr="00F16A42" w:rsidRDefault="00BD73E6" w:rsidP="00F3506B">
      <w:pPr>
        <w:tabs>
          <w:tab w:val="left" w:pos="1560"/>
        </w:tabs>
        <w:ind w:right="3"/>
        <w:rPr>
          <w:bCs/>
          <w:sz w:val="22"/>
          <w:szCs w:val="22"/>
        </w:rPr>
      </w:pPr>
      <w:r w:rsidRPr="00F16A42">
        <w:rPr>
          <w:sz w:val="22"/>
          <w:szCs w:val="22"/>
        </w:rPr>
        <w:t xml:space="preserve">Załącznik nr </w:t>
      </w:r>
      <w:r w:rsidR="009A2032" w:rsidRPr="00F16A42">
        <w:rPr>
          <w:bCs/>
          <w:sz w:val="22"/>
          <w:szCs w:val="22"/>
        </w:rPr>
        <w:t>8</w:t>
      </w:r>
      <w:r w:rsidR="007312FF" w:rsidRPr="00F16A42">
        <w:rPr>
          <w:bCs/>
          <w:sz w:val="22"/>
          <w:szCs w:val="22"/>
        </w:rPr>
        <w:t>:</w:t>
      </w:r>
      <w:r w:rsidR="00587CF5" w:rsidRPr="00F16A42">
        <w:rPr>
          <w:bCs/>
          <w:sz w:val="22"/>
          <w:szCs w:val="22"/>
        </w:rPr>
        <w:t xml:space="preserve"> </w:t>
      </w:r>
      <w:r w:rsidR="00F3506B">
        <w:rPr>
          <w:bCs/>
          <w:sz w:val="22"/>
          <w:szCs w:val="22"/>
        </w:rPr>
        <w:t xml:space="preserve">      </w:t>
      </w:r>
      <w:r w:rsidR="00052F8D" w:rsidRPr="00F16A42">
        <w:rPr>
          <w:bCs/>
          <w:sz w:val="22"/>
          <w:szCs w:val="22"/>
        </w:rPr>
        <w:t>Oświadczenie</w:t>
      </w:r>
      <w:r w:rsidR="00D9675D" w:rsidRPr="00F16A42">
        <w:rPr>
          <w:bCs/>
          <w:sz w:val="22"/>
          <w:szCs w:val="22"/>
        </w:rPr>
        <w:t xml:space="preserve"> z art. 117 ust. 4 ustawy </w:t>
      </w:r>
      <w:proofErr w:type="spellStart"/>
      <w:r w:rsidR="00D9675D" w:rsidRPr="00F16A42">
        <w:rPr>
          <w:bCs/>
          <w:sz w:val="22"/>
          <w:szCs w:val="22"/>
        </w:rPr>
        <w:t>Pzp</w:t>
      </w:r>
      <w:proofErr w:type="spellEnd"/>
      <w:r w:rsidR="00D9675D" w:rsidRPr="00F16A42">
        <w:rPr>
          <w:bCs/>
          <w:sz w:val="22"/>
          <w:szCs w:val="22"/>
        </w:rPr>
        <w:t>;</w:t>
      </w:r>
    </w:p>
    <w:p w14:paraId="5D305CE1" w14:textId="53BF30C2" w:rsidR="00963CD9" w:rsidRPr="00F16A42" w:rsidRDefault="00052F8D" w:rsidP="00F3506B">
      <w:pPr>
        <w:tabs>
          <w:tab w:val="left" w:pos="1560"/>
        </w:tabs>
        <w:ind w:right="3"/>
        <w:rPr>
          <w:bCs/>
          <w:sz w:val="22"/>
          <w:szCs w:val="22"/>
        </w:rPr>
      </w:pPr>
      <w:r w:rsidRPr="00F16A42">
        <w:rPr>
          <w:bCs/>
          <w:sz w:val="22"/>
          <w:szCs w:val="22"/>
        </w:rPr>
        <w:t xml:space="preserve">Załącznik nr 9: </w:t>
      </w:r>
      <w:r w:rsidR="00F3506B">
        <w:rPr>
          <w:bCs/>
          <w:sz w:val="22"/>
          <w:szCs w:val="22"/>
        </w:rPr>
        <w:t xml:space="preserve">      </w:t>
      </w:r>
      <w:r w:rsidR="000A1361" w:rsidRPr="00F16A42">
        <w:rPr>
          <w:bCs/>
          <w:sz w:val="22"/>
          <w:szCs w:val="22"/>
        </w:rPr>
        <w:t>P</w:t>
      </w:r>
      <w:r w:rsidR="00C53490" w:rsidRPr="00F16A42">
        <w:rPr>
          <w:bCs/>
          <w:sz w:val="22"/>
          <w:szCs w:val="22"/>
        </w:rPr>
        <w:t>rojektowan</w:t>
      </w:r>
      <w:r w:rsidR="00AD542C" w:rsidRPr="00F16A42">
        <w:rPr>
          <w:bCs/>
          <w:sz w:val="22"/>
          <w:szCs w:val="22"/>
        </w:rPr>
        <w:t>e</w:t>
      </w:r>
      <w:r w:rsidR="00587CF5" w:rsidRPr="00F16A42">
        <w:rPr>
          <w:bCs/>
          <w:sz w:val="22"/>
          <w:szCs w:val="22"/>
        </w:rPr>
        <w:t xml:space="preserve"> postanowienia</w:t>
      </w:r>
      <w:r w:rsidR="006A04A2" w:rsidRPr="00F16A42">
        <w:rPr>
          <w:bCs/>
          <w:sz w:val="22"/>
          <w:szCs w:val="22"/>
        </w:rPr>
        <w:t xml:space="preserve"> umowy</w:t>
      </w:r>
      <w:r w:rsidR="00D639E7" w:rsidRPr="00F16A42">
        <w:rPr>
          <w:bCs/>
          <w:sz w:val="22"/>
          <w:szCs w:val="22"/>
        </w:rPr>
        <w:t>;</w:t>
      </w:r>
    </w:p>
    <w:p w14:paraId="17C632F0" w14:textId="4736DD5E" w:rsidR="00D639E7" w:rsidRPr="00F16A42" w:rsidRDefault="00D639E7" w:rsidP="00F3506B">
      <w:pPr>
        <w:tabs>
          <w:tab w:val="left" w:pos="1560"/>
        </w:tabs>
        <w:ind w:right="3"/>
        <w:rPr>
          <w:bCs/>
          <w:sz w:val="22"/>
          <w:szCs w:val="22"/>
        </w:rPr>
      </w:pPr>
      <w:r w:rsidRPr="00F16A42">
        <w:rPr>
          <w:bCs/>
          <w:sz w:val="22"/>
          <w:szCs w:val="22"/>
        </w:rPr>
        <w:t xml:space="preserve">Załącznik nr </w:t>
      </w:r>
      <w:r w:rsidR="00052F8D" w:rsidRPr="00F16A42">
        <w:rPr>
          <w:bCs/>
          <w:sz w:val="22"/>
          <w:szCs w:val="22"/>
        </w:rPr>
        <w:t>10</w:t>
      </w:r>
      <w:r w:rsidRPr="00F16A42">
        <w:rPr>
          <w:bCs/>
          <w:sz w:val="22"/>
          <w:szCs w:val="22"/>
        </w:rPr>
        <w:t xml:space="preserve">: </w:t>
      </w:r>
      <w:r w:rsidR="00F3506B">
        <w:rPr>
          <w:bCs/>
          <w:sz w:val="22"/>
          <w:szCs w:val="22"/>
        </w:rPr>
        <w:t xml:space="preserve">    </w:t>
      </w:r>
      <w:r w:rsidRPr="00F16A42">
        <w:rPr>
          <w:bCs/>
          <w:sz w:val="22"/>
          <w:szCs w:val="22"/>
        </w:rPr>
        <w:t>Opis przedmiotu zamówienia</w:t>
      </w:r>
      <w:r w:rsidR="00426094" w:rsidRPr="00F16A42">
        <w:rPr>
          <w:bCs/>
          <w:sz w:val="22"/>
          <w:szCs w:val="22"/>
        </w:rPr>
        <w:t xml:space="preserve"> – dokumentacja projektowa.</w:t>
      </w:r>
    </w:p>
    <w:p w14:paraId="48B5B8F5" w14:textId="77777777" w:rsidR="00450C9C" w:rsidRPr="00F16A42" w:rsidRDefault="00450C9C" w:rsidP="00F16A42">
      <w:pPr>
        <w:pStyle w:val="Tekstpodstawowywcity"/>
        <w:ind w:left="0" w:right="3"/>
        <w:rPr>
          <w:sz w:val="22"/>
          <w:szCs w:val="22"/>
        </w:rPr>
      </w:pPr>
    </w:p>
    <w:p w14:paraId="7E85664B" w14:textId="5923BCA5" w:rsidR="00450C9C" w:rsidRDefault="00450C9C" w:rsidP="00F16A42">
      <w:pPr>
        <w:pStyle w:val="Tekstpodstawowywcity"/>
        <w:ind w:left="5529" w:right="3" w:firstLine="850"/>
        <w:rPr>
          <w:sz w:val="22"/>
          <w:szCs w:val="22"/>
        </w:rPr>
      </w:pPr>
    </w:p>
    <w:p w14:paraId="4B08E0C1" w14:textId="2EA32BA6" w:rsidR="00F12EC8" w:rsidRDefault="00F12EC8" w:rsidP="00F16A42">
      <w:pPr>
        <w:pStyle w:val="Tekstpodstawowywcity"/>
        <w:ind w:left="5529" w:right="3" w:firstLine="850"/>
        <w:rPr>
          <w:sz w:val="22"/>
          <w:szCs w:val="22"/>
        </w:rPr>
      </w:pPr>
    </w:p>
    <w:p w14:paraId="44CE497C" w14:textId="77777777" w:rsidR="00F12EC8" w:rsidRPr="00F12EC8" w:rsidRDefault="00F12EC8" w:rsidP="00F16A42">
      <w:pPr>
        <w:pStyle w:val="Tekstpodstawowywcity"/>
        <w:ind w:left="5529" w:right="3" w:firstLine="850"/>
        <w:rPr>
          <w:sz w:val="22"/>
          <w:szCs w:val="22"/>
        </w:rPr>
      </w:pPr>
    </w:p>
    <w:p w14:paraId="5EB23C89" w14:textId="10BDB70A" w:rsidR="005D639F" w:rsidRPr="00F12EC8" w:rsidRDefault="00BC4F21" w:rsidP="00F16A42">
      <w:pPr>
        <w:tabs>
          <w:tab w:val="center" w:pos="7088"/>
        </w:tabs>
        <w:jc w:val="both"/>
        <w:rPr>
          <w:sz w:val="22"/>
          <w:szCs w:val="22"/>
        </w:rPr>
      </w:pPr>
      <w:r w:rsidRPr="00F12EC8">
        <w:rPr>
          <w:sz w:val="22"/>
          <w:szCs w:val="22"/>
        </w:rPr>
        <w:tab/>
      </w:r>
      <w:r w:rsidR="006A04A2" w:rsidRPr="00F12EC8">
        <w:rPr>
          <w:sz w:val="22"/>
          <w:szCs w:val="22"/>
        </w:rPr>
        <w:t>Zatwierdzam</w:t>
      </w:r>
    </w:p>
    <w:p w14:paraId="670993BA" w14:textId="226453C3" w:rsidR="00BC4F21" w:rsidRPr="00F12EC8" w:rsidRDefault="00FE579C" w:rsidP="00F16A42">
      <w:pPr>
        <w:tabs>
          <w:tab w:val="center" w:pos="7371"/>
        </w:tabs>
        <w:jc w:val="both"/>
        <w:rPr>
          <w:sz w:val="22"/>
          <w:szCs w:val="22"/>
        </w:rPr>
      </w:pPr>
      <w:r w:rsidRPr="00F12EC8">
        <w:rPr>
          <w:sz w:val="22"/>
          <w:szCs w:val="22"/>
        </w:rPr>
        <w:tab/>
      </w:r>
    </w:p>
    <w:p w14:paraId="73C6C4F3" w14:textId="77777777" w:rsidR="003F2C8E" w:rsidRPr="008E5409" w:rsidRDefault="003F2C8E" w:rsidP="003F2C8E">
      <w:pPr>
        <w:ind w:left="4248" w:firstLine="708"/>
        <w:jc w:val="both"/>
        <w:rPr>
          <w:sz w:val="22"/>
          <w:szCs w:val="22"/>
          <w:lang w:eastAsia="en-US"/>
        </w:rPr>
      </w:pPr>
      <w:r w:rsidRPr="008E5409">
        <w:rPr>
          <w:sz w:val="22"/>
          <w:szCs w:val="22"/>
          <w:lang w:eastAsia="en-US"/>
        </w:rPr>
        <w:t>Podpis w oryginale</w:t>
      </w:r>
    </w:p>
    <w:p w14:paraId="2B7E93B1" w14:textId="77777777" w:rsidR="003F2C8E" w:rsidRPr="008E5409" w:rsidRDefault="003F2C8E" w:rsidP="003F2C8E">
      <w:pPr>
        <w:jc w:val="both"/>
        <w:rPr>
          <w:sz w:val="22"/>
          <w:szCs w:val="22"/>
          <w:lang w:eastAsia="en-US"/>
        </w:rPr>
      </w:pPr>
      <w:r w:rsidRPr="008E5409">
        <w:rPr>
          <w:sz w:val="22"/>
          <w:szCs w:val="22"/>
          <w:lang w:eastAsia="en-US"/>
        </w:rPr>
        <w:t xml:space="preserve">                                                                                          Dziekan </w:t>
      </w:r>
    </w:p>
    <w:p w14:paraId="31F4B90E" w14:textId="77777777" w:rsidR="003F2C8E" w:rsidRPr="008E5409" w:rsidRDefault="003F2C8E" w:rsidP="003F2C8E">
      <w:pPr>
        <w:ind w:left="4248" w:firstLine="708"/>
        <w:jc w:val="both"/>
        <w:rPr>
          <w:sz w:val="22"/>
          <w:szCs w:val="22"/>
          <w:lang w:eastAsia="en-US"/>
        </w:rPr>
      </w:pPr>
      <w:r w:rsidRPr="008E5409">
        <w:rPr>
          <w:sz w:val="22"/>
          <w:szCs w:val="22"/>
          <w:lang w:eastAsia="en-US"/>
        </w:rPr>
        <w:t>Wydziału Chemicznego</w:t>
      </w:r>
    </w:p>
    <w:p w14:paraId="146C1A11" w14:textId="77777777" w:rsidR="003F2C8E" w:rsidRPr="008E5409" w:rsidRDefault="003F2C8E" w:rsidP="003F2C8E">
      <w:pPr>
        <w:ind w:left="4248" w:firstLine="708"/>
        <w:jc w:val="both"/>
        <w:rPr>
          <w:sz w:val="22"/>
          <w:szCs w:val="22"/>
          <w:lang w:eastAsia="en-US"/>
        </w:rPr>
      </w:pPr>
      <w:r w:rsidRPr="008E5409">
        <w:rPr>
          <w:sz w:val="22"/>
          <w:szCs w:val="22"/>
          <w:lang w:eastAsia="en-US"/>
        </w:rPr>
        <w:t>(-) prof. dr hab. inż. Władysław Wieczorek</w:t>
      </w:r>
    </w:p>
    <w:p w14:paraId="7DEE30C2" w14:textId="77777777" w:rsidR="00995617" w:rsidRPr="00F12EC8" w:rsidRDefault="00995617" w:rsidP="00F16A42">
      <w:pPr>
        <w:tabs>
          <w:tab w:val="center" w:pos="7371"/>
        </w:tabs>
        <w:jc w:val="both"/>
        <w:rPr>
          <w:sz w:val="22"/>
          <w:szCs w:val="22"/>
        </w:rPr>
      </w:pPr>
    </w:p>
    <w:p w14:paraId="67C768C6" w14:textId="3C481D5A" w:rsidR="00F12EC8" w:rsidRDefault="00F12EC8" w:rsidP="00F16A42">
      <w:pPr>
        <w:tabs>
          <w:tab w:val="center" w:pos="7088"/>
        </w:tabs>
        <w:jc w:val="both"/>
        <w:rPr>
          <w:sz w:val="22"/>
          <w:szCs w:val="22"/>
        </w:rPr>
      </w:pPr>
    </w:p>
    <w:p w14:paraId="168EBE8D" w14:textId="77777777" w:rsidR="00F12EC8" w:rsidRPr="00F12EC8" w:rsidRDefault="00F12EC8" w:rsidP="00F16A42">
      <w:pPr>
        <w:tabs>
          <w:tab w:val="center" w:pos="7088"/>
        </w:tabs>
        <w:jc w:val="both"/>
        <w:rPr>
          <w:sz w:val="22"/>
          <w:szCs w:val="22"/>
        </w:rPr>
      </w:pPr>
    </w:p>
    <w:p w14:paraId="215B203C" w14:textId="77777777" w:rsidR="00D9675D" w:rsidRPr="00F12EC8" w:rsidRDefault="00D9675D" w:rsidP="00F16A42">
      <w:pPr>
        <w:tabs>
          <w:tab w:val="center" w:pos="7088"/>
        </w:tabs>
        <w:jc w:val="both"/>
        <w:rPr>
          <w:sz w:val="22"/>
          <w:szCs w:val="22"/>
        </w:rPr>
      </w:pPr>
    </w:p>
    <w:p w14:paraId="400027B0" w14:textId="60FF5903" w:rsidR="00F12EC8" w:rsidRPr="00F12EC8" w:rsidRDefault="00F12EC8" w:rsidP="00F16A42">
      <w:pPr>
        <w:pStyle w:val="Tekstpodstawowy"/>
        <w:ind w:right="3"/>
        <w:rPr>
          <w:rFonts w:ascii="Times New Roman" w:hAnsi="Times New Roman"/>
          <w:color w:val="000000"/>
          <w:sz w:val="22"/>
          <w:szCs w:val="22"/>
        </w:rPr>
      </w:pPr>
    </w:p>
    <w:p w14:paraId="3F06AC45" w14:textId="77777777" w:rsidR="00F12EC8" w:rsidRPr="00F12EC8" w:rsidRDefault="00F12EC8" w:rsidP="00F16A42">
      <w:pPr>
        <w:pStyle w:val="Tekstpodstawowy"/>
        <w:ind w:right="3"/>
        <w:rPr>
          <w:rFonts w:ascii="Times New Roman" w:hAnsi="Times New Roman"/>
          <w:color w:val="000000"/>
          <w:sz w:val="22"/>
          <w:szCs w:val="22"/>
        </w:rPr>
      </w:pPr>
    </w:p>
    <w:p w14:paraId="469ED0A7" w14:textId="33CAB300" w:rsidR="00912616" w:rsidRPr="00F12EC8" w:rsidRDefault="00CB2348" w:rsidP="00F16A42">
      <w:pPr>
        <w:ind w:right="3"/>
        <w:jc w:val="center"/>
        <w:rPr>
          <w:sz w:val="22"/>
          <w:szCs w:val="22"/>
        </w:rPr>
      </w:pPr>
      <w:r w:rsidRPr="00F12EC8">
        <w:rPr>
          <w:sz w:val="22"/>
          <w:szCs w:val="22"/>
        </w:rPr>
        <w:t>Warszawa, dnia</w:t>
      </w:r>
      <w:r w:rsidR="00B9550D" w:rsidRPr="00F12EC8">
        <w:rPr>
          <w:sz w:val="22"/>
          <w:szCs w:val="22"/>
        </w:rPr>
        <w:t xml:space="preserve"> </w:t>
      </w:r>
      <w:r w:rsidR="00A641A0">
        <w:rPr>
          <w:sz w:val="22"/>
          <w:szCs w:val="22"/>
        </w:rPr>
        <w:t>31.03.2023</w:t>
      </w:r>
    </w:p>
    <w:p w14:paraId="55B763D8" w14:textId="77777777" w:rsidR="006A04A2" w:rsidRPr="00F12EC8" w:rsidRDefault="006A04A2" w:rsidP="00F16A42">
      <w:pPr>
        <w:pStyle w:val="Tekstpodstawowy"/>
        <w:ind w:right="3"/>
        <w:jc w:val="both"/>
        <w:rPr>
          <w:rFonts w:ascii="Times New Roman" w:hAnsi="Times New Roman"/>
          <w:sz w:val="22"/>
          <w:szCs w:val="22"/>
        </w:rPr>
      </w:pPr>
    </w:p>
    <w:p w14:paraId="777E32C0" w14:textId="1CF9C9D5" w:rsidR="00083E04" w:rsidRPr="00F12EC8" w:rsidRDefault="006A04A2" w:rsidP="00F16A42">
      <w:pPr>
        <w:pStyle w:val="Tekstpodstawowy"/>
        <w:ind w:right="6"/>
        <w:jc w:val="both"/>
        <w:rPr>
          <w:rFonts w:ascii="Times New Roman" w:hAnsi="Times New Roman"/>
          <w:sz w:val="22"/>
          <w:szCs w:val="22"/>
        </w:rPr>
      </w:pPr>
      <w:r w:rsidRPr="00F12EC8">
        <w:rPr>
          <w:rFonts w:ascii="Times New Roman" w:hAnsi="Times New Roman"/>
          <w:sz w:val="22"/>
          <w:szCs w:val="22"/>
        </w:rPr>
        <w:t>Niniejsza Specyfikacja Warunków Zamówienia zwana jest w dalszej treści „Specyfikacją Warunków Zamówienia”, „SWZ”.</w:t>
      </w:r>
      <w:r w:rsidR="00F34CD5" w:rsidRPr="00F12EC8">
        <w:rPr>
          <w:rFonts w:ascii="Times New Roman" w:hAnsi="Times New Roman"/>
          <w:sz w:val="22"/>
          <w:szCs w:val="22"/>
        </w:rPr>
        <w:t xml:space="preserve"> </w:t>
      </w:r>
    </w:p>
    <w:p w14:paraId="786D0BDE" w14:textId="6C390237" w:rsidR="00BD73E6" w:rsidRPr="00F16A42" w:rsidRDefault="006A04A2" w:rsidP="00F16A42">
      <w:pPr>
        <w:pStyle w:val="Tekstpodstawowy"/>
        <w:ind w:right="6"/>
        <w:jc w:val="both"/>
        <w:rPr>
          <w:rFonts w:ascii="Times New Roman" w:hAnsi="Times New Roman"/>
          <w:sz w:val="22"/>
          <w:szCs w:val="22"/>
        </w:rPr>
        <w:sectPr w:rsidR="00BD73E6" w:rsidRPr="00F16A42" w:rsidSect="003B1D4E">
          <w:headerReference w:type="default" r:id="rId8"/>
          <w:footerReference w:type="even" r:id="rId9"/>
          <w:footerReference w:type="default" r:id="rId10"/>
          <w:headerReference w:type="first" r:id="rId11"/>
          <w:footerReference w:type="first" r:id="rId12"/>
          <w:type w:val="continuous"/>
          <w:pgSz w:w="11909" w:h="16834"/>
          <w:pgMar w:top="1417" w:right="1417" w:bottom="1417" w:left="1417" w:header="709" w:footer="709" w:gutter="0"/>
          <w:paperSrc w:first="15" w:other="15"/>
          <w:pgNumType w:start="1"/>
          <w:cols w:space="60"/>
          <w:noEndnote/>
          <w:titlePg/>
          <w:docGrid w:linePitch="326"/>
        </w:sectPr>
      </w:pPr>
      <w:r w:rsidRPr="00F12EC8">
        <w:rPr>
          <w:rFonts w:ascii="Times New Roman" w:hAnsi="Times New Roman"/>
          <w:sz w:val="22"/>
          <w:szCs w:val="22"/>
        </w:rPr>
        <w:t>Zamawiający oczekuje, że przed przystąpienie</w:t>
      </w:r>
      <w:r w:rsidR="00167C4B" w:rsidRPr="00F12EC8">
        <w:rPr>
          <w:rFonts w:ascii="Times New Roman" w:hAnsi="Times New Roman"/>
          <w:sz w:val="22"/>
          <w:szCs w:val="22"/>
        </w:rPr>
        <w:t xml:space="preserve">m do opracowania oferty każdy </w:t>
      </w:r>
      <w:r w:rsidR="00083E04" w:rsidRPr="00F12EC8">
        <w:rPr>
          <w:rFonts w:ascii="Times New Roman" w:hAnsi="Times New Roman"/>
          <w:sz w:val="22"/>
          <w:szCs w:val="22"/>
        </w:rPr>
        <w:br/>
      </w:r>
      <w:r w:rsidR="00167C4B" w:rsidRPr="00F12EC8">
        <w:rPr>
          <w:rFonts w:ascii="Times New Roman" w:hAnsi="Times New Roman"/>
          <w:sz w:val="22"/>
          <w:szCs w:val="22"/>
        </w:rPr>
        <w:t xml:space="preserve">z </w:t>
      </w:r>
      <w:r w:rsidR="00713B5D" w:rsidRPr="00F12EC8">
        <w:rPr>
          <w:rFonts w:ascii="Times New Roman" w:hAnsi="Times New Roman"/>
          <w:sz w:val="22"/>
          <w:szCs w:val="22"/>
        </w:rPr>
        <w:t>W</w:t>
      </w:r>
      <w:r w:rsidRPr="00F12EC8">
        <w:rPr>
          <w:rFonts w:ascii="Times New Roman" w:hAnsi="Times New Roman"/>
          <w:sz w:val="22"/>
          <w:szCs w:val="22"/>
        </w:rPr>
        <w:t>ykonawców dokładnie zapozna się z niniejszą specyfikacją oraz kompletem materiałów przekazanych dla opracowania</w:t>
      </w:r>
      <w:r w:rsidRPr="00F16A42">
        <w:rPr>
          <w:rFonts w:ascii="Times New Roman" w:hAnsi="Times New Roman"/>
          <w:sz w:val="22"/>
          <w:szCs w:val="22"/>
        </w:rPr>
        <w:t xml:space="preserve"> oferty</w:t>
      </w:r>
    </w:p>
    <w:p w14:paraId="0A6D4979" w14:textId="77777777" w:rsidR="009B7CA7" w:rsidRPr="00F16A42" w:rsidRDefault="00450C9C" w:rsidP="00F16A42">
      <w:pPr>
        <w:numPr>
          <w:ilvl w:val="0"/>
          <w:numId w:val="6"/>
        </w:numPr>
        <w:ind w:left="426" w:hanging="426"/>
        <w:jc w:val="both"/>
        <w:rPr>
          <w:b/>
          <w:sz w:val="22"/>
          <w:szCs w:val="22"/>
        </w:rPr>
      </w:pPr>
      <w:bookmarkStart w:id="1" w:name="_Ref95725588"/>
      <w:r w:rsidRPr="00F16A42">
        <w:rPr>
          <w:b/>
          <w:sz w:val="22"/>
          <w:szCs w:val="22"/>
        </w:rPr>
        <w:lastRenderedPageBreak/>
        <w:t xml:space="preserve">Nazwa i dane </w:t>
      </w:r>
      <w:r w:rsidR="006A04A2" w:rsidRPr="00F16A42">
        <w:rPr>
          <w:b/>
          <w:sz w:val="22"/>
          <w:szCs w:val="22"/>
        </w:rPr>
        <w:t>Zamawiając</w:t>
      </w:r>
      <w:r w:rsidRPr="00F16A42">
        <w:rPr>
          <w:b/>
          <w:sz w:val="22"/>
          <w:szCs w:val="22"/>
        </w:rPr>
        <w:t>ego</w:t>
      </w:r>
      <w:r w:rsidR="004528C6" w:rsidRPr="00F16A42">
        <w:rPr>
          <w:b/>
          <w:sz w:val="22"/>
          <w:szCs w:val="22"/>
        </w:rPr>
        <w:t>:</w:t>
      </w:r>
      <w:bookmarkEnd w:id="1"/>
    </w:p>
    <w:p w14:paraId="1DA86A52" w14:textId="66F4EA1E" w:rsidR="009B7CA7" w:rsidRPr="00F16A42" w:rsidRDefault="005D639F" w:rsidP="00F16A42">
      <w:pPr>
        <w:ind w:left="426"/>
        <w:jc w:val="both"/>
        <w:rPr>
          <w:sz w:val="22"/>
          <w:szCs w:val="22"/>
        </w:rPr>
      </w:pPr>
      <w:r w:rsidRPr="00F16A42">
        <w:rPr>
          <w:b/>
          <w:sz w:val="22"/>
          <w:szCs w:val="22"/>
        </w:rPr>
        <w:t>Politechnik</w:t>
      </w:r>
      <w:r w:rsidR="006A04A2" w:rsidRPr="00F16A42">
        <w:rPr>
          <w:b/>
          <w:sz w:val="22"/>
          <w:szCs w:val="22"/>
        </w:rPr>
        <w:t>a Warszawska</w:t>
      </w:r>
    </w:p>
    <w:p w14:paraId="61038A94" w14:textId="55831931" w:rsidR="009B7CA7" w:rsidRPr="00F16A42" w:rsidRDefault="002F5AE6" w:rsidP="00F16A42">
      <w:pPr>
        <w:ind w:left="426"/>
        <w:jc w:val="both"/>
        <w:rPr>
          <w:sz w:val="22"/>
          <w:szCs w:val="22"/>
        </w:rPr>
      </w:pPr>
      <w:r w:rsidRPr="00F16A42">
        <w:rPr>
          <w:sz w:val="22"/>
          <w:szCs w:val="22"/>
        </w:rPr>
        <w:t xml:space="preserve">adres: </w:t>
      </w:r>
      <w:r w:rsidR="005D639F" w:rsidRPr="00F16A42">
        <w:rPr>
          <w:sz w:val="22"/>
          <w:szCs w:val="22"/>
        </w:rPr>
        <w:t>00-66</w:t>
      </w:r>
      <w:r w:rsidR="005A1868" w:rsidRPr="00F16A42">
        <w:rPr>
          <w:sz w:val="22"/>
          <w:szCs w:val="22"/>
        </w:rPr>
        <w:t>1</w:t>
      </w:r>
      <w:r w:rsidR="005D639F" w:rsidRPr="00F16A42">
        <w:rPr>
          <w:sz w:val="22"/>
          <w:szCs w:val="22"/>
        </w:rPr>
        <w:t xml:space="preserve"> Warszawa, </w:t>
      </w:r>
      <w:r w:rsidR="005A1868" w:rsidRPr="00F16A42">
        <w:rPr>
          <w:sz w:val="22"/>
          <w:szCs w:val="22"/>
        </w:rPr>
        <w:t>Plac Politechniki 1</w:t>
      </w:r>
    </w:p>
    <w:p w14:paraId="5FE831D8" w14:textId="77777777" w:rsidR="009B7CA7" w:rsidRPr="00F16A42" w:rsidRDefault="005D639F" w:rsidP="00F16A42">
      <w:pPr>
        <w:ind w:left="426"/>
        <w:jc w:val="both"/>
        <w:rPr>
          <w:sz w:val="22"/>
          <w:szCs w:val="22"/>
        </w:rPr>
      </w:pPr>
      <w:r w:rsidRPr="00F16A42">
        <w:rPr>
          <w:sz w:val="22"/>
          <w:szCs w:val="22"/>
        </w:rPr>
        <w:t>NIP: 525-000-58-34; REGON: 000001554</w:t>
      </w:r>
    </w:p>
    <w:p w14:paraId="7DBB268B" w14:textId="56788AEA" w:rsidR="009B7CA7" w:rsidRPr="00F16A42" w:rsidRDefault="005D639F" w:rsidP="007C1C84">
      <w:pPr>
        <w:ind w:left="426"/>
        <w:rPr>
          <w:sz w:val="22"/>
          <w:szCs w:val="22"/>
        </w:rPr>
      </w:pPr>
      <w:r w:rsidRPr="00F16A42">
        <w:rPr>
          <w:sz w:val="22"/>
          <w:szCs w:val="22"/>
        </w:rPr>
        <w:t xml:space="preserve">Adres strony </w:t>
      </w:r>
      <w:r w:rsidR="00B0608A" w:rsidRPr="00F16A42">
        <w:rPr>
          <w:sz w:val="22"/>
          <w:szCs w:val="22"/>
        </w:rPr>
        <w:t>internetowe</w:t>
      </w:r>
      <w:r w:rsidR="00BE50E4" w:rsidRPr="00F16A42">
        <w:rPr>
          <w:sz w:val="22"/>
          <w:szCs w:val="22"/>
        </w:rPr>
        <w:t>j</w:t>
      </w:r>
      <w:r w:rsidR="00B0608A" w:rsidRPr="00F16A42">
        <w:rPr>
          <w:sz w:val="22"/>
          <w:szCs w:val="22"/>
        </w:rPr>
        <w:t xml:space="preserve"> prowadzonego</w:t>
      </w:r>
      <w:r w:rsidR="00C45EA6" w:rsidRPr="00F16A42">
        <w:rPr>
          <w:sz w:val="22"/>
          <w:szCs w:val="22"/>
        </w:rPr>
        <w:t xml:space="preserve"> postępowania</w:t>
      </w:r>
      <w:bookmarkStart w:id="2" w:name="_Hlk116390038"/>
      <w:r w:rsidR="007C1C84">
        <w:rPr>
          <w:sz w:val="22"/>
          <w:szCs w:val="22"/>
        </w:rPr>
        <w:t xml:space="preserve"> </w:t>
      </w:r>
      <w:hyperlink r:id="rId13" w:history="1">
        <w:r w:rsidR="007C1C84" w:rsidRPr="00393D47">
          <w:rPr>
            <w:rStyle w:val="Hipercze"/>
            <w:sz w:val="22"/>
            <w:szCs w:val="22"/>
          </w:rPr>
          <w:t xml:space="preserve">https://platformazakupowa.pl/transakcja/730296 </w:t>
        </w:r>
      </w:hyperlink>
    </w:p>
    <w:bookmarkEnd w:id="2"/>
    <w:p w14:paraId="0FC299EF" w14:textId="7FEC1670" w:rsidR="009B7CA7" w:rsidRPr="00F16A42" w:rsidRDefault="00C45EA6" w:rsidP="00F16A42">
      <w:pPr>
        <w:ind w:left="426"/>
        <w:jc w:val="both"/>
        <w:rPr>
          <w:sz w:val="22"/>
          <w:szCs w:val="22"/>
          <w:lang w:val="de-DE"/>
        </w:rPr>
      </w:pPr>
      <w:proofErr w:type="spellStart"/>
      <w:r w:rsidRPr="00F16A42">
        <w:rPr>
          <w:sz w:val="22"/>
          <w:szCs w:val="22"/>
          <w:lang w:val="de-DE"/>
        </w:rPr>
        <w:t>e-mail</w:t>
      </w:r>
      <w:proofErr w:type="spellEnd"/>
      <w:r w:rsidRPr="00F16A42">
        <w:rPr>
          <w:sz w:val="22"/>
          <w:szCs w:val="22"/>
          <w:lang w:val="de-DE"/>
        </w:rPr>
        <w:t xml:space="preserve">: </w:t>
      </w:r>
      <w:r w:rsidR="00DB5035" w:rsidRPr="00F16A42">
        <w:rPr>
          <w:sz w:val="22"/>
          <w:szCs w:val="22"/>
          <w:lang w:val="de-DE"/>
        </w:rPr>
        <w:t>zamowienia.</w:t>
      </w:r>
      <w:r w:rsidR="00C62785" w:rsidRPr="00F16A42">
        <w:rPr>
          <w:sz w:val="22"/>
          <w:szCs w:val="22"/>
          <w:lang w:val="de-DE"/>
        </w:rPr>
        <w:t>wch</w:t>
      </w:r>
      <w:r w:rsidR="00B0608A" w:rsidRPr="00F16A42">
        <w:rPr>
          <w:sz w:val="22"/>
          <w:szCs w:val="22"/>
          <w:lang w:val="de-DE"/>
        </w:rPr>
        <w:t>@pw.edu.pl</w:t>
      </w:r>
    </w:p>
    <w:p w14:paraId="37982DFB" w14:textId="77777777" w:rsidR="009B7CA7" w:rsidRPr="00F16A42" w:rsidRDefault="005D639F" w:rsidP="00F16A42">
      <w:pPr>
        <w:ind w:left="426"/>
        <w:jc w:val="both"/>
        <w:rPr>
          <w:sz w:val="22"/>
          <w:szCs w:val="22"/>
        </w:rPr>
      </w:pPr>
      <w:r w:rsidRPr="00F16A42">
        <w:rPr>
          <w:sz w:val="22"/>
          <w:szCs w:val="22"/>
        </w:rPr>
        <w:t>Godziny urzędowania: 8</w:t>
      </w:r>
      <w:r w:rsidR="00876CF4" w:rsidRPr="00F16A42">
        <w:rPr>
          <w:sz w:val="22"/>
          <w:szCs w:val="22"/>
        </w:rPr>
        <w:t>.00</w:t>
      </w:r>
      <w:r w:rsidR="00C45EA6" w:rsidRPr="00F16A42">
        <w:rPr>
          <w:sz w:val="22"/>
          <w:szCs w:val="22"/>
        </w:rPr>
        <w:t>-16</w:t>
      </w:r>
      <w:r w:rsidR="00876CF4" w:rsidRPr="00F16A42">
        <w:rPr>
          <w:sz w:val="22"/>
          <w:szCs w:val="22"/>
        </w:rPr>
        <w:t>.0</w:t>
      </w:r>
      <w:r w:rsidRPr="00F16A42">
        <w:rPr>
          <w:sz w:val="22"/>
          <w:szCs w:val="22"/>
        </w:rPr>
        <w:t>0 (czasu urzędowego obowiązującego na terytorium Rzeczpospolitej Polskiej) w dni robocze (dni robocze</w:t>
      </w:r>
      <w:r w:rsidR="009B7CA7" w:rsidRPr="00F16A42">
        <w:rPr>
          <w:sz w:val="22"/>
          <w:szCs w:val="22"/>
        </w:rPr>
        <w:t xml:space="preserve"> – </w:t>
      </w:r>
      <w:r w:rsidRPr="00F16A42">
        <w:rPr>
          <w:sz w:val="22"/>
          <w:szCs w:val="22"/>
        </w:rPr>
        <w:t>to dni</w:t>
      </w:r>
      <w:r w:rsidR="00167C4B" w:rsidRPr="00F16A42">
        <w:rPr>
          <w:sz w:val="22"/>
          <w:szCs w:val="22"/>
        </w:rPr>
        <w:t xml:space="preserve"> inne niż dni ustawowo wolne od </w:t>
      </w:r>
      <w:r w:rsidRPr="00F16A42">
        <w:rPr>
          <w:sz w:val="22"/>
          <w:szCs w:val="22"/>
        </w:rPr>
        <w:t xml:space="preserve">pracy oraz dni ustanowione przez </w:t>
      </w:r>
      <w:r w:rsidR="00564E8C" w:rsidRPr="00F16A42">
        <w:rPr>
          <w:sz w:val="22"/>
          <w:szCs w:val="22"/>
        </w:rPr>
        <w:t>Z</w:t>
      </w:r>
      <w:r w:rsidRPr="00F16A42">
        <w:rPr>
          <w:sz w:val="22"/>
          <w:szCs w:val="22"/>
        </w:rPr>
        <w:t>amawiaj</w:t>
      </w:r>
      <w:r w:rsidR="00912616" w:rsidRPr="00F16A42">
        <w:rPr>
          <w:sz w:val="22"/>
          <w:szCs w:val="22"/>
        </w:rPr>
        <w:t>ącego jako dni wolne od pracy).</w:t>
      </w:r>
    </w:p>
    <w:p w14:paraId="6428CCF3" w14:textId="799A5825" w:rsidR="00083E04" w:rsidRPr="00F16A42" w:rsidRDefault="005D639F" w:rsidP="00F16A42">
      <w:pPr>
        <w:ind w:left="426"/>
        <w:jc w:val="both"/>
        <w:rPr>
          <w:b/>
          <w:sz w:val="22"/>
          <w:szCs w:val="22"/>
        </w:rPr>
      </w:pPr>
      <w:r w:rsidRPr="00F16A42">
        <w:rPr>
          <w:sz w:val="22"/>
          <w:szCs w:val="22"/>
        </w:rPr>
        <w:t>Postępowanie, którego dotyczy niniejszy dokumen</w:t>
      </w:r>
      <w:r w:rsidR="00460A02" w:rsidRPr="00F16A42">
        <w:rPr>
          <w:sz w:val="22"/>
          <w:szCs w:val="22"/>
        </w:rPr>
        <w:t xml:space="preserve">t </w:t>
      </w:r>
      <w:r w:rsidR="00233A38" w:rsidRPr="00F16A42">
        <w:rPr>
          <w:sz w:val="22"/>
          <w:szCs w:val="22"/>
        </w:rPr>
        <w:t xml:space="preserve">oznaczone jest znakiem: </w:t>
      </w:r>
      <w:r w:rsidR="00233A38" w:rsidRPr="00AB309F">
        <w:rPr>
          <w:b/>
          <w:sz w:val="22"/>
          <w:szCs w:val="22"/>
        </w:rPr>
        <w:t>WCh</w:t>
      </w:r>
      <w:r w:rsidR="00AB309F" w:rsidRPr="00AB309F">
        <w:rPr>
          <w:b/>
          <w:sz w:val="22"/>
          <w:szCs w:val="22"/>
        </w:rPr>
        <w:t>.26</w:t>
      </w:r>
      <w:r w:rsidR="007C1C84">
        <w:rPr>
          <w:b/>
          <w:sz w:val="22"/>
          <w:szCs w:val="22"/>
        </w:rPr>
        <w:t>1.</w:t>
      </w:r>
      <w:r w:rsidR="0036773E">
        <w:rPr>
          <w:b/>
          <w:sz w:val="22"/>
          <w:szCs w:val="22"/>
        </w:rPr>
        <w:t>0</w:t>
      </w:r>
      <w:r w:rsidR="007C1C84">
        <w:rPr>
          <w:b/>
          <w:sz w:val="22"/>
          <w:szCs w:val="22"/>
        </w:rPr>
        <w:t>1.2023</w:t>
      </w:r>
      <w:r w:rsidR="00713B5D" w:rsidRPr="00F16A42">
        <w:rPr>
          <w:b/>
          <w:sz w:val="22"/>
          <w:szCs w:val="22"/>
        </w:rPr>
        <w:t>.</w:t>
      </w:r>
      <w:r w:rsidR="00713B5D" w:rsidRPr="00F16A42">
        <w:rPr>
          <w:sz w:val="22"/>
          <w:szCs w:val="22"/>
        </w:rPr>
        <w:t xml:space="preserve"> </w:t>
      </w:r>
      <w:r w:rsidRPr="00F16A42">
        <w:rPr>
          <w:sz w:val="22"/>
          <w:szCs w:val="22"/>
        </w:rPr>
        <w:t>Wykonawcy zobowiązani są do powoływania</w:t>
      </w:r>
      <w:r w:rsidR="00E80106" w:rsidRPr="00F16A42">
        <w:rPr>
          <w:sz w:val="22"/>
          <w:szCs w:val="22"/>
        </w:rPr>
        <w:t xml:space="preserve"> się na wyżej podane oznaczenie </w:t>
      </w:r>
      <w:r w:rsidRPr="00F16A42">
        <w:rPr>
          <w:sz w:val="22"/>
          <w:szCs w:val="22"/>
        </w:rPr>
        <w:t>we wszel</w:t>
      </w:r>
      <w:r w:rsidR="000D34EA" w:rsidRPr="00F16A42">
        <w:rPr>
          <w:sz w:val="22"/>
          <w:szCs w:val="22"/>
        </w:rPr>
        <w:t xml:space="preserve">kich kontaktach z </w:t>
      </w:r>
      <w:r w:rsidR="00876CF4" w:rsidRPr="00F16A42">
        <w:rPr>
          <w:sz w:val="22"/>
          <w:szCs w:val="22"/>
        </w:rPr>
        <w:t>Z</w:t>
      </w:r>
      <w:r w:rsidR="000D34EA" w:rsidRPr="00F16A42">
        <w:rPr>
          <w:sz w:val="22"/>
          <w:szCs w:val="22"/>
        </w:rPr>
        <w:t>amawiającym.</w:t>
      </w:r>
    </w:p>
    <w:p w14:paraId="0C4B6D28" w14:textId="77777777" w:rsidR="00B0608A" w:rsidRPr="00F16A42" w:rsidRDefault="00B0608A" w:rsidP="00F16A42">
      <w:pPr>
        <w:ind w:left="426"/>
        <w:jc w:val="both"/>
        <w:rPr>
          <w:b/>
          <w:sz w:val="22"/>
          <w:szCs w:val="22"/>
        </w:rPr>
      </w:pPr>
    </w:p>
    <w:p w14:paraId="44A75A11" w14:textId="77777777" w:rsidR="005D639F" w:rsidRPr="00F16A42" w:rsidRDefault="000D34EA" w:rsidP="00F16A42">
      <w:pPr>
        <w:numPr>
          <w:ilvl w:val="0"/>
          <w:numId w:val="6"/>
        </w:numPr>
        <w:ind w:left="426" w:hanging="426"/>
        <w:jc w:val="both"/>
        <w:rPr>
          <w:b/>
          <w:sz w:val="22"/>
          <w:szCs w:val="22"/>
        </w:rPr>
      </w:pPr>
      <w:bookmarkStart w:id="3" w:name="_Ref95727015"/>
      <w:r w:rsidRPr="00F16A42">
        <w:rPr>
          <w:b/>
          <w:sz w:val="22"/>
          <w:szCs w:val="22"/>
        </w:rPr>
        <w:t>Tryb postępowania</w:t>
      </w:r>
      <w:r w:rsidR="004528C6" w:rsidRPr="00F16A42">
        <w:rPr>
          <w:b/>
          <w:sz w:val="22"/>
          <w:szCs w:val="22"/>
        </w:rPr>
        <w:t>:</w:t>
      </w:r>
      <w:bookmarkEnd w:id="3"/>
    </w:p>
    <w:p w14:paraId="63372367" w14:textId="027AAFCA" w:rsidR="003F4E23" w:rsidRPr="00F16A42" w:rsidRDefault="00B0608A" w:rsidP="00F16A42">
      <w:pPr>
        <w:pStyle w:val="Lista2"/>
        <w:ind w:left="426" w:right="3" w:firstLine="0"/>
        <w:jc w:val="both"/>
        <w:rPr>
          <w:sz w:val="22"/>
          <w:szCs w:val="22"/>
        </w:rPr>
      </w:pPr>
      <w:r w:rsidRPr="00F16A42">
        <w:rPr>
          <w:sz w:val="22"/>
          <w:szCs w:val="22"/>
        </w:rPr>
        <w:t xml:space="preserve">Postępowanie o udzielenie zamówienia publicznego prowadzone jest w trybie podstawowym, na podstawie art. 275 pkt </w:t>
      </w:r>
      <w:r w:rsidR="008F70BF">
        <w:rPr>
          <w:sz w:val="22"/>
          <w:szCs w:val="22"/>
        </w:rPr>
        <w:t>2</w:t>
      </w:r>
      <w:r w:rsidRPr="00F16A42">
        <w:rPr>
          <w:sz w:val="22"/>
          <w:szCs w:val="22"/>
        </w:rPr>
        <w:t xml:space="preserve"> ustawy z dnia 11 września 2019 r. - Prawo zamówień publicznych (</w:t>
      </w:r>
      <w:proofErr w:type="spellStart"/>
      <w:r w:rsidR="00531FB4" w:rsidRPr="00F16A42">
        <w:rPr>
          <w:sz w:val="22"/>
          <w:szCs w:val="22"/>
        </w:rPr>
        <w:t>t.j</w:t>
      </w:r>
      <w:proofErr w:type="spellEnd"/>
      <w:r w:rsidR="00531FB4" w:rsidRPr="00F16A42">
        <w:rPr>
          <w:sz w:val="22"/>
          <w:szCs w:val="22"/>
        </w:rPr>
        <w:t xml:space="preserve">. </w:t>
      </w:r>
      <w:r w:rsidRPr="00F16A42">
        <w:rPr>
          <w:sz w:val="22"/>
          <w:szCs w:val="22"/>
        </w:rPr>
        <w:t>Dz.</w:t>
      </w:r>
      <w:r w:rsidR="006539B7" w:rsidRPr="00F16A42">
        <w:rPr>
          <w:sz w:val="22"/>
          <w:szCs w:val="22"/>
        </w:rPr>
        <w:t> </w:t>
      </w:r>
      <w:r w:rsidRPr="00F16A42">
        <w:rPr>
          <w:sz w:val="22"/>
          <w:szCs w:val="22"/>
        </w:rPr>
        <w:t>U. z 20</w:t>
      </w:r>
      <w:r w:rsidR="00143069" w:rsidRPr="00F16A42">
        <w:rPr>
          <w:sz w:val="22"/>
          <w:szCs w:val="22"/>
        </w:rPr>
        <w:t>2</w:t>
      </w:r>
      <w:r w:rsidR="00147AAC">
        <w:rPr>
          <w:sz w:val="22"/>
          <w:szCs w:val="22"/>
        </w:rPr>
        <w:t>2</w:t>
      </w:r>
      <w:r w:rsidRPr="00F16A42">
        <w:rPr>
          <w:sz w:val="22"/>
          <w:szCs w:val="22"/>
        </w:rPr>
        <w:t xml:space="preserve"> r., poz. </w:t>
      </w:r>
      <w:r w:rsidR="00143069" w:rsidRPr="00F16A42">
        <w:rPr>
          <w:sz w:val="22"/>
          <w:szCs w:val="22"/>
        </w:rPr>
        <w:t>1</w:t>
      </w:r>
      <w:r w:rsidR="00147AAC">
        <w:rPr>
          <w:sz w:val="22"/>
          <w:szCs w:val="22"/>
        </w:rPr>
        <w:t>710</w:t>
      </w:r>
      <w:r w:rsidRPr="00F16A42">
        <w:rPr>
          <w:sz w:val="22"/>
          <w:szCs w:val="22"/>
        </w:rPr>
        <w:t>)</w:t>
      </w:r>
      <w:r w:rsidR="00167C4B" w:rsidRPr="00F16A42">
        <w:rPr>
          <w:sz w:val="22"/>
          <w:szCs w:val="22"/>
        </w:rPr>
        <w:t xml:space="preserve">, zwanej dalej </w:t>
      </w:r>
      <w:r w:rsidR="005A1868" w:rsidRPr="00F16A42">
        <w:rPr>
          <w:sz w:val="22"/>
          <w:szCs w:val="22"/>
        </w:rPr>
        <w:t>„</w:t>
      </w:r>
      <w:r w:rsidR="005D639F" w:rsidRPr="00F16A42">
        <w:rPr>
          <w:sz w:val="22"/>
          <w:szCs w:val="22"/>
        </w:rPr>
        <w:t xml:space="preserve">ustawą </w:t>
      </w:r>
      <w:proofErr w:type="spellStart"/>
      <w:r w:rsidR="005D639F" w:rsidRPr="00F16A42">
        <w:rPr>
          <w:sz w:val="22"/>
          <w:szCs w:val="22"/>
        </w:rPr>
        <w:t>Pzp</w:t>
      </w:r>
      <w:proofErr w:type="spellEnd"/>
      <w:r w:rsidR="005A1868" w:rsidRPr="00F16A42">
        <w:rPr>
          <w:sz w:val="22"/>
          <w:szCs w:val="22"/>
        </w:rPr>
        <w:t>”</w:t>
      </w:r>
      <w:r w:rsidR="005D639F" w:rsidRPr="00F16A42">
        <w:rPr>
          <w:sz w:val="22"/>
          <w:szCs w:val="22"/>
        </w:rPr>
        <w:t>.</w:t>
      </w:r>
    </w:p>
    <w:p w14:paraId="7466DDD1" w14:textId="22D93074" w:rsidR="0084092C" w:rsidRPr="00F16A42" w:rsidRDefault="00BD73E6" w:rsidP="00D73C8C">
      <w:pPr>
        <w:pStyle w:val="Lista2"/>
        <w:ind w:left="426" w:right="3" w:firstLine="0"/>
        <w:jc w:val="both"/>
        <w:rPr>
          <w:sz w:val="22"/>
          <w:szCs w:val="22"/>
        </w:rPr>
      </w:pPr>
      <w:r w:rsidRPr="00F16A42">
        <w:rPr>
          <w:sz w:val="22"/>
          <w:szCs w:val="22"/>
        </w:rPr>
        <w:t xml:space="preserve">W zakresie nieuregulowanym niniejszą SWZ, zastosowanie mają przepisy ustawy </w:t>
      </w:r>
      <w:proofErr w:type="spellStart"/>
      <w:r w:rsidRPr="00F16A42">
        <w:rPr>
          <w:sz w:val="22"/>
          <w:szCs w:val="22"/>
        </w:rPr>
        <w:t>Pzp</w:t>
      </w:r>
      <w:proofErr w:type="spellEnd"/>
      <w:r w:rsidR="00305AE5" w:rsidRPr="00F16A42">
        <w:rPr>
          <w:sz w:val="22"/>
          <w:szCs w:val="22"/>
        </w:rPr>
        <w:t>.</w:t>
      </w:r>
    </w:p>
    <w:p w14:paraId="619C3B65" w14:textId="77777777" w:rsidR="00B0608A" w:rsidRPr="00F16A42" w:rsidRDefault="00B0608A" w:rsidP="00F16A42">
      <w:pPr>
        <w:pStyle w:val="Lista2"/>
        <w:ind w:left="0" w:right="6" w:firstLine="0"/>
        <w:jc w:val="both"/>
        <w:rPr>
          <w:sz w:val="22"/>
          <w:szCs w:val="22"/>
        </w:rPr>
      </w:pPr>
    </w:p>
    <w:p w14:paraId="419F7280" w14:textId="77777777" w:rsidR="002A43BC" w:rsidRPr="00F16A42" w:rsidRDefault="002A43BC" w:rsidP="00F16A42">
      <w:pPr>
        <w:numPr>
          <w:ilvl w:val="0"/>
          <w:numId w:val="6"/>
        </w:numPr>
        <w:ind w:left="426" w:hanging="426"/>
        <w:jc w:val="both"/>
        <w:rPr>
          <w:b/>
          <w:sz w:val="22"/>
          <w:szCs w:val="22"/>
        </w:rPr>
      </w:pPr>
      <w:bookmarkStart w:id="4" w:name="_Ref95727043"/>
      <w:r w:rsidRPr="00F16A42">
        <w:rPr>
          <w:b/>
          <w:sz w:val="22"/>
          <w:szCs w:val="22"/>
        </w:rPr>
        <w:t>Informacja, czy Zamawiający przewiduje wybór najkorzystniejszej oferty z możliwością prowadzenia negocjacji</w:t>
      </w:r>
      <w:r w:rsidR="004528C6" w:rsidRPr="00F16A42">
        <w:rPr>
          <w:b/>
          <w:sz w:val="22"/>
          <w:szCs w:val="22"/>
        </w:rPr>
        <w:t>:</w:t>
      </w:r>
      <w:bookmarkEnd w:id="4"/>
    </w:p>
    <w:p w14:paraId="1CF8660E" w14:textId="0F7621FF" w:rsidR="002A43BC" w:rsidRPr="00EF5F07" w:rsidRDefault="002A43BC" w:rsidP="00F16A42">
      <w:pPr>
        <w:ind w:left="426"/>
        <w:jc w:val="both"/>
        <w:rPr>
          <w:bCs/>
          <w:sz w:val="22"/>
          <w:szCs w:val="22"/>
        </w:rPr>
      </w:pPr>
      <w:r w:rsidRPr="00EF5F07">
        <w:rPr>
          <w:bCs/>
          <w:sz w:val="22"/>
          <w:szCs w:val="22"/>
        </w:rPr>
        <w:t>Zamawiający przewiduje wyboru najkorzystniejszej oferty z możliwością prowadzenia negocjacji.</w:t>
      </w:r>
      <w:r w:rsidR="00147AAC" w:rsidRPr="00EF5F07">
        <w:rPr>
          <w:bCs/>
          <w:sz w:val="22"/>
          <w:szCs w:val="22"/>
        </w:rPr>
        <w:t xml:space="preserve"> </w:t>
      </w:r>
    </w:p>
    <w:p w14:paraId="5199CD7F" w14:textId="5A3D359D" w:rsidR="00BB37EC" w:rsidRPr="00EF5F07" w:rsidRDefault="00BB37EC" w:rsidP="00BB37EC">
      <w:pPr>
        <w:jc w:val="both"/>
        <w:rPr>
          <w:rFonts w:eastAsiaTheme="majorEastAsia"/>
          <w:sz w:val="22"/>
          <w:szCs w:val="22"/>
          <w:lang w:eastAsia="en-US"/>
        </w:rPr>
      </w:pPr>
      <w:r w:rsidRPr="00EF5F07">
        <w:rPr>
          <w:rFonts w:asciiTheme="majorHAnsi" w:eastAsiaTheme="majorEastAsia" w:hAnsiTheme="majorHAnsi" w:cs="Arial"/>
          <w:sz w:val="22"/>
          <w:szCs w:val="22"/>
          <w:lang w:eastAsia="en-US"/>
        </w:rPr>
        <w:t xml:space="preserve">        </w:t>
      </w:r>
      <w:r w:rsidRPr="00EF5F07">
        <w:rPr>
          <w:rFonts w:eastAsiaTheme="majorEastAsia"/>
          <w:sz w:val="22"/>
          <w:szCs w:val="22"/>
          <w:lang w:eastAsia="en-US"/>
        </w:rPr>
        <w:t xml:space="preserve">Zamawiający </w:t>
      </w:r>
      <w:r w:rsidRPr="00EF5F07">
        <w:rPr>
          <w:rFonts w:eastAsiaTheme="majorEastAsia"/>
          <w:b/>
          <w:sz w:val="22"/>
          <w:szCs w:val="22"/>
          <w:lang w:eastAsia="en-US"/>
        </w:rPr>
        <w:t xml:space="preserve">nie przewiduje </w:t>
      </w:r>
      <w:r w:rsidRPr="00EF5F07">
        <w:rPr>
          <w:rFonts w:eastAsiaTheme="majorEastAsia"/>
          <w:sz w:val="22"/>
          <w:szCs w:val="22"/>
          <w:lang w:eastAsia="en-US"/>
        </w:rPr>
        <w:t xml:space="preserve"> ograniczenia liczby wykonawców.</w:t>
      </w:r>
    </w:p>
    <w:p w14:paraId="146D73A1" w14:textId="1D2FC760" w:rsidR="00BB37EC" w:rsidRPr="00EF5F07" w:rsidRDefault="00BB37EC" w:rsidP="00EF5F07">
      <w:pPr>
        <w:ind w:left="426"/>
        <w:jc w:val="both"/>
        <w:rPr>
          <w:rFonts w:eastAsiaTheme="majorEastAsia"/>
          <w:sz w:val="22"/>
          <w:szCs w:val="22"/>
          <w:lang w:eastAsia="en-US"/>
        </w:rPr>
      </w:pPr>
      <w:r w:rsidRPr="00EF5F07">
        <w:rPr>
          <w:rFonts w:eastAsiaTheme="majorEastAsia"/>
          <w:sz w:val="22"/>
          <w:szCs w:val="22"/>
          <w:lang w:eastAsia="en-US"/>
        </w:rPr>
        <w:t xml:space="preserve">W przypadku skorzystania przez </w:t>
      </w:r>
      <w:r w:rsidR="00EF5F07" w:rsidRPr="00EF5F07">
        <w:rPr>
          <w:rFonts w:eastAsiaTheme="majorEastAsia"/>
          <w:sz w:val="22"/>
          <w:szCs w:val="22"/>
          <w:lang w:eastAsia="en-US"/>
        </w:rPr>
        <w:t>Z</w:t>
      </w:r>
      <w:r w:rsidRPr="00EF5F07">
        <w:rPr>
          <w:rFonts w:eastAsiaTheme="majorEastAsia"/>
          <w:sz w:val="22"/>
          <w:szCs w:val="22"/>
          <w:lang w:eastAsia="en-US"/>
        </w:rPr>
        <w:t>amawiającego z możliwości negocjowania treści ofert, negocjacje dotyczyć będą wyłącznie</w:t>
      </w:r>
      <w:r w:rsidR="008C53EB">
        <w:rPr>
          <w:rFonts w:eastAsiaTheme="majorEastAsia"/>
          <w:sz w:val="22"/>
          <w:szCs w:val="22"/>
          <w:lang w:eastAsia="en-US"/>
        </w:rPr>
        <w:t xml:space="preserve"> ceny oferty. </w:t>
      </w:r>
      <w:r w:rsidRPr="00EF5F07">
        <w:rPr>
          <w:rFonts w:eastAsiaTheme="majorEastAsia"/>
          <w:sz w:val="22"/>
          <w:szCs w:val="22"/>
          <w:lang w:eastAsia="en-US"/>
        </w:rPr>
        <w:t xml:space="preserve"> </w:t>
      </w:r>
    </w:p>
    <w:p w14:paraId="006FDA7E" w14:textId="77777777" w:rsidR="002A43BC" w:rsidRPr="00F16A42" w:rsidRDefault="002A43BC" w:rsidP="00F16A42">
      <w:pPr>
        <w:ind w:left="426"/>
        <w:jc w:val="both"/>
        <w:rPr>
          <w:bCs/>
          <w:sz w:val="22"/>
          <w:szCs w:val="22"/>
        </w:rPr>
      </w:pPr>
    </w:p>
    <w:p w14:paraId="5E1DB81D" w14:textId="77777777" w:rsidR="002F5AE6" w:rsidRPr="00F16A42" w:rsidRDefault="004350B0" w:rsidP="00F16A42">
      <w:pPr>
        <w:numPr>
          <w:ilvl w:val="0"/>
          <w:numId w:val="6"/>
        </w:numPr>
        <w:ind w:left="426" w:hanging="426"/>
        <w:jc w:val="both"/>
        <w:rPr>
          <w:b/>
          <w:sz w:val="22"/>
          <w:szCs w:val="22"/>
        </w:rPr>
      </w:pPr>
      <w:r w:rsidRPr="00F16A42">
        <w:rPr>
          <w:b/>
          <w:sz w:val="22"/>
          <w:szCs w:val="22"/>
        </w:rPr>
        <w:t>Opis p</w:t>
      </w:r>
      <w:r w:rsidR="000D34EA" w:rsidRPr="00F16A42">
        <w:rPr>
          <w:b/>
          <w:sz w:val="22"/>
          <w:szCs w:val="22"/>
        </w:rPr>
        <w:t>rzedmiot</w:t>
      </w:r>
      <w:r w:rsidRPr="00F16A42">
        <w:rPr>
          <w:b/>
          <w:sz w:val="22"/>
          <w:szCs w:val="22"/>
        </w:rPr>
        <w:t>u</w:t>
      </w:r>
      <w:r w:rsidR="000D34EA" w:rsidRPr="00F16A42">
        <w:rPr>
          <w:b/>
          <w:sz w:val="22"/>
          <w:szCs w:val="22"/>
        </w:rPr>
        <w:t xml:space="preserve"> zamówienia</w:t>
      </w:r>
      <w:r w:rsidR="004528C6" w:rsidRPr="00F16A42">
        <w:rPr>
          <w:b/>
          <w:sz w:val="22"/>
          <w:szCs w:val="22"/>
        </w:rPr>
        <w:t>:</w:t>
      </w:r>
    </w:p>
    <w:p w14:paraId="1A4BE47D" w14:textId="78E93501" w:rsidR="008346BF" w:rsidRPr="00F16A42" w:rsidRDefault="008346BF" w:rsidP="00F16A42">
      <w:pPr>
        <w:numPr>
          <w:ilvl w:val="1"/>
          <w:numId w:val="6"/>
        </w:numPr>
        <w:ind w:left="426" w:hanging="426"/>
        <w:jc w:val="both"/>
        <w:rPr>
          <w:b/>
          <w:sz w:val="22"/>
          <w:szCs w:val="22"/>
        </w:rPr>
      </w:pPr>
      <w:r w:rsidRPr="00F16A42">
        <w:rPr>
          <w:sz w:val="22"/>
          <w:szCs w:val="22"/>
        </w:rPr>
        <w:t xml:space="preserve">Przedmiotem zamówienia jest wykonanie </w:t>
      </w:r>
      <w:r w:rsidR="00FD36D6" w:rsidRPr="00F16A42">
        <w:rPr>
          <w:sz w:val="22"/>
          <w:szCs w:val="22"/>
        </w:rPr>
        <w:t>robót remontowych dachu i elewacji budynku pomocniczego przy Gmachu Technologii Chemicznej w Warszawie przy ul. Koszykowej 75</w:t>
      </w:r>
      <w:r w:rsidRPr="00F16A42">
        <w:rPr>
          <w:sz w:val="22"/>
          <w:szCs w:val="22"/>
        </w:rPr>
        <w:t xml:space="preserve">, na podstawie dokumentacji projektowej oraz </w:t>
      </w:r>
      <w:r w:rsidR="007C7816" w:rsidRPr="00F16A42">
        <w:rPr>
          <w:sz w:val="22"/>
          <w:szCs w:val="22"/>
        </w:rPr>
        <w:t xml:space="preserve">wykonywanie </w:t>
      </w:r>
      <w:r w:rsidRPr="00F16A42">
        <w:rPr>
          <w:sz w:val="22"/>
          <w:szCs w:val="22"/>
        </w:rPr>
        <w:t>robót i usług towarzyszących.</w:t>
      </w:r>
    </w:p>
    <w:p w14:paraId="6C89559E" w14:textId="77777777" w:rsidR="008346BF" w:rsidRPr="00F16A42" w:rsidRDefault="008346BF" w:rsidP="00F16A42">
      <w:pPr>
        <w:pStyle w:val="Lista2"/>
        <w:ind w:left="426" w:right="3" w:firstLine="0"/>
        <w:jc w:val="both"/>
        <w:rPr>
          <w:b/>
          <w:sz w:val="22"/>
          <w:szCs w:val="22"/>
        </w:rPr>
      </w:pPr>
      <w:r w:rsidRPr="00F16A42">
        <w:rPr>
          <w:b/>
          <w:sz w:val="22"/>
          <w:szCs w:val="22"/>
        </w:rPr>
        <w:t>Wspólny Słownik Zamówień CPV:</w:t>
      </w:r>
    </w:p>
    <w:p w14:paraId="527D4B2A" w14:textId="340E0D73" w:rsidR="004134DF" w:rsidRPr="00F16A42" w:rsidRDefault="004134DF" w:rsidP="00F16A42">
      <w:pPr>
        <w:pStyle w:val="Lista2"/>
        <w:ind w:left="425" w:right="6" w:firstLine="0"/>
        <w:jc w:val="both"/>
        <w:rPr>
          <w:color w:val="000000"/>
          <w:sz w:val="22"/>
          <w:szCs w:val="22"/>
        </w:rPr>
      </w:pPr>
      <w:r w:rsidRPr="00F16A42">
        <w:rPr>
          <w:color w:val="000000"/>
          <w:sz w:val="22"/>
          <w:szCs w:val="22"/>
        </w:rPr>
        <w:t>45453000-7</w:t>
      </w:r>
      <w:r w:rsidR="007C5F4D" w:rsidRPr="00F16A42">
        <w:rPr>
          <w:color w:val="000000"/>
          <w:sz w:val="22"/>
          <w:szCs w:val="22"/>
        </w:rPr>
        <w:tab/>
      </w:r>
      <w:r w:rsidRPr="00F16A42">
        <w:rPr>
          <w:color w:val="000000"/>
          <w:sz w:val="22"/>
          <w:szCs w:val="22"/>
        </w:rPr>
        <w:t>Roboty remontowe i renowacyjne</w:t>
      </w:r>
    </w:p>
    <w:p w14:paraId="6BA66FCE" w14:textId="5C9B7250" w:rsidR="008346BF" w:rsidRPr="00F16A42" w:rsidRDefault="008346BF" w:rsidP="00F16A42">
      <w:pPr>
        <w:pStyle w:val="Lista2"/>
        <w:ind w:left="426" w:right="3" w:firstLine="0"/>
        <w:jc w:val="both"/>
        <w:rPr>
          <w:color w:val="000000"/>
          <w:sz w:val="22"/>
          <w:szCs w:val="22"/>
        </w:rPr>
      </w:pPr>
      <w:r w:rsidRPr="00F16A42">
        <w:rPr>
          <w:color w:val="000000"/>
          <w:sz w:val="22"/>
          <w:szCs w:val="22"/>
        </w:rPr>
        <w:t>45223000-6</w:t>
      </w:r>
      <w:r w:rsidRPr="00F16A42">
        <w:rPr>
          <w:color w:val="000000"/>
          <w:sz w:val="22"/>
          <w:szCs w:val="22"/>
        </w:rPr>
        <w:tab/>
        <w:t>Roboty budowlane w zakresie konstrukcji</w:t>
      </w:r>
    </w:p>
    <w:p w14:paraId="24776F49" w14:textId="77777777" w:rsidR="007C5F4D" w:rsidRPr="00F16A42" w:rsidRDefault="008346BF" w:rsidP="00F16A42">
      <w:pPr>
        <w:pStyle w:val="Lista2"/>
        <w:ind w:left="426" w:right="3" w:firstLine="0"/>
        <w:jc w:val="both"/>
        <w:rPr>
          <w:sz w:val="22"/>
          <w:szCs w:val="22"/>
        </w:rPr>
      </w:pPr>
      <w:r w:rsidRPr="00F16A42">
        <w:rPr>
          <w:sz w:val="22"/>
          <w:szCs w:val="22"/>
        </w:rPr>
        <w:t>45214410-7</w:t>
      </w:r>
      <w:r w:rsidRPr="00F16A42">
        <w:rPr>
          <w:sz w:val="22"/>
          <w:szCs w:val="22"/>
        </w:rPr>
        <w:tab/>
        <w:t>Roboty budowlane z zakresie politechnik</w:t>
      </w:r>
    </w:p>
    <w:p w14:paraId="7F14E347" w14:textId="77777777" w:rsidR="007C5F4D" w:rsidRPr="00F16A42" w:rsidRDefault="008C7FCE" w:rsidP="00F16A42">
      <w:pPr>
        <w:pStyle w:val="Lista2"/>
        <w:ind w:left="426" w:right="3" w:firstLine="0"/>
        <w:jc w:val="both"/>
        <w:rPr>
          <w:sz w:val="22"/>
          <w:szCs w:val="22"/>
        </w:rPr>
      </w:pPr>
      <w:r w:rsidRPr="00F16A42">
        <w:rPr>
          <w:sz w:val="22"/>
          <w:szCs w:val="22"/>
        </w:rPr>
        <w:t>45261000-4</w:t>
      </w:r>
      <w:r w:rsidRPr="00F16A42">
        <w:rPr>
          <w:sz w:val="22"/>
          <w:szCs w:val="22"/>
        </w:rPr>
        <w:tab/>
        <w:t>Wykonywanie pokryć i konstrukcji dachowych oraz podobne roboty</w:t>
      </w:r>
    </w:p>
    <w:p w14:paraId="733005D8" w14:textId="16A2D011" w:rsidR="008C7FCE" w:rsidRPr="00F16A42" w:rsidRDefault="008C7FCE" w:rsidP="00F16A42">
      <w:pPr>
        <w:pStyle w:val="Lista2"/>
        <w:ind w:left="426" w:right="3" w:firstLine="0"/>
        <w:jc w:val="both"/>
        <w:rPr>
          <w:sz w:val="22"/>
          <w:szCs w:val="22"/>
        </w:rPr>
      </w:pPr>
      <w:r w:rsidRPr="00F16A42">
        <w:rPr>
          <w:sz w:val="22"/>
          <w:szCs w:val="22"/>
        </w:rPr>
        <w:t>45443000-4</w:t>
      </w:r>
      <w:r w:rsidRPr="00F16A42">
        <w:rPr>
          <w:sz w:val="22"/>
          <w:szCs w:val="22"/>
        </w:rPr>
        <w:tab/>
        <w:t>Roboty elewacyjne</w:t>
      </w:r>
    </w:p>
    <w:p w14:paraId="2EBC34CD" w14:textId="77777777" w:rsidR="008346BF" w:rsidRPr="00F16A42" w:rsidRDefault="008346BF" w:rsidP="00F16A42">
      <w:pPr>
        <w:pStyle w:val="Lista2"/>
        <w:ind w:left="426" w:right="3" w:firstLine="0"/>
        <w:jc w:val="both"/>
        <w:rPr>
          <w:sz w:val="22"/>
          <w:szCs w:val="22"/>
        </w:rPr>
      </w:pPr>
      <w:r w:rsidRPr="00F16A42">
        <w:rPr>
          <w:sz w:val="22"/>
          <w:szCs w:val="22"/>
        </w:rPr>
        <w:t>45111000-8</w:t>
      </w:r>
      <w:r w:rsidRPr="00F16A42">
        <w:rPr>
          <w:sz w:val="22"/>
          <w:szCs w:val="22"/>
        </w:rPr>
        <w:tab/>
        <w:t>Roboty w zakresie burzenia, roboty ziemne</w:t>
      </w:r>
    </w:p>
    <w:p w14:paraId="05427138" w14:textId="77777777" w:rsidR="008346BF" w:rsidRPr="00F16A42" w:rsidRDefault="008346BF" w:rsidP="00F16A42">
      <w:pPr>
        <w:pStyle w:val="Lista2"/>
        <w:ind w:left="426" w:right="3" w:firstLine="0"/>
        <w:jc w:val="both"/>
        <w:rPr>
          <w:color w:val="000000"/>
          <w:sz w:val="22"/>
          <w:szCs w:val="22"/>
        </w:rPr>
      </w:pPr>
      <w:r w:rsidRPr="00F16A42">
        <w:rPr>
          <w:sz w:val="22"/>
          <w:szCs w:val="22"/>
        </w:rPr>
        <w:t>45111300-1</w:t>
      </w:r>
      <w:r w:rsidRPr="00F16A42">
        <w:rPr>
          <w:sz w:val="22"/>
          <w:szCs w:val="22"/>
        </w:rPr>
        <w:tab/>
      </w:r>
      <w:r w:rsidRPr="00F16A42">
        <w:rPr>
          <w:color w:val="000000"/>
          <w:sz w:val="22"/>
          <w:szCs w:val="22"/>
        </w:rPr>
        <w:t>Roboty rozbiórkowe</w:t>
      </w:r>
    </w:p>
    <w:p w14:paraId="60FE3587" w14:textId="1023F356" w:rsidR="008346BF" w:rsidRPr="00F16A42" w:rsidRDefault="008346BF" w:rsidP="00F16A42">
      <w:pPr>
        <w:pStyle w:val="Lista2"/>
        <w:ind w:left="426" w:right="3" w:firstLine="0"/>
        <w:jc w:val="both"/>
        <w:rPr>
          <w:color w:val="000000"/>
          <w:sz w:val="22"/>
          <w:szCs w:val="22"/>
        </w:rPr>
      </w:pPr>
      <w:r w:rsidRPr="00F16A42">
        <w:rPr>
          <w:color w:val="000000"/>
          <w:sz w:val="22"/>
          <w:szCs w:val="22"/>
        </w:rPr>
        <w:t>4</w:t>
      </w:r>
      <w:r w:rsidR="00924191">
        <w:rPr>
          <w:color w:val="000000"/>
          <w:sz w:val="22"/>
          <w:szCs w:val="22"/>
        </w:rPr>
        <w:t>5</w:t>
      </w:r>
      <w:r w:rsidRPr="00F16A42">
        <w:rPr>
          <w:color w:val="000000"/>
          <w:sz w:val="22"/>
          <w:szCs w:val="22"/>
        </w:rPr>
        <w:t>111220-6</w:t>
      </w:r>
      <w:r w:rsidRPr="00F16A42">
        <w:rPr>
          <w:color w:val="000000"/>
          <w:sz w:val="22"/>
          <w:szCs w:val="22"/>
        </w:rPr>
        <w:tab/>
        <w:t>Roboty w zakresie usuwania gruzu</w:t>
      </w:r>
    </w:p>
    <w:p w14:paraId="4A4B6CE7" w14:textId="53D77184" w:rsidR="008346BF" w:rsidRPr="00F16A42" w:rsidRDefault="008346BF" w:rsidP="00F16A42">
      <w:pPr>
        <w:tabs>
          <w:tab w:val="left" w:pos="709"/>
        </w:tabs>
        <w:ind w:left="426"/>
        <w:jc w:val="both"/>
        <w:rPr>
          <w:b/>
          <w:sz w:val="22"/>
          <w:szCs w:val="22"/>
        </w:rPr>
      </w:pPr>
      <w:r w:rsidRPr="00F16A42">
        <w:rPr>
          <w:color w:val="000000"/>
          <w:sz w:val="22"/>
          <w:szCs w:val="22"/>
        </w:rPr>
        <w:t>45410000-4</w:t>
      </w:r>
      <w:r w:rsidRPr="00F16A42">
        <w:rPr>
          <w:color w:val="000000"/>
          <w:sz w:val="22"/>
          <w:szCs w:val="22"/>
        </w:rPr>
        <w:tab/>
        <w:t>Tynkowanie i kładzenie okładzin ściennych</w:t>
      </w:r>
    </w:p>
    <w:p w14:paraId="62424FD8" w14:textId="060F9421" w:rsidR="008346BF" w:rsidRPr="00F16A42" w:rsidRDefault="008346BF" w:rsidP="00F16A42">
      <w:pPr>
        <w:numPr>
          <w:ilvl w:val="1"/>
          <w:numId w:val="6"/>
        </w:numPr>
        <w:ind w:left="426" w:hanging="426"/>
        <w:jc w:val="both"/>
        <w:rPr>
          <w:color w:val="000000"/>
          <w:sz w:val="22"/>
          <w:szCs w:val="22"/>
        </w:rPr>
      </w:pPr>
      <w:r w:rsidRPr="00F16A42">
        <w:rPr>
          <w:color w:val="000000"/>
          <w:sz w:val="22"/>
          <w:szCs w:val="22"/>
        </w:rPr>
        <w:t>Zakres rzeczowy przedmiotu umowy obejmuje:</w:t>
      </w:r>
    </w:p>
    <w:p w14:paraId="11AE4AD4" w14:textId="7197921B" w:rsidR="00A60597" w:rsidRPr="00F16A42" w:rsidRDefault="008346BF">
      <w:pPr>
        <w:numPr>
          <w:ilvl w:val="1"/>
          <w:numId w:val="16"/>
        </w:numPr>
        <w:ind w:left="851" w:hanging="425"/>
        <w:jc w:val="both"/>
        <w:rPr>
          <w:color w:val="000000"/>
          <w:sz w:val="22"/>
          <w:szCs w:val="22"/>
        </w:rPr>
      </w:pPr>
      <w:r w:rsidRPr="00F16A42">
        <w:rPr>
          <w:color w:val="000000"/>
          <w:sz w:val="22"/>
          <w:szCs w:val="22"/>
        </w:rPr>
        <w:t xml:space="preserve">wykonanie </w:t>
      </w:r>
      <w:r w:rsidR="009D596D" w:rsidRPr="00F16A42">
        <w:rPr>
          <w:color w:val="000000"/>
          <w:sz w:val="22"/>
          <w:szCs w:val="22"/>
        </w:rPr>
        <w:t xml:space="preserve">robót budowlanych </w:t>
      </w:r>
      <w:r w:rsidR="00031BFB" w:rsidRPr="00F16A42">
        <w:rPr>
          <w:color w:val="000000"/>
          <w:sz w:val="22"/>
          <w:szCs w:val="22"/>
        </w:rPr>
        <w:t>w zakresie</w:t>
      </w:r>
      <w:r w:rsidR="009D596D" w:rsidRPr="00F16A42">
        <w:rPr>
          <w:color w:val="000000"/>
          <w:sz w:val="22"/>
          <w:szCs w:val="22"/>
        </w:rPr>
        <w:t xml:space="preserve"> dachu</w:t>
      </w:r>
      <w:r w:rsidR="00031BFB" w:rsidRPr="00F16A42">
        <w:rPr>
          <w:color w:val="000000"/>
          <w:sz w:val="22"/>
          <w:szCs w:val="22"/>
        </w:rPr>
        <w:t>,</w:t>
      </w:r>
      <w:r w:rsidR="009D596D" w:rsidRPr="00F16A42">
        <w:rPr>
          <w:color w:val="000000"/>
          <w:sz w:val="22"/>
          <w:szCs w:val="22"/>
        </w:rPr>
        <w:t xml:space="preserve"> elewacji</w:t>
      </w:r>
      <w:r w:rsidR="00031BFB" w:rsidRPr="00F16A42">
        <w:rPr>
          <w:color w:val="000000"/>
          <w:sz w:val="22"/>
          <w:szCs w:val="22"/>
        </w:rPr>
        <w:t>, attyki i kominów</w:t>
      </w:r>
      <w:r w:rsidR="009D596D" w:rsidRPr="00F16A42">
        <w:rPr>
          <w:color w:val="000000"/>
          <w:sz w:val="22"/>
          <w:szCs w:val="22"/>
        </w:rPr>
        <w:t xml:space="preserve"> budynku </w:t>
      </w:r>
      <w:r w:rsidR="002C4FE9" w:rsidRPr="00F16A42">
        <w:rPr>
          <w:sz w:val="22"/>
          <w:szCs w:val="22"/>
        </w:rPr>
        <w:t>gospodarczego</w:t>
      </w:r>
      <w:r w:rsidR="009D596D" w:rsidRPr="00F16A42">
        <w:rPr>
          <w:sz w:val="22"/>
          <w:szCs w:val="22"/>
        </w:rPr>
        <w:t xml:space="preserve"> przy Gmachu Technologii Chemicznej</w:t>
      </w:r>
      <w:r w:rsidRPr="00F16A42">
        <w:rPr>
          <w:color w:val="000000"/>
          <w:sz w:val="22"/>
          <w:szCs w:val="22"/>
        </w:rPr>
        <w:t xml:space="preserve"> w oparciu o</w:t>
      </w:r>
      <w:r w:rsidR="009D596D" w:rsidRPr="00F16A42">
        <w:rPr>
          <w:color w:val="000000"/>
          <w:sz w:val="22"/>
          <w:szCs w:val="22"/>
        </w:rPr>
        <w:t xml:space="preserve"> </w:t>
      </w:r>
    </w:p>
    <w:p w14:paraId="0C0705D9" w14:textId="77777777" w:rsidR="007C5F4D" w:rsidRPr="00F16A42" w:rsidRDefault="008346BF">
      <w:pPr>
        <w:pStyle w:val="Akapitzlist"/>
        <w:numPr>
          <w:ilvl w:val="2"/>
          <w:numId w:val="16"/>
        </w:numPr>
        <w:ind w:left="1276" w:hanging="425"/>
        <w:jc w:val="both"/>
        <w:rPr>
          <w:color w:val="000000"/>
          <w:sz w:val="22"/>
          <w:szCs w:val="22"/>
        </w:rPr>
      </w:pPr>
      <w:r w:rsidRPr="00F16A42">
        <w:rPr>
          <w:sz w:val="22"/>
          <w:szCs w:val="22"/>
        </w:rPr>
        <w:t>projekt</w:t>
      </w:r>
      <w:r w:rsidR="009D596D" w:rsidRPr="00F16A42">
        <w:rPr>
          <w:sz w:val="22"/>
          <w:szCs w:val="22"/>
        </w:rPr>
        <w:t xml:space="preserve"> </w:t>
      </w:r>
      <w:r w:rsidRPr="00F16A42">
        <w:rPr>
          <w:sz w:val="22"/>
          <w:szCs w:val="22"/>
        </w:rPr>
        <w:t>budowlany</w:t>
      </w:r>
      <w:r w:rsidR="00D91882" w:rsidRPr="00F16A42">
        <w:rPr>
          <w:sz w:val="22"/>
          <w:szCs w:val="22"/>
        </w:rPr>
        <w:t xml:space="preserve"> / wykonawczy</w:t>
      </w:r>
      <w:r w:rsidRPr="00F16A42">
        <w:rPr>
          <w:sz w:val="22"/>
          <w:szCs w:val="22"/>
        </w:rPr>
        <w:t xml:space="preserve"> pn.: ”</w:t>
      </w:r>
      <w:r w:rsidR="002C4FE9" w:rsidRPr="00F16A42">
        <w:rPr>
          <w:sz w:val="22"/>
          <w:szCs w:val="22"/>
        </w:rPr>
        <w:t>Budynek gospodarczy przy Gmachu Technologii Chemicznej Wydziału Chemicznego Politechniki  Warszawskiej</w:t>
      </w:r>
      <w:r w:rsidR="00031BFB" w:rsidRPr="00F16A42">
        <w:rPr>
          <w:sz w:val="22"/>
          <w:szCs w:val="22"/>
        </w:rPr>
        <w:t xml:space="preserve"> - </w:t>
      </w:r>
      <w:r w:rsidR="002C4FE9" w:rsidRPr="00F16A42">
        <w:rPr>
          <w:sz w:val="22"/>
          <w:szCs w:val="22"/>
        </w:rPr>
        <w:t>Remont dachu i elewacji</w:t>
      </w:r>
      <w:r w:rsidR="00031BFB" w:rsidRPr="00F16A42">
        <w:rPr>
          <w:sz w:val="22"/>
          <w:szCs w:val="22"/>
        </w:rPr>
        <w:t>”</w:t>
      </w:r>
      <w:r w:rsidR="00A60597" w:rsidRPr="00F16A42">
        <w:rPr>
          <w:color w:val="000000"/>
          <w:sz w:val="22"/>
          <w:szCs w:val="22"/>
        </w:rPr>
        <w:t>,</w:t>
      </w:r>
    </w:p>
    <w:p w14:paraId="6C89EF16" w14:textId="77777777" w:rsidR="007C5F4D" w:rsidRPr="00F16A42" w:rsidRDefault="002C4FE9">
      <w:pPr>
        <w:pStyle w:val="Akapitzlist"/>
        <w:numPr>
          <w:ilvl w:val="2"/>
          <w:numId w:val="16"/>
        </w:numPr>
        <w:ind w:left="1276" w:hanging="425"/>
        <w:jc w:val="both"/>
        <w:rPr>
          <w:color w:val="000000"/>
          <w:sz w:val="22"/>
          <w:szCs w:val="22"/>
        </w:rPr>
      </w:pPr>
      <w:r w:rsidRPr="00F16A42">
        <w:rPr>
          <w:color w:val="000000"/>
          <w:sz w:val="22"/>
          <w:szCs w:val="22"/>
        </w:rPr>
        <w:t xml:space="preserve">ekspertyzę techniczną dotyczącą konstrukcji zadaszenia nad budynkiem gospodarczym zlokalizowanym przy Gmachu Technologii Chemicznej </w:t>
      </w:r>
      <w:r w:rsidRPr="00F16A42">
        <w:rPr>
          <w:sz w:val="22"/>
          <w:szCs w:val="22"/>
        </w:rPr>
        <w:t>Wydziału Chemicznego Politechniki  Warszawskiej,</w:t>
      </w:r>
    </w:p>
    <w:p w14:paraId="790F7CF8" w14:textId="77777777" w:rsidR="007C5F4D" w:rsidRPr="00F16A42" w:rsidRDefault="009404FA">
      <w:pPr>
        <w:pStyle w:val="Akapitzlist"/>
        <w:numPr>
          <w:ilvl w:val="2"/>
          <w:numId w:val="16"/>
        </w:numPr>
        <w:ind w:left="1276" w:hanging="425"/>
        <w:jc w:val="both"/>
        <w:rPr>
          <w:color w:val="000000"/>
          <w:sz w:val="22"/>
          <w:szCs w:val="22"/>
        </w:rPr>
      </w:pPr>
      <w:r w:rsidRPr="00F16A42">
        <w:rPr>
          <w:sz w:val="22"/>
          <w:szCs w:val="22"/>
        </w:rPr>
        <w:t>Specyfikacj</w:t>
      </w:r>
      <w:r w:rsidR="002C4FE9" w:rsidRPr="00F16A42">
        <w:rPr>
          <w:sz w:val="22"/>
          <w:szCs w:val="22"/>
        </w:rPr>
        <w:t>ę</w:t>
      </w:r>
      <w:r w:rsidRPr="00F16A42">
        <w:rPr>
          <w:sz w:val="22"/>
          <w:szCs w:val="22"/>
        </w:rPr>
        <w:t xml:space="preserve"> Techniczn</w:t>
      </w:r>
      <w:r w:rsidR="002C4FE9" w:rsidRPr="00F16A42">
        <w:rPr>
          <w:sz w:val="22"/>
          <w:szCs w:val="22"/>
        </w:rPr>
        <w:t>ą</w:t>
      </w:r>
      <w:r w:rsidRPr="00F16A42">
        <w:rPr>
          <w:sz w:val="22"/>
          <w:szCs w:val="22"/>
        </w:rPr>
        <w:t xml:space="preserve"> Wykonania i Odbioru Robót</w:t>
      </w:r>
      <w:r w:rsidR="002C4FE9" w:rsidRPr="00F16A42">
        <w:rPr>
          <w:sz w:val="22"/>
          <w:szCs w:val="22"/>
        </w:rPr>
        <w:t xml:space="preserve"> Budowlanych</w:t>
      </w:r>
      <w:r w:rsidRPr="00F16A42">
        <w:rPr>
          <w:sz w:val="22"/>
          <w:szCs w:val="22"/>
        </w:rPr>
        <w:t>;</w:t>
      </w:r>
    </w:p>
    <w:p w14:paraId="1CEE9C5E" w14:textId="466A5A1A" w:rsidR="008346BF" w:rsidRPr="00F16A42" w:rsidRDefault="008346BF">
      <w:pPr>
        <w:pStyle w:val="Akapitzlist"/>
        <w:numPr>
          <w:ilvl w:val="2"/>
          <w:numId w:val="16"/>
        </w:numPr>
        <w:ind w:left="1276" w:hanging="425"/>
        <w:jc w:val="both"/>
        <w:rPr>
          <w:color w:val="000000"/>
          <w:sz w:val="22"/>
          <w:szCs w:val="22"/>
        </w:rPr>
      </w:pPr>
      <w:r w:rsidRPr="00F16A42">
        <w:rPr>
          <w:sz w:val="22"/>
          <w:szCs w:val="22"/>
        </w:rPr>
        <w:t>przedmiar robót;</w:t>
      </w:r>
    </w:p>
    <w:p w14:paraId="6124B4AC" w14:textId="5C5F15C1" w:rsidR="00A60597" w:rsidRPr="00F16A42" w:rsidRDefault="00A60597">
      <w:pPr>
        <w:numPr>
          <w:ilvl w:val="1"/>
          <w:numId w:val="16"/>
        </w:numPr>
        <w:ind w:left="851" w:hanging="425"/>
        <w:jc w:val="both"/>
        <w:rPr>
          <w:color w:val="000000"/>
          <w:sz w:val="22"/>
          <w:szCs w:val="22"/>
        </w:rPr>
      </w:pPr>
      <w:r w:rsidRPr="00F16A42">
        <w:rPr>
          <w:color w:val="000000"/>
          <w:sz w:val="22"/>
          <w:szCs w:val="22"/>
        </w:rPr>
        <w:t>Zamawiający wymaga aby Wykonawca</w:t>
      </w:r>
      <w:r w:rsidR="00F16A42">
        <w:rPr>
          <w:color w:val="000000"/>
          <w:sz w:val="22"/>
          <w:szCs w:val="22"/>
        </w:rPr>
        <w:t xml:space="preserve">, </w:t>
      </w:r>
      <w:r w:rsidR="00F16A42" w:rsidRPr="00F16A42">
        <w:rPr>
          <w:color w:val="000000"/>
          <w:sz w:val="22"/>
          <w:szCs w:val="22"/>
        </w:rPr>
        <w:t>w odróżnieniu od dokumentacji projektowej</w:t>
      </w:r>
      <w:r w:rsidR="00F16A42">
        <w:rPr>
          <w:color w:val="000000"/>
          <w:sz w:val="22"/>
          <w:szCs w:val="22"/>
        </w:rPr>
        <w:t>,</w:t>
      </w:r>
      <w:r w:rsidRPr="00F16A42">
        <w:rPr>
          <w:color w:val="000000"/>
          <w:sz w:val="22"/>
          <w:szCs w:val="22"/>
        </w:rPr>
        <w:t xml:space="preserve"> wykonał prace remontowo-konserwacyjne </w:t>
      </w:r>
      <w:r w:rsidR="008269D6" w:rsidRPr="00F16A42">
        <w:rPr>
          <w:color w:val="000000"/>
          <w:sz w:val="22"/>
          <w:szCs w:val="22"/>
        </w:rPr>
        <w:t>4</w:t>
      </w:r>
      <w:r w:rsidRPr="00F16A42">
        <w:rPr>
          <w:color w:val="000000"/>
          <w:sz w:val="22"/>
          <w:szCs w:val="22"/>
        </w:rPr>
        <w:t xml:space="preserve"> okien budynku o wymiarach </w:t>
      </w:r>
      <w:r w:rsidR="008269D6" w:rsidRPr="00F16A42">
        <w:rPr>
          <w:color w:val="000000"/>
          <w:sz w:val="22"/>
          <w:szCs w:val="22"/>
        </w:rPr>
        <w:t>70</w:t>
      </w:r>
      <w:r w:rsidRPr="00F16A42">
        <w:rPr>
          <w:color w:val="000000"/>
          <w:sz w:val="22"/>
          <w:szCs w:val="22"/>
        </w:rPr>
        <w:t xml:space="preserve"> </w:t>
      </w:r>
      <w:r w:rsidR="008269D6" w:rsidRPr="00F16A42">
        <w:rPr>
          <w:color w:val="000000"/>
          <w:sz w:val="22"/>
          <w:szCs w:val="22"/>
        </w:rPr>
        <w:t>x 70</w:t>
      </w:r>
      <w:r w:rsidRPr="00F16A42">
        <w:rPr>
          <w:color w:val="000000"/>
          <w:sz w:val="22"/>
          <w:szCs w:val="22"/>
        </w:rPr>
        <w:t xml:space="preserve"> </w:t>
      </w:r>
      <w:r w:rsidR="008269D6" w:rsidRPr="00F16A42">
        <w:rPr>
          <w:color w:val="000000"/>
          <w:sz w:val="22"/>
          <w:szCs w:val="22"/>
        </w:rPr>
        <w:t>i 1 okna 60 x 50 cm</w:t>
      </w:r>
      <w:r w:rsidR="00DC6A45" w:rsidRPr="00F16A42">
        <w:rPr>
          <w:color w:val="000000"/>
          <w:sz w:val="22"/>
          <w:szCs w:val="22"/>
        </w:rPr>
        <w:t>,</w:t>
      </w:r>
      <w:r w:rsidR="008269D6" w:rsidRPr="00F16A42">
        <w:rPr>
          <w:color w:val="000000"/>
          <w:sz w:val="22"/>
          <w:szCs w:val="22"/>
        </w:rPr>
        <w:t xml:space="preserve"> </w:t>
      </w:r>
      <w:r w:rsidRPr="00F16A42">
        <w:rPr>
          <w:color w:val="000000"/>
          <w:sz w:val="22"/>
          <w:szCs w:val="22"/>
        </w:rPr>
        <w:t>wg poniższego zakresu:</w:t>
      </w:r>
    </w:p>
    <w:p w14:paraId="4693C723" w14:textId="4C35181A" w:rsidR="00A60597" w:rsidRPr="00F16A42" w:rsidRDefault="00A60597">
      <w:pPr>
        <w:pStyle w:val="Akapitzlist"/>
        <w:numPr>
          <w:ilvl w:val="2"/>
          <w:numId w:val="16"/>
        </w:numPr>
        <w:ind w:left="1276" w:hanging="425"/>
        <w:jc w:val="both"/>
        <w:rPr>
          <w:color w:val="000000"/>
          <w:sz w:val="22"/>
          <w:szCs w:val="22"/>
        </w:rPr>
      </w:pPr>
      <w:r w:rsidRPr="00F16A42">
        <w:rPr>
          <w:color w:val="000000"/>
          <w:sz w:val="22"/>
          <w:szCs w:val="22"/>
        </w:rPr>
        <w:t>demontaż skrzydeł okien,</w:t>
      </w:r>
    </w:p>
    <w:p w14:paraId="2BEA6C59" w14:textId="4C1BBFBE" w:rsidR="009404FA" w:rsidRPr="00F16A42" w:rsidRDefault="009404FA">
      <w:pPr>
        <w:pStyle w:val="Akapitzlist"/>
        <w:numPr>
          <w:ilvl w:val="2"/>
          <w:numId w:val="16"/>
        </w:numPr>
        <w:ind w:left="1276" w:hanging="425"/>
        <w:jc w:val="both"/>
        <w:rPr>
          <w:color w:val="000000"/>
          <w:sz w:val="22"/>
          <w:szCs w:val="22"/>
        </w:rPr>
      </w:pPr>
      <w:r w:rsidRPr="00F16A42">
        <w:rPr>
          <w:color w:val="000000"/>
          <w:sz w:val="22"/>
          <w:szCs w:val="22"/>
        </w:rPr>
        <w:t>demontaż szklenia;</w:t>
      </w:r>
    </w:p>
    <w:p w14:paraId="6213BECE" w14:textId="2D443CC2" w:rsidR="009404FA" w:rsidRPr="00F16A42" w:rsidRDefault="009404FA">
      <w:pPr>
        <w:pStyle w:val="Akapitzlist"/>
        <w:numPr>
          <w:ilvl w:val="2"/>
          <w:numId w:val="16"/>
        </w:numPr>
        <w:ind w:left="1276" w:hanging="425"/>
        <w:jc w:val="both"/>
        <w:rPr>
          <w:color w:val="000000"/>
          <w:sz w:val="22"/>
          <w:szCs w:val="22"/>
        </w:rPr>
      </w:pPr>
      <w:r w:rsidRPr="00F16A42">
        <w:rPr>
          <w:color w:val="000000"/>
          <w:sz w:val="22"/>
          <w:szCs w:val="22"/>
        </w:rPr>
        <w:t>wykonanie remontu ościeżnic</w:t>
      </w:r>
      <w:r w:rsidR="00A43272" w:rsidRPr="00F16A42">
        <w:rPr>
          <w:color w:val="000000"/>
          <w:sz w:val="22"/>
          <w:szCs w:val="22"/>
        </w:rPr>
        <w:t xml:space="preserve"> i ramiaków</w:t>
      </w:r>
      <w:r w:rsidRPr="00F16A42">
        <w:rPr>
          <w:color w:val="000000"/>
          <w:sz w:val="22"/>
          <w:szCs w:val="22"/>
        </w:rPr>
        <w:t xml:space="preserve"> okiennych poprzez:</w:t>
      </w:r>
    </w:p>
    <w:p w14:paraId="2197FB1B" w14:textId="77777777" w:rsidR="009404FA" w:rsidRPr="00F16A42" w:rsidRDefault="009404FA">
      <w:pPr>
        <w:pStyle w:val="Akapitzlist"/>
        <w:numPr>
          <w:ilvl w:val="0"/>
          <w:numId w:val="25"/>
        </w:numPr>
        <w:ind w:left="1701" w:hanging="425"/>
        <w:jc w:val="both"/>
        <w:rPr>
          <w:color w:val="000000"/>
          <w:sz w:val="22"/>
          <w:szCs w:val="22"/>
        </w:rPr>
      </w:pPr>
      <w:r w:rsidRPr="00F16A42">
        <w:rPr>
          <w:color w:val="000000"/>
          <w:sz w:val="22"/>
          <w:szCs w:val="22"/>
        </w:rPr>
        <w:t>zeszlifowanie starej farby,</w:t>
      </w:r>
    </w:p>
    <w:p w14:paraId="46A2F2C2" w14:textId="1B655FD5" w:rsidR="009404FA" w:rsidRPr="00F16A42" w:rsidRDefault="009404FA">
      <w:pPr>
        <w:pStyle w:val="Akapitzlist"/>
        <w:numPr>
          <w:ilvl w:val="0"/>
          <w:numId w:val="25"/>
        </w:numPr>
        <w:ind w:left="1701" w:hanging="425"/>
        <w:jc w:val="both"/>
        <w:rPr>
          <w:color w:val="000000"/>
          <w:sz w:val="22"/>
          <w:szCs w:val="22"/>
        </w:rPr>
      </w:pPr>
      <w:r w:rsidRPr="00F16A42">
        <w:rPr>
          <w:color w:val="000000"/>
          <w:sz w:val="22"/>
          <w:szCs w:val="22"/>
        </w:rPr>
        <w:t xml:space="preserve">uzupełnienie ubytków zdegradowanych elementów, </w:t>
      </w:r>
    </w:p>
    <w:p w14:paraId="05B3138C" w14:textId="469FE745" w:rsidR="009404FA" w:rsidRPr="00F16A42" w:rsidRDefault="009404FA">
      <w:pPr>
        <w:pStyle w:val="Akapitzlist"/>
        <w:numPr>
          <w:ilvl w:val="0"/>
          <w:numId w:val="25"/>
        </w:numPr>
        <w:ind w:left="1701" w:hanging="425"/>
        <w:jc w:val="both"/>
        <w:rPr>
          <w:color w:val="000000"/>
          <w:sz w:val="22"/>
          <w:szCs w:val="22"/>
        </w:rPr>
      </w:pPr>
      <w:r w:rsidRPr="00F16A42">
        <w:rPr>
          <w:color w:val="000000"/>
          <w:sz w:val="22"/>
          <w:szCs w:val="22"/>
        </w:rPr>
        <w:t>szpachlowanie mniejszych ubytków,</w:t>
      </w:r>
    </w:p>
    <w:p w14:paraId="26169A95" w14:textId="6AF7F696" w:rsidR="009404FA" w:rsidRPr="00F16A42" w:rsidRDefault="009404FA">
      <w:pPr>
        <w:pStyle w:val="Akapitzlist"/>
        <w:numPr>
          <w:ilvl w:val="0"/>
          <w:numId w:val="25"/>
        </w:numPr>
        <w:ind w:left="1701" w:hanging="425"/>
        <w:jc w:val="both"/>
        <w:rPr>
          <w:color w:val="000000"/>
          <w:sz w:val="22"/>
          <w:szCs w:val="22"/>
        </w:rPr>
      </w:pPr>
      <w:r w:rsidRPr="00F16A42">
        <w:rPr>
          <w:color w:val="000000"/>
          <w:sz w:val="22"/>
          <w:szCs w:val="22"/>
        </w:rPr>
        <w:t>ponowne szlifowanie,</w:t>
      </w:r>
    </w:p>
    <w:p w14:paraId="004A1873" w14:textId="77777777" w:rsidR="00A43272" w:rsidRPr="00F16A42" w:rsidRDefault="009404FA">
      <w:pPr>
        <w:pStyle w:val="Akapitzlist"/>
        <w:numPr>
          <w:ilvl w:val="0"/>
          <w:numId w:val="25"/>
        </w:numPr>
        <w:ind w:left="1701" w:hanging="425"/>
        <w:jc w:val="both"/>
        <w:rPr>
          <w:color w:val="000000"/>
          <w:sz w:val="22"/>
          <w:szCs w:val="22"/>
        </w:rPr>
      </w:pPr>
      <w:r w:rsidRPr="00F16A42">
        <w:rPr>
          <w:color w:val="000000"/>
          <w:sz w:val="22"/>
          <w:szCs w:val="22"/>
        </w:rPr>
        <w:t xml:space="preserve">impregnacja przeciwgrzybiczna i przeciwwilgociowa, </w:t>
      </w:r>
    </w:p>
    <w:p w14:paraId="2904A638" w14:textId="4326CE1B" w:rsidR="00A43272" w:rsidRPr="00F16A42" w:rsidRDefault="00A43272">
      <w:pPr>
        <w:pStyle w:val="Akapitzlist"/>
        <w:numPr>
          <w:ilvl w:val="0"/>
          <w:numId w:val="25"/>
        </w:numPr>
        <w:ind w:left="1701" w:hanging="425"/>
        <w:jc w:val="both"/>
        <w:rPr>
          <w:color w:val="000000"/>
          <w:sz w:val="22"/>
          <w:szCs w:val="22"/>
        </w:rPr>
      </w:pPr>
      <w:r w:rsidRPr="00F16A42">
        <w:rPr>
          <w:color w:val="000000"/>
          <w:sz w:val="22"/>
          <w:szCs w:val="22"/>
        </w:rPr>
        <w:t>uszczelnieni</w:t>
      </w:r>
      <w:r w:rsidR="009404FA" w:rsidRPr="00F16A42">
        <w:rPr>
          <w:color w:val="000000"/>
          <w:sz w:val="22"/>
          <w:szCs w:val="22"/>
        </w:rPr>
        <w:t xml:space="preserve"> </w:t>
      </w:r>
      <w:r w:rsidRPr="00F16A42">
        <w:rPr>
          <w:color w:val="000000"/>
          <w:sz w:val="22"/>
          <w:szCs w:val="22"/>
        </w:rPr>
        <w:t xml:space="preserve"> ościeżnic </w:t>
      </w:r>
      <w:r w:rsidR="009404FA" w:rsidRPr="00F16A42">
        <w:rPr>
          <w:color w:val="000000"/>
          <w:sz w:val="22"/>
          <w:szCs w:val="22"/>
        </w:rPr>
        <w:t>na styku z glifem</w:t>
      </w:r>
      <w:r w:rsidRPr="00F16A42">
        <w:rPr>
          <w:color w:val="000000"/>
          <w:sz w:val="22"/>
          <w:szCs w:val="22"/>
        </w:rPr>
        <w:t>,</w:t>
      </w:r>
    </w:p>
    <w:p w14:paraId="42BDC77D" w14:textId="14D0638F" w:rsidR="00A43272" w:rsidRPr="00F16A42" w:rsidRDefault="00A43272">
      <w:pPr>
        <w:pStyle w:val="Akapitzlist"/>
        <w:numPr>
          <w:ilvl w:val="0"/>
          <w:numId w:val="25"/>
        </w:numPr>
        <w:ind w:left="1701" w:hanging="425"/>
        <w:jc w:val="both"/>
        <w:rPr>
          <w:color w:val="000000"/>
          <w:sz w:val="22"/>
          <w:szCs w:val="22"/>
        </w:rPr>
      </w:pPr>
      <w:r w:rsidRPr="00F16A42">
        <w:rPr>
          <w:color w:val="000000"/>
          <w:sz w:val="22"/>
          <w:szCs w:val="22"/>
        </w:rPr>
        <w:t>szklenie szkłem hartowanym;</w:t>
      </w:r>
    </w:p>
    <w:p w14:paraId="6D4E1B34" w14:textId="4FCBA00F" w:rsidR="00A60597" w:rsidRPr="00F16A42" w:rsidRDefault="00A43272">
      <w:pPr>
        <w:pStyle w:val="Akapitzlist"/>
        <w:numPr>
          <w:ilvl w:val="0"/>
          <w:numId w:val="25"/>
        </w:numPr>
        <w:ind w:left="1701" w:hanging="425"/>
        <w:jc w:val="both"/>
        <w:rPr>
          <w:color w:val="000000"/>
          <w:sz w:val="22"/>
          <w:szCs w:val="22"/>
        </w:rPr>
      </w:pPr>
      <w:r w:rsidRPr="00F16A42">
        <w:rPr>
          <w:color w:val="000000"/>
          <w:sz w:val="22"/>
          <w:szCs w:val="22"/>
        </w:rPr>
        <w:t>dwukrotne</w:t>
      </w:r>
      <w:r w:rsidR="009404FA" w:rsidRPr="00F16A42">
        <w:rPr>
          <w:color w:val="000000"/>
          <w:sz w:val="22"/>
          <w:szCs w:val="22"/>
        </w:rPr>
        <w:t xml:space="preserve"> malowanie </w:t>
      </w:r>
      <w:r w:rsidRPr="00F16A42">
        <w:rPr>
          <w:color w:val="000000"/>
          <w:sz w:val="22"/>
          <w:szCs w:val="22"/>
        </w:rPr>
        <w:t>farbami impregnującymi w kolorze zbliżonym do koloru elewacji budynku</w:t>
      </w:r>
      <w:r w:rsidR="007C5F4D" w:rsidRPr="00F16A42">
        <w:rPr>
          <w:color w:val="000000"/>
          <w:sz w:val="22"/>
          <w:szCs w:val="22"/>
        </w:rPr>
        <w:t>,</w:t>
      </w:r>
    </w:p>
    <w:p w14:paraId="18CCB4DA" w14:textId="51C846C6" w:rsidR="00A43272" w:rsidRPr="00F16A42" w:rsidRDefault="00A43272">
      <w:pPr>
        <w:pStyle w:val="Akapitzlist"/>
        <w:numPr>
          <w:ilvl w:val="0"/>
          <w:numId w:val="25"/>
        </w:numPr>
        <w:ind w:left="1701" w:hanging="425"/>
        <w:jc w:val="both"/>
        <w:rPr>
          <w:color w:val="000000"/>
          <w:sz w:val="22"/>
          <w:szCs w:val="22"/>
        </w:rPr>
      </w:pPr>
      <w:r w:rsidRPr="00F16A42">
        <w:rPr>
          <w:color w:val="000000"/>
          <w:sz w:val="22"/>
          <w:szCs w:val="22"/>
        </w:rPr>
        <w:t>ponowny montaż</w:t>
      </w:r>
      <w:r w:rsidR="007C5F4D" w:rsidRPr="00F16A42">
        <w:rPr>
          <w:color w:val="000000"/>
          <w:sz w:val="22"/>
          <w:szCs w:val="22"/>
        </w:rPr>
        <w:t>,</w:t>
      </w:r>
    </w:p>
    <w:p w14:paraId="6414E699" w14:textId="1A7D3201" w:rsidR="00A43272" w:rsidRPr="00F16A42" w:rsidRDefault="00A43272" w:rsidP="00F16A42">
      <w:pPr>
        <w:pStyle w:val="Akapitzlist"/>
        <w:ind w:left="1276"/>
        <w:jc w:val="both"/>
        <w:rPr>
          <w:color w:val="000000"/>
          <w:sz w:val="22"/>
          <w:szCs w:val="22"/>
        </w:rPr>
      </w:pPr>
      <w:r w:rsidRPr="00F16A42">
        <w:rPr>
          <w:color w:val="000000"/>
          <w:sz w:val="22"/>
          <w:szCs w:val="22"/>
        </w:rPr>
        <w:t xml:space="preserve">[określenie materiałów użytych do renowacji okien pozostawia się Wykonawcy, przy czym musi on być uzgodniony z </w:t>
      </w:r>
      <w:r w:rsidR="00A77252" w:rsidRPr="00F16A42">
        <w:rPr>
          <w:color w:val="000000"/>
          <w:sz w:val="22"/>
          <w:szCs w:val="22"/>
        </w:rPr>
        <w:t>Zamawiającym</w:t>
      </w:r>
      <w:r w:rsidRPr="00F16A42">
        <w:rPr>
          <w:color w:val="000000"/>
          <w:sz w:val="22"/>
          <w:szCs w:val="22"/>
        </w:rPr>
        <w:t>, przy udzi</w:t>
      </w:r>
      <w:r w:rsidR="00A77252" w:rsidRPr="00F16A42">
        <w:rPr>
          <w:color w:val="000000"/>
          <w:sz w:val="22"/>
          <w:szCs w:val="22"/>
        </w:rPr>
        <w:t>a</w:t>
      </w:r>
      <w:r w:rsidRPr="00F16A42">
        <w:rPr>
          <w:color w:val="000000"/>
          <w:sz w:val="22"/>
          <w:szCs w:val="22"/>
        </w:rPr>
        <w:t>le inspektora nadzoru]</w:t>
      </w:r>
    </w:p>
    <w:p w14:paraId="08F180B8" w14:textId="782B4628" w:rsidR="008346BF" w:rsidRPr="00F16A42" w:rsidRDefault="008346BF">
      <w:pPr>
        <w:numPr>
          <w:ilvl w:val="1"/>
          <w:numId w:val="16"/>
        </w:numPr>
        <w:ind w:left="851" w:hanging="425"/>
        <w:jc w:val="both"/>
        <w:rPr>
          <w:color w:val="000000"/>
          <w:sz w:val="22"/>
          <w:szCs w:val="22"/>
        </w:rPr>
      </w:pPr>
      <w:r w:rsidRPr="00F16A42">
        <w:rPr>
          <w:color w:val="000000"/>
          <w:sz w:val="22"/>
          <w:szCs w:val="22"/>
        </w:rPr>
        <w:t>wykonywanie robót przygotowawczych:</w:t>
      </w:r>
    </w:p>
    <w:p w14:paraId="4C2A775F" w14:textId="77777777" w:rsidR="00542B51" w:rsidRPr="00F16A42" w:rsidRDefault="008346BF">
      <w:pPr>
        <w:numPr>
          <w:ilvl w:val="0"/>
          <w:numId w:val="17"/>
        </w:numPr>
        <w:ind w:left="1276" w:hanging="425"/>
        <w:jc w:val="both"/>
        <w:rPr>
          <w:color w:val="000000"/>
          <w:sz w:val="22"/>
          <w:szCs w:val="22"/>
        </w:rPr>
      </w:pPr>
      <w:r w:rsidRPr="00F16A42">
        <w:rPr>
          <w:color w:val="000000"/>
          <w:sz w:val="22"/>
          <w:szCs w:val="22"/>
        </w:rPr>
        <w:t>organizację terenu budowy,</w:t>
      </w:r>
    </w:p>
    <w:p w14:paraId="42563F51" w14:textId="12E619BF" w:rsidR="008346BF" w:rsidRPr="00F16A42" w:rsidRDefault="00031BFB">
      <w:pPr>
        <w:numPr>
          <w:ilvl w:val="0"/>
          <w:numId w:val="17"/>
        </w:numPr>
        <w:ind w:left="1276" w:hanging="425"/>
        <w:jc w:val="both"/>
        <w:rPr>
          <w:color w:val="000000"/>
          <w:sz w:val="22"/>
          <w:szCs w:val="22"/>
        </w:rPr>
      </w:pPr>
      <w:r w:rsidRPr="00F16A42">
        <w:rPr>
          <w:color w:val="000000"/>
          <w:sz w:val="22"/>
          <w:szCs w:val="22"/>
        </w:rPr>
        <w:t>organizację zaplecza socjalnego i magazynowego</w:t>
      </w:r>
      <w:r w:rsidR="00AD542C" w:rsidRPr="00F16A42">
        <w:rPr>
          <w:color w:val="000000"/>
          <w:sz w:val="22"/>
          <w:szCs w:val="22"/>
        </w:rPr>
        <w:t>;</w:t>
      </w:r>
    </w:p>
    <w:p w14:paraId="31CBEED9" w14:textId="79B4D85E" w:rsidR="00AC2443" w:rsidRPr="00F16A42" w:rsidRDefault="008346BF">
      <w:pPr>
        <w:numPr>
          <w:ilvl w:val="1"/>
          <w:numId w:val="16"/>
        </w:numPr>
        <w:ind w:left="851" w:hanging="425"/>
        <w:jc w:val="both"/>
        <w:rPr>
          <w:color w:val="000000"/>
          <w:sz w:val="22"/>
          <w:szCs w:val="22"/>
        </w:rPr>
      </w:pPr>
      <w:r w:rsidRPr="00F16A42">
        <w:rPr>
          <w:color w:val="000000"/>
          <w:sz w:val="22"/>
          <w:szCs w:val="22"/>
        </w:rPr>
        <w:t xml:space="preserve">prace porządkowe w trakcie realizacji zadania oraz po jego zakończeniu, gwarantujące czystość </w:t>
      </w:r>
      <w:r w:rsidR="00031BFB" w:rsidRPr="00F16A42">
        <w:rPr>
          <w:color w:val="000000"/>
          <w:sz w:val="22"/>
          <w:szCs w:val="22"/>
        </w:rPr>
        <w:t>przestrzeni wokół obiektu</w:t>
      </w:r>
      <w:r w:rsidR="00AD542C" w:rsidRPr="00F16A42">
        <w:rPr>
          <w:color w:val="000000"/>
          <w:sz w:val="22"/>
          <w:szCs w:val="22"/>
        </w:rPr>
        <w:t>;</w:t>
      </w:r>
    </w:p>
    <w:p w14:paraId="22D26E3B" w14:textId="2BBD93D0" w:rsidR="00DC6A45" w:rsidRPr="007C1BE9" w:rsidRDefault="002C4FE9">
      <w:pPr>
        <w:numPr>
          <w:ilvl w:val="1"/>
          <w:numId w:val="16"/>
        </w:numPr>
        <w:ind w:left="851" w:hanging="425"/>
        <w:jc w:val="both"/>
        <w:rPr>
          <w:color w:val="000000"/>
          <w:sz w:val="22"/>
          <w:szCs w:val="22"/>
        </w:rPr>
      </w:pPr>
      <w:r w:rsidRPr="007C1BE9">
        <w:rPr>
          <w:color w:val="000000"/>
          <w:sz w:val="22"/>
          <w:szCs w:val="22"/>
        </w:rPr>
        <w:t xml:space="preserve">wykonanie hydroizolacji ściany północnej przedmiotowego budynku gospodarczego, </w:t>
      </w:r>
      <w:r w:rsidR="00AD542C" w:rsidRPr="007C1BE9">
        <w:rPr>
          <w:color w:val="000000"/>
          <w:sz w:val="22"/>
          <w:szCs w:val="22"/>
        </w:rPr>
        <w:t xml:space="preserve">w przypadku, w którym po rozebraniu istniejącego odwodnienia dachu i wykonaniu odkrywki Zamawiający uzna taką robotę z niezbędną do wykonania; zakres robót i sposób udzielenia zamówienia </w:t>
      </w:r>
      <w:r w:rsidR="001C6B16" w:rsidRPr="007C1BE9">
        <w:rPr>
          <w:color w:val="000000"/>
          <w:sz w:val="22"/>
          <w:szCs w:val="22"/>
        </w:rPr>
        <w:t>i dokonania</w:t>
      </w:r>
      <w:r w:rsidR="00AD542C" w:rsidRPr="007C1BE9">
        <w:rPr>
          <w:color w:val="000000"/>
          <w:sz w:val="22"/>
          <w:szCs w:val="22"/>
        </w:rPr>
        <w:t xml:space="preserve"> zmiany umowy w  tym zakresie określ</w:t>
      </w:r>
      <w:r w:rsidR="001C6B16" w:rsidRPr="007C1BE9">
        <w:rPr>
          <w:color w:val="000000"/>
          <w:sz w:val="22"/>
          <w:szCs w:val="22"/>
        </w:rPr>
        <w:t>ony jest w</w:t>
      </w:r>
      <w:r w:rsidR="00AD542C" w:rsidRPr="007C1BE9">
        <w:rPr>
          <w:color w:val="000000"/>
          <w:sz w:val="22"/>
          <w:szCs w:val="22"/>
        </w:rPr>
        <w:t xml:space="preserve"> Projektowanych postanowie</w:t>
      </w:r>
      <w:r w:rsidR="001C6B16" w:rsidRPr="007C1BE9">
        <w:rPr>
          <w:color w:val="000000"/>
          <w:sz w:val="22"/>
          <w:szCs w:val="22"/>
        </w:rPr>
        <w:t>niach</w:t>
      </w:r>
      <w:r w:rsidR="00AD542C" w:rsidRPr="007C1BE9">
        <w:rPr>
          <w:color w:val="000000"/>
          <w:sz w:val="22"/>
          <w:szCs w:val="22"/>
        </w:rPr>
        <w:t xml:space="preserve"> umowy, stanowiących załącznik nr 9 do SWZ</w:t>
      </w:r>
      <w:r w:rsidR="00D52E86" w:rsidRPr="007C1BE9">
        <w:rPr>
          <w:color w:val="000000"/>
          <w:sz w:val="22"/>
          <w:szCs w:val="22"/>
        </w:rPr>
        <w:t>;</w:t>
      </w:r>
    </w:p>
    <w:p w14:paraId="79CB2E92" w14:textId="6EA4CC1E" w:rsidR="00D52E86" w:rsidRPr="007C1BE9" w:rsidRDefault="00D52E86">
      <w:pPr>
        <w:numPr>
          <w:ilvl w:val="1"/>
          <w:numId w:val="16"/>
        </w:numPr>
        <w:ind w:left="851" w:hanging="425"/>
        <w:jc w:val="both"/>
        <w:rPr>
          <w:color w:val="000000"/>
          <w:sz w:val="22"/>
          <w:szCs w:val="22"/>
        </w:rPr>
      </w:pPr>
      <w:r w:rsidRPr="007C1BE9">
        <w:rPr>
          <w:color w:val="000000"/>
          <w:sz w:val="22"/>
          <w:szCs w:val="22"/>
        </w:rPr>
        <w:t xml:space="preserve">Zamawiający we własnym zakresie, w trakcie realizacji robót budowlanych, w uzgodnieniu z Wykonawcą oraz pod koordynacją kierownika budowy i inspektora nadzoru, będzie wykonywał wymianę instalacji elektrycznych biegnących po elewacji oraz odkrytych podczas wykonywanych robót; Wykonawca ma obowiązek udostepnienia terenu robót </w:t>
      </w:r>
      <w:r w:rsidR="00C1674E" w:rsidRPr="007C1BE9">
        <w:rPr>
          <w:color w:val="000000"/>
          <w:sz w:val="22"/>
          <w:szCs w:val="22"/>
        </w:rPr>
        <w:t>w celu wykonania ww. robót; jeśli w trakcie realizacji zamówienia wykonawca wykaże, że wykonywanie tych robót ma wpływ na termin jego realizacji, Zamawiający przedłuży go, zgodnie z zapisami określonymi w Projektowanych postanowieniach umowy.</w:t>
      </w:r>
    </w:p>
    <w:p w14:paraId="3873C5A0" w14:textId="306B4184" w:rsidR="000820DF" w:rsidRPr="00F16A42" w:rsidRDefault="000820DF" w:rsidP="00F16A42">
      <w:pPr>
        <w:numPr>
          <w:ilvl w:val="1"/>
          <w:numId w:val="6"/>
        </w:numPr>
        <w:ind w:left="426" w:hanging="426"/>
        <w:jc w:val="both"/>
        <w:rPr>
          <w:sz w:val="22"/>
          <w:szCs w:val="22"/>
        </w:rPr>
      </w:pPr>
      <w:r w:rsidRPr="00F16A42">
        <w:rPr>
          <w:sz w:val="22"/>
          <w:szCs w:val="22"/>
        </w:rPr>
        <w:t>Rozwiązania równoważne</w:t>
      </w:r>
      <w:r w:rsidR="00C75CBD" w:rsidRPr="00F16A42">
        <w:rPr>
          <w:sz w:val="22"/>
          <w:szCs w:val="22"/>
        </w:rPr>
        <w:t>:</w:t>
      </w:r>
    </w:p>
    <w:p w14:paraId="3321A196" w14:textId="609AA611" w:rsidR="00462BF1" w:rsidRPr="00F16A42" w:rsidRDefault="00AA3028">
      <w:pPr>
        <w:numPr>
          <w:ilvl w:val="0"/>
          <w:numId w:val="12"/>
        </w:numPr>
        <w:ind w:left="851" w:hanging="425"/>
        <w:jc w:val="both"/>
        <w:rPr>
          <w:sz w:val="22"/>
          <w:szCs w:val="22"/>
        </w:rPr>
      </w:pPr>
      <w:r w:rsidRPr="00F16A42">
        <w:rPr>
          <w:sz w:val="22"/>
          <w:szCs w:val="22"/>
        </w:rPr>
        <w:t>t</w:t>
      </w:r>
      <w:r w:rsidR="00462BF1" w:rsidRPr="00F16A42">
        <w:rPr>
          <w:sz w:val="22"/>
          <w:szCs w:val="22"/>
        </w:rPr>
        <w:t xml:space="preserve">am, gdzie w dokumentacji projektowej, przedmiarach robót lub SWZ zostało wskazane pochodzenie (marka, znak towarowy, producent, dostawca) materiałów </w:t>
      </w:r>
      <w:r w:rsidR="00AD542C" w:rsidRPr="00F16A42">
        <w:rPr>
          <w:sz w:val="22"/>
          <w:szCs w:val="22"/>
        </w:rPr>
        <w:t xml:space="preserve">budowlanych i </w:t>
      </w:r>
      <w:r w:rsidR="00462BF1" w:rsidRPr="00F16A42">
        <w:rPr>
          <w:sz w:val="22"/>
          <w:szCs w:val="22"/>
        </w:rPr>
        <w:t>wykończeniowych</w:t>
      </w:r>
      <w:r w:rsidR="0000656D" w:rsidRPr="00F16A42">
        <w:rPr>
          <w:sz w:val="22"/>
          <w:szCs w:val="22"/>
        </w:rPr>
        <w:t xml:space="preserve"> </w:t>
      </w:r>
      <w:r w:rsidR="00462BF1" w:rsidRPr="00F16A42">
        <w:rPr>
          <w:sz w:val="22"/>
          <w:szCs w:val="22"/>
        </w:rPr>
        <w:t>Zamawiający dopuszcza oferowanie materiałów</w:t>
      </w:r>
      <w:r w:rsidR="00426094" w:rsidRPr="00F16A42">
        <w:rPr>
          <w:sz w:val="22"/>
          <w:szCs w:val="22"/>
        </w:rPr>
        <w:t xml:space="preserve"> </w:t>
      </w:r>
      <w:r w:rsidR="00462BF1" w:rsidRPr="00F16A42">
        <w:rPr>
          <w:sz w:val="22"/>
          <w:szCs w:val="22"/>
        </w:rPr>
        <w:t>równoważnych, pod warunkiem,</w:t>
      </w:r>
      <w:r w:rsidR="00F466CD" w:rsidRPr="00F16A42">
        <w:rPr>
          <w:sz w:val="22"/>
          <w:szCs w:val="22"/>
        </w:rPr>
        <w:t xml:space="preserve"> </w:t>
      </w:r>
      <w:r w:rsidR="00462BF1" w:rsidRPr="00F16A42">
        <w:rPr>
          <w:sz w:val="22"/>
          <w:szCs w:val="22"/>
        </w:rPr>
        <w:t>że zagwarantują uzyskanie parametrów technicznych nie gorszych od założonych w</w:t>
      </w:r>
      <w:r w:rsidR="006539B7" w:rsidRPr="00F16A42">
        <w:rPr>
          <w:sz w:val="22"/>
          <w:szCs w:val="22"/>
        </w:rPr>
        <w:t> </w:t>
      </w:r>
      <w:r w:rsidR="00462BF1" w:rsidRPr="00F16A42">
        <w:rPr>
          <w:sz w:val="22"/>
          <w:szCs w:val="22"/>
        </w:rPr>
        <w:t>dokumentacji projektowej</w:t>
      </w:r>
      <w:r w:rsidR="0001279C" w:rsidRPr="00F16A42">
        <w:rPr>
          <w:sz w:val="22"/>
          <w:szCs w:val="22"/>
        </w:rPr>
        <w:t>;</w:t>
      </w:r>
    </w:p>
    <w:p w14:paraId="2C40D441" w14:textId="37622B17" w:rsidR="00F90AFA" w:rsidRPr="00F16A42" w:rsidRDefault="0001279C">
      <w:pPr>
        <w:numPr>
          <w:ilvl w:val="0"/>
          <w:numId w:val="12"/>
        </w:numPr>
        <w:ind w:left="851" w:hanging="425"/>
        <w:jc w:val="both"/>
        <w:rPr>
          <w:sz w:val="22"/>
          <w:szCs w:val="22"/>
        </w:rPr>
      </w:pPr>
      <w:r w:rsidRPr="00F16A42">
        <w:rPr>
          <w:sz w:val="22"/>
          <w:szCs w:val="22"/>
        </w:rPr>
        <w:t>o</w:t>
      </w:r>
      <w:r w:rsidR="00F466CD" w:rsidRPr="00F16A42">
        <w:rPr>
          <w:sz w:val="22"/>
          <w:szCs w:val="22"/>
        </w:rPr>
        <w:t xml:space="preserve">ceny zgodności z założeniami projektowymi proponowanych zmian </w:t>
      </w:r>
      <w:r w:rsidR="00F90AFA" w:rsidRPr="00F16A42">
        <w:rPr>
          <w:sz w:val="22"/>
          <w:szCs w:val="22"/>
        </w:rPr>
        <w:t xml:space="preserve">materiałów </w:t>
      </w:r>
      <w:r w:rsidR="00F466CD" w:rsidRPr="00F16A42">
        <w:rPr>
          <w:sz w:val="22"/>
          <w:szCs w:val="22"/>
        </w:rPr>
        <w:t>dokona</w:t>
      </w:r>
      <w:r w:rsidR="00426094" w:rsidRPr="00F16A42">
        <w:rPr>
          <w:sz w:val="22"/>
          <w:szCs w:val="22"/>
        </w:rPr>
        <w:t xml:space="preserve"> </w:t>
      </w:r>
      <w:r w:rsidR="00AD542C" w:rsidRPr="00F16A42">
        <w:rPr>
          <w:sz w:val="22"/>
          <w:szCs w:val="22"/>
        </w:rPr>
        <w:t>Z</w:t>
      </w:r>
      <w:r w:rsidR="00426094" w:rsidRPr="00F16A42">
        <w:rPr>
          <w:sz w:val="22"/>
          <w:szCs w:val="22"/>
        </w:rPr>
        <w:t xml:space="preserve">amawiający w oparciu o </w:t>
      </w:r>
      <w:r w:rsidR="00AD542C" w:rsidRPr="00F16A42">
        <w:rPr>
          <w:sz w:val="22"/>
          <w:szCs w:val="22"/>
        </w:rPr>
        <w:t>o</w:t>
      </w:r>
      <w:r w:rsidR="00426094" w:rsidRPr="00F16A42">
        <w:rPr>
          <w:sz w:val="22"/>
          <w:szCs w:val="22"/>
        </w:rPr>
        <w:t>pini</w:t>
      </w:r>
      <w:r w:rsidR="00AD542C" w:rsidRPr="00F16A42">
        <w:rPr>
          <w:sz w:val="22"/>
          <w:szCs w:val="22"/>
        </w:rPr>
        <w:t>ę</w:t>
      </w:r>
      <w:r w:rsidR="00426094" w:rsidRPr="00F16A42">
        <w:rPr>
          <w:sz w:val="22"/>
          <w:szCs w:val="22"/>
        </w:rPr>
        <w:t xml:space="preserve"> autora projektu i inspektora nadzoru robót budowlanych</w:t>
      </w:r>
      <w:r w:rsidRPr="00F16A42">
        <w:rPr>
          <w:sz w:val="22"/>
          <w:szCs w:val="22"/>
        </w:rPr>
        <w:t>;</w:t>
      </w:r>
      <w:r w:rsidR="00E76967" w:rsidRPr="00F16A42">
        <w:rPr>
          <w:sz w:val="22"/>
          <w:szCs w:val="22"/>
        </w:rPr>
        <w:t xml:space="preserve"> </w:t>
      </w:r>
      <w:r w:rsidRPr="00F16A42">
        <w:rPr>
          <w:sz w:val="22"/>
          <w:szCs w:val="22"/>
        </w:rPr>
        <w:t>n</w:t>
      </w:r>
      <w:r w:rsidR="00E76967" w:rsidRPr="00F16A42">
        <w:rPr>
          <w:sz w:val="22"/>
          <w:szCs w:val="22"/>
        </w:rPr>
        <w:t>egatywna ocena spowoduje, iż Wykonawca nie będzie mógł zastosować zaproponowanych rozwiązań i będzie musiał zastosować rozwiązania określone w projekcie lub zaproponować inne do ponownej oceny</w:t>
      </w:r>
      <w:r w:rsidR="00AD542C" w:rsidRPr="00F16A42">
        <w:rPr>
          <w:sz w:val="22"/>
          <w:szCs w:val="22"/>
        </w:rPr>
        <w:t>;</w:t>
      </w:r>
      <w:r w:rsidR="00E76967" w:rsidRPr="00F16A42">
        <w:rPr>
          <w:sz w:val="22"/>
          <w:szCs w:val="22"/>
        </w:rPr>
        <w:t xml:space="preserve"> </w:t>
      </w:r>
      <w:r w:rsidR="00AD542C" w:rsidRPr="00F16A42">
        <w:rPr>
          <w:sz w:val="22"/>
          <w:szCs w:val="22"/>
        </w:rPr>
        <w:t>c</w:t>
      </w:r>
      <w:r w:rsidR="00E76967" w:rsidRPr="00F16A42">
        <w:rPr>
          <w:sz w:val="22"/>
          <w:szCs w:val="22"/>
        </w:rPr>
        <w:t>zas jak</w:t>
      </w:r>
      <w:r w:rsidR="003C039C" w:rsidRPr="00F16A42">
        <w:rPr>
          <w:sz w:val="22"/>
          <w:szCs w:val="22"/>
        </w:rPr>
        <w:t>i</w:t>
      </w:r>
      <w:r w:rsidR="00E76967" w:rsidRPr="00F16A42">
        <w:rPr>
          <w:sz w:val="22"/>
          <w:szCs w:val="22"/>
        </w:rPr>
        <w:t xml:space="preserve"> upłynie na przedstawienie propozycji i och ocenę nie wpływa na termin realizacji zamówienia</w:t>
      </w:r>
      <w:r w:rsidRPr="00F16A42">
        <w:rPr>
          <w:sz w:val="22"/>
          <w:szCs w:val="22"/>
        </w:rPr>
        <w:t>;</w:t>
      </w:r>
    </w:p>
    <w:p w14:paraId="5CAAF22B" w14:textId="60EDC03B" w:rsidR="00C63C6A" w:rsidRPr="00F16A42" w:rsidRDefault="0001279C">
      <w:pPr>
        <w:numPr>
          <w:ilvl w:val="0"/>
          <w:numId w:val="12"/>
        </w:numPr>
        <w:ind w:left="851" w:hanging="425"/>
        <w:jc w:val="both"/>
        <w:rPr>
          <w:sz w:val="22"/>
          <w:szCs w:val="22"/>
        </w:rPr>
      </w:pPr>
      <w:r w:rsidRPr="00F16A42">
        <w:rPr>
          <w:sz w:val="22"/>
          <w:szCs w:val="22"/>
        </w:rPr>
        <w:t>p</w:t>
      </w:r>
      <w:r w:rsidR="00F466CD" w:rsidRPr="00F16A42">
        <w:rPr>
          <w:sz w:val="22"/>
          <w:szCs w:val="22"/>
        </w:rPr>
        <w:t>onadto</w:t>
      </w:r>
      <w:r w:rsidR="00E76967" w:rsidRPr="00F16A42">
        <w:rPr>
          <w:sz w:val="22"/>
          <w:szCs w:val="22"/>
        </w:rPr>
        <w:t>,</w:t>
      </w:r>
      <w:r w:rsidR="00F466CD" w:rsidRPr="00F16A42">
        <w:rPr>
          <w:sz w:val="22"/>
          <w:szCs w:val="22"/>
        </w:rPr>
        <w:t xml:space="preserve"> </w:t>
      </w:r>
      <w:r w:rsidR="00F90AFA" w:rsidRPr="00F16A42">
        <w:rPr>
          <w:sz w:val="22"/>
          <w:szCs w:val="22"/>
        </w:rPr>
        <w:t xml:space="preserve">jeżeli </w:t>
      </w:r>
      <w:r w:rsidR="00E76967" w:rsidRPr="00F16A42">
        <w:rPr>
          <w:sz w:val="22"/>
          <w:szCs w:val="22"/>
        </w:rPr>
        <w:t xml:space="preserve">rozwiązania zamienne zostaną zaproponowane </w:t>
      </w:r>
      <w:r w:rsidR="006E72D6" w:rsidRPr="00F16A42">
        <w:rPr>
          <w:sz w:val="22"/>
          <w:szCs w:val="22"/>
        </w:rPr>
        <w:t>na etapie postę</w:t>
      </w:r>
      <w:r w:rsidR="00A775CB" w:rsidRPr="00F16A42">
        <w:rPr>
          <w:sz w:val="22"/>
          <w:szCs w:val="22"/>
        </w:rPr>
        <w:t>powania o udzielenie zamówienia publicznego</w:t>
      </w:r>
      <w:r w:rsidR="00E76967" w:rsidRPr="00F16A42">
        <w:rPr>
          <w:sz w:val="22"/>
          <w:szCs w:val="22"/>
        </w:rPr>
        <w:t xml:space="preserve"> i ocena </w:t>
      </w:r>
      <w:r w:rsidR="00426094" w:rsidRPr="00F16A42">
        <w:rPr>
          <w:sz w:val="22"/>
          <w:szCs w:val="22"/>
        </w:rPr>
        <w:t xml:space="preserve">Zmawiającego </w:t>
      </w:r>
      <w:r w:rsidR="00E76967" w:rsidRPr="00F16A42">
        <w:rPr>
          <w:sz w:val="22"/>
          <w:szCs w:val="22"/>
        </w:rPr>
        <w:t xml:space="preserve">w zakresie </w:t>
      </w:r>
      <w:r w:rsidR="000820DF" w:rsidRPr="00F16A42">
        <w:rPr>
          <w:sz w:val="22"/>
          <w:szCs w:val="22"/>
        </w:rPr>
        <w:t xml:space="preserve">zgodności </w:t>
      </w:r>
      <w:r w:rsidR="00E76967" w:rsidRPr="00F16A42">
        <w:rPr>
          <w:sz w:val="22"/>
          <w:szCs w:val="22"/>
        </w:rPr>
        <w:t xml:space="preserve">zaproponowanych rozwiązań </w:t>
      </w:r>
      <w:r w:rsidR="000820DF" w:rsidRPr="00F16A42">
        <w:rPr>
          <w:sz w:val="22"/>
          <w:szCs w:val="22"/>
        </w:rPr>
        <w:t xml:space="preserve">z założeniami projektowymi </w:t>
      </w:r>
      <w:r w:rsidR="00E76967" w:rsidRPr="00F16A42">
        <w:rPr>
          <w:sz w:val="22"/>
          <w:szCs w:val="22"/>
        </w:rPr>
        <w:t xml:space="preserve">będzie negatywna, </w:t>
      </w:r>
      <w:r w:rsidR="00830D7F" w:rsidRPr="00F16A42">
        <w:rPr>
          <w:sz w:val="22"/>
          <w:szCs w:val="22"/>
        </w:rPr>
        <w:t xml:space="preserve">rozwiązania te nie będą mogły być </w:t>
      </w:r>
      <w:r w:rsidR="006A53D1" w:rsidRPr="00F16A42">
        <w:rPr>
          <w:sz w:val="22"/>
          <w:szCs w:val="22"/>
        </w:rPr>
        <w:t xml:space="preserve">przedstawione w ofercie, a </w:t>
      </w:r>
      <w:r w:rsidR="00E76967" w:rsidRPr="00F16A42">
        <w:rPr>
          <w:sz w:val="22"/>
          <w:szCs w:val="22"/>
        </w:rPr>
        <w:t xml:space="preserve">oferta </w:t>
      </w:r>
      <w:r w:rsidR="006A53D1" w:rsidRPr="00F16A42">
        <w:rPr>
          <w:sz w:val="22"/>
          <w:szCs w:val="22"/>
        </w:rPr>
        <w:t xml:space="preserve">zawierająca takie rozwiązania </w:t>
      </w:r>
      <w:r w:rsidR="00E76967" w:rsidRPr="00F16A42">
        <w:rPr>
          <w:sz w:val="22"/>
          <w:szCs w:val="22"/>
        </w:rPr>
        <w:t>będzie uznana za nieodpowiadając</w:t>
      </w:r>
      <w:r w:rsidR="00A53167" w:rsidRPr="00F16A42">
        <w:rPr>
          <w:sz w:val="22"/>
          <w:szCs w:val="22"/>
        </w:rPr>
        <w:t>ą</w:t>
      </w:r>
      <w:r w:rsidR="00E76967" w:rsidRPr="00F16A42">
        <w:rPr>
          <w:sz w:val="22"/>
          <w:szCs w:val="22"/>
        </w:rPr>
        <w:t xml:space="preserve"> treści SWZ i będzie podlegała odrzuceniu</w:t>
      </w:r>
      <w:r w:rsidR="000820DF" w:rsidRPr="00F16A42">
        <w:rPr>
          <w:sz w:val="22"/>
          <w:szCs w:val="22"/>
        </w:rPr>
        <w:t>.</w:t>
      </w:r>
    </w:p>
    <w:p w14:paraId="2519377C" w14:textId="66FAE4BF" w:rsidR="005F55A9" w:rsidRPr="00F16A42" w:rsidRDefault="004350B0" w:rsidP="00F16A42">
      <w:pPr>
        <w:numPr>
          <w:ilvl w:val="1"/>
          <w:numId w:val="6"/>
        </w:numPr>
        <w:ind w:left="426" w:hanging="426"/>
        <w:jc w:val="both"/>
        <w:rPr>
          <w:sz w:val="22"/>
          <w:szCs w:val="22"/>
        </w:rPr>
      </w:pPr>
      <w:r w:rsidRPr="00F16A42">
        <w:rPr>
          <w:sz w:val="22"/>
          <w:szCs w:val="22"/>
        </w:rPr>
        <w:t>Wykonawca zobowiązany jest zrealizować zamówienie na zasadach i warunkach opisanych w</w:t>
      </w:r>
      <w:r w:rsidR="00AE0D56" w:rsidRPr="00F16A42">
        <w:rPr>
          <w:sz w:val="22"/>
          <w:szCs w:val="22"/>
        </w:rPr>
        <w:t xml:space="preserve"> </w:t>
      </w:r>
      <w:r w:rsidR="00AD542C" w:rsidRPr="00F16A42">
        <w:rPr>
          <w:sz w:val="22"/>
          <w:szCs w:val="22"/>
        </w:rPr>
        <w:t>P</w:t>
      </w:r>
      <w:r w:rsidR="00F40EBC" w:rsidRPr="00F16A42">
        <w:rPr>
          <w:sz w:val="22"/>
          <w:szCs w:val="22"/>
        </w:rPr>
        <w:t>rojektowanych</w:t>
      </w:r>
      <w:r w:rsidR="00AE0D56" w:rsidRPr="00F16A42">
        <w:rPr>
          <w:sz w:val="22"/>
          <w:szCs w:val="22"/>
        </w:rPr>
        <w:t xml:space="preserve"> postanowieniach</w:t>
      </w:r>
      <w:r w:rsidRPr="00F16A42">
        <w:rPr>
          <w:sz w:val="22"/>
          <w:szCs w:val="22"/>
        </w:rPr>
        <w:t xml:space="preserve"> umowy stanowiący</w:t>
      </w:r>
      <w:r w:rsidR="00AE0D56" w:rsidRPr="00F16A42">
        <w:rPr>
          <w:sz w:val="22"/>
          <w:szCs w:val="22"/>
        </w:rPr>
        <w:t>ch</w:t>
      </w:r>
      <w:r w:rsidRPr="00F16A42">
        <w:rPr>
          <w:sz w:val="22"/>
          <w:szCs w:val="22"/>
        </w:rPr>
        <w:t xml:space="preserve"> Załącznik nr </w:t>
      </w:r>
      <w:r w:rsidR="00573DE3" w:rsidRPr="00F16A42">
        <w:rPr>
          <w:sz w:val="22"/>
          <w:szCs w:val="22"/>
        </w:rPr>
        <w:t>9</w:t>
      </w:r>
      <w:r w:rsidR="005F55A9" w:rsidRPr="00F16A42">
        <w:rPr>
          <w:sz w:val="22"/>
          <w:szCs w:val="22"/>
        </w:rPr>
        <w:t xml:space="preserve"> </w:t>
      </w:r>
      <w:r w:rsidRPr="00F16A42">
        <w:rPr>
          <w:sz w:val="22"/>
          <w:szCs w:val="22"/>
        </w:rPr>
        <w:t>do SWZ.</w:t>
      </w:r>
    </w:p>
    <w:p w14:paraId="3AEBFF17" w14:textId="62563996" w:rsidR="006E263B" w:rsidRPr="00D43A88" w:rsidRDefault="006E263B" w:rsidP="00D43A88">
      <w:pPr>
        <w:numPr>
          <w:ilvl w:val="1"/>
          <w:numId w:val="6"/>
        </w:numPr>
        <w:ind w:left="426" w:hanging="426"/>
        <w:jc w:val="both"/>
        <w:rPr>
          <w:sz w:val="22"/>
          <w:szCs w:val="22"/>
        </w:rPr>
      </w:pPr>
      <w:r w:rsidRPr="00D43A88">
        <w:rPr>
          <w:sz w:val="22"/>
          <w:szCs w:val="22"/>
        </w:rPr>
        <w:t>Zamawiający nie dokonuje podziału zamówienia na części</w:t>
      </w:r>
      <w:r w:rsidR="008F7292" w:rsidRPr="00D43A88">
        <w:rPr>
          <w:sz w:val="22"/>
          <w:szCs w:val="22"/>
        </w:rPr>
        <w:t>.</w:t>
      </w:r>
    </w:p>
    <w:p w14:paraId="104C4A35" w14:textId="77777777" w:rsidR="00F856D1" w:rsidRPr="00F16A42" w:rsidRDefault="004350B0" w:rsidP="00F16A42">
      <w:pPr>
        <w:numPr>
          <w:ilvl w:val="1"/>
          <w:numId w:val="6"/>
        </w:numPr>
        <w:ind w:left="426" w:hanging="426"/>
        <w:jc w:val="both"/>
        <w:rPr>
          <w:sz w:val="22"/>
          <w:szCs w:val="22"/>
        </w:rPr>
      </w:pPr>
      <w:r w:rsidRPr="00F16A42">
        <w:rPr>
          <w:sz w:val="22"/>
          <w:szCs w:val="22"/>
        </w:rPr>
        <w:t>Zamawiający nie dopuszcza możliwości składania ofert wariantowych.</w:t>
      </w:r>
    </w:p>
    <w:p w14:paraId="78608172" w14:textId="67BBC228" w:rsidR="00AC2443" w:rsidRDefault="004350B0" w:rsidP="00F16A42">
      <w:pPr>
        <w:numPr>
          <w:ilvl w:val="1"/>
          <w:numId w:val="6"/>
        </w:numPr>
        <w:ind w:left="426" w:hanging="426"/>
        <w:jc w:val="both"/>
        <w:rPr>
          <w:sz w:val="22"/>
          <w:szCs w:val="22"/>
        </w:rPr>
      </w:pPr>
      <w:r w:rsidRPr="00562D2B">
        <w:rPr>
          <w:sz w:val="22"/>
          <w:szCs w:val="22"/>
        </w:rPr>
        <w:t xml:space="preserve">Zamawiający </w:t>
      </w:r>
      <w:r w:rsidR="00B6348A" w:rsidRPr="00562D2B">
        <w:rPr>
          <w:sz w:val="22"/>
          <w:szCs w:val="22"/>
        </w:rPr>
        <w:t xml:space="preserve">nie </w:t>
      </w:r>
      <w:r w:rsidR="00C6560B" w:rsidRPr="00562D2B">
        <w:rPr>
          <w:sz w:val="22"/>
          <w:szCs w:val="22"/>
        </w:rPr>
        <w:t>przewiduje udzieleni</w:t>
      </w:r>
      <w:r w:rsidR="00B6348A" w:rsidRPr="00562D2B">
        <w:rPr>
          <w:sz w:val="22"/>
          <w:szCs w:val="22"/>
        </w:rPr>
        <w:t>a</w:t>
      </w:r>
      <w:r w:rsidRPr="00562D2B">
        <w:rPr>
          <w:sz w:val="22"/>
          <w:szCs w:val="22"/>
        </w:rPr>
        <w:t xml:space="preserve"> zamówie</w:t>
      </w:r>
      <w:r w:rsidR="00E05A42" w:rsidRPr="00562D2B">
        <w:rPr>
          <w:sz w:val="22"/>
          <w:szCs w:val="22"/>
        </w:rPr>
        <w:t>nia</w:t>
      </w:r>
      <w:r w:rsidRPr="00562D2B">
        <w:rPr>
          <w:sz w:val="22"/>
          <w:szCs w:val="22"/>
        </w:rPr>
        <w:t>, o który</w:t>
      </w:r>
      <w:r w:rsidR="00E05A42" w:rsidRPr="00562D2B">
        <w:rPr>
          <w:sz w:val="22"/>
          <w:szCs w:val="22"/>
        </w:rPr>
        <w:t>m</w:t>
      </w:r>
      <w:r w:rsidRPr="00562D2B">
        <w:rPr>
          <w:sz w:val="22"/>
          <w:szCs w:val="22"/>
        </w:rPr>
        <w:t xml:space="preserve"> </w:t>
      </w:r>
      <w:r w:rsidR="00167C4B" w:rsidRPr="00562D2B">
        <w:rPr>
          <w:sz w:val="22"/>
          <w:szCs w:val="22"/>
        </w:rPr>
        <w:t xml:space="preserve">mowa w art. </w:t>
      </w:r>
      <w:r w:rsidR="00E70EA6" w:rsidRPr="00562D2B">
        <w:rPr>
          <w:sz w:val="22"/>
          <w:szCs w:val="22"/>
        </w:rPr>
        <w:t>214</w:t>
      </w:r>
      <w:r w:rsidR="00167C4B" w:rsidRPr="00562D2B">
        <w:rPr>
          <w:sz w:val="22"/>
          <w:szCs w:val="22"/>
        </w:rPr>
        <w:t xml:space="preserve"> ust. </w:t>
      </w:r>
      <w:r w:rsidR="00C6560B" w:rsidRPr="00562D2B">
        <w:rPr>
          <w:sz w:val="22"/>
          <w:szCs w:val="22"/>
        </w:rPr>
        <w:t xml:space="preserve">1 pkt </w:t>
      </w:r>
      <w:r w:rsidR="00E70EA6" w:rsidRPr="00562D2B">
        <w:rPr>
          <w:sz w:val="22"/>
          <w:szCs w:val="22"/>
        </w:rPr>
        <w:t>7</w:t>
      </w:r>
      <w:r w:rsidR="00C6560B" w:rsidRPr="00562D2B">
        <w:rPr>
          <w:sz w:val="22"/>
          <w:szCs w:val="22"/>
        </w:rPr>
        <w:t xml:space="preserve"> </w:t>
      </w:r>
      <w:r w:rsidR="00242490" w:rsidRPr="00562D2B">
        <w:rPr>
          <w:sz w:val="22"/>
          <w:szCs w:val="22"/>
        </w:rPr>
        <w:t>u</w:t>
      </w:r>
      <w:r w:rsidR="00436C1D" w:rsidRPr="00562D2B">
        <w:rPr>
          <w:sz w:val="22"/>
          <w:szCs w:val="22"/>
        </w:rPr>
        <w:t xml:space="preserve">stawy </w:t>
      </w:r>
      <w:proofErr w:type="spellStart"/>
      <w:r w:rsidR="00436C1D" w:rsidRPr="00562D2B">
        <w:rPr>
          <w:sz w:val="22"/>
          <w:szCs w:val="22"/>
        </w:rPr>
        <w:t>Pzp</w:t>
      </w:r>
      <w:proofErr w:type="spellEnd"/>
      <w:r w:rsidR="00436C1D" w:rsidRPr="00562D2B">
        <w:rPr>
          <w:sz w:val="22"/>
          <w:szCs w:val="22"/>
        </w:rPr>
        <w:t>.</w:t>
      </w:r>
    </w:p>
    <w:p w14:paraId="29147896" w14:textId="601D2CAD" w:rsidR="00505A8C" w:rsidRPr="00562D2B" w:rsidRDefault="00505A8C" w:rsidP="00F16A42">
      <w:pPr>
        <w:numPr>
          <w:ilvl w:val="1"/>
          <w:numId w:val="6"/>
        </w:numPr>
        <w:ind w:left="426" w:hanging="426"/>
        <w:jc w:val="both"/>
        <w:rPr>
          <w:sz w:val="22"/>
          <w:szCs w:val="22"/>
        </w:rPr>
      </w:pPr>
      <w:r>
        <w:rPr>
          <w:sz w:val="22"/>
          <w:szCs w:val="22"/>
        </w:rPr>
        <w:t xml:space="preserve">Zamawiający </w:t>
      </w:r>
      <w:r w:rsidR="008F5C41">
        <w:rPr>
          <w:sz w:val="22"/>
          <w:szCs w:val="22"/>
        </w:rPr>
        <w:t xml:space="preserve">na podstawie art. 121 </w:t>
      </w:r>
      <w:r w:rsidR="00514128">
        <w:rPr>
          <w:sz w:val="22"/>
          <w:szCs w:val="22"/>
        </w:rPr>
        <w:t xml:space="preserve">pkt 1 </w:t>
      </w:r>
      <w:r w:rsidR="008F5C41">
        <w:rPr>
          <w:sz w:val="22"/>
          <w:szCs w:val="22"/>
        </w:rPr>
        <w:t xml:space="preserve">ustawy </w:t>
      </w:r>
      <w:proofErr w:type="spellStart"/>
      <w:r w:rsidR="008F5C41">
        <w:rPr>
          <w:sz w:val="22"/>
          <w:szCs w:val="22"/>
        </w:rPr>
        <w:t>Pzp</w:t>
      </w:r>
      <w:proofErr w:type="spellEnd"/>
      <w:r w:rsidR="009B2BAC">
        <w:rPr>
          <w:sz w:val="22"/>
          <w:szCs w:val="22"/>
        </w:rPr>
        <w:t xml:space="preserve"> zastrzega obowiązek osobistego wykonania przez Wykonawcę </w:t>
      </w:r>
      <w:r w:rsidR="00E0467C">
        <w:rPr>
          <w:sz w:val="22"/>
          <w:szCs w:val="22"/>
        </w:rPr>
        <w:t>kluczowych zadań dotyczących wykonania prac rozbiórkowych</w:t>
      </w:r>
      <w:r w:rsidR="00401512">
        <w:rPr>
          <w:sz w:val="22"/>
          <w:szCs w:val="22"/>
        </w:rPr>
        <w:t xml:space="preserve"> dachu </w:t>
      </w:r>
      <w:r w:rsidR="00E0467C">
        <w:rPr>
          <w:sz w:val="22"/>
          <w:szCs w:val="22"/>
        </w:rPr>
        <w:t xml:space="preserve"> </w:t>
      </w:r>
      <w:r w:rsidR="00401512">
        <w:rPr>
          <w:sz w:val="22"/>
          <w:szCs w:val="22"/>
        </w:rPr>
        <w:t xml:space="preserve">oraz robót </w:t>
      </w:r>
      <w:r w:rsidR="00E931C9">
        <w:rPr>
          <w:sz w:val="22"/>
          <w:szCs w:val="22"/>
        </w:rPr>
        <w:t>konstrukcyjnych dachu budynku.</w:t>
      </w:r>
    </w:p>
    <w:p w14:paraId="159E83ED" w14:textId="12B451C1" w:rsidR="008D6300" w:rsidRPr="00F16A42" w:rsidRDefault="004350B0" w:rsidP="00F16A42">
      <w:pPr>
        <w:numPr>
          <w:ilvl w:val="1"/>
          <w:numId w:val="6"/>
        </w:numPr>
        <w:ind w:left="426" w:hanging="426"/>
        <w:jc w:val="both"/>
        <w:rPr>
          <w:sz w:val="22"/>
          <w:szCs w:val="22"/>
        </w:rPr>
      </w:pPr>
      <w:r w:rsidRPr="00F16A42">
        <w:rPr>
          <w:sz w:val="22"/>
          <w:szCs w:val="22"/>
        </w:rPr>
        <w:t xml:space="preserve">Zamawiający wymaga zatrudnienia przez </w:t>
      </w:r>
      <w:r w:rsidR="00C91733" w:rsidRPr="00F16A42">
        <w:rPr>
          <w:sz w:val="22"/>
          <w:szCs w:val="22"/>
        </w:rPr>
        <w:t>W</w:t>
      </w:r>
      <w:r w:rsidRPr="00F16A42">
        <w:rPr>
          <w:sz w:val="22"/>
          <w:szCs w:val="22"/>
        </w:rPr>
        <w:t xml:space="preserve">ykonawcę </w:t>
      </w:r>
      <w:r w:rsidR="00395526" w:rsidRPr="00F16A42">
        <w:rPr>
          <w:sz w:val="22"/>
          <w:szCs w:val="22"/>
        </w:rPr>
        <w:t xml:space="preserve">lub </w:t>
      </w:r>
      <w:r w:rsidR="00E21D65" w:rsidRPr="00F16A42">
        <w:rPr>
          <w:sz w:val="22"/>
          <w:szCs w:val="22"/>
        </w:rPr>
        <w:t>p</w:t>
      </w:r>
      <w:r w:rsidR="00395526" w:rsidRPr="00F16A42">
        <w:rPr>
          <w:sz w:val="22"/>
          <w:szCs w:val="22"/>
        </w:rPr>
        <w:t>odwykonawców</w:t>
      </w:r>
      <w:r w:rsidR="00A11A49" w:rsidRPr="00F16A42">
        <w:rPr>
          <w:sz w:val="22"/>
          <w:szCs w:val="22"/>
        </w:rPr>
        <w:t>,</w:t>
      </w:r>
      <w:r w:rsidR="00395526" w:rsidRPr="00F16A42">
        <w:rPr>
          <w:sz w:val="22"/>
          <w:szCs w:val="22"/>
        </w:rPr>
        <w:t xml:space="preserve"> </w:t>
      </w:r>
      <w:r w:rsidRPr="00F16A42">
        <w:rPr>
          <w:sz w:val="22"/>
          <w:szCs w:val="22"/>
        </w:rPr>
        <w:t>na podstawie umowy o pracę</w:t>
      </w:r>
      <w:r w:rsidR="00A11A49" w:rsidRPr="00F16A42">
        <w:rPr>
          <w:sz w:val="22"/>
          <w:szCs w:val="22"/>
        </w:rPr>
        <w:t>,</w:t>
      </w:r>
      <w:r w:rsidRPr="00F16A42">
        <w:rPr>
          <w:sz w:val="22"/>
          <w:szCs w:val="22"/>
        </w:rPr>
        <w:t xml:space="preserve"> osób wykonujących </w:t>
      </w:r>
      <w:r w:rsidR="00415EAA" w:rsidRPr="00F16A42">
        <w:rPr>
          <w:color w:val="000000"/>
          <w:sz w:val="22"/>
          <w:szCs w:val="22"/>
        </w:rPr>
        <w:t>prace fizyczne związane z realizacją robót budowlanych</w:t>
      </w:r>
      <w:r w:rsidR="00415EAA" w:rsidRPr="00F16A42">
        <w:rPr>
          <w:sz w:val="22"/>
          <w:szCs w:val="22"/>
        </w:rPr>
        <w:t xml:space="preserve"> </w:t>
      </w:r>
      <w:r w:rsidR="00C25C0A" w:rsidRPr="00F16A42">
        <w:rPr>
          <w:sz w:val="22"/>
          <w:szCs w:val="22"/>
        </w:rPr>
        <w:t xml:space="preserve">przy </w:t>
      </w:r>
      <w:r w:rsidR="00E21D65" w:rsidRPr="00F16A42">
        <w:rPr>
          <w:sz w:val="22"/>
          <w:szCs w:val="22"/>
        </w:rPr>
        <w:t>realizacji zamówienia</w:t>
      </w:r>
      <w:r w:rsidR="00DC55D3" w:rsidRPr="00F16A42">
        <w:rPr>
          <w:sz w:val="22"/>
          <w:szCs w:val="22"/>
        </w:rPr>
        <w:t xml:space="preserve">, obejmujące </w:t>
      </w:r>
      <w:r w:rsidR="006628BB" w:rsidRPr="00F16A42">
        <w:rPr>
          <w:sz w:val="22"/>
          <w:szCs w:val="22"/>
        </w:rPr>
        <w:t xml:space="preserve">wykonywanie prac </w:t>
      </w:r>
      <w:r w:rsidR="00B6348A" w:rsidRPr="00F16A42">
        <w:rPr>
          <w:sz w:val="22"/>
          <w:szCs w:val="22"/>
        </w:rPr>
        <w:t>rozbiórkowych dachu oraz robót konstrukcyjnych dachu budynku</w:t>
      </w:r>
      <w:r w:rsidR="00DC1A89" w:rsidRPr="00F16A42">
        <w:rPr>
          <w:sz w:val="22"/>
          <w:szCs w:val="22"/>
        </w:rPr>
        <w:t>.</w:t>
      </w:r>
      <w:r w:rsidR="00B6348A" w:rsidRPr="00F16A42">
        <w:rPr>
          <w:sz w:val="22"/>
          <w:szCs w:val="22"/>
        </w:rPr>
        <w:t xml:space="preserve"> </w:t>
      </w:r>
    </w:p>
    <w:p w14:paraId="49F6B495" w14:textId="0C83E107" w:rsidR="00B0613B" w:rsidRPr="00F16A42" w:rsidRDefault="00DD21D8" w:rsidP="00F16A42">
      <w:pPr>
        <w:numPr>
          <w:ilvl w:val="1"/>
          <w:numId w:val="6"/>
        </w:numPr>
        <w:ind w:left="426" w:hanging="426"/>
        <w:jc w:val="both"/>
        <w:rPr>
          <w:sz w:val="22"/>
          <w:szCs w:val="22"/>
        </w:rPr>
      </w:pPr>
      <w:r w:rsidRPr="00F16A42">
        <w:rPr>
          <w:sz w:val="22"/>
          <w:szCs w:val="22"/>
        </w:rPr>
        <w:t>Sposób dokumentowania zatrudnienia</w:t>
      </w:r>
      <w:r w:rsidR="00977D10" w:rsidRPr="00F16A42">
        <w:rPr>
          <w:sz w:val="22"/>
          <w:szCs w:val="22"/>
        </w:rPr>
        <w:t xml:space="preserve"> </w:t>
      </w:r>
      <w:r w:rsidR="00E21D65" w:rsidRPr="00F16A42">
        <w:rPr>
          <w:sz w:val="22"/>
          <w:szCs w:val="22"/>
        </w:rPr>
        <w:t>na podstawie umowy o pracę osób wykonujących czy</w:t>
      </w:r>
      <w:r w:rsidR="00462D36" w:rsidRPr="00F16A42">
        <w:rPr>
          <w:sz w:val="22"/>
          <w:szCs w:val="22"/>
        </w:rPr>
        <w:t>nności, o których mowa w</w:t>
      </w:r>
      <w:r w:rsidR="00977D10" w:rsidRPr="00F16A42">
        <w:rPr>
          <w:sz w:val="22"/>
          <w:szCs w:val="22"/>
        </w:rPr>
        <w:t xml:space="preserve"> </w:t>
      </w:r>
      <w:r w:rsidR="007F5D8A" w:rsidRPr="00F16A42">
        <w:rPr>
          <w:sz w:val="22"/>
          <w:szCs w:val="22"/>
        </w:rPr>
        <w:t xml:space="preserve"> </w:t>
      </w:r>
      <w:r w:rsidR="00977D10" w:rsidRPr="00F16A42">
        <w:rPr>
          <w:sz w:val="22"/>
          <w:szCs w:val="22"/>
        </w:rPr>
        <w:t xml:space="preserve">pkt. </w:t>
      </w:r>
      <w:r w:rsidR="001C79DE" w:rsidRPr="00F16A42">
        <w:rPr>
          <w:sz w:val="22"/>
          <w:szCs w:val="22"/>
        </w:rPr>
        <w:t>8</w:t>
      </w:r>
      <w:r w:rsidR="00B32A57" w:rsidRPr="00F16A42">
        <w:rPr>
          <w:sz w:val="22"/>
          <w:szCs w:val="22"/>
        </w:rPr>
        <w:t xml:space="preserve"> oraz </w:t>
      </w:r>
      <w:r w:rsidR="00B0613B" w:rsidRPr="00F16A42">
        <w:rPr>
          <w:sz w:val="22"/>
          <w:szCs w:val="22"/>
        </w:rPr>
        <w:t xml:space="preserve">uprawnienia </w:t>
      </w:r>
      <w:r w:rsidR="007622B3" w:rsidRPr="00F16A42">
        <w:rPr>
          <w:sz w:val="22"/>
          <w:szCs w:val="22"/>
        </w:rPr>
        <w:t xml:space="preserve">Zamawiającego </w:t>
      </w:r>
      <w:r w:rsidR="002C075E" w:rsidRPr="00F16A42">
        <w:rPr>
          <w:sz w:val="22"/>
          <w:szCs w:val="22"/>
        </w:rPr>
        <w:t>w</w:t>
      </w:r>
      <w:r w:rsidR="007622B3" w:rsidRPr="00F16A42">
        <w:rPr>
          <w:sz w:val="22"/>
          <w:szCs w:val="22"/>
        </w:rPr>
        <w:t xml:space="preserve"> </w:t>
      </w:r>
      <w:r w:rsidRPr="00F16A42">
        <w:rPr>
          <w:sz w:val="22"/>
          <w:szCs w:val="22"/>
        </w:rPr>
        <w:t xml:space="preserve">zakresie kontroli spełniania przez </w:t>
      </w:r>
      <w:r w:rsidR="007E0A60" w:rsidRPr="00F16A42">
        <w:rPr>
          <w:sz w:val="22"/>
          <w:szCs w:val="22"/>
        </w:rPr>
        <w:t>W</w:t>
      </w:r>
      <w:r w:rsidRPr="00F16A42">
        <w:rPr>
          <w:sz w:val="22"/>
          <w:szCs w:val="22"/>
        </w:rPr>
        <w:t xml:space="preserve">ykonawcę tych wymagań </w:t>
      </w:r>
      <w:r w:rsidR="007622B3" w:rsidRPr="00F16A42">
        <w:rPr>
          <w:sz w:val="22"/>
          <w:szCs w:val="22"/>
        </w:rPr>
        <w:t xml:space="preserve">określony </w:t>
      </w:r>
      <w:r w:rsidR="006E263B" w:rsidRPr="00F16A42">
        <w:rPr>
          <w:sz w:val="22"/>
          <w:szCs w:val="22"/>
        </w:rPr>
        <w:t xml:space="preserve">został </w:t>
      </w:r>
      <w:r w:rsidR="00151902" w:rsidRPr="00F16A42">
        <w:rPr>
          <w:sz w:val="22"/>
          <w:szCs w:val="22"/>
        </w:rPr>
        <w:t>w</w:t>
      </w:r>
      <w:r w:rsidR="00426064" w:rsidRPr="00F16A42">
        <w:rPr>
          <w:sz w:val="22"/>
          <w:szCs w:val="22"/>
        </w:rPr>
        <w:t xml:space="preserve"> </w:t>
      </w:r>
      <w:r w:rsidR="00AD542C" w:rsidRPr="00F16A42">
        <w:rPr>
          <w:sz w:val="22"/>
          <w:szCs w:val="22"/>
        </w:rPr>
        <w:t>P</w:t>
      </w:r>
      <w:r w:rsidR="00C53490" w:rsidRPr="00F16A42">
        <w:rPr>
          <w:sz w:val="22"/>
          <w:szCs w:val="22"/>
        </w:rPr>
        <w:t>rojek</w:t>
      </w:r>
      <w:r w:rsidR="0026053D" w:rsidRPr="00F16A42">
        <w:rPr>
          <w:sz w:val="22"/>
          <w:szCs w:val="22"/>
        </w:rPr>
        <w:t>t</w:t>
      </w:r>
      <w:r w:rsidR="00C53490" w:rsidRPr="00F16A42">
        <w:rPr>
          <w:sz w:val="22"/>
          <w:szCs w:val="22"/>
        </w:rPr>
        <w:t>owanych</w:t>
      </w:r>
      <w:r w:rsidR="009C0AA2" w:rsidRPr="00F16A42">
        <w:rPr>
          <w:sz w:val="22"/>
          <w:szCs w:val="22"/>
        </w:rPr>
        <w:t xml:space="preserve"> </w:t>
      </w:r>
      <w:r w:rsidR="004052D9" w:rsidRPr="00F16A42">
        <w:rPr>
          <w:sz w:val="22"/>
          <w:szCs w:val="22"/>
        </w:rPr>
        <w:t>postanowieniach umowy.</w:t>
      </w:r>
    </w:p>
    <w:p w14:paraId="3A8FB048" w14:textId="58E523B5" w:rsidR="00A914E2" w:rsidRPr="00B07FD0" w:rsidRDefault="00A759F8" w:rsidP="00B07FD0">
      <w:pPr>
        <w:pStyle w:val="Tekstpodstawowyzwciciem2"/>
        <w:numPr>
          <w:ilvl w:val="1"/>
          <w:numId w:val="6"/>
        </w:numPr>
        <w:tabs>
          <w:tab w:val="left" w:pos="426"/>
        </w:tabs>
        <w:spacing w:after="0"/>
        <w:ind w:left="426" w:right="3" w:hanging="426"/>
        <w:jc w:val="both"/>
        <w:rPr>
          <w:sz w:val="22"/>
          <w:szCs w:val="22"/>
        </w:rPr>
      </w:pPr>
      <w:r w:rsidRPr="00562D2B">
        <w:rPr>
          <w:sz w:val="22"/>
          <w:szCs w:val="22"/>
          <w:lang w:val="pl-PL"/>
        </w:rPr>
        <w:t xml:space="preserve">Zamawiający </w:t>
      </w:r>
      <w:r w:rsidR="00AD542C" w:rsidRPr="00562D2B">
        <w:rPr>
          <w:sz w:val="22"/>
          <w:szCs w:val="22"/>
          <w:lang w:val="pl-PL"/>
        </w:rPr>
        <w:t>wymaga aby złożenie oferty nastąpiło po odbyciu obligatoryjnej wizji lokalnej.</w:t>
      </w:r>
      <w:r w:rsidR="00181FC1" w:rsidRPr="00562D2B">
        <w:rPr>
          <w:sz w:val="22"/>
          <w:szCs w:val="22"/>
          <w:lang w:val="pl-PL"/>
        </w:rPr>
        <w:t xml:space="preserve"> Zamawiający </w:t>
      </w:r>
      <w:r w:rsidR="00AD542C" w:rsidRPr="00562D2B">
        <w:rPr>
          <w:sz w:val="22"/>
          <w:szCs w:val="22"/>
          <w:lang w:val="pl-PL"/>
        </w:rPr>
        <w:t xml:space="preserve">informuje, iż wizja lokalna dla Wykonawców odbędzie </w:t>
      </w:r>
      <w:r w:rsidR="00AD542C" w:rsidRPr="00BB474C">
        <w:rPr>
          <w:sz w:val="22"/>
          <w:szCs w:val="22"/>
          <w:lang w:val="pl-PL"/>
        </w:rPr>
        <w:t xml:space="preserve">się </w:t>
      </w:r>
      <w:r w:rsidR="00AD542C" w:rsidRPr="0036773E">
        <w:rPr>
          <w:sz w:val="22"/>
          <w:szCs w:val="22"/>
          <w:lang w:val="pl-PL"/>
        </w:rPr>
        <w:t xml:space="preserve">w </w:t>
      </w:r>
      <w:r w:rsidR="00AD542C" w:rsidRPr="0036773E">
        <w:rPr>
          <w:b/>
          <w:bCs/>
          <w:sz w:val="22"/>
          <w:szCs w:val="22"/>
          <w:lang w:val="pl-PL"/>
        </w:rPr>
        <w:t xml:space="preserve">dniu </w:t>
      </w:r>
      <w:r w:rsidR="0036773E" w:rsidRPr="0036773E">
        <w:rPr>
          <w:b/>
          <w:bCs/>
          <w:sz w:val="22"/>
          <w:szCs w:val="22"/>
          <w:lang w:val="pl-PL"/>
        </w:rPr>
        <w:t>06.04.</w:t>
      </w:r>
      <w:r w:rsidR="00BB474C" w:rsidRPr="0036773E">
        <w:rPr>
          <w:b/>
          <w:bCs/>
          <w:sz w:val="22"/>
          <w:szCs w:val="22"/>
          <w:lang w:val="pl-PL"/>
        </w:rPr>
        <w:t>2023</w:t>
      </w:r>
      <w:r w:rsidR="00AD542C" w:rsidRPr="0036773E">
        <w:rPr>
          <w:b/>
          <w:bCs/>
          <w:sz w:val="22"/>
          <w:szCs w:val="22"/>
          <w:lang w:val="pl-PL"/>
        </w:rPr>
        <w:t>r.</w:t>
      </w:r>
      <w:r w:rsidR="007C5F4D" w:rsidRPr="0036773E">
        <w:rPr>
          <w:sz w:val="22"/>
          <w:szCs w:val="22"/>
          <w:lang w:val="pl-PL"/>
        </w:rPr>
        <w:t xml:space="preserve"> </w:t>
      </w:r>
      <w:r w:rsidR="0036773E" w:rsidRPr="0036773E">
        <w:rPr>
          <w:sz w:val="22"/>
          <w:szCs w:val="22"/>
          <w:lang w:val="pl-PL"/>
        </w:rPr>
        <w:t>o</w:t>
      </w:r>
      <w:r w:rsidR="0036773E">
        <w:rPr>
          <w:sz w:val="22"/>
          <w:szCs w:val="22"/>
          <w:lang w:val="pl-PL"/>
        </w:rPr>
        <w:t xml:space="preserve"> godz. 10.00. </w:t>
      </w:r>
      <w:r w:rsidR="007C5F4D" w:rsidRPr="00B07FD0">
        <w:rPr>
          <w:sz w:val="22"/>
          <w:szCs w:val="22"/>
          <w:lang w:val="pl-PL"/>
        </w:rPr>
        <w:t xml:space="preserve">Miejsce spotkania: Politechnika Warszawska Wydział Chemiczny, Gmach Technologii Chemicznej, 00-662 Warszawa, ul. Koszykowa 75, wejście główne do budynku (hall główny przy portierni). </w:t>
      </w:r>
      <w:r w:rsidR="005654F0" w:rsidRPr="00B07FD0">
        <w:rPr>
          <w:bCs/>
          <w:sz w:val="22"/>
          <w:szCs w:val="22"/>
          <w:lang w:val="pl-PL"/>
        </w:rPr>
        <w:t xml:space="preserve">Zgodnie z art. 226 ust. 1 pkt 18 ustawy </w:t>
      </w:r>
      <w:proofErr w:type="spellStart"/>
      <w:r w:rsidR="005654F0" w:rsidRPr="00B07FD0">
        <w:rPr>
          <w:bCs/>
          <w:sz w:val="22"/>
          <w:szCs w:val="22"/>
          <w:lang w:val="pl-PL"/>
        </w:rPr>
        <w:t>Pzp</w:t>
      </w:r>
      <w:proofErr w:type="spellEnd"/>
      <w:r w:rsidR="005654F0" w:rsidRPr="00B07FD0">
        <w:rPr>
          <w:bCs/>
          <w:sz w:val="22"/>
          <w:szCs w:val="22"/>
          <w:lang w:val="pl-PL"/>
        </w:rPr>
        <w:t>, odrzuceniu będzie podlegać oferta, która została złożona bez odbycia wizji lokalnej</w:t>
      </w:r>
      <w:r w:rsidR="00682372">
        <w:rPr>
          <w:bCs/>
          <w:sz w:val="22"/>
          <w:szCs w:val="22"/>
          <w:lang w:val="pl-PL"/>
        </w:rPr>
        <w:t>.</w:t>
      </w:r>
    </w:p>
    <w:p w14:paraId="06DDCC39" w14:textId="5310B4A6" w:rsidR="005D639F" w:rsidRPr="00F16A42" w:rsidRDefault="009A716A" w:rsidP="00F16A42">
      <w:pPr>
        <w:numPr>
          <w:ilvl w:val="0"/>
          <w:numId w:val="6"/>
        </w:numPr>
        <w:ind w:left="426" w:hanging="426"/>
        <w:jc w:val="both"/>
        <w:rPr>
          <w:b/>
          <w:sz w:val="22"/>
          <w:szCs w:val="22"/>
        </w:rPr>
      </w:pPr>
      <w:r w:rsidRPr="00F16A42">
        <w:rPr>
          <w:b/>
          <w:sz w:val="22"/>
          <w:szCs w:val="22"/>
        </w:rPr>
        <w:t>Termin realizacji zamówienia</w:t>
      </w:r>
      <w:r w:rsidR="004528C6" w:rsidRPr="00F16A42">
        <w:rPr>
          <w:b/>
          <w:sz w:val="22"/>
          <w:szCs w:val="22"/>
        </w:rPr>
        <w:t>:</w:t>
      </w:r>
    </w:p>
    <w:p w14:paraId="05F05D8F" w14:textId="0E0DEB9E" w:rsidR="00151902" w:rsidRPr="00F16A42" w:rsidRDefault="007B641F" w:rsidP="00F16A42">
      <w:pPr>
        <w:pStyle w:val="Lista2"/>
        <w:ind w:left="426" w:right="6" w:hanging="426"/>
        <w:jc w:val="both"/>
        <w:rPr>
          <w:sz w:val="22"/>
          <w:szCs w:val="22"/>
        </w:rPr>
      </w:pPr>
      <w:r w:rsidRPr="00F16A42">
        <w:rPr>
          <w:sz w:val="22"/>
          <w:szCs w:val="22"/>
        </w:rPr>
        <w:tab/>
      </w:r>
      <w:r w:rsidR="005D639F" w:rsidRPr="00F16A42">
        <w:rPr>
          <w:sz w:val="22"/>
          <w:szCs w:val="22"/>
        </w:rPr>
        <w:t>Zamawiający wymaga, aby z</w:t>
      </w:r>
      <w:r w:rsidR="005B50E7" w:rsidRPr="00F16A42">
        <w:rPr>
          <w:sz w:val="22"/>
          <w:szCs w:val="22"/>
        </w:rPr>
        <w:t xml:space="preserve">amówienie zostało zrealizowane nie później niż w ciągu </w:t>
      </w:r>
      <w:r w:rsidR="00056F7C" w:rsidRPr="00F16A42">
        <w:rPr>
          <w:sz w:val="22"/>
          <w:szCs w:val="22"/>
        </w:rPr>
        <w:br/>
      </w:r>
      <w:r w:rsidR="00BD600F">
        <w:rPr>
          <w:sz w:val="22"/>
          <w:szCs w:val="22"/>
        </w:rPr>
        <w:t>180</w:t>
      </w:r>
      <w:r w:rsidR="00712564" w:rsidRPr="00F16A42">
        <w:rPr>
          <w:sz w:val="22"/>
          <w:szCs w:val="22"/>
        </w:rPr>
        <w:t xml:space="preserve"> dni</w:t>
      </w:r>
      <w:r w:rsidR="007C06D7" w:rsidRPr="00F16A42">
        <w:rPr>
          <w:sz w:val="22"/>
          <w:szCs w:val="22"/>
        </w:rPr>
        <w:t xml:space="preserve"> </w:t>
      </w:r>
      <w:r w:rsidR="005B50E7" w:rsidRPr="00F16A42">
        <w:rPr>
          <w:sz w:val="22"/>
          <w:szCs w:val="22"/>
        </w:rPr>
        <w:t>od daty</w:t>
      </w:r>
      <w:r w:rsidR="006744E8" w:rsidRPr="00F16A42">
        <w:rPr>
          <w:sz w:val="22"/>
          <w:szCs w:val="22"/>
        </w:rPr>
        <w:t xml:space="preserve"> wprowadzenia na budowę</w:t>
      </w:r>
      <w:r w:rsidR="00C323A4" w:rsidRPr="00F16A42">
        <w:rPr>
          <w:sz w:val="22"/>
          <w:szCs w:val="22"/>
        </w:rPr>
        <w:t xml:space="preserve">, które nastąpi nie później, niż w ciągu </w:t>
      </w:r>
      <w:r w:rsidR="007338B5" w:rsidRPr="00F16A42">
        <w:rPr>
          <w:sz w:val="22"/>
          <w:szCs w:val="22"/>
        </w:rPr>
        <w:t>14</w:t>
      </w:r>
      <w:r w:rsidR="00C323A4" w:rsidRPr="00F16A42">
        <w:rPr>
          <w:sz w:val="22"/>
          <w:szCs w:val="22"/>
        </w:rPr>
        <w:t xml:space="preserve"> dni od daty zawarcia umowy.</w:t>
      </w:r>
    </w:p>
    <w:p w14:paraId="7141E8EC" w14:textId="77777777" w:rsidR="004D59E6" w:rsidRPr="00F16A42" w:rsidRDefault="004D59E6" w:rsidP="00F16A42">
      <w:pPr>
        <w:pStyle w:val="Lista2"/>
        <w:ind w:left="567" w:right="6" w:firstLine="0"/>
        <w:jc w:val="both"/>
        <w:rPr>
          <w:sz w:val="22"/>
          <w:szCs w:val="22"/>
        </w:rPr>
      </w:pPr>
    </w:p>
    <w:p w14:paraId="0891ABDC" w14:textId="2FDD756F" w:rsidR="004528C6" w:rsidRPr="00F16A42" w:rsidRDefault="004528C6" w:rsidP="00F16A42">
      <w:pPr>
        <w:numPr>
          <w:ilvl w:val="0"/>
          <w:numId w:val="6"/>
        </w:numPr>
        <w:ind w:left="426" w:hanging="426"/>
        <w:jc w:val="both"/>
        <w:rPr>
          <w:b/>
          <w:sz w:val="22"/>
          <w:szCs w:val="22"/>
        </w:rPr>
      </w:pPr>
      <w:r w:rsidRPr="00F16A42">
        <w:rPr>
          <w:b/>
          <w:sz w:val="22"/>
          <w:szCs w:val="22"/>
        </w:rPr>
        <w:t>Podstawy wykluczenia</w:t>
      </w:r>
    </w:p>
    <w:p w14:paraId="577ACFCB" w14:textId="396F63B6" w:rsidR="005658C1" w:rsidRPr="002C6644" w:rsidRDefault="005658C1">
      <w:pPr>
        <w:numPr>
          <w:ilvl w:val="0"/>
          <w:numId w:val="33"/>
        </w:numPr>
        <w:tabs>
          <w:tab w:val="left" w:pos="426"/>
        </w:tabs>
        <w:spacing w:after="120" w:line="276" w:lineRule="auto"/>
        <w:ind w:left="426" w:hanging="426"/>
        <w:jc w:val="both"/>
        <w:rPr>
          <w:sz w:val="22"/>
          <w:szCs w:val="20"/>
        </w:rPr>
      </w:pPr>
      <w:r w:rsidRPr="00F16A42">
        <w:rPr>
          <w:sz w:val="22"/>
          <w:szCs w:val="22"/>
        </w:rPr>
        <w:t>Zamawiający wykluczy Wykonawców</w:t>
      </w:r>
      <w:r w:rsidR="004528C6" w:rsidRPr="00F16A42">
        <w:rPr>
          <w:sz w:val="22"/>
          <w:szCs w:val="22"/>
        </w:rPr>
        <w:t>, któr</w:t>
      </w:r>
      <w:r w:rsidRPr="00F16A42">
        <w:rPr>
          <w:sz w:val="22"/>
          <w:szCs w:val="22"/>
        </w:rPr>
        <w:t>zy</w:t>
      </w:r>
      <w:r w:rsidR="00D12BFE" w:rsidRPr="00F16A42">
        <w:rPr>
          <w:sz w:val="22"/>
          <w:szCs w:val="22"/>
        </w:rPr>
        <w:t xml:space="preserve"> podlegają wykluczeniu na podstawie przesłanek, o których mowa w </w:t>
      </w:r>
      <w:r w:rsidR="00D12BFE" w:rsidRPr="002147E4">
        <w:rPr>
          <w:sz w:val="22"/>
          <w:szCs w:val="22"/>
        </w:rPr>
        <w:t xml:space="preserve">art. </w:t>
      </w:r>
      <w:r w:rsidR="00E61CC1" w:rsidRPr="002147E4">
        <w:rPr>
          <w:sz w:val="22"/>
          <w:szCs w:val="22"/>
        </w:rPr>
        <w:t>108</w:t>
      </w:r>
      <w:r w:rsidR="00D12BFE" w:rsidRPr="002147E4">
        <w:rPr>
          <w:sz w:val="22"/>
          <w:szCs w:val="22"/>
        </w:rPr>
        <w:t xml:space="preserve"> ust. 1</w:t>
      </w:r>
      <w:r w:rsidR="0078384F">
        <w:rPr>
          <w:sz w:val="22"/>
          <w:szCs w:val="22"/>
        </w:rPr>
        <w:t xml:space="preserve">, </w:t>
      </w:r>
      <w:r w:rsidR="00D12BFE" w:rsidRPr="002147E4">
        <w:rPr>
          <w:sz w:val="22"/>
          <w:szCs w:val="22"/>
        </w:rPr>
        <w:t xml:space="preserve"> art. </w:t>
      </w:r>
      <w:r w:rsidR="00686419" w:rsidRPr="002147E4">
        <w:rPr>
          <w:sz w:val="22"/>
          <w:szCs w:val="22"/>
        </w:rPr>
        <w:t>109 ust</w:t>
      </w:r>
      <w:r w:rsidR="00BC7BB0" w:rsidRPr="002147E4">
        <w:rPr>
          <w:sz w:val="22"/>
          <w:szCs w:val="22"/>
        </w:rPr>
        <w:t>.</w:t>
      </w:r>
      <w:r w:rsidR="00686419" w:rsidRPr="002147E4">
        <w:rPr>
          <w:sz w:val="22"/>
          <w:szCs w:val="22"/>
        </w:rPr>
        <w:t xml:space="preserve"> 1</w:t>
      </w:r>
      <w:r w:rsidR="00BE05AA" w:rsidRPr="002147E4">
        <w:rPr>
          <w:sz w:val="22"/>
          <w:szCs w:val="22"/>
        </w:rPr>
        <w:t xml:space="preserve"> </w:t>
      </w:r>
      <w:r w:rsidR="00E3210C" w:rsidRPr="002147E4">
        <w:rPr>
          <w:sz w:val="22"/>
          <w:szCs w:val="22"/>
        </w:rPr>
        <w:t xml:space="preserve">pkt </w:t>
      </w:r>
      <w:r w:rsidR="006A256E" w:rsidRPr="002147E4">
        <w:rPr>
          <w:sz w:val="22"/>
          <w:szCs w:val="22"/>
        </w:rPr>
        <w:t xml:space="preserve">1 i </w:t>
      </w:r>
      <w:r w:rsidR="002147E4" w:rsidRPr="002147E4">
        <w:rPr>
          <w:sz w:val="22"/>
          <w:szCs w:val="22"/>
        </w:rPr>
        <w:t>4</w:t>
      </w:r>
      <w:r w:rsidR="00077284" w:rsidRPr="00F16A42">
        <w:rPr>
          <w:sz w:val="22"/>
          <w:szCs w:val="22"/>
        </w:rPr>
        <w:t xml:space="preserve"> ustawy </w:t>
      </w:r>
      <w:proofErr w:type="spellStart"/>
      <w:r w:rsidR="00077284" w:rsidRPr="00F16A42">
        <w:rPr>
          <w:sz w:val="22"/>
          <w:szCs w:val="22"/>
        </w:rPr>
        <w:t>Pzp</w:t>
      </w:r>
      <w:proofErr w:type="spellEnd"/>
      <w:r w:rsidR="0078384F">
        <w:rPr>
          <w:sz w:val="22"/>
          <w:szCs w:val="22"/>
        </w:rPr>
        <w:t xml:space="preserve">  </w:t>
      </w:r>
      <w:r w:rsidR="002C6644">
        <w:rPr>
          <w:sz w:val="22"/>
        </w:rPr>
        <w:t>or</w:t>
      </w:r>
      <w:r w:rsidR="00513EEB">
        <w:rPr>
          <w:sz w:val="22"/>
        </w:rPr>
        <w:t>az</w:t>
      </w:r>
      <w:r w:rsidR="002C6644">
        <w:rPr>
          <w:sz w:val="22"/>
        </w:rPr>
        <w:t xml:space="preserve"> art. 7 ust. 1 ustawy z dnia 13 kwietnia 2022 – o szczególnych rozwiązaniach w zakresie przeciwdziałania wspieraniu agresji na Ukrainę oraz służących ochronie bezpieczeństwa narodowego </w:t>
      </w:r>
      <w:r w:rsidR="002C6644">
        <w:rPr>
          <w:iCs/>
          <w:sz w:val="22"/>
        </w:rPr>
        <w:t>(Dz. U. poz. 835).</w:t>
      </w:r>
    </w:p>
    <w:p w14:paraId="013B6E32" w14:textId="77777777" w:rsidR="00600AC1" w:rsidRPr="00F16A42" w:rsidRDefault="00600AC1" w:rsidP="00F16A42">
      <w:pPr>
        <w:ind w:left="709"/>
        <w:jc w:val="both"/>
        <w:rPr>
          <w:b/>
          <w:sz w:val="22"/>
          <w:szCs w:val="22"/>
        </w:rPr>
      </w:pPr>
    </w:p>
    <w:p w14:paraId="5FFF288A" w14:textId="4A2AC320" w:rsidR="009A716A" w:rsidRPr="00F16A42" w:rsidRDefault="005D639F" w:rsidP="00F16A42">
      <w:pPr>
        <w:numPr>
          <w:ilvl w:val="0"/>
          <w:numId w:val="6"/>
        </w:numPr>
        <w:ind w:left="426" w:hanging="426"/>
        <w:jc w:val="both"/>
        <w:rPr>
          <w:b/>
          <w:sz w:val="22"/>
          <w:szCs w:val="22"/>
        </w:rPr>
      </w:pPr>
      <w:r w:rsidRPr="00F16A42">
        <w:rPr>
          <w:b/>
          <w:sz w:val="22"/>
          <w:szCs w:val="22"/>
        </w:rPr>
        <w:t>Warunki udziału w</w:t>
      </w:r>
      <w:r w:rsidR="009A716A" w:rsidRPr="00F16A42">
        <w:rPr>
          <w:b/>
          <w:sz w:val="22"/>
          <w:szCs w:val="22"/>
        </w:rPr>
        <w:t xml:space="preserve"> postępowaniu</w:t>
      </w:r>
      <w:r w:rsidR="004528C6" w:rsidRPr="00F16A42">
        <w:rPr>
          <w:b/>
          <w:sz w:val="22"/>
          <w:szCs w:val="22"/>
        </w:rPr>
        <w:t>:</w:t>
      </w:r>
    </w:p>
    <w:p w14:paraId="5AC30EB3" w14:textId="7F539456" w:rsidR="00977D10" w:rsidRPr="00F16A42" w:rsidRDefault="009A716A" w:rsidP="00F16A42">
      <w:pPr>
        <w:numPr>
          <w:ilvl w:val="1"/>
          <w:numId w:val="6"/>
        </w:numPr>
        <w:ind w:left="426" w:hanging="426"/>
        <w:jc w:val="both"/>
        <w:rPr>
          <w:sz w:val="22"/>
          <w:szCs w:val="22"/>
        </w:rPr>
      </w:pPr>
      <w:r w:rsidRPr="00F16A42">
        <w:rPr>
          <w:sz w:val="22"/>
          <w:szCs w:val="22"/>
        </w:rPr>
        <w:t xml:space="preserve">O udzielenie zamówienia mogą ubiegać się </w:t>
      </w:r>
      <w:r w:rsidR="007622B3" w:rsidRPr="00F16A42">
        <w:rPr>
          <w:sz w:val="22"/>
          <w:szCs w:val="22"/>
        </w:rPr>
        <w:t>W</w:t>
      </w:r>
      <w:r w:rsidRPr="00F16A42">
        <w:rPr>
          <w:sz w:val="22"/>
          <w:szCs w:val="22"/>
        </w:rPr>
        <w:t>ykonawcy, którzy</w:t>
      </w:r>
      <w:r w:rsidR="00944032" w:rsidRPr="00F16A42">
        <w:rPr>
          <w:sz w:val="22"/>
          <w:szCs w:val="22"/>
        </w:rPr>
        <w:t xml:space="preserve">: </w:t>
      </w:r>
      <w:r w:rsidR="00D12BFE" w:rsidRPr="00F16A42">
        <w:rPr>
          <w:sz w:val="22"/>
          <w:szCs w:val="22"/>
        </w:rPr>
        <w:t xml:space="preserve"> </w:t>
      </w:r>
      <w:r w:rsidRPr="00F16A42">
        <w:rPr>
          <w:sz w:val="22"/>
          <w:szCs w:val="22"/>
        </w:rPr>
        <w:t>spełniają</w:t>
      </w:r>
      <w:r w:rsidR="00AA08A8" w:rsidRPr="00F16A42">
        <w:rPr>
          <w:sz w:val="22"/>
          <w:szCs w:val="22"/>
        </w:rPr>
        <w:t xml:space="preserve"> </w:t>
      </w:r>
      <w:r w:rsidRPr="00F16A42">
        <w:rPr>
          <w:sz w:val="22"/>
          <w:szCs w:val="22"/>
        </w:rPr>
        <w:t>warunki udziału w postępowaniu</w:t>
      </w:r>
      <w:r w:rsidR="00DE2BB7" w:rsidRPr="00F16A42">
        <w:rPr>
          <w:sz w:val="22"/>
          <w:szCs w:val="22"/>
        </w:rPr>
        <w:t xml:space="preserve"> </w:t>
      </w:r>
      <w:r w:rsidR="00DF371B" w:rsidRPr="00F16A42">
        <w:rPr>
          <w:sz w:val="22"/>
          <w:szCs w:val="22"/>
        </w:rPr>
        <w:t xml:space="preserve"> oraz</w:t>
      </w:r>
      <w:r w:rsidR="00944032" w:rsidRPr="00F16A42">
        <w:rPr>
          <w:sz w:val="22"/>
          <w:szCs w:val="22"/>
        </w:rPr>
        <w:t xml:space="preserve"> </w:t>
      </w:r>
      <w:r w:rsidR="00083798" w:rsidRPr="00F16A42">
        <w:rPr>
          <w:sz w:val="22"/>
          <w:szCs w:val="22"/>
        </w:rPr>
        <w:t>nie</w:t>
      </w:r>
      <w:r w:rsidR="00DF3F95" w:rsidRPr="00F16A42">
        <w:rPr>
          <w:sz w:val="22"/>
          <w:szCs w:val="22"/>
        </w:rPr>
        <w:t xml:space="preserve"> </w:t>
      </w:r>
      <w:r w:rsidR="00083798" w:rsidRPr="00F16A42">
        <w:rPr>
          <w:sz w:val="22"/>
          <w:szCs w:val="22"/>
        </w:rPr>
        <w:t xml:space="preserve">podlegają </w:t>
      </w:r>
      <w:r w:rsidR="00DF3F95" w:rsidRPr="00F16A42">
        <w:rPr>
          <w:sz w:val="22"/>
          <w:szCs w:val="22"/>
        </w:rPr>
        <w:t xml:space="preserve">wykluczeniu </w:t>
      </w:r>
      <w:r w:rsidR="00266518" w:rsidRPr="00F16A42">
        <w:rPr>
          <w:sz w:val="22"/>
          <w:szCs w:val="22"/>
        </w:rPr>
        <w:t>z postępowania</w:t>
      </w:r>
      <w:r w:rsidR="0032646B" w:rsidRPr="00F16A42">
        <w:rPr>
          <w:sz w:val="22"/>
          <w:szCs w:val="22"/>
        </w:rPr>
        <w:t>.</w:t>
      </w:r>
      <w:r w:rsidR="00A57228" w:rsidRPr="00F16A42">
        <w:rPr>
          <w:sz w:val="22"/>
          <w:szCs w:val="22"/>
        </w:rPr>
        <w:t xml:space="preserve"> </w:t>
      </w:r>
    </w:p>
    <w:p w14:paraId="4E99E945" w14:textId="7E45D460" w:rsidR="001C6B16" w:rsidRPr="00AC1C1D" w:rsidRDefault="00DE2BB7" w:rsidP="00AC1C1D">
      <w:pPr>
        <w:numPr>
          <w:ilvl w:val="1"/>
          <w:numId w:val="6"/>
        </w:numPr>
        <w:ind w:left="426" w:hanging="426"/>
        <w:jc w:val="both"/>
        <w:rPr>
          <w:sz w:val="22"/>
          <w:szCs w:val="22"/>
        </w:rPr>
      </w:pPr>
      <w:r w:rsidRPr="00F16A42">
        <w:rPr>
          <w:sz w:val="22"/>
          <w:szCs w:val="22"/>
        </w:rPr>
        <w:t>Warunki udziału w postępowaniu</w:t>
      </w:r>
      <w:r w:rsidR="00C1674E" w:rsidRPr="00F16A42">
        <w:rPr>
          <w:sz w:val="22"/>
          <w:szCs w:val="22"/>
        </w:rPr>
        <w:t xml:space="preserve"> dotyczące</w:t>
      </w:r>
      <w:r w:rsidR="00944032" w:rsidRPr="00F16A42">
        <w:rPr>
          <w:sz w:val="22"/>
          <w:szCs w:val="22"/>
        </w:rPr>
        <w:t>:</w:t>
      </w:r>
    </w:p>
    <w:p w14:paraId="6BA3FD4C" w14:textId="77777777" w:rsidR="001C6B16" w:rsidRPr="00F16A42" w:rsidRDefault="009A716A" w:rsidP="00F16A42">
      <w:pPr>
        <w:pStyle w:val="Akapitzlist"/>
        <w:numPr>
          <w:ilvl w:val="3"/>
          <w:numId w:val="6"/>
        </w:numPr>
        <w:ind w:left="851" w:hanging="425"/>
        <w:jc w:val="both"/>
        <w:rPr>
          <w:sz w:val="22"/>
          <w:szCs w:val="22"/>
        </w:rPr>
      </w:pPr>
      <w:r w:rsidRPr="00F16A42">
        <w:rPr>
          <w:b/>
          <w:bCs/>
          <w:sz w:val="22"/>
          <w:szCs w:val="22"/>
        </w:rPr>
        <w:t>sytuacji ekonomicznej lub finan</w:t>
      </w:r>
      <w:r w:rsidR="00F1089C" w:rsidRPr="00F16A42">
        <w:rPr>
          <w:b/>
          <w:bCs/>
          <w:sz w:val="22"/>
          <w:szCs w:val="22"/>
        </w:rPr>
        <w:t>sowej</w:t>
      </w:r>
      <w:r w:rsidR="00D12BFE" w:rsidRPr="00F16A42">
        <w:rPr>
          <w:sz w:val="22"/>
          <w:szCs w:val="22"/>
        </w:rPr>
        <w:t>:</w:t>
      </w:r>
    </w:p>
    <w:p w14:paraId="1298B074" w14:textId="1F3266F1" w:rsidR="008C6AE0" w:rsidRPr="00F16A42" w:rsidRDefault="00CA33E4" w:rsidP="00F16A42">
      <w:pPr>
        <w:pStyle w:val="Akapitzlist"/>
        <w:ind w:left="851"/>
        <w:jc w:val="both"/>
        <w:rPr>
          <w:sz w:val="22"/>
          <w:szCs w:val="22"/>
        </w:rPr>
      </w:pPr>
      <w:r w:rsidRPr="00F16A42">
        <w:rPr>
          <w:sz w:val="22"/>
          <w:szCs w:val="22"/>
        </w:rPr>
        <w:t>Wykonawca spełni warunek jeżeli wykaże, że:</w:t>
      </w:r>
    </w:p>
    <w:p w14:paraId="5FA277BE" w14:textId="77777777" w:rsidR="001C6B16" w:rsidRPr="00F16A42" w:rsidRDefault="00696B8B" w:rsidP="00F16A42">
      <w:pPr>
        <w:pStyle w:val="Akapitzlist"/>
        <w:numPr>
          <w:ilvl w:val="4"/>
          <w:numId w:val="6"/>
        </w:numPr>
        <w:ind w:left="1276" w:hanging="425"/>
        <w:jc w:val="both"/>
        <w:rPr>
          <w:sz w:val="22"/>
          <w:szCs w:val="22"/>
        </w:rPr>
      </w:pPr>
      <w:r w:rsidRPr="00F16A42">
        <w:rPr>
          <w:sz w:val="22"/>
          <w:szCs w:val="22"/>
        </w:rPr>
        <w:t xml:space="preserve">dysponuje </w:t>
      </w:r>
      <w:r w:rsidR="00FB304A" w:rsidRPr="00F16A42">
        <w:rPr>
          <w:sz w:val="22"/>
          <w:szCs w:val="22"/>
        </w:rPr>
        <w:t xml:space="preserve">środkami finansowymi lub </w:t>
      </w:r>
      <w:r w:rsidR="00D12BFE" w:rsidRPr="00F16A42">
        <w:rPr>
          <w:sz w:val="22"/>
          <w:szCs w:val="22"/>
        </w:rPr>
        <w:t>zdolnością</w:t>
      </w:r>
      <w:r w:rsidR="00FB304A" w:rsidRPr="00F16A42">
        <w:rPr>
          <w:sz w:val="22"/>
          <w:szCs w:val="22"/>
        </w:rPr>
        <w:t xml:space="preserve"> kredytową w wysokości nie mniejszej </w:t>
      </w:r>
      <w:r w:rsidR="00FB304A" w:rsidRPr="00AC1C1D">
        <w:rPr>
          <w:sz w:val="22"/>
          <w:szCs w:val="22"/>
        </w:rPr>
        <w:t xml:space="preserve">niż </w:t>
      </w:r>
      <w:r w:rsidR="00B109AA" w:rsidRPr="00AC1C1D">
        <w:rPr>
          <w:sz w:val="22"/>
          <w:szCs w:val="22"/>
        </w:rPr>
        <w:t>5</w:t>
      </w:r>
      <w:r w:rsidR="00DB5B23" w:rsidRPr="00AC1C1D">
        <w:rPr>
          <w:sz w:val="22"/>
          <w:szCs w:val="22"/>
        </w:rPr>
        <w:t>00</w:t>
      </w:r>
      <w:r w:rsidR="00081189" w:rsidRPr="00AC1C1D">
        <w:rPr>
          <w:sz w:val="22"/>
          <w:szCs w:val="22"/>
        </w:rPr>
        <w:t> </w:t>
      </w:r>
      <w:r w:rsidR="00DB5B23" w:rsidRPr="00AC1C1D">
        <w:rPr>
          <w:sz w:val="22"/>
          <w:szCs w:val="22"/>
        </w:rPr>
        <w:t>000,00</w:t>
      </w:r>
      <w:r w:rsidR="00DB5B23" w:rsidRPr="00F16A42">
        <w:rPr>
          <w:sz w:val="22"/>
          <w:szCs w:val="22"/>
        </w:rPr>
        <w:t xml:space="preserve"> </w:t>
      </w:r>
      <w:r w:rsidR="00D12BFE" w:rsidRPr="00F16A42">
        <w:rPr>
          <w:sz w:val="22"/>
          <w:szCs w:val="22"/>
        </w:rPr>
        <w:t>zł;</w:t>
      </w:r>
    </w:p>
    <w:p w14:paraId="13D01827" w14:textId="141AB51B" w:rsidR="00380ED5" w:rsidRPr="00F16A42" w:rsidRDefault="00336657" w:rsidP="00F16A42">
      <w:pPr>
        <w:pStyle w:val="Akapitzlist"/>
        <w:numPr>
          <w:ilvl w:val="4"/>
          <w:numId w:val="6"/>
        </w:numPr>
        <w:ind w:left="1276" w:hanging="425"/>
        <w:jc w:val="both"/>
        <w:rPr>
          <w:sz w:val="22"/>
          <w:szCs w:val="22"/>
        </w:rPr>
      </w:pPr>
      <w:r w:rsidRPr="00F16A42">
        <w:rPr>
          <w:sz w:val="22"/>
          <w:szCs w:val="22"/>
        </w:rPr>
        <w:t xml:space="preserve">posiada ubezpieczenie </w:t>
      </w:r>
      <w:r w:rsidR="00CD240B" w:rsidRPr="00F16A42">
        <w:rPr>
          <w:sz w:val="22"/>
          <w:szCs w:val="22"/>
        </w:rPr>
        <w:t xml:space="preserve">od </w:t>
      </w:r>
      <w:r w:rsidRPr="00F16A42">
        <w:rPr>
          <w:sz w:val="22"/>
          <w:szCs w:val="22"/>
        </w:rPr>
        <w:t>odpowiedzialności cywilnej w zakresie prowadzonej działalności związanej z przedmiotem zamówienia</w:t>
      </w:r>
      <w:r w:rsidR="0030259C" w:rsidRPr="00F16A42">
        <w:rPr>
          <w:sz w:val="22"/>
          <w:szCs w:val="22"/>
        </w:rPr>
        <w:t xml:space="preserve"> </w:t>
      </w:r>
      <w:r w:rsidRPr="00F16A42">
        <w:rPr>
          <w:sz w:val="22"/>
          <w:szCs w:val="22"/>
        </w:rPr>
        <w:t>na sumę gwarancyjną</w:t>
      </w:r>
      <w:r w:rsidR="0030259C" w:rsidRPr="00F16A42">
        <w:rPr>
          <w:sz w:val="22"/>
          <w:szCs w:val="22"/>
        </w:rPr>
        <w:t xml:space="preserve"> nie mniejszą</w:t>
      </w:r>
      <w:r w:rsidR="00B9572D" w:rsidRPr="00F16A42">
        <w:rPr>
          <w:sz w:val="22"/>
          <w:szCs w:val="22"/>
        </w:rPr>
        <w:t xml:space="preserve"> </w:t>
      </w:r>
      <w:r w:rsidR="00B9572D" w:rsidRPr="00AC1C1D">
        <w:rPr>
          <w:sz w:val="22"/>
          <w:szCs w:val="22"/>
        </w:rPr>
        <w:t xml:space="preserve">niż </w:t>
      </w:r>
      <w:r w:rsidR="00B109AA" w:rsidRPr="00AC1C1D">
        <w:rPr>
          <w:sz w:val="22"/>
          <w:szCs w:val="22"/>
        </w:rPr>
        <w:t>1</w:t>
      </w:r>
      <w:r w:rsidR="00081189" w:rsidRPr="00AC1C1D">
        <w:rPr>
          <w:sz w:val="22"/>
          <w:szCs w:val="22"/>
        </w:rPr>
        <w:t> </w:t>
      </w:r>
      <w:r w:rsidR="00B109AA" w:rsidRPr="00AC1C1D">
        <w:rPr>
          <w:sz w:val="22"/>
          <w:szCs w:val="22"/>
        </w:rPr>
        <w:t>0</w:t>
      </w:r>
      <w:r w:rsidR="00DB5B23" w:rsidRPr="00AC1C1D">
        <w:rPr>
          <w:sz w:val="22"/>
          <w:szCs w:val="22"/>
        </w:rPr>
        <w:t>00</w:t>
      </w:r>
      <w:r w:rsidR="00081189" w:rsidRPr="00AC1C1D">
        <w:rPr>
          <w:sz w:val="22"/>
          <w:szCs w:val="22"/>
        </w:rPr>
        <w:t> </w:t>
      </w:r>
      <w:r w:rsidR="00DB5B23" w:rsidRPr="00AC1C1D">
        <w:rPr>
          <w:sz w:val="22"/>
          <w:szCs w:val="22"/>
        </w:rPr>
        <w:t>000,00</w:t>
      </w:r>
      <w:r w:rsidR="00B9572D" w:rsidRPr="00F16A42">
        <w:rPr>
          <w:sz w:val="22"/>
          <w:szCs w:val="22"/>
        </w:rPr>
        <w:t xml:space="preserve"> zł</w:t>
      </w:r>
      <w:r w:rsidR="00483E7D" w:rsidRPr="00F16A42">
        <w:rPr>
          <w:sz w:val="22"/>
          <w:szCs w:val="22"/>
        </w:rPr>
        <w:t>;</w:t>
      </w:r>
    </w:p>
    <w:p w14:paraId="49C6AE97" w14:textId="2DEDDBCF" w:rsidR="007D012D" w:rsidRPr="00F16A42" w:rsidRDefault="001C6B16" w:rsidP="00F16A42">
      <w:pPr>
        <w:ind w:left="851"/>
        <w:jc w:val="both"/>
        <w:rPr>
          <w:sz w:val="22"/>
          <w:szCs w:val="22"/>
        </w:rPr>
      </w:pPr>
      <w:r w:rsidRPr="00F16A42">
        <w:rPr>
          <w:sz w:val="22"/>
          <w:szCs w:val="22"/>
        </w:rPr>
        <w:t>[</w:t>
      </w:r>
      <w:r w:rsidR="007D012D" w:rsidRPr="00F16A42">
        <w:rPr>
          <w:b/>
          <w:bCs/>
          <w:sz w:val="22"/>
          <w:szCs w:val="22"/>
        </w:rPr>
        <w:t>UWAGA</w:t>
      </w:r>
      <w:r w:rsidR="007D012D" w:rsidRPr="00F16A42">
        <w:rPr>
          <w:sz w:val="22"/>
          <w:szCs w:val="22"/>
        </w:rPr>
        <w:t>:</w:t>
      </w:r>
      <w:r w:rsidR="00401197" w:rsidRPr="00F16A42">
        <w:rPr>
          <w:sz w:val="22"/>
          <w:szCs w:val="22"/>
        </w:rPr>
        <w:t xml:space="preserve"> </w:t>
      </w:r>
      <w:r w:rsidR="007D012D" w:rsidRPr="00F16A42">
        <w:rPr>
          <w:sz w:val="22"/>
          <w:szCs w:val="22"/>
        </w:rPr>
        <w:t>Wartości podane w dokumentach potwierdzających spełnienie warunku</w:t>
      </w:r>
      <w:r w:rsidR="000C38F7" w:rsidRPr="00F16A42">
        <w:rPr>
          <w:sz w:val="22"/>
          <w:szCs w:val="22"/>
        </w:rPr>
        <w:t xml:space="preserve"> </w:t>
      </w:r>
      <w:r w:rsidR="007D012D" w:rsidRPr="00F16A42">
        <w:rPr>
          <w:sz w:val="22"/>
          <w:szCs w:val="22"/>
        </w:rPr>
        <w:t>w walutach innych niż wskazane przez Zamawiającego należy przeliczyć według</w:t>
      </w:r>
      <w:r w:rsidR="000C38F7" w:rsidRPr="00F16A42">
        <w:rPr>
          <w:sz w:val="22"/>
          <w:szCs w:val="22"/>
        </w:rPr>
        <w:t xml:space="preserve"> </w:t>
      </w:r>
      <w:r w:rsidR="007D012D" w:rsidRPr="00F16A42">
        <w:rPr>
          <w:sz w:val="22"/>
          <w:szCs w:val="22"/>
        </w:rPr>
        <w:t>średniego kursu NBP na dzień wystawienia dokumentu.</w:t>
      </w:r>
      <w:r w:rsidR="00401197" w:rsidRPr="00F16A42">
        <w:rPr>
          <w:sz w:val="22"/>
          <w:szCs w:val="22"/>
        </w:rPr>
        <w:t xml:space="preserve"> </w:t>
      </w:r>
      <w:r w:rsidR="0013625D" w:rsidRPr="00F16A42">
        <w:rPr>
          <w:color w:val="000000" w:themeColor="text1"/>
          <w:sz w:val="22"/>
          <w:szCs w:val="22"/>
        </w:rPr>
        <w:t>W przypadku Wykonawców wspólnie ubiegających się o udzielenie</w:t>
      </w:r>
      <w:r w:rsidR="003326E3" w:rsidRPr="00F16A42">
        <w:rPr>
          <w:color w:val="000000" w:themeColor="text1"/>
          <w:sz w:val="22"/>
          <w:szCs w:val="22"/>
        </w:rPr>
        <w:t xml:space="preserve"> </w:t>
      </w:r>
      <w:r w:rsidR="0013625D" w:rsidRPr="00F16A42">
        <w:rPr>
          <w:color w:val="000000" w:themeColor="text1"/>
          <w:sz w:val="22"/>
          <w:szCs w:val="22"/>
        </w:rPr>
        <w:t>zamówienie, spełnianie warunków, o których mowa w pkt</w:t>
      </w:r>
      <w:r w:rsidR="00401197" w:rsidRPr="00F16A42">
        <w:rPr>
          <w:color w:val="000000" w:themeColor="text1"/>
          <w:sz w:val="22"/>
          <w:szCs w:val="22"/>
        </w:rPr>
        <w:t> </w:t>
      </w:r>
      <w:r w:rsidR="00BF3D28" w:rsidRPr="00F16A42">
        <w:rPr>
          <w:color w:val="000000" w:themeColor="text1"/>
          <w:sz w:val="22"/>
          <w:szCs w:val="22"/>
        </w:rPr>
        <w:t>2.</w:t>
      </w:r>
      <w:r w:rsidR="006B692B">
        <w:rPr>
          <w:color w:val="000000" w:themeColor="text1"/>
          <w:sz w:val="22"/>
          <w:szCs w:val="22"/>
        </w:rPr>
        <w:t>1</w:t>
      </w:r>
      <w:r w:rsidR="00401197" w:rsidRPr="00F16A42">
        <w:rPr>
          <w:color w:val="000000" w:themeColor="text1"/>
          <w:sz w:val="22"/>
          <w:szCs w:val="22"/>
        </w:rPr>
        <w:t>.</w:t>
      </w:r>
      <w:r w:rsidRPr="00F16A42">
        <w:rPr>
          <w:color w:val="000000" w:themeColor="text1"/>
          <w:sz w:val="22"/>
          <w:szCs w:val="22"/>
        </w:rPr>
        <w:t xml:space="preserve">a </w:t>
      </w:r>
      <w:r w:rsidR="0013625D" w:rsidRPr="00F16A42">
        <w:rPr>
          <w:color w:val="000000" w:themeColor="text1"/>
          <w:sz w:val="22"/>
          <w:szCs w:val="22"/>
        </w:rPr>
        <w:t>Wykonawcy wykazują łącznie.</w:t>
      </w:r>
      <w:r w:rsidRPr="00F16A42">
        <w:rPr>
          <w:color w:val="000000" w:themeColor="text1"/>
          <w:sz w:val="22"/>
          <w:szCs w:val="22"/>
        </w:rPr>
        <w:t>]</w:t>
      </w:r>
    </w:p>
    <w:p w14:paraId="0964B6BF" w14:textId="77777777" w:rsidR="001C6B16" w:rsidRPr="00F16A42" w:rsidRDefault="009A716A" w:rsidP="00F16A42">
      <w:pPr>
        <w:pStyle w:val="Akapitzlist"/>
        <w:numPr>
          <w:ilvl w:val="3"/>
          <w:numId w:val="6"/>
        </w:numPr>
        <w:ind w:left="851" w:hanging="425"/>
        <w:jc w:val="both"/>
        <w:rPr>
          <w:sz w:val="22"/>
          <w:szCs w:val="22"/>
        </w:rPr>
      </w:pPr>
      <w:r w:rsidRPr="00F16A42">
        <w:rPr>
          <w:b/>
          <w:bCs/>
          <w:sz w:val="22"/>
          <w:szCs w:val="22"/>
        </w:rPr>
        <w:t>zdol</w:t>
      </w:r>
      <w:r w:rsidR="00336657" w:rsidRPr="00F16A42">
        <w:rPr>
          <w:b/>
          <w:bCs/>
          <w:sz w:val="22"/>
          <w:szCs w:val="22"/>
        </w:rPr>
        <w:t>ności technicznej lub zawodowej</w:t>
      </w:r>
      <w:r w:rsidR="00C1674E" w:rsidRPr="00F16A42">
        <w:rPr>
          <w:sz w:val="22"/>
          <w:szCs w:val="22"/>
        </w:rPr>
        <w:t>:</w:t>
      </w:r>
    </w:p>
    <w:p w14:paraId="22C53509" w14:textId="0DD3976C" w:rsidR="00401197" w:rsidRPr="00F16A42" w:rsidRDefault="00696B8B" w:rsidP="00F16A42">
      <w:pPr>
        <w:pStyle w:val="Akapitzlist"/>
        <w:ind w:left="851"/>
        <w:jc w:val="both"/>
        <w:rPr>
          <w:sz w:val="22"/>
          <w:szCs w:val="22"/>
        </w:rPr>
      </w:pPr>
      <w:r w:rsidRPr="00F16A42">
        <w:rPr>
          <w:sz w:val="22"/>
          <w:szCs w:val="22"/>
        </w:rPr>
        <w:t xml:space="preserve">Wykonawca spełni </w:t>
      </w:r>
      <w:r w:rsidR="00442A0D" w:rsidRPr="00F16A42">
        <w:rPr>
          <w:sz w:val="22"/>
          <w:szCs w:val="22"/>
        </w:rPr>
        <w:t>warunek,</w:t>
      </w:r>
      <w:r w:rsidRPr="00F16A42">
        <w:rPr>
          <w:sz w:val="22"/>
          <w:szCs w:val="22"/>
        </w:rPr>
        <w:t xml:space="preserve"> jeżeli wykaże, że</w:t>
      </w:r>
      <w:r w:rsidR="00401197" w:rsidRPr="00F16A42">
        <w:rPr>
          <w:sz w:val="22"/>
          <w:szCs w:val="22"/>
        </w:rPr>
        <w:t>:</w:t>
      </w:r>
    </w:p>
    <w:p w14:paraId="7BA27ED1" w14:textId="5F41D78A" w:rsidR="00BB771E" w:rsidRPr="00311DD6" w:rsidRDefault="00C323A4">
      <w:pPr>
        <w:pStyle w:val="Akapitzlist"/>
        <w:numPr>
          <w:ilvl w:val="3"/>
          <w:numId w:val="26"/>
        </w:numPr>
        <w:ind w:left="1276" w:hanging="425"/>
        <w:jc w:val="both"/>
        <w:rPr>
          <w:sz w:val="22"/>
          <w:szCs w:val="22"/>
          <w:shd w:val="clear" w:color="auto" w:fill="FFFF00"/>
        </w:rPr>
      </w:pPr>
      <w:r w:rsidRPr="00311DD6">
        <w:rPr>
          <w:sz w:val="22"/>
          <w:szCs w:val="22"/>
        </w:rPr>
        <w:t xml:space="preserve">w </w:t>
      </w:r>
      <w:r w:rsidR="00B27262" w:rsidRPr="00311DD6">
        <w:rPr>
          <w:sz w:val="22"/>
          <w:szCs w:val="22"/>
        </w:rPr>
        <w:t>okresie</w:t>
      </w:r>
      <w:r w:rsidRPr="00311DD6">
        <w:rPr>
          <w:sz w:val="22"/>
          <w:szCs w:val="22"/>
        </w:rPr>
        <w:t xml:space="preserve"> ostatnich pięciu lat przed upływem terminu składania ofert, a jeżeli okres prowadzenia działalności jest krótszy – w tym okresie, wykonał co najmniej</w:t>
      </w:r>
      <w:r w:rsidR="008E6BB4" w:rsidRPr="00311DD6">
        <w:rPr>
          <w:sz w:val="22"/>
          <w:szCs w:val="22"/>
        </w:rPr>
        <w:t xml:space="preserve"> dwie</w:t>
      </w:r>
      <w:r w:rsidR="00FF5FAF" w:rsidRPr="00311DD6">
        <w:rPr>
          <w:sz w:val="22"/>
          <w:szCs w:val="22"/>
        </w:rPr>
        <w:t xml:space="preserve"> robot</w:t>
      </w:r>
      <w:r w:rsidR="008E6BB4" w:rsidRPr="00311DD6">
        <w:rPr>
          <w:sz w:val="22"/>
          <w:szCs w:val="22"/>
        </w:rPr>
        <w:t>y</w:t>
      </w:r>
      <w:r w:rsidR="00FF5FAF" w:rsidRPr="00311DD6">
        <w:rPr>
          <w:sz w:val="22"/>
          <w:szCs w:val="22"/>
        </w:rPr>
        <w:t xml:space="preserve"> budowlan</w:t>
      </w:r>
      <w:r w:rsidR="008E6BB4" w:rsidRPr="00311DD6">
        <w:rPr>
          <w:sz w:val="22"/>
          <w:szCs w:val="22"/>
        </w:rPr>
        <w:t>e</w:t>
      </w:r>
      <w:r w:rsidR="00E74CFA" w:rsidRPr="00311DD6">
        <w:rPr>
          <w:sz w:val="22"/>
          <w:szCs w:val="22"/>
        </w:rPr>
        <w:t xml:space="preserve"> </w:t>
      </w:r>
      <w:r w:rsidR="00483E7D" w:rsidRPr="00311DD6">
        <w:rPr>
          <w:sz w:val="22"/>
          <w:szCs w:val="22"/>
        </w:rPr>
        <w:t xml:space="preserve">rodzajowo porównywalne z przedmiotem niniejszego zamówienia, </w:t>
      </w:r>
      <w:r w:rsidR="00E74CFA" w:rsidRPr="00311DD6">
        <w:rPr>
          <w:sz w:val="22"/>
          <w:szCs w:val="22"/>
        </w:rPr>
        <w:t>polegając</w:t>
      </w:r>
      <w:r w:rsidR="008E6BB4" w:rsidRPr="00311DD6">
        <w:rPr>
          <w:sz w:val="22"/>
          <w:szCs w:val="22"/>
        </w:rPr>
        <w:t>e</w:t>
      </w:r>
      <w:r w:rsidR="008C6AE0" w:rsidRPr="00311DD6">
        <w:rPr>
          <w:sz w:val="22"/>
          <w:szCs w:val="22"/>
        </w:rPr>
        <w:t xml:space="preserve"> na remoncie lub przebudowie lub </w:t>
      </w:r>
      <w:r w:rsidR="001736DF" w:rsidRPr="00311DD6">
        <w:rPr>
          <w:sz w:val="22"/>
          <w:szCs w:val="22"/>
        </w:rPr>
        <w:t>roz</w:t>
      </w:r>
      <w:r w:rsidR="00796E7C" w:rsidRPr="00311DD6">
        <w:rPr>
          <w:sz w:val="22"/>
          <w:szCs w:val="22"/>
        </w:rPr>
        <w:t>budowie</w:t>
      </w:r>
      <w:r w:rsidR="001736DF" w:rsidRPr="00311DD6">
        <w:rPr>
          <w:sz w:val="22"/>
          <w:szCs w:val="22"/>
        </w:rPr>
        <w:t xml:space="preserve"> lub odbudowie</w:t>
      </w:r>
      <w:r w:rsidR="00796E7C" w:rsidRPr="00311DD6">
        <w:rPr>
          <w:sz w:val="22"/>
          <w:szCs w:val="22"/>
        </w:rPr>
        <w:t xml:space="preserve"> </w:t>
      </w:r>
      <w:r w:rsidR="00442A0D" w:rsidRPr="00311DD6">
        <w:rPr>
          <w:sz w:val="22"/>
          <w:szCs w:val="22"/>
        </w:rPr>
        <w:t xml:space="preserve">lub nadbudowie </w:t>
      </w:r>
      <w:r w:rsidR="00173E35" w:rsidRPr="00311DD6">
        <w:rPr>
          <w:sz w:val="22"/>
          <w:szCs w:val="22"/>
        </w:rPr>
        <w:t>obiekt</w:t>
      </w:r>
      <w:r w:rsidR="00483E7D" w:rsidRPr="00311DD6">
        <w:rPr>
          <w:sz w:val="22"/>
          <w:szCs w:val="22"/>
        </w:rPr>
        <w:t>u</w:t>
      </w:r>
      <w:r w:rsidR="00173E35" w:rsidRPr="00311DD6">
        <w:rPr>
          <w:sz w:val="22"/>
          <w:szCs w:val="22"/>
        </w:rPr>
        <w:t xml:space="preserve"> </w:t>
      </w:r>
      <w:r w:rsidR="00483E7D" w:rsidRPr="00311DD6">
        <w:rPr>
          <w:sz w:val="22"/>
          <w:szCs w:val="22"/>
        </w:rPr>
        <w:t>zabytkowego</w:t>
      </w:r>
      <w:r w:rsidR="00173E35" w:rsidRPr="00311DD6">
        <w:rPr>
          <w:sz w:val="22"/>
          <w:szCs w:val="22"/>
        </w:rPr>
        <w:t xml:space="preserve"> wpisan</w:t>
      </w:r>
      <w:r w:rsidR="00483E7D" w:rsidRPr="00311DD6">
        <w:rPr>
          <w:sz w:val="22"/>
          <w:szCs w:val="22"/>
        </w:rPr>
        <w:t>ego</w:t>
      </w:r>
      <w:r w:rsidR="00173E35" w:rsidRPr="00311DD6">
        <w:rPr>
          <w:sz w:val="22"/>
          <w:szCs w:val="22"/>
        </w:rPr>
        <w:t xml:space="preserve"> do rejestru zabytków</w:t>
      </w:r>
      <w:r w:rsidR="00483E7D" w:rsidRPr="00311DD6">
        <w:rPr>
          <w:sz w:val="22"/>
          <w:szCs w:val="22"/>
        </w:rPr>
        <w:t xml:space="preserve">, </w:t>
      </w:r>
      <w:r w:rsidR="00EA46FE" w:rsidRPr="00311DD6">
        <w:rPr>
          <w:sz w:val="22"/>
          <w:szCs w:val="22"/>
        </w:rPr>
        <w:t xml:space="preserve">o wartości </w:t>
      </w:r>
      <w:r w:rsidR="00F57A8F" w:rsidRPr="00311DD6">
        <w:rPr>
          <w:sz w:val="22"/>
          <w:szCs w:val="22"/>
        </w:rPr>
        <w:t xml:space="preserve">robót </w:t>
      </w:r>
      <w:r w:rsidR="00EA46FE" w:rsidRPr="00311DD6">
        <w:rPr>
          <w:sz w:val="22"/>
          <w:szCs w:val="22"/>
        </w:rPr>
        <w:t xml:space="preserve">nie mniejszej niż </w:t>
      </w:r>
    </w:p>
    <w:p w14:paraId="7BF6B207" w14:textId="57145DDD" w:rsidR="00311DD6" w:rsidRDefault="00311DD6" w:rsidP="00311DD6">
      <w:pPr>
        <w:pStyle w:val="Akapitzlist"/>
        <w:ind w:left="1276"/>
        <w:jc w:val="both"/>
        <w:rPr>
          <w:sz w:val="22"/>
          <w:szCs w:val="22"/>
        </w:rPr>
      </w:pPr>
      <w:r>
        <w:rPr>
          <w:sz w:val="22"/>
          <w:szCs w:val="22"/>
        </w:rPr>
        <w:t xml:space="preserve">500 000,00 zł brutto każda, jako zadanie porównywalne </w:t>
      </w:r>
      <w:r w:rsidR="002D79CC">
        <w:rPr>
          <w:sz w:val="22"/>
          <w:szCs w:val="22"/>
        </w:rPr>
        <w:t>rodzajowo Zamawiający kwalifikować będzie wykonanie 2 robót budowlanych opisanych wyżej, przy czym:</w:t>
      </w:r>
    </w:p>
    <w:p w14:paraId="4361BF8E" w14:textId="21755D0E" w:rsidR="002D79CC" w:rsidRDefault="00550035">
      <w:pPr>
        <w:pStyle w:val="Akapitzlist"/>
        <w:numPr>
          <w:ilvl w:val="0"/>
          <w:numId w:val="31"/>
        </w:numPr>
        <w:ind w:left="1560" w:hanging="426"/>
        <w:jc w:val="both"/>
        <w:rPr>
          <w:sz w:val="22"/>
          <w:szCs w:val="22"/>
        </w:rPr>
      </w:pPr>
      <w:r>
        <w:rPr>
          <w:sz w:val="22"/>
          <w:szCs w:val="22"/>
        </w:rPr>
        <w:t>w zakresie przynajmniej jeden z nich</w:t>
      </w:r>
      <w:r w:rsidR="00307765">
        <w:rPr>
          <w:sz w:val="22"/>
          <w:szCs w:val="22"/>
        </w:rPr>
        <w:t>, wykonywane były roboty konstrukcyjne w obrębie stropów (</w:t>
      </w:r>
      <w:r w:rsidR="00F31108">
        <w:rPr>
          <w:sz w:val="22"/>
          <w:szCs w:val="22"/>
        </w:rPr>
        <w:t>wzmocnienie, przebudowa, odbudowa stropów lub stropodachów):</w:t>
      </w:r>
    </w:p>
    <w:p w14:paraId="410BA68D" w14:textId="1E19ECB6" w:rsidR="00F31108" w:rsidRPr="009D261A" w:rsidRDefault="00220A40">
      <w:pPr>
        <w:pStyle w:val="Akapitzlist"/>
        <w:numPr>
          <w:ilvl w:val="0"/>
          <w:numId w:val="31"/>
        </w:numPr>
        <w:ind w:left="1560" w:hanging="426"/>
        <w:jc w:val="both"/>
        <w:rPr>
          <w:sz w:val="22"/>
          <w:szCs w:val="22"/>
        </w:rPr>
      </w:pPr>
      <w:r>
        <w:rPr>
          <w:sz w:val="22"/>
          <w:szCs w:val="22"/>
        </w:rPr>
        <w:t>w zakresie przynajmniej jed</w:t>
      </w:r>
      <w:r w:rsidR="00E606A6">
        <w:rPr>
          <w:sz w:val="22"/>
          <w:szCs w:val="22"/>
        </w:rPr>
        <w:t xml:space="preserve">nej z nich, wykonywane były roboty </w:t>
      </w:r>
      <w:r w:rsidR="009D261A">
        <w:rPr>
          <w:sz w:val="22"/>
          <w:szCs w:val="22"/>
        </w:rPr>
        <w:t>dotyczące wykonywania pokryć dachowych.</w:t>
      </w:r>
    </w:p>
    <w:p w14:paraId="3D0D8945" w14:textId="04710630" w:rsidR="00401197" w:rsidRPr="00F16A42" w:rsidRDefault="001C6B16" w:rsidP="00F16A42">
      <w:pPr>
        <w:ind w:left="851" w:right="3"/>
        <w:jc w:val="both"/>
        <w:rPr>
          <w:sz w:val="22"/>
          <w:szCs w:val="22"/>
        </w:rPr>
      </w:pPr>
      <w:r w:rsidRPr="00F16A42">
        <w:rPr>
          <w:sz w:val="22"/>
          <w:szCs w:val="22"/>
        </w:rPr>
        <w:t>[</w:t>
      </w:r>
      <w:r w:rsidR="00D664D2" w:rsidRPr="00F16A42">
        <w:rPr>
          <w:b/>
          <w:bCs/>
          <w:sz w:val="22"/>
          <w:szCs w:val="22"/>
        </w:rPr>
        <w:t>U</w:t>
      </w:r>
      <w:r w:rsidR="009D2174" w:rsidRPr="00F16A42">
        <w:rPr>
          <w:b/>
          <w:bCs/>
          <w:sz w:val="22"/>
          <w:szCs w:val="22"/>
        </w:rPr>
        <w:t>WAGA</w:t>
      </w:r>
      <w:r w:rsidR="00D664D2" w:rsidRPr="00F16A42">
        <w:rPr>
          <w:sz w:val="22"/>
          <w:szCs w:val="22"/>
        </w:rPr>
        <w:t xml:space="preserve">: W przypadku wspólnego ubiegania się Wykonawców o udzielenie zamówienia </w:t>
      </w:r>
      <w:r w:rsidR="00EB6697" w:rsidRPr="00F16A42">
        <w:rPr>
          <w:sz w:val="22"/>
          <w:szCs w:val="22"/>
        </w:rPr>
        <w:t xml:space="preserve"> </w:t>
      </w:r>
      <w:r w:rsidR="00D664D2" w:rsidRPr="00F16A42">
        <w:rPr>
          <w:sz w:val="22"/>
          <w:szCs w:val="22"/>
        </w:rPr>
        <w:t>spełnianie warunk</w:t>
      </w:r>
      <w:r w:rsidR="000F2C20" w:rsidRPr="00F16A42">
        <w:rPr>
          <w:sz w:val="22"/>
          <w:szCs w:val="22"/>
        </w:rPr>
        <w:t>u</w:t>
      </w:r>
      <w:r w:rsidR="00D664D2" w:rsidRPr="00F16A42">
        <w:rPr>
          <w:sz w:val="22"/>
          <w:szCs w:val="22"/>
        </w:rPr>
        <w:t>, o który</w:t>
      </w:r>
      <w:r w:rsidR="000F2C20" w:rsidRPr="00F16A42">
        <w:rPr>
          <w:sz w:val="22"/>
          <w:szCs w:val="22"/>
        </w:rPr>
        <w:t>m</w:t>
      </w:r>
      <w:r w:rsidR="00D664D2" w:rsidRPr="00F16A42">
        <w:rPr>
          <w:sz w:val="22"/>
          <w:szCs w:val="22"/>
        </w:rPr>
        <w:t xml:space="preserve"> mowa w pkt. </w:t>
      </w:r>
      <w:r w:rsidR="00BA42AE" w:rsidRPr="00F16A42">
        <w:rPr>
          <w:sz w:val="22"/>
          <w:szCs w:val="22"/>
        </w:rPr>
        <w:t xml:space="preserve"> 2.</w:t>
      </w:r>
      <w:r w:rsidR="00784BDC">
        <w:rPr>
          <w:sz w:val="22"/>
          <w:szCs w:val="22"/>
        </w:rPr>
        <w:t>2</w:t>
      </w:r>
      <w:r w:rsidRPr="00F16A42">
        <w:rPr>
          <w:sz w:val="22"/>
          <w:szCs w:val="22"/>
        </w:rPr>
        <w:t>.a</w:t>
      </w:r>
      <w:r w:rsidR="00BA42AE" w:rsidRPr="00F16A42">
        <w:rPr>
          <w:sz w:val="22"/>
          <w:szCs w:val="22"/>
        </w:rPr>
        <w:t xml:space="preserve"> </w:t>
      </w:r>
      <w:r w:rsidR="00D664D2" w:rsidRPr="00F16A42">
        <w:rPr>
          <w:sz w:val="22"/>
          <w:szCs w:val="22"/>
        </w:rPr>
        <w:t xml:space="preserve"> musi wykazać </w:t>
      </w:r>
      <w:r w:rsidR="00602AE6" w:rsidRPr="00F16A42">
        <w:rPr>
          <w:sz w:val="22"/>
          <w:szCs w:val="22"/>
        </w:rPr>
        <w:t xml:space="preserve">samodzielnie </w:t>
      </w:r>
      <w:r w:rsidR="00D664D2" w:rsidRPr="00F16A42">
        <w:rPr>
          <w:sz w:val="22"/>
          <w:szCs w:val="22"/>
        </w:rPr>
        <w:t>co najmniej jeden z Wykonawców</w:t>
      </w:r>
      <w:r w:rsidR="00EB6697" w:rsidRPr="00F16A42">
        <w:rPr>
          <w:sz w:val="22"/>
          <w:szCs w:val="22"/>
        </w:rPr>
        <w:t xml:space="preserve"> wspólnie ubiegających się o udzielenie zamówienia</w:t>
      </w:r>
      <w:r w:rsidR="00AA4A20">
        <w:rPr>
          <w:sz w:val="22"/>
          <w:szCs w:val="22"/>
        </w:rPr>
        <w:t>.</w:t>
      </w:r>
      <w:r w:rsidR="00D664D2" w:rsidRPr="00F16A42">
        <w:rPr>
          <w:sz w:val="22"/>
          <w:szCs w:val="22"/>
        </w:rPr>
        <w:t xml:space="preserve"> </w:t>
      </w:r>
      <w:r w:rsidR="00FB5635" w:rsidRPr="00F16A42">
        <w:rPr>
          <w:sz w:val="22"/>
          <w:szCs w:val="22"/>
        </w:rPr>
        <w:t>Wykazanie warunku nie może wynikać z łączenia doświadczenia kilku wykonawców wspólnie ubiegających się o zamówienie.</w:t>
      </w:r>
      <w:r w:rsidR="00401197" w:rsidRPr="00F16A42">
        <w:rPr>
          <w:sz w:val="22"/>
          <w:szCs w:val="22"/>
        </w:rPr>
        <w:t xml:space="preserve"> </w:t>
      </w:r>
      <w:r w:rsidR="00332216" w:rsidRPr="00F16A42">
        <w:rPr>
          <w:sz w:val="22"/>
          <w:szCs w:val="22"/>
        </w:rPr>
        <w:t>Wartości podane w dokumentach potwierdzających</w:t>
      </w:r>
      <w:r w:rsidR="00401197" w:rsidRPr="00F16A42">
        <w:rPr>
          <w:sz w:val="22"/>
          <w:szCs w:val="22"/>
        </w:rPr>
        <w:t xml:space="preserve"> </w:t>
      </w:r>
      <w:r w:rsidR="00332216" w:rsidRPr="00F16A42">
        <w:rPr>
          <w:sz w:val="22"/>
          <w:szCs w:val="22"/>
        </w:rPr>
        <w:t>spełnienie warunku w walutach</w:t>
      </w:r>
      <w:r w:rsidR="0056158B" w:rsidRPr="00F16A42">
        <w:rPr>
          <w:sz w:val="22"/>
          <w:szCs w:val="22"/>
        </w:rPr>
        <w:t xml:space="preserve"> </w:t>
      </w:r>
      <w:r w:rsidR="00332216" w:rsidRPr="00F16A42">
        <w:rPr>
          <w:sz w:val="22"/>
          <w:szCs w:val="22"/>
        </w:rPr>
        <w:t>innych niż wskazane przez Zamawiającego należy przeliczyć wg średniego kursu NBP</w:t>
      </w:r>
      <w:r w:rsidR="00401197" w:rsidRPr="00F16A42">
        <w:rPr>
          <w:sz w:val="22"/>
          <w:szCs w:val="22"/>
        </w:rPr>
        <w:t xml:space="preserve"> </w:t>
      </w:r>
      <w:r w:rsidR="00332216" w:rsidRPr="00F16A42">
        <w:rPr>
          <w:sz w:val="22"/>
          <w:szCs w:val="22"/>
        </w:rPr>
        <w:t>na dzień podpisania końcowego Protokołu</w:t>
      </w:r>
      <w:r w:rsidR="00401197" w:rsidRPr="00F16A42">
        <w:rPr>
          <w:sz w:val="22"/>
          <w:szCs w:val="22"/>
        </w:rPr>
        <w:t xml:space="preserve"> </w:t>
      </w:r>
      <w:r w:rsidR="00332216" w:rsidRPr="00F16A42">
        <w:rPr>
          <w:sz w:val="22"/>
          <w:szCs w:val="22"/>
        </w:rPr>
        <w:t>odbioru robót lub</w:t>
      </w:r>
      <w:r w:rsidR="00401197" w:rsidRPr="00F16A42">
        <w:rPr>
          <w:sz w:val="22"/>
          <w:szCs w:val="22"/>
        </w:rPr>
        <w:t xml:space="preserve"> dokumentu</w:t>
      </w:r>
      <w:r w:rsidR="00332216" w:rsidRPr="00F16A42">
        <w:rPr>
          <w:sz w:val="22"/>
          <w:szCs w:val="22"/>
        </w:rPr>
        <w:t xml:space="preserve"> równoważnego</w:t>
      </w:r>
      <w:r w:rsidRPr="00F16A42">
        <w:rPr>
          <w:sz w:val="22"/>
          <w:szCs w:val="22"/>
        </w:rPr>
        <w:t>.]</w:t>
      </w:r>
    </w:p>
    <w:p w14:paraId="384CA4C4" w14:textId="190ADB52" w:rsidR="003B7E02" w:rsidRPr="00F16A42" w:rsidRDefault="00B30FB7">
      <w:pPr>
        <w:pStyle w:val="Akapitzlist"/>
        <w:numPr>
          <w:ilvl w:val="3"/>
          <w:numId w:val="26"/>
        </w:numPr>
        <w:ind w:left="1276" w:right="3" w:hanging="425"/>
        <w:jc w:val="both"/>
        <w:rPr>
          <w:sz w:val="22"/>
          <w:szCs w:val="22"/>
        </w:rPr>
      </w:pPr>
      <w:r w:rsidRPr="00F16A42">
        <w:rPr>
          <w:sz w:val="22"/>
          <w:szCs w:val="22"/>
        </w:rPr>
        <w:t>d</w:t>
      </w:r>
      <w:r w:rsidR="00A01C26" w:rsidRPr="00F16A42">
        <w:rPr>
          <w:sz w:val="22"/>
          <w:szCs w:val="22"/>
        </w:rPr>
        <w:t>ysponuje osobami zdolnymi do wykonywania zamówienia</w:t>
      </w:r>
      <w:r w:rsidR="00D52E86" w:rsidRPr="00F16A42">
        <w:rPr>
          <w:sz w:val="22"/>
          <w:szCs w:val="22"/>
        </w:rPr>
        <w:t>, tzn.:</w:t>
      </w:r>
      <w:r w:rsidR="001C6B16" w:rsidRPr="00F16A42">
        <w:rPr>
          <w:sz w:val="22"/>
          <w:szCs w:val="22"/>
        </w:rPr>
        <w:t xml:space="preserve"> </w:t>
      </w:r>
      <w:r w:rsidR="00D52E86" w:rsidRPr="00F16A42">
        <w:rPr>
          <w:sz w:val="22"/>
          <w:szCs w:val="22"/>
        </w:rPr>
        <w:t>dysponuje</w:t>
      </w:r>
      <w:r w:rsidR="00A01C26" w:rsidRPr="00F16A42">
        <w:rPr>
          <w:sz w:val="22"/>
          <w:szCs w:val="22"/>
        </w:rPr>
        <w:t xml:space="preserve"> osobą</w:t>
      </w:r>
      <w:r w:rsidR="00D52E86" w:rsidRPr="00F16A42">
        <w:rPr>
          <w:sz w:val="22"/>
          <w:szCs w:val="22"/>
        </w:rPr>
        <w:t xml:space="preserve">, którą skieruje do pełnienia funkcji </w:t>
      </w:r>
      <w:r w:rsidR="00A01C26" w:rsidRPr="00F16A42">
        <w:rPr>
          <w:sz w:val="22"/>
          <w:szCs w:val="22"/>
        </w:rPr>
        <w:t>kierownik</w:t>
      </w:r>
      <w:r w:rsidR="00D52E86" w:rsidRPr="00F16A42">
        <w:rPr>
          <w:sz w:val="22"/>
          <w:szCs w:val="22"/>
        </w:rPr>
        <w:t>a</w:t>
      </w:r>
      <w:r w:rsidR="00A01C26" w:rsidRPr="00F16A42">
        <w:rPr>
          <w:sz w:val="22"/>
          <w:szCs w:val="22"/>
        </w:rPr>
        <w:t xml:space="preserve"> budowy</w:t>
      </w:r>
      <w:r w:rsidR="00D52E86" w:rsidRPr="00F16A42">
        <w:rPr>
          <w:sz w:val="22"/>
          <w:szCs w:val="22"/>
        </w:rPr>
        <w:t>,</w:t>
      </w:r>
      <w:r w:rsidR="001C6B16" w:rsidRPr="00F16A42">
        <w:rPr>
          <w:sz w:val="22"/>
          <w:szCs w:val="22"/>
        </w:rPr>
        <w:t xml:space="preserve"> </w:t>
      </w:r>
      <w:r w:rsidR="00A01C26" w:rsidRPr="00F16A42">
        <w:rPr>
          <w:sz w:val="22"/>
          <w:szCs w:val="22"/>
        </w:rPr>
        <w:t>posiadającą uprawnienia budowlane do</w:t>
      </w:r>
      <w:r w:rsidR="000A2599" w:rsidRPr="00F16A42">
        <w:rPr>
          <w:sz w:val="22"/>
          <w:szCs w:val="22"/>
        </w:rPr>
        <w:t xml:space="preserve"> </w:t>
      </w:r>
      <w:r w:rsidR="00A01C26" w:rsidRPr="00F16A42">
        <w:rPr>
          <w:sz w:val="22"/>
          <w:szCs w:val="22"/>
        </w:rPr>
        <w:t>kierowania robotami budowlanymi bez ograniczeń w specjalności konstrukcyjno</w:t>
      </w:r>
      <w:r w:rsidR="003B7E02" w:rsidRPr="00F16A42">
        <w:rPr>
          <w:sz w:val="22"/>
          <w:szCs w:val="22"/>
        </w:rPr>
        <w:t>-</w:t>
      </w:r>
      <w:r w:rsidR="00A01C26" w:rsidRPr="00F16A42">
        <w:rPr>
          <w:sz w:val="22"/>
          <w:szCs w:val="22"/>
        </w:rPr>
        <w:t xml:space="preserve">budowlanej, posiadającą </w:t>
      </w:r>
      <w:r w:rsidR="00D96C1B" w:rsidRPr="00F16A42">
        <w:rPr>
          <w:sz w:val="22"/>
          <w:szCs w:val="22"/>
        </w:rPr>
        <w:t xml:space="preserve">min. </w:t>
      </w:r>
      <w:r w:rsidR="007A1994" w:rsidRPr="0096452E">
        <w:rPr>
          <w:sz w:val="22"/>
          <w:szCs w:val="22"/>
        </w:rPr>
        <w:t>48</w:t>
      </w:r>
      <w:r w:rsidR="00D96C1B" w:rsidRPr="0096452E">
        <w:rPr>
          <w:sz w:val="22"/>
          <w:szCs w:val="22"/>
        </w:rPr>
        <w:t xml:space="preserve"> miesięczne </w:t>
      </w:r>
      <w:r w:rsidR="00A01C26" w:rsidRPr="0096452E">
        <w:rPr>
          <w:sz w:val="22"/>
          <w:szCs w:val="22"/>
        </w:rPr>
        <w:t xml:space="preserve">doświadczenie zawodowe </w:t>
      </w:r>
      <w:r w:rsidR="005F18D4" w:rsidRPr="0096452E">
        <w:rPr>
          <w:sz w:val="22"/>
          <w:szCs w:val="22"/>
        </w:rPr>
        <w:t xml:space="preserve">oraz wykaże kierowanie </w:t>
      </w:r>
      <w:r w:rsidR="00A01C26" w:rsidRPr="0096452E">
        <w:rPr>
          <w:sz w:val="22"/>
          <w:szCs w:val="22"/>
        </w:rPr>
        <w:t xml:space="preserve">co najmniej </w:t>
      </w:r>
      <w:r w:rsidR="006F1F3B" w:rsidRPr="0096452E">
        <w:rPr>
          <w:sz w:val="22"/>
          <w:szCs w:val="22"/>
        </w:rPr>
        <w:t>2</w:t>
      </w:r>
      <w:r w:rsidR="00FF0095" w:rsidRPr="0096452E">
        <w:rPr>
          <w:sz w:val="22"/>
          <w:szCs w:val="22"/>
        </w:rPr>
        <w:t xml:space="preserve"> </w:t>
      </w:r>
      <w:r w:rsidR="005F18D4" w:rsidRPr="0096452E">
        <w:rPr>
          <w:sz w:val="22"/>
          <w:szCs w:val="22"/>
        </w:rPr>
        <w:t>robotami budowlanymi</w:t>
      </w:r>
      <w:r w:rsidR="005F18D4" w:rsidRPr="00F16A42">
        <w:rPr>
          <w:sz w:val="22"/>
          <w:szCs w:val="22"/>
        </w:rPr>
        <w:t xml:space="preserve"> polegającymi na remoncie</w:t>
      </w:r>
      <w:r w:rsidR="00FF0095" w:rsidRPr="00F16A42">
        <w:rPr>
          <w:sz w:val="22"/>
          <w:szCs w:val="22"/>
        </w:rPr>
        <w:t xml:space="preserve"> lub przebudow</w:t>
      </w:r>
      <w:r w:rsidR="005F18D4" w:rsidRPr="00F16A42">
        <w:rPr>
          <w:sz w:val="22"/>
          <w:szCs w:val="22"/>
        </w:rPr>
        <w:t>ie</w:t>
      </w:r>
      <w:r w:rsidR="00FF0095" w:rsidRPr="00F16A42">
        <w:rPr>
          <w:sz w:val="22"/>
          <w:szCs w:val="22"/>
        </w:rPr>
        <w:t xml:space="preserve"> lub rozbudow</w:t>
      </w:r>
      <w:r w:rsidR="005F18D4" w:rsidRPr="00F16A42">
        <w:rPr>
          <w:sz w:val="22"/>
          <w:szCs w:val="22"/>
        </w:rPr>
        <w:t>ie</w:t>
      </w:r>
      <w:r w:rsidR="00FF0095" w:rsidRPr="00F16A42">
        <w:rPr>
          <w:sz w:val="22"/>
          <w:szCs w:val="22"/>
        </w:rPr>
        <w:t xml:space="preserve"> lub odbudow</w:t>
      </w:r>
      <w:r w:rsidR="002B3F9E" w:rsidRPr="00F16A42">
        <w:rPr>
          <w:sz w:val="22"/>
          <w:szCs w:val="22"/>
        </w:rPr>
        <w:t>ie</w:t>
      </w:r>
      <w:r w:rsidR="00FF0095" w:rsidRPr="00F16A42">
        <w:rPr>
          <w:sz w:val="22"/>
          <w:szCs w:val="22"/>
        </w:rPr>
        <w:t xml:space="preserve"> obiekt</w:t>
      </w:r>
      <w:r w:rsidR="002B3F9E" w:rsidRPr="00F16A42">
        <w:rPr>
          <w:sz w:val="22"/>
          <w:szCs w:val="22"/>
        </w:rPr>
        <w:t>u</w:t>
      </w:r>
      <w:r w:rsidR="00FF0095" w:rsidRPr="00F16A42">
        <w:rPr>
          <w:sz w:val="22"/>
          <w:szCs w:val="22"/>
        </w:rPr>
        <w:t xml:space="preserve"> wpisan</w:t>
      </w:r>
      <w:r w:rsidR="002B3F9E" w:rsidRPr="00F16A42">
        <w:rPr>
          <w:sz w:val="22"/>
          <w:szCs w:val="22"/>
        </w:rPr>
        <w:t>ego</w:t>
      </w:r>
      <w:r w:rsidR="00FF0095" w:rsidRPr="00F16A42">
        <w:rPr>
          <w:sz w:val="22"/>
          <w:szCs w:val="22"/>
        </w:rPr>
        <w:t xml:space="preserve"> do rejestru zabytków</w:t>
      </w:r>
      <w:r w:rsidR="00064504" w:rsidRPr="00F16A42">
        <w:rPr>
          <w:sz w:val="22"/>
          <w:szCs w:val="22"/>
        </w:rPr>
        <w:t xml:space="preserve"> oraz spełnia wymagana </w:t>
      </w:r>
      <w:r w:rsidR="009163D9" w:rsidRPr="00F16A42">
        <w:rPr>
          <w:sz w:val="22"/>
          <w:szCs w:val="22"/>
        </w:rPr>
        <w:t>wskazane w art. 37c ustawy z dnia 23 lipca 2003r. o ochronie zabytków i opiece na zab</w:t>
      </w:r>
      <w:r w:rsidR="00623C71" w:rsidRPr="00F16A42">
        <w:rPr>
          <w:sz w:val="22"/>
          <w:szCs w:val="22"/>
        </w:rPr>
        <w:t>y</w:t>
      </w:r>
      <w:r w:rsidR="009163D9" w:rsidRPr="00F16A42">
        <w:rPr>
          <w:sz w:val="22"/>
          <w:szCs w:val="22"/>
        </w:rPr>
        <w:t>tkami (</w:t>
      </w:r>
      <w:proofErr w:type="spellStart"/>
      <w:r w:rsidR="009163D9" w:rsidRPr="00F16A42">
        <w:rPr>
          <w:sz w:val="22"/>
          <w:szCs w:val="22"/>
        </w:rPr>
        <w:t>t.j</w:t>
      </w:r>
      <w:proofErr w:type="spellEnd"/>
      <w:r w:rsidR="009163D9" w:rsidRPr="00F16A42">
        <w:rPr>
          <w:sz w:val="22"/>
          <w:szCs w:val="22"/>
        </w:rPr>
        <w:t>. Dz.U. z 20</w:t>
      </w:r>
      <w:r w:rsidR="00623C71" w:rsidRPr="00F16A42">
        <w:rPr>
          <w:sz w:val="22"/>
          <w:szCs w:val="22"/>
        </w:rPr>
        <w:t>2</w:t>
      </w:r>
      <w:r w:rsidR="00744E09">
        <w:rPr>
          <w:sz w:val="22"/>
          <w:szCs w:val="22"/>
        </w:rPr>
        <w:t>1</w:t>
      </w:r>
      <w:r w:rsidR="00623C71" w:rsidRPr="00F16A42">
        <w:rPr>
          <w:sz w:val="22"/>
          <w:szCs w:val="22"/>
        </w:rPr>
        <w:t xml:space="preserve"> poz. </w:t>
      </w:r>
      <w:r w:rsidR="00744E09">
        <w:rPr>
          <w:sz w:val="22"/>
          <w:szCs w:val="22"/>
        </w:rPr>
        <w:t>840</w:t>
      </w:r>
      <w:r w:rsidR="00623C71" w:rsidRPr="00F16A42">
        <w:rPr>
          <w:sz w:val="22"/>
          <w:szCs w:val="22"/>
        </w:rPr>
        <w:t>)</w:t>
      </w:r>
      <w:r w:rsidR="002A18E7" w:rsidRPr="00F16A42">
        <w:rPr>
          <w:sz w:val="22"/>
          <w:szCs w:val="22"/>
        </w:rPr>
        <w:t>.</w:t>
      </w:r>
    </w:p>
    <w:p w14:paraId="0965674C" w14:textId="77777777" w:rsidR="001C6B16" w:rsidRPr="00F16A42" w:rsidRDefault="00673DA4" w:rsidP="00F16A42">
      <w:pPr>
        <w:pStyle w:val="Akapitzlist"/>
        <w:numPr>
          <w:ilvl w:val="1"/>
          <w:numId w:val="6"/>
        </w:numPr>
        <w:ind w:left="426" w:hanging="426"/>
        <w:jc w:val="both"/>
        <w:rPr>
          <w:sz w:val="22"/>
          <w:szCs w:val="22"/>
        </w:rPr>
      </w:pPr>
      <w:r w:rsidRPr="00F16A42">
        <w:rPr>
          <w:sz w:val="22"/>
          <w:szCs w:val="22"/>
        </w:rPr>
        <w:t xml:space="preserve">Zamawiający </w:t>
      </w:r>
      <w:r w:rsidR="009A716A" w:rsidRPr="00F16A42">
        <w:rPr>
          <w:sz w:val="22"/>
          <w:szCs w:val="22"/>
        </w:rPr>
        <w:t>na każdym etapie postępowania,</w:t>
      </w:r>
      <w:r w:rsidRPr="00F16A42">
        <w:rPr>
          <w:sz w:val="22"/>
          <w:szCs w:val="22"/>
        </w:rPr>
        <w:t xml:space="preserve"> może</w:t>
      </w:r>
      <w:r w:rsidR="009A716A" w:rsidRPr="00F16A42">
        <w:rPr>
          <w:sz w:val="22"/>
          <w:szCs w:val="22"/>
        </w:rPr>
        <w:t xml:space="preserve"> uznać, że </w:t>
      </w:r>
      <w:r w:rsidR="00B0131E" w:rsidRPr="00F16A42">
        <w:rPr>
          <w:sz w:val="22"/>
          <w:szCs w:val="22"/>
        </w:rPr>
        <w:t>W</w:t>
      </w:r>
      <w:r w:rsidR="009A716A" w:rsidRPr="00F16A42">
        <w:rPr>
          <w:sz w:val="22"/>
          <w:szCs w:val="22"/>
        </w:rPr>
        <w:t xml:space="preserve">ykonawca nie posiada wymaganych zdolności, jeżeli </w:t>
      </w:r>
      <w:r w:rsidR="001A1885" w:rsidRPr="00F16A42">
        <w:rPr>
          <w:sz w:val="22"/>
          <w:szCs w:val="22"/>
        </w:rPr>
        <w:t>posiadanie przez wykonawcę sprzecznych interesów, w szczególności zaangażowanie zasobów technicznych lub zawodowych wykonawcy w inne przedsięwzięcia gospodarcze wykonawcy może mieć negatywny wpływ na realizację zamówienia</w:t>
      </w:r>
      <w:r w:rsidR="009A716A" w:rsidRPr="00F16A42">
        <w:rPr>
          <w:sz w:val="22"/>
          <w:szCs w:val="22"/>
        </w:rPr>
        <w:t>.</w:t>
      </w:r>
    </w:p>
    <w:p w14:paraId="58F9DCA6" w14:textId="77777777" w:rsidR="001C6B16" w:rsidRPr="00F16A42" w:rsidRDefault="00D45A78" w:rsidP="00F16A42">
      <w:pPr>
        <w:pStyle w:val="Akapitzlist"/>
        <w:numPr>
          <w:ilvl w:val="1"/>
          <w:numId w:val="6"/>
        </w:numPr>
        <w:ind w:left="426" w:hanging="426"/>
        <w:jc w:val="both"/>
        <w:rPr>
          <w:sz w:val="22"/>
          <w:szCs w:val="22"/>
        </w:rPr>
      </w:pPr>
      <w:r w:rsidRPr="00F16A42">
        <w:rPr>
          <w:bCs/>
          <w:sz w:val="22"/>
          <w:szCs w:val="22"/>
        </w:rPr>
        <w:t xml:space="preserve">Wykonawcy </w:t>
      </w:r>
      <w:r w:rsidRPr="00F16A42">
        <w:rPr>
          <w:color w:val="000000"/>
          <w:sz w:val="22"/>
          <w:szCs w:val="22"/>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964A34E" w14:textId="05B57800" w:rsidR="001C6B16" w:rsidRPr="00F16A42" w:rsidRDefault="00385C55" w:rsidP="00F16A42">
      <w:pPr>
        <w:pStyle w:val="Akapitzlist"/>
        <w:numPr>
          <w:ilvl w:val="1"/>
          <w:numId w:val="6"/>
        </w:numPr>
        <w:ind w:left="426" w:hanging="426"/>
        <w:jc w:val="both"/>
        <w:rPr>
          <w:sz w:val="22"/>
          <w:szCs w:val="22"/>
        </w:rPr>
      </w:pPr>
      <w:r w:rsidRPr="00F16A42">
        <w:rPr>
          <w:color w:val="000000"/>
          <w:sz w:val="22"/>
          <w:szCs w:val="22"/>
        </w:rPr>
        <w:t>W odniesieniu do warunków dotyczących wykształcenia, kwalifikacji zawodowych  wykonawcy wspólnie ubiegający się o udzielenie zamówienia wykazując warunek udziału w postępowaniu mogą polegać na zdolnościach tych z wykonawców, którzy wykonają roboty budowlane lub usługi, do realizacji których te zdolności są wymagane</w:t>
      </w:r>
      <w:r w:rsidR="00D4557C" w:rsidRPr="00F16A42">
        <w:rPr>
          <w:color w:val="000000"/>
          <w:sz w:val="22"/>
          <w:szCs w:val="22"/>
        </w:rPr>
        <w:t>.</w:t>
      </w:r>
    </w:p>
    <w:p w14:paraId="4FEF1CA5" w14:textId="055CAC62" w:rsidR="00D4557C" w:rsidRPr="00F16A42" w:rsidRDefault="00D4557C" w:rsidP="00F16A42">
      <w:pPr>
        <w:pStyle w:val="Akapitzlist"/>
        <w:numPr>
          <w:ilvl w:val="1"/>
          <w:numId w:val="6"/>
        </w:numPr>
        <w:ind w:left="426" w:hanging="426"/>
        <w:jc w:val="both"/>
        <w:rPr>
          <w:sz w:val="22"/>
          <w:szCs w:val="22"/>
        </w:rPr>
      </w:pPr>
      <w:r w:rsidRPr="00F16A42">
        <w:rPr>
          <w:bCs/>
          <w:sz w:val="22"/>
          <w:szCs w:val="22"/>
        </w:rPr>
        <w:t xml:space="preserve">W przypadku </w:t>
      </w:r>
      <w:r w:rsidRPr="007A1994">
        <w:rPr>
          <w:bCs/>
          <w:sz w:val="22"/>
          <w:szCs w:val="22"/>
        </w:rPr>
        <w:t>Wykonawców wspólnie ubiegających się o udzielenie zamówienia</w:t>
      </w:r>
      <w:r w:rsidR="00AA6309" w:rsidRPr="007A1994">
        <w:rPr>
          <w:bCs/>
          <w:sz w:val="22"/>
          <w:szCs w:val="22"/>
        </w:rPr>
        <w:t xml:space="preserve"> </w:t>
      </w:r>
      <w:r w:rsidRPr="007A1994">
        <w:rPr>
          <w:bCs/>
          <w:sz w:val="22"/>
          <w:szCs w:val="22"/>
        </w:rPr>
        <w:t>oświadczeni</w:t>
      </w:r>
      <w:r w:rsidR="00321060" w:rsidRPr="007A1994">
        <w:rPr>
          <w:bCs/>
          <w:sz w:val="22"/>
          <w:szCs w:val="22"/>
        </w:rPr>
        <w:t>e</w:t>
      </w:r>
      <w:r w:rsidR="00AA6309" w:rsidRPr="007A1994">
        <w:rPr>
          <w:bCs/>
          <w:sz w:val="22"/>
          <w:szCs w:val="22"/>
        </w:rPr>
        <w:t>,</w:t>
      </w:r>
      <w:r w:rsidRPr="007A1994">
        <w:rPr>
          <w:bCs/>
          <w:sz w:val="22"/>
          <w:szCs w:val="22"/>
        </w:rPr>
        <w:t xml:space="preserve"> o który</w:t>
      </w:r>
      <w:r w:rsidR="00321060" w:rsidRPr="007A1994">
        <w:rPr>
          <w:bCs/>
          <w:sz w:val="22"/>
          <w:szCs w:val="22"/>
        </w:rPr>
        <w:t>m</w:t>
      </w:r>
      <w:r w:rsidRPr="007A1994">
        <w:rPr>
          <w:bCs/>
          <w:sz w:val="22"/>
          <w:szCs w:val="22"/>
        </w:rPr>
        <w:t xml:space="preserve"> mowa w </w:t>
      </w:r>
      <w:r w:rsidR="001B1FD2" w:rsidRPr="007A1994">
        <w:rPr>
          <w:bCs/>
          <w:sz w:val="22"/>
          <w:szCs w:val="22"/>
        </w:rPr>
        <w:t xml:space="preserve">Rozdz. X </w:t>
      </w:r>
      <w:r w:rsidRPr="007A1994">
        <w:rPr>
          <w:bCs/>
          <w:sz w:val="22"/>
          <w:szCs w:val="22"/>
        </w:rPr>
        <w:t>pkt. 1 SWZ składa</w:t>
      </w:r>
      <w:r w:rsidRPr="00F16A42">
        <w:rPr>
          <w:bCs/>
          <w:sz w:val="22"/>
          <w:szCs w:val="22"/>
        </w:rPr>
        <w:t xml:space="preserve"> z ofertą każdy z Wykonawców</w:t>
      </w:r>
      <w:r w:rsidR="00235CF8" w:rsidRPr="00F16A42">
        <w:rPr>
          <w:bCs/>
          <w:sz w:val="22"/>
          <w:szCs w:val="22"/>
        </w:rPr>
        <w:t xml:space="preserve"> </w:t>
      </w:r>
      <w:r w:rsidRPr="00F16A42">
        <w:rPr>
          <w:bCs/>
          <w:sz w:val="22"/>
          <w:szCs w:val="22"/>
        </w:rPr>
        <w:t>wspólnie ubiegających się o zamówienie</w:t>
      </w:r>
      <w:r w:rsidR="00E378CF" w:rsidRPr="00F16A42">
        <w:rPr>
          <w:bCs/>
          <w:sz w:val="22"/>
          <w:szCs w:val="22"/>
        </w:rPr>
        <w:t xml:space="preserve">. </w:t>
      </w:r>
      <w:r w:rsidR="00321060" w:rsidRPr="00F16A42">
        <w:rPr>
          <w:bCs/>
          <w:sz w:val="22"/>
          <w:szCs w:val="22"/>
        </w:rPr>
        <w:t xml:space="preserve"> </w:t>
      </w:r>
      <w:r w:rsidR="00E378CF" w:rsidRPr="00F16A42">
        <w:rPr>
          <w:bCs/>
          <w:color w:val="000000"/>
          <w:sz w:val="22"/>
          <w:szCs w:val="22"/>
          <w:shd w:val="clear" w:color="auto" w:fill="FFFFFF"/>
        </w:rPr>
        <w:t>O</w:t>
      </w:r>
      <w:r w:rsidRPr="00F16A42">
        <w:rPr>
          <w:bCs/>
          <w:color w:val="000000"/>
          <w:sz w:val="22"/>
          <w:szCs w:val="22"/>
          <w:shd w:val="clear" w:color="auto" w:fill="FFFFFF"/>
        </w:rPr>
        <w:t>świadczenia te potwierdzają brak podstaw</w:t>
      </w:r>
      <w:r w:rsidR="00235CF8" w:rsidRPr="00F16A42">
        <w:rPr>
          <w:bCs/>
          <w:color w:val="000000"/>
          <w:sz w:val="22"/>
          <w:szCs w:val="22"/>
          <w:shd w:val="clear" w:color="auto" w:fill="FFFFFF"/>
        </w:rPr>
        <w:t xml:space="preserve"> </w:t>
      </w:r>
      <w:r w:rsidRPr="00F16A42">
        <w:rPr>
          <w:bCs/>
          <w:color w:val="000000"/>
          <w:sz w:val="22"/>
          <w:szCs w:val="22"/>
          <w:shd w:val="clear" w:color="auto" w:fill="FFFFFF"/>
        </w:rPr>
        <w:t>wykluczenia oraz spełnianie warunków udziału w postępowaniu w zakresie, w jakim</w:t>
      </w:r>
      <w:r w:rsidR="00235CF8" w:rsidRPr="00F16A42">
        <w:rPr>
          <w:bCs/>
          <w:color w:val="000000"/>
          <w:sz w:val="22"/>
          <w:szCs w:val="22"/>
          <w:shd w:val="clear" w:color="auto" w:fill="FFFFFF"/>
        </w:rPr>
        <w:t xml:space="preserve"> </w:t>
      </w:r>
      <w:r w:rsidRPr="00F16A42">
        <w:rPr>
          <w:bCs/>
          <w:color w:val="000000"/>
          <w:sz w:val="22"/>
          <w:szCs w:val="22"/>
          <w:shd w:val="clear" w:color="auto" w:fill="FFFFFF"/>
        </w:rPr>
        <w:t xml:space="preserve">każdy z </w:t>
      </w:r>
      <w:r w:rsidR="00F36CE1" w:rsidRPr="00F16A42">
        <w:rPr>
          <w:bCs/>
          <w:color w:val="000000"/>
          <w:sz w:val="22"/>
          <w:szCs w:val="22"/>
          <w:shd w:val="clear" w:color="auto" w:fill="FFFFFF"/>
        </w:rPr>
        <w:t>W</w:t>
      </w:r>
      <w:r w:rsidRPr="00F16A42">
        <w:rPr>
          <w:bCs/>
          <w:color w:val="000000"/>
          <w:sz w:val="22"/>
          <w:szCs w:val="22"/>
          <w:shd w:val="clear" w:color="auto" w:fill="FFFFFF"/>
        </w:rPr>
        <w:t>ykonawców wykazuje spełnianie warunków udziału w postępowaniu</w:t>
      </w:r>
      <w:r w:rsidR="00E378CF" w:rsidRPr="00F16A42">
        <w:rPr>
          <w:bCs/>
          <w:color w:val="000000"/>
          <w:sz w:val="22"/>
          <w:szCs w:val="22"/>
          <w:shd w:val="clear" w:color="auto" w:fill="FFFFFF"/>
        </w:rPr>
        <w:t xml:space="preserve">: </w:t>
      </w:r>
    </w:p>
    <w:p w14:paraId="232AD67C" w14:textId="4B94E5ED" w:rsidR="00D4557C" w:rsidRPr="00F16A42" w:rsidRDefault="00D4557C">
      <w:pPr>
        <w:pStyle w:val="Akapitzlist"/>
        <w:widowControl w:val="0"/>
        <w:numPr>
          <w:ilvl w:val="0"/>
          <w:numId w:val="13"/>
        </w:numPr>
        <w:ind w:left="851" w:hanging="425"/>
        <w:contextualSpacing/>
        <w:jc w:val="both"/>
        <w:outlineLvl w:val="3"/>
        <w:rPr>
          <w:bCs/>
          <w:color w:val="000000" w:themeColor="text1"/>
          <w:sz w:val="22"/>
          <w:szCs w:val="22"/>
        </w:rPr>
      </w:pPr>
      <w:r w:rsidRPr="00F16A42">
        <w:rPr>
          <w:bCs/>
          <w:color w:val="000000" w:themeColor="text1"/>
          <w:sz w:val="22"/>
          <w:szCs w:val="22"/>
        </w:rPr>
        <w:t xml:space="preserve">dołączają </w:t>
      </w:r>
      <w:r w:rsidR="005E4320" w:rsidRPr="00F16A42">
        <w:rPr>
          <w:bCs/>
          <w:color w:val="000000" w:themeColor="text1"/>
          <w:sz w:val="22"/>
          <w:szCs w:val="22"/>
        </w:rPr>
        <w:t xml:space="preserve">oni </w:t>
      </w:r>
      <w:r w:rsidRPr="00F16A42">
        <w:rPr>
          <w:bCs/>
          <w:color w:val="000000" w:themeColor="text1"/>
          <w:sz w:val="22"/>
          <w:szCs w:val="22"/>
        </w:rPr>
        <w:t>do oferty oświadczenie, z którego wynika, które roboty</w:t>
      </w:r>
      <w:r w:rsidR="00235CF8" w:rsidRPr="00F16A42">
        <w:rPr>
          <w:bCs/>
          <w:color w:val="000000" w:themeColor="text1"/>
          <w:sz w:val="22"/>
          <w:szCs w:val="22"/>
        </w:rPr>
        <w:t xml:space="preserve"> </w:t>
      </w:r>
      <w:r w:rsidRPr="00F16A42">
        <w:rPr>
          <w:bCs/>
          <w:color w:val="000000" w:themeColor="text1"/>
          <w:sz w:val="22"/>
          <w:szCs w:val="22"/>
        </w:rPr>
        <w:t xml:space="preserve">budowlane, dostawy lub usługi wykonają poszczególni </w:t>
      </w:r>
      <w:r w:rsidR="005E4320" w:rsidRPr="00F16A42">
        <w:rPr>
          <w:bCs/>
          <w:color w:val="000000" w:themeColor="text1"/>
          <w:sz w:val="22"/>
          <w:szCs w:val="22"/>
        </w:rPr>
        <w:t>W</w:t>
      </w:r>
      <w:r w:rsidRPr="00F16A42">
        <w:rPr>
          <w:bCs/>
          <w:color w:val="000000" w:themeColor="text1"/>
          <w:sz w:val="22"/>
          <w:szCs w:val="22"/>
        </w:rPr>
        <w:t>ykonawcy</w:t>
      </w:r>
      <w:r w:rsidR="00F36CE1" w:rsidRPr="00F16A42">
        <w:rPr>
          <w:bCs/>
          <w:color w:val="000000" w:themeColor="text1"/>
          <w:sz w:val="22"/>
          <w:szCs w:val="22"/>
        </w:rPr>
        <w:t>;</w:t>
      </w:r>
      <w:r w:rsidRPr="00F16A42">
        <w:rPr>
          <w:bCs/>
          <w:color w:val="000000" w:themeColor="text1"/>
          <w:sz w:val="22"/>
          <w:szCs w:val="22"/>
        </w:rPr>
        <w:t xml:space="preserve"> </w:t>
      </w:r>
      <w:r w:rsidR="00F36CE1" w:rsidRPr="00F16A42">
        <w:rPr>
          <w:bCs/>
          <w:color w:val="000000" w:themeColor="text1"/>
          <w:sz w:val="22"/>
          <w:szCs w:val="22"/>
        </w:rPr>
        <w:t>o</w:t>
      </w:r>
      <w:r w:rsidRPr="00F16A42">
        <w:rPr>
          <w:bCs/>
          <w:color w:val="000000" w:themeColor="text1"/>
          <w:sz w:val="22"/>
          <w:szCs w:val="22"/>
        </w:rPr>
        <w:t>świadczenie należy</w:t>
      </w:r>
      <w:r w:rsidR="00235CF8" w:rsidRPr="00F16A42">
        <w:rPr>
          <w:bCs/>
          <w:color w:val="000000" w:themeColor="text1"/>
          <w:sz w:val="22"/>
          <w:szCs w:val="22"/>
        </w:rPr>
        <w:t xml:space="preserve"> </w:t>
      </w:r>
      <w:r w:rsidRPr="00F16A42">
        <w:rPr>
          <w:bCs/>
          <w:color w:val="000000" w:themeColor="text1"/>
          <w:sz w:val="22"/>
          <w:szCs w:val="22"/>
        </w:rPr>
        <w:t xml:space="preserve">złożyć </w:t>
      </w:r>
      <w:r w:rsidR="001E0E14" w:rsidRPr="00F16A42">
        <w:rPr>
          <w:bCs/>
          <w:color w:val="000000" w:themeColor="text1"/>
          <w:sz w:val="22"/>
          <w:szCs w:val="22"/>
        </w:rPr>
        <w:t xml:space="preserve">na formularzu o treści zgodnej z treścią </w:t>
      </w:r>
      <w:r w:rsidR="00733C0E" w:rsidRPr="00F16A42">
        <w:rPr>
          <w:bCs/>
          <w:color w:val="000000" w:themeColor="text1"/>
          <w:sz w:val="22"/>
          <w:szCs w:val="22"/>
        </w:rPr>
        <w:t>Zał</w:t>
      </w:r>
      <w:r w:rsidR="007E7810" w:rsidRPr="00F16A42">
        <w:rPr>
          <w:bCs/>
          <w:color w:val="000000" w:themeColor="text1"/>
          <w:sz w:val="22"/>
          <w:szCs w:val="22"/>
        </w:rPr>
        <w:t>ą</w:t>
      </w:r>
      <w:r w:rsidR="00733C0E" w:rsidRPr="00F16A42">
        <w:rPr>
          <w:bCs/>
          <w:color w:val="000000" w:themeColor="text1"/>
          <w:sz w:val="22"/>
          <w:szCs w:val="22"/>
        </w:rPr>
        <w:t>cznika nr</w:t>
      </w:r>
      <w:r w:rsidR="00051AC5" w:rsidRPr="00F16A42">
        <w:rPr>
          <w:bCs/>
          <w:color w:val="000000" w:themeColor="text1"/>
          <w:sz w:val="22"/>
          <w:szCs w:val="22"/>
        </w:rPr>
        <w:t xml:space="preserve"> 8</w:t>
      </w:r>
      <w:r w:rsidR="00733C0E" w:rsidRPr="00F16A42">
        <w:rPr>
          <w:bCs/>
          <w:color w:val="000000" w:themeColor="text1"/>
          <w:sz w:val="22"/>
          <w:szCs w:val="22"/>
        </w:rPr>
        <w:t xml:space="preserve"> </w:t>
      </w:r>
      <w:r w:rsidRPr="00F16A42">
        <w:rPr>
          <w:bCs/>
          <w:color w:val="000000" w:themeColor="text1"/>
          <w:sz w:val="22"/>
          <w:szCs w:val="22"/>
        </w:rPr>
        <w:t>do SWZ</w:t>
      </w:r>
      <w:r w:rsidR="00C75444" w:rsidRPr="00F16A42">
        <w:rPr>
          <w:bCs/>
          <w:color w:val="000000" w:themeColor="text1"/>
          <w:sz w:val="22"/>
          <w:szCs w:val="22"/>
        </w:rPr>
        <w:t>;</w:t>
      </w:r>
    </w:p>
    <w:p w14:paraId="29CE3ACB" w14:textId="4F4DE2E6" w:rsidR="00385C55" w:rsidRPr="00F16A42" w:rsidRDefault="00D4557C">
      <w:pPr>
        <w:pStyle w:val="Akapitzlist"/>
        <w:widowControl w:val="0"/>
        <w:numPr>
          <w:ilvl w:val="0"/>
          <w:numId w:val="13"/>
        </w:numPr>
        <w:ind w:left="851" w:hanging="425"/>
        <w:contextualSpacing/>
        <w:jc w:val="both"/>
        <w:outlineLvl w:val="3"/>
        <w:rPr>
          <w:bCs/>
          <w:sz w:val="22"/>
          <w:szCs w:val="22"/>
        </w:rPr>
      </w:pPr>
      <w:r w:rsidRPr="00F16A42">
        <w:rPr>
          <w:bCs/>
          <w:sz w:val="22"/>
          <w:szCs w:val="22"/>
        </w:rPr>
        <w:t>zobowiązani są oni na wezwanie Zamawiającego, złożyć podmiotowe środki dowodowe,</w:t>
      </w:r>
      <w:r w:rsidR="00235CF8" w:rsidRPr="00F16A42">
        <w:rPr>
          <w:bCs/>
          <w:sz w:val="22"/>
          <w:szCs w:val="22"/>
        </w:rPr>
        <w:t xml:space="preserve"> </w:t>
      </w:r>
      <w:r w:rsidRPr="00F16A42">
        <w:rPr>
          <w:bCs/>
          <w:sz w:val="22"/>
          <w:szCs w:val="22"/>
        </w:rPr>
        <w:t xml:space="preserve">o których mowa w </w:t>
      </w:r>
      <w:r w:rsidR="001B1FD2" w:rsidRPr="00F16A42">
        <w:rPr>
          <w:bCs/>
          <w:sz w:val="22"/>
          <w:szCs w:val="22"/>
        </w:rPr>
        <w:t xml:space="preserve">Rozdz. X </w:t>
      </w:r>
      <w:r w:rsidRPr="00F16A42">
        <w:rPr>
          <w:bCs/>
          <w:sz w:val="22"/>
          <w:szCs w:val="22"/>
        </w:rPr>
        <w:t>pkt</w:t>
      </w:r>
      <w:r w:rsidR="00C75444" w:rsidRPr="00F16A42">
        <w:rPr>
          <w:bCs/>
          <w:sz w:val="22"/>
          <w:szCs w:val="22"/>
        </w:rPr>
        <w:t>.</w:t>
      </w:r>
      <w:r w:rsidR="001B1FD2" w:rsidRPr="00F16A42">
        <w:rPr>
          <w:bCs/>
          <w:sz w:val="22"/>
          <w:szCs w:val="22"/>
        </w:rPr>
        <w:t xml:space="preserve"> </w:t>
      </w:r>
      <w:r w:rsidR="00AA54A3" w:rsidRPr="00F16A42">
        <w:rPr>
          <w:bCs/>
          <w:sz w:val="22"/>
          <w:szCs w:val="22"/>
        </w:rPr>
        <w:t>4</w:t>
      </w:r>
      <w:r w:rsidRPr="00F16A42">
        <w:rPr>
          <w:bCs/>
          <w:sz w:val="22"/>
          <w:szCs w:val="22"/>
        </w:rPr>
        <w:t xml:space="preserve"> SWZ, przy czym podmiotowe środki dowodowe</w:t>
      </w:r>
      <w:r w:rsidR="00C75444" w:rsidRPr="00F16A42">
        <w:rPr>
          <w:bCs/>
          <w:sz w:val="22"/>
          <w:szCs w:val="22"/>
        </w:rPr>
        <w:t xml:space="preserve"> </w:t>
      </w:r>
      <w:r w:rsidR="00DA0A29" w:rsidRPr="00F16A42">
        <w:rPr>
          <w:bCs/>
          <w:sz w:val="22"/>
          <w:szCs w:val="22"/>
        </w:rPr>
        <w:t xml:space="preserve">dotyczące </w:t>
      </w:r>
      <w:r w:rsidRPr="00F16A42">
        <w:rPr>
          <w:bCs/>
          <w:sz w:val="22"/>
          <w:szCs w:val="22"/>
        </w:rPr>
        <w:t>warunk</w:t>
      </w:r>
      <w:r w:rsidR="00DA0A29" w:rsidRPr="00F16A42">
        <w:rPr>
          <w:bCs/>
          <w:sz w:val="22"/>
          <w:szCs w:val="22"/>
        </w:rPr>
        <w:t>ów</w:t>
      </w:r>
      <w:r w:rsidRPr="00F16A42">
        <w:rPr>
          <w:bCs/>
          <w:sz w:val="22"/>
          <w:szCs w:val="22"/>
        </w:rPr>
        <w:t xml:space="preserve"> udziału</w:t>
      </w:r>
      <w:r w:rsidR="00C75444" w:rsidRPr="00F16A42">
        <w:rPr>
          <w:bCs/>
          <w:sz w:val="22"/>
          <w:szCs w:val="22"/>
        </w:rPr>
        <w:t xml:space="preserve"> w postepowaniu</w:t>
      </w:r>
      <w:r w:rsidRPr="00F16A42">
        <w:rPr>
          <w:bCs/>
          <w:sz w:val="22"/>
          <w:szCs w:val="22"/>
        </w:rPr>
        <w:t xml:space="preserve"> składa odpowiednio</w:t>
      </w:r>
      <w:r w:rsidR="00235CF8" w:rsidRPr="00F16A42">
        <w:rPr>
          <w:bCs/>
          <w:sz w:val="22"/>
          <w:szCs w:val="22"/>
        </w:rPr>
        <w:t xml:space="preserve"> </w:t>
      </w:r>
      <w:r w:rsidRPr="00F16A42">
        <w:rPr>
          <w:bCs/>
          <w:sz w:val="22"/>
          <w:szCs w:val="22"/>
        </w:rPr>
        <w:t>Wykonawca/Wykonawcy, który/którzy wykazuje/-ą spełnienie warunku, a podmiotowe środki dowodowe</w:t>
      </w:r>
      <w:r w:rsidR="00C75444" w:rsidRPr="00F16A42">
        <w:rPr>
          <w:bCs/>
          <w:sz w:val="22"/>
          <w:szCs w:val="22"/>
        </w:rPr>
        <w:t xml:space="preserve"> dotyczące </w:t>
      </w:r>
      <w:r w:rsidRPr="00F16A42">
        <w:rPr>
          <w:bCs/>
          <w:sz w:val="22"/>
          <w:szCs w:val="22"/>
        </w:rPr>
        <w:t>brak</w:t>
      </w:r>
      <w:r w:rsidR="00C75444" w:rsidRPr="00F16A42">
        <w:rPr>
          <w:bCs/>
          <w:sz w:val="22"/>
          <w:szCs w:val="22"/>
        </w:rPr>
        <w:t>u</w:t>
      </w:r>
      <w:r w:rsidRPr="00F16A42">
        <w:rPr>
          <w:bCs/>
          <w:sz w:val="22"/>
          <w:szCs w:val="22"/>
        </w:rPr>
        <w:t xml:space="preserve"> podstaw wykluczenia składa</w:t>
      </w:r>
      <w:r w:rsidR="004E5A5F" w:rsidRPr="00F16A42">
        <w:rPr>
          <w:bCs/>
          <w:sz w:val="22"/>
          <w:szCs w:val="22"/>
        </w:rPr>
        <w:t xml:space="preserve"> </w:t>
      </w:r>
      <w:r w:rsidRPr="00F16A42">
        <w:rPr>
          <w:bCs/>
          <w:sz w:val="22"/>
          <w:szCs w:val="22"/>
        </w:rPr>
        <w:t>każdy</w:t>
      </w:r>
      <w:r w:rsidR="004E5A5F" w:rsidRPr="00F16A42">
        <w:rPr>
          <w:bCs/>
          <w:sz w:val="22"/>
          <w:szCs w:val="22"/>
        </w:rPr>
        <w:t xml:space="preserve"> </w:t>
      </w:r>
      <w:r w:rsidRPr="00F16A42">
        <w:rPr>
          <w:bCs/>
          <w:sz w:val="22"/>
          <w:szCs w:val="22"/>
        </w:rPr>
        <w:t xml:space="preserve">z </w:t>
      </w:r>
      <w:r w:rsidR="00797B1A" w:rsidRPr="00F16A42">
        <w:rPr>
          <w:bCs/>
          <w:sz w:val="22"/>
          <w:szCs w:val="22"/>
        </w:rPr>
        <w:t>W</w:t>
      </w:r>
      <w:r w:rsidRPr="00F16A42">
        <w:rPr>
          <w:bCs/>
          <w:sz w:val="22"/>
          <w:szCs w:val="22"/>
        </w:rPr>
        <w:t>ykonawców</w:t>
      </w:r>
      <w:r w:rsidR="00235CF8" w:rsidRPr="00F16A42">
        <w:rPr>
          <w:bCs/>
          <w:sz w:val="22"/>
          <w:szCs w:val="22"/>
        </w:rPr>
        <w:t>.</w:t>
      </w:r>
    </w:p>
    <w:p w14:paraId="007B07BD" w14:textId="77777777" w:rsidR="00865DBD" w:rsidRPr="00F16A42" w:rsidRDefault="00865DBD" w:rsidP="00F16A42">
      <w:pPr>
        <w:ind w:left="709"/>
        <w:jc w:val="both"/>
        <w:rPr>
          <w:sz w:val="22"/>
          <w:szCs w:val="22"/>
        </w:rPr>
      </w:pPr>
    </w:p>
    <w:p w14:paraId="578D4F39" w14:textId="156CFB6D" w:rsidR="00195ACE" w:rsidRPr="00F16A42" w:rsidRDefault="00195ACE" w:rsidP="00F16A42">
      <w:pPr>
        <w:pStyle w:val="Akapitzlist"/>
        <w:numPr>
          <w:ilvl w:val="0"/>
          <w:numId w:val="6"/>
        </w:numPr>
        <w:ind w:left="567" w:hanging="567"/>
        <w:jc w:val="both"/>
        <w:rPr>
          <w:b/>
          <w:bCs/>
          <w:sz w:val="22"/>
          <w:szCs w:val="22"/>
        </w:rPr>
      </w:pPr>
      <w:r w:rsidRPr="00F16A42">
        <w:rPr>
          <w:b/>
          <w:bCs/>
          <w:sz w:val="22"/>
          <w:szCs w:val="22"/>
        </w:rPr>
        <w:t>Udostępnianie zasobów</w:t>
      </w:r>
      <w:r w:rsidR="00634A81" w:rsidRPr="00F16A42">
        <w:rPr>
          <w:b/>
          <w:bCs/>
          <w:sz w:val="22"/>
          <w:szCs w:val="22"/>
        </w:rPr>
        <w:t xml:space="preserve"> </w:t>
      </w:r>
    </w:p>
    <w:p w14:paraId="5806CEBB" w14:textId="52579A27" w:rsidR="004E5A5F" w:rsidRPr="00F16A42" w:rsidRDefault="009A716A" w:rsidP="00F16A42">
      <w:pPr>
        <w:numPr>
          <w:ilvl w:val="1"/>
          <w:numId w:val="6"/>
        </w:numPr>
        <w:ind w:left="426" w:hanging="426"/>
        <w:jc w:val="both"/>
        <w:rPr>
          <w:sz w:val="22"/>
          <w:szCs w:val="22"/>
        </w:rPr>
      </w:pPr>
      <w:r w:rsidRPr="00F16A42">
        <w:rPr>
          <w:sz w:val="22"/>
          <w:szCs w:val="22"/>
        </w:rPr>
        <w:t>Wykonawca może w celu potwierdzenia spełni</w:t>
      </w:r>
      <w:r w:rsidR="00B0131E" w:rsidRPr="00F16A42">
        <w:rPr>
          <w:sz w:val="22"/>
          <w:szCs w:val="22"/>
        </w:rPr>
        <w:t>ania warunków, o których mowa w</w:t>
      </w:r>
      <w:r w:rsidR="004A2F8B" w:rsidRPr="00F16A42">
        <w:rPr>
          <w:sz w:val="22"/>
          <w:szCs w:val="22"/>
        </w:rPr>
        <w:t xml:space="preserve"> </w:t>
      </w:r>
      <w:r w:rsidR="001B1FD2" w:rsidRPr="00F16A42">
        <w:rPr>
          <w:sz w:val="22"/>
          <w:szCs w:val="22"/>
        </w:rPr>
        <w:t xml:space="preserve">Rozdz. </w:t>
      </w:r>
      <w:r w:rsidR="004A2F8B" w:rsidRPr="00F16A42">
        <w:rPr>
          <w:sz w:val="22"/>
          <w:szCs w:val="22"/>
        </w:rPr>
        <w:t>V</w:t>
      </w:r>
      <w:r w:rsidR="009B7CA7" w:rsidRPr="00F16A42">
        <w:rPr>
          <w:sz w:val="22"/>
          <w:szCs w:val="22"/>
        </w:rPr>
        <w:t>II</w:t>
      </w:r>
      <w:r w:rsidR="004A2F8B" w:rsidRPr="00F16A42">
        <w:rPr>
          <w:sz w:val="22"/>
          <w:szCs w:val="22"/>
        </w:rPr>
        <w:t xml:space="preserve"> </w:t>
      </w:r>
      <w:r w:rsidRPr="00F16A42">
        <w:rPr>
          <w:sz w:val="22"/>
          <w:szCs w:val="22"/>
        </w:rPr>
        <w:t>SWZ</w:t>
      </w:r>
      <w:r w:rsidR="00236580" w:rsidRPr="00F16A42">
        <w:rPr>
          <w:sz w:val="22"/>
          <w:szCs w:val="22"/>
        </w:rPr>
        <w:t>,</w:t>
      </w:r>
      <w:r w:rsidR="00B0131E" w:rsidRPr="00F16A42">
        <w:rPr>
          <w:sz w:val="22"/>
          <w:szCs w:val="22"/>
        </w:rPr>
        <w:t xml:space="preserve"> w stosownych sytuacjach oraz w </w:t>
      </w:r>
      <w:r w:rsidRPr="00F16A42">
        <w:rPr>
          <w:sz w:val="22"/>
          <w:szCs w:val="22"/>
        </w:rPr>
        <w:t xml:space="preserve">odniesieniu do </w:t>
      </w:r>
      <w:r w:rsidR="00236580" w:rsidRPr="00F16A42">
        <w:rPr>
          <w:sz w:val="22"/>
          <w:szCs w:val="22"/>
        </w:rPr>
        <w:t>niniejszego</w:t>
      </w:r>
      <w:r w:rsidRPr="00F16A42">
        <w:rPr>
          <w:sz w:val="22"/>
          <w:szCs w:val="22"/>
        </w:rPr>
        <w:t xml:space="preserve"> zamówien</w:t>
      </w:r>
      <w:r w:rsidR="00557423" w:rsidRPr="00F16A42">
        <w:rPr>
          <w:sz w:val="22"/>
          <w:szCs w:val="22"/>
        </w:rPr>
        <w:t>ia</w:t>
      </w:r>
      <w:r w:rsidRPr="00F16A42">
        <w:rPr>
          <w:sz w:val="22"/>
          <w:szCs w:val="22"/>
        </w:rPr>
        <w:t xml:space="preserve"> lub jego części, polegać na zdolnościach  zawodowych</w:t>
      </w:r>
      <w:r w:rsidR="002141A8" w:rsidRPr="00F16A42">
        <w:rPr>
          <w:sz w:val="22"/>
          <w:szCs w:val="22"/>
        </w:rPr>
        <w:t>,</w:t>
      </w:r>
      <w:r w:rsidRPr="00F16A42">
        <w:rPr>
          <w:sz w:val="22"/>
          <w:szCs w:val="22"/>
        </w:rPr>
        <w:t xml:space="preserve"> lub sytuacji finansowej</w:t>
      </w:r>
      <w:r w:rsidR="002141A8" w:rsidRPr="00F16A42">
        <w:rPr>
          <w:sz w:val="22"/>
          <w:szCs w:val="22"/>
        </w:rPr>
        <w:t>,</w:t>
      </w:r>
      <w:r w:rsidRPr="00F16A42">
        <w:rPr>
          <w:sz w:val="22"/>
          <w:szCs w:val="22"/>
        </w:rPr>
        <w:t xml:space="preserve"> lub</w:t>
      </w:r>
      <w:r w:rsidR="00B0131E" w:rsidRPr="00F16A42">
        <w:rPr>
          <w:sz w:val="22"/>
          <w:szCs w:val="22"/>
        </w:rPr>
        <w:t xml:space="preserve"> ekonomicznej </w:t>
      </w:r>
      <w:r w:rsidR="009B7CA7" w:rsidRPr="00F16A42">
        <w:rPr>
          <w:sz w:val="22"/>
          <w:szCs w:val="22"/>
        </w:rPr>
        <w:t>podmiotów udostępniających zasoby, niezależnie od charakteru prawnego łączących go z nimi stosunków prawnych</w:t>
      </w:r>
      <w:r w:rsidR="00236580" w:rsidRPr="00F16A42">
        <w:rPr>
          <w:sz w:val="22"/>
          <w:szCs w:val="22"/>
        </w:rPr>
        <w:t>.</w:t>
      </w:r>
    </w:p>
    <w:p w14:paraId="615132D9" w14:textId="148334A0" w:rsidR="004E5A5F" w:rsidRPr="00F16A42" w:rsidRDefault="001E4DBF" w:rsidP="00F16A42">
      <w:pPr>
        <w:numPr>
          <w:ilvl w:val="1"/>
          <w:numId w:val="6"/>
        </w:numPr>
        <w:ind w:left="426" w:hanging="426"/>
        <w:jc w:val="both"/>
        <w:rPr>
          <w:sz w:val="22"/>
          <w:szCs w:val="22"/>
        </w:rPr>
      </w:pPr>
      <w:r w:rsidRPr="00F16A42">
        <w:rPr>
          <w:sz w:val="22"/>
          <w:szCs w:val="22"/>
        </w:rPr>
        <w:t>W odniesieniu do warunków dotyczących wykształcenia, kwalifikacji zawodowych, Wykonawcy mogą polegać na zdolnościach podmiotów udostępniających zasoby, jeśli podmioty te wykonają roboty budowlane lub usługi, do realizacji których te zdolności są wymagane.</w:t>
      </w:r>
    </w:p>
    <w:p w14:paraId="6619C7E9" w14:textId="77777777" w:rsidR="004E5A5F" w:rsidRPr="00F16A42" w:rsidRDefault="00B0131E" w:rsidP="00F16A42">
      <w:pPr>
        <w:numPr>
          <w:ilvl w:val="1"/>
          <w:numId w:val="6"/>
        </w:numPr>
        <w:ind w:left="426" w:hanging="426"/>
        <w:jc w:val="both"/>
        <w:rPr>
          <w:sz w:val="22"/>
          <w:szCs w:val="22"/>
        </w:rPr>
      </w:pPr>
      <w:r w:rsidRPr="00F16A42">
        <w:rPr>
          <w:sz w:val="22"/>
          <w:szCs w:val="22"/>
        </w:rPr>
        <w:t>W</w:t>
      </w:r>
      <w:r w:rsidR="009A716A" w:rsidRPr="00F16A42">
        <w:rPr>
          <w:sz w:val="22"/>
          <w:szCs w:val="22"/>
        </w:rPr>
        <w:t xml:space="preserve">ykonawca, który polega na zdolnościach lub sytuacji podmiotów </w:t>
      </w:r>
      <w:r w:rsidR="006E0B2D" w:rsidRPr="00F16A42">
        <w:rPr>
          <w:sz w:val="22"/>
          <w:szCs w:val="22"/>
        </w:rPr>
        <w:t xml:space="preserve">udostępniających zasoby </w:t>
      </w:r>
      <w:r w:rsidR="009A716A" w:rsidRPr="00F16A42">
        <w:rPr>
          <w:sz w:val="22"/>
          <w:szCs w:val="22"/>
        </w:rPr>
        <w:t xml:space="preserve">udowodni </w:t>
      </w:r>
      <w:r w:rsidRPr="00F16A42">
        <w:rPr>
          <w:sz w:val="22"/>
          <w:szCs w:val="22"/>
        </w:rPr>
        <w:t>Z</w:t>
      </w:r>
      <w:r w:rsidR="009A716A" w:rsidRPr="00F16A42">
        <w:rPr>
          <w:sz w:val="22"/>
          <w:szCs w:val="22"/>
        </w:rPr>
        <w:t xml:space="preserve">amawiającemu, że realizując zamówienie, będzie dysponował niezbędnymi zasobami tych podmiotów, </w:t>
      </w:r>
      <w:r w:rsidR="001E4DBF" w:rsidRPr="00F16A42">
        <w:rPr>
          <w:sz w:val="22"/>
          <w:szCs w:val="22"/>
        </w:rPr>
        <w:t>przedstawiając zobowiązanie podmiotów udostępniających zasoby do oddania mu do dyspozycji niezbędnych zasobów na potrzeby realizacji przedmiotowego zamówienia.</w:t>
      </w:r>
      <w:r w:rsidR="002B3264" w:rsidRPr="00F16A42">
        <w:rPr>
          <w:sz w:val="22"/>
          <w:szCs w:val="22"/>
        </w:rPr>
        <w:t xml:space="preserve"> Zobowiązanie podmiotu udostępniającego zasoby należy sporządzić na formularzu o treści zgodnej z treścią Załącznika nr </w:t>
      </w:r>
      <w:r w:rsidR="00844E87" w:rsidRPr="00F16A42">
        <w:rPr>
          <w:sz w:val="22"/>
          <w:szCs w:val="22"/>
        </w:rPr>
        <w:t>4</w:t>
      </w:r>
      <w:r w:rsidR="002B3264" w:rsidRPr="00F16A42">
        <w:rPr>
          <w:sz w:val="22"/>
          <w:szCs w:val="22"/>
        </w:rPr>
        <w:t xml:space="preserve"> do SWZ.</w:t>
      </w:r>
    </w:p>
    <w:p w14:paraId="7F5E4E11" w14:textId="2DA32045" w:rsidR="001E4DBF" w:rsidRPr="00F16A42" w:rsidRDefault="001E4DBF" w:rsidP="00F16A42">
      <w:pPr>
        <w:numPr>
          <w:ilvl w:val="1"/>
          <w:numId w:val="6"/>
        </w:numPr>
        <w:ind w:left="426" w:hanging="426"/>
        <w:jc w:val="both"/>
        <w:rPr>
          <w:sz w:val="22"/>
          <w:szCs w:val="22"/>
        </w:rPr>
      </w:pPr>
      <w:r w:rsidRPr="00F16A42">
        <w:rPr>
          <w:sz w:val="22"/>
          <w:szCs w:val="22"/>
        </w:rPr>
        <w:t xml:space="preserve">Zobowiązanie podmiotu udostępniającego zasoby, o którym mowa w pkt. </w:t>
      </w:r>
      <w:r w:rsidR="00195ACE" w:rsidRPr="00F16A42">
        <w:rPr>
          <w:sz w:val="22"/>
          <w:szCs w:val="22"/>
        </w:rPr>
        <w:t>3</w:t>
      </w:r>
      <w:r w:rsidRPr="00F16A42">
        <w:rPr>
          <w:sz w:val="22"/>
          <w:szCs w:val="22"/>
        </w:rPr>
        <w:t xml:space="preserve">, </w:t>
      </w:r>
      <w:r w:rsidR="00912817" w:rsidRPr="00F16A42">
        <w:rPr>
          <w:sz w:val="22"/>
          <w:szCs w:val="22"/>
        </w:rPr>
        <w:t xml:space="preserve">ma </w:t>
      </w:r>
      <w:r w:rsidRPr="00F16A42">
        <w:rPr>
          <w:sz w:val="22"/>
          <w:szCs w:val="22"/>
        </w:rPr>
        <w:t>potwierdza</w:t>
      </w:r>
      <w:r w:rsidR="00912817" w:rsidRPr="00F16A42">
        <w:rPr>
          <w:sz w:val="22"/>
          <w:szCs w:val="22"/>
        </w:rPr>
        <w:t>ć</w:t>
      </w:r>
      <w:r w:rsidRPr="00F16A42">
        <w:rPr>
          <w:sz w:val="22"/>
          <w:szCs w:val="22"/>
        </w:rPr>
        <w:t xml:space="preserve">, że stosunek łączący </w:t>
      </w:r>
      <w:r w:rsidR="00912817" w:rsidRPr="00F16A42">
        <w:rPr>
          <w:sz w:val="22"/>
          <w:szCs w:val="22"/>
        </w:rPr>
        <w:t>W</w:t>
      </w:r>
      <w:r w:rsidRPr="00F16A42">
        <w:rPr>
          <w:sz w:val="22"/>
          <w:szCs w:val="22"/>
        </w:rPr>
        <w:t>ykonawcę z podmiotami udostępniającymi zasoby gwarantuje rzeczywisty dostęp do tych zasobów oraz określa w szczególności:</w:t>
      </w:r>
    </w:p>
    <w:p w14:paraId="5FE5F003" w14:textId="77777777" w:rsidR="00912817" w:rsidRPr="00F16A42" w:rsidRDefault="001E4DBF" w:rsidP="00F16A42">
      <w:pPr>
        <w:numPr>
          <w:ilvl w:val="3"/>
          <w:numId w:val="6"/>
        </w:numPr>
        <w:ind w:left="851" w:hanging="425"/>
        <w:jc w:val="both"/>
        <w:rPr>
          <w:sz w:val="22"/>
          <w:szCs w:val="22"/>
        </w:rPr>
      </w:pPr>
      <w:r w:rsidRPr="00F16A42">
        <w:rPr>
          <w:sz w:val="22"/>
          <w:szCs w:val="22"/>
        </w:rPr>
        <w:t xml:space="preserve">zakres dostępnych </w:t>
      </w:r>
      <w:r w:rsidR="00912817" w:rsidRPr="00F16A42">
        <w:rPr>
          <w:sz w:val="22"/>
          <w:szCs w:val="22"/>
        </w:rPr>
        <w:t>W</w:t>
      </w:r>
      <w:r w:rsidRPr="00F16A42">
        <w:rPr>
          <w:sz w:val="22"/>
          <w:szCs w:val="22"/>
        </w:rPr>
        <w:t>ykonawcy zasobów podmiotu udostępniającego zasoby;</w:t>
      </w:r>
    </w:p>
    <w:p w14:paraId="13359D73" w14:textId="77777777" w:rsidR="00912817" w:rsidRPr="00F16A42" w:rsidRDefault="001E4DBF" w:rsidP="00F16A42">
      <w:pPr>
        <w:numPr>
          <w:ilvl w:val="3"/>
          <w:numId w:val="6"/>
        </w:numPr>
        <w:ind w:left="851" w:hanging="425"/>
        <w:jc w:val="both"/>
        <w:rPr>
          <w:sz w:val="22"/>
          <w:szCs w:val="22"/>
        </w:rPr>
      </w:pPr>
      <w:r w:rsidRPr="00F16A42">
        <w:rPr>
          <w:sz w:val="22"/>
          <w:szCs w:val="22"/>
        </w:rPr>
        <w:t xml:space="preserve">sposób i okres udostępnienia </w:t>
      </w:r>
      <w:r w:rsidR="00912817" w:rsidRPr="00F16A42">
        <w:rPr>
          <w:sz w:val="22"/>
          <w:szCs w:val="22"/>
        </w:rPr>
        <w:t>W</w:t>
      </w:r>
      <w:r w:rsidRPr="00F16A42">
        <w:rPr>
          <w:sz w:val="22"/>
          <w:szCs w:val="22"/>
        </w:rPr>
        <w:t xml:space="preserve">ykonawcy i wykorzystania przez niego zasobów podmiotu udostępniającego te zasoby przy wykonywaniu </w:t>
      </w:r>
      <w:r w:rsidR="00912817" w:rsidRPr="00F16A42">
        <w:rPr>
          <w:sz w:val="22"/>
          <w:szCs w:val="22"/>
        </w:rPr>
        <w:t xml:space="preserve">przedmiotowego </w:t>
      </w:r>
      <w:r w:rsidRPr="00F16A42">
        <w:rPr>
          <w:sz w:val="22"/>
          <w:szCs w:val="22"/>
        </w:rPr>
        <w:t>zamówienia;</w:t>
      </w:r>
    </w:p>
    <w:p w14:paraId="632C31C1" w14:textId="6A066B33" w:rsidR="00777EEF" w:rsidRPr="00F16A42" w:rsidRDefault="001E4DBF" w:rsidP="00F16A42">
      <w:pPr>
        <w:numPr>
          <w:ilvl w:val="3"/>
          <w:numId w:val="6"/>
        </w:numPr>
        <w:ind w:left="851" w:hanging="425"/>
        <w:jc w:val="both"/>
        <w:rPr>
          <w:sz w:val="22"/>
          <w:szCs w:val="22"/>
        </w:rPr>
      </w:pPr>
      <w:r w:rsidRPr="00F16A42">
        <w:rPr>
          <w:sz w:val="22"/>
          <w:szCs w:val="22"/>
        </w:rPr>
        <w:t xml:space="preserve">czy i w jakim zakresie podmiot udostępniający zasoby, na zdolnościach którego </w:t>
      </w:r>
      <w:r w:rsidR="00912817" w:rsidRPr="00F16A42">
        <w:rPr>
          <w:sz w:val="22"/>
          <w:szCs w:val="22"/>
        </w:rPr>
        <w:t>W</w:t>
      </w:r>
      <w:r w:rsidRPr="00F16A42">
        <w:rPr>
          <w:sz w:val="22"/>
          <w:szCs w:val="22"/>
        </w:rPr>
        <w:t>ykonawca polega w odniesieniu do warunków udziału w postępowaniu dotyczących wykształcenia, kwalifikacji zawodowych lub doświadczenia, zrealizuje roboty budowlane lub usługi, których wskazane zdolności dotyczą.</w:t>
      </w:r>
    </w:p>
    <w:p w14:paraId="0AABE0A4" w14:textId="0686DAD2" w:rsidR="004E5A5F" w:rsidRPr="00C05EB3" w:rsidRDefault="00912817" w:rsidP="00F16A42">
      <w:pPr>
        <w:numPr>
          <w:ilvl w:val="1"/>
          <w:numId w:val="6"/>
        </w:numPr>
        <w:ind w:left="426" w:hanging="426"/>
        <w:jc w:val="both"/>
        <w:rPr>
          <w:sz w:val="22"/>
          <w:szCs w:val="22"/>
        </w:rPr>
      </w:pPr>
      <w:r w:rsidRPr="00F16A42">
        <w:rPr>
          <w:sz w:val="22"/>
          <w:szCs w:val="22"/>
        </w:rPr>
        <w:t xml:space="preserve">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o których mowa </w:t>
      </w:r>
      <w:r w:rsidRPr="00C05EB3">
        <w:rPr>
          <w:sz w:val="22"/>
          <w:szCs w:val="22"/>
        </w:rPr>
        <w:t xml:space="preserve">w art. </w:t>
      </w:r>
      <w:r w:rsidR="005658C1" w:rsidRPr="00C05EB3">
        <w:rPr>
          <w:sz w:val="22"/>
          <w:szCs w:val="22"/>
        </w:rPr>
        <w:t>108</w:t>
      </w:r>
      <w:r w:rsidRPr="00C05EB3">
        <w:rPr>
          <w:sz w:val="22"/>
          <w:szCs w:val="22"/>
        </w:rPr>
        <w:t xml:space="preserve"> ust. 1 i </w:t>
      </w:r>
      <w:r w:rsidR="005658C1" w:rsidRPr="00C05EB3">
        <w:rPr>
          <w:sz w:val="22"/>
          <w:szCs w:val="22"/>
        </w:rPr>
        <w:t xml:space="preserve">art. 109 </w:t>
      </w:r>
      <w:r w:rsidRPr="00C05EB3">
        <w:rPr>
          <w:sz w:val="22"/>
          <w:szCs w:val="22"/>
        </w:rPr>
        <w:t xml:space="preserve">ust. </w:t>
      </w:r>
      <w:r w:rsidR="005658C1" w:rsidRPr="00C05EB3">
        <w:rPr>
          <w:sz w:val="22"/>
          <w:szCs w:val="22"/>
        </w:rPr>
        <w:t>1</w:t>
      </w:r>
      <w:r w:rsidRPr="00C05EB3">
        <w:rPr>
          <w:sz w:val="22"/>
          <w:szCs w:val="22"/>
        </w:rPr>
        <w:t xml:space="preserve"> </w:t>
      </w:r>
      <w:r w:rsidR="00D95BCF" w:rsidRPr="00C05EB3">
        <w:rPr>
          <w:sz w:val="22"/>
          <w:szCs w:val="22"/>
        </w:rPr>
        <w:t xml:space="preserve">pkt </w:t>
      </w:r>
      <w:r w:rsidR="006E0B2D" w:rsidRPr="00C05EB3">
        <w:rPr>
          <w:sz w:val="22"/>
          <w:szCs w:val="22"/>
        </w:rPr>
        <w:t xml:space="preserve"> </w:t>
      </w:r>
      <w:r w:rsidR="00E11E69" w:rsidRPr="00C05EB3">
        <w:rPr>
          <w:sz w:val="22"/>
          <w:szCs w:val="22"/>
        </w:rPr>
        <w:t xml:space="preserve">1 i 4 </w:t>
      </w:r>
      <w:r w:rsidRPr="00C05EB3">
        <w:rPr>
          <w:sz w:val="22"/>
          <w:szCs w:val="22"/>
        </w:rPr>
        <w:t xml:space="preserve">ustawy </w:t>
      </w:r>
      <w:proofErr w:type="spellStart"/>
      <w:r w:rsidRPr="00C05EB3">
        <w:rPr>
          <w:sz w:val="22"/>
          <w:szCs w:val="22"/>
        </w:rPr>
        <w:t>Pzp</w:t>
      </w:r>
      <w:proofErr w:type="spellEnd"/>
      <w:r w:rsidRPr="00C05EB3">
        <w:rPr>
          <w:sz w:val="22"/>
          <w:szCs w:val="22"/>
        </w:rPr>
        <w:t>.</w:t>
      </w:r>
      <w:r w:rsidR="004E5A5F" w:rsidRPr="00C05EB3">
        <w:rPr>
          <w:sz w:val="22"/>
          <w:szCs w:val="22"/>
        </w:rPr>
        <w:t xml:space="preserve"> </w:t>
      </w:r>
    </w:p>
    <w:p w14:paraId="12FA0390" w14:textId="77777777" w:rsidR="004E5A5F" w:rsidRPr="00F16A42" w:rsidRDefault="00D8478E" w:rsidP="00F16A42">
      <w:pPr>
        <w:numPr>
          <w:ilvl w:val="1"/>
          <w:numId w:val="6"/>
        </w:numPr>
        <w:ind w:left="426" w:hanging="426"/>
        <w:jc w:val="both"/>
        <w:rPr>
          <w:sz w:val="22"/>
          <w:szCs w:val="22"/>
        </w:rPr>
      </w:pPr>
      <w:r w:rsidRPr="00F16A42">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570A34" w:rsidRPr="00F16A42">
        <w:rPr>
          <w:sz w:val="22"/>
          <w:szCs w:val="22"/>
        </w:rPr>
        <w:t>.</w:t>
      </w:r>
    </w:p>
    <w:p w14:paraId="6E6E8D53" w14:textId="345E39CF" w:rsidR="00D4557C" w:rsidRPr="00F16A42" w:rsidRDefault="00D4557C" w:rsidP="003E0631">
      <w:pPr>
        <w:numPr>
          <w:ilvl w:val="1"/>
          <w:numId w:val="6"/>
        </w:numPr>
        <w:ind w:left="425" w:hanging="425"/>
        <w:jc w:val="both"/>
        <w:rPr>
          <w:sz w:val="22"/>
          <w:szCs w:val="22"/>
        </w:rPr>
      </w:pPr>
      <w:r w:rsidRPr="00F16A42">
        <w:rPr>
          <w:sz w:val="22"/>
          <w:szCs w:val="22"/>
        </w:rPr>
        <w:t xml:space="preserve">W przypadku korzystania z zasobów podmiotu udostępniającego zasoby </w:t>
      </w:r>
      <w:r w:rsidR="00152DC7" w:rsidRPr="00F16A42">
        <w:rPr>
          <w:sz w:val="22"/>
          <w:szCs w:val="22"/>
        </w:rPr>
        <w:t>W</w:t>
      </w:r>
      <w:r w:rsidRPr="00F16A42">
        <w:rPr>
          <w:sz w:val="22"/>
          <w:szCs w:val="22"/>
        </w:rPr>
        <w:t xml:space="preserve">ykonawca składa </w:t>
      </w:r>
      <w:r w:rsidR="00CF5158" w:rsidRPr="00F16A42">
        <w:rPr>
          <w:sz w:val="22"/>
          <w:szCs w:val="22"/>
        </w:rPr>
        <w:t xml:space="preserve">oświadczenie, o którym mowa w </w:t>
      </w:r>
      <w:r w:rsidR="00A575FA" w:rsidRPr="00F16A42">
        <w:rPr>
          <w:sz w:val="22"/>
          <w:szCs w:val="22"/>
        </w:rPr>
        <w:t xml:space="preserve">Rozdz. IX </w:t>
      </w:r>
      <w:r w:rsidR="00CF5158" w:rsidRPr="00F16A42">
        <w:rPr>
          <w:sz w:val="22"/>
          <w:szCs w:val="22"/>
        </w:rPr>
        <w:t>pkt 1</w:t>
      </w:r>
      <w:r w:rsidR="008B5EC9" w:rsidRPr="00F16A42">
        <w:rPr>
          <w:sz w:val="22"/>
          <w:szCs w:val="22"/>
        </w:rPr>
        <w:t xml:space="preserve"> oraz </w:t>
      </w:r>
      <w:r w:rsidRPr="00F16A42">
        <w:rPr>
          <w:sz w:val="22"/>
          <w:szCs w:val="22"/>
        </w:rPr>
        <w:t xml:space="preserve">dokumenty wskazane w </w:t>
      </w:r>
      <w:r w:rsidR="00A575FA" w:rsidRPr="00F16A42">
        <w:rPr>
          <w:sz w:val="22"/>
          <w:szCs w:val="22"/>
        </w:rPr>
        <w:t xml:space="preserve">Rozdz. X </w:t>
      </w:r>
      <w:r w:rsidR="009254FA" w:rsidRPr="00F16A42">
        <w:rPr>
          <w:sz w:val="22"/>
          <w:szCs w:val="22"/>
        </w:rPr>
        <w:t xml:space="preserve">pkt </w:t>
      </w:r>
      <w:r w:rsidRPr="00F16A42">
        <w:rPr>
          <w:sz w:val="22"/>
          <w:szCs w:val="22"/>
        </w:rPr>
        <w:t>4</w:t>
      </w:r>
      <w:r w:rsidR="00F1781B" w:rsidRPr="00F16A42">
        <w:rPr>
          <w:sz w:val="22"/>
          <w:szCs w:val="22"/>
        </w:rPr>
        <w:t>.</w:t>
      </w:r>
      <w:r w:rsidRPr="00F16A42">
        <w:rPr>
          <w:sz w:val="22"/>
          <w:szCs w:val="22"/>
        </w:rPr>
        <w:t>1</w:t>
      </w:r>
      <w:r w:rsidR="00152DC7" w:rsidRPr="00F16A42">
        <w:rPr>
          <w:sz w:val="22"/>
          <w:szCs w:val="22"/>
        </w:rPr>
        <w:t xml:space="preserve"> </w:t>
      </w:r>
      <w:r w:rsidR="00F1781B" w:rsidRPr="00F16A42">
        <w:rPr>
          <w:sz w:val="22"/>
          <w:szCs w:val="22"/>
        </w:rPr>
        <w:t>– 4.</w:t>
      </w:r>
      <w:r w:rsidR="000B2E59" w:rsidRPr="00F16A42">
        <w:rPr>
          <w:sz w:val="22"/>
          <w:szCs w:val="22"/>
        </w:rPr>
        <w:t>4</w:t>
      </w:r>
      <w:r w:rsidRPr="00F16A42">
        <w:rPr>
          <w:sz w:val="22"/>
          <w:szCs w:val="22"/>
        </w:rPr>
        <w:t xml:space="preserve"> także wobec tego podmiotu.  </w:t>
      </w:r>
    </w:p>
    <w:p w14:paraId="0CB5960A" w14:textId="77777777" w:rsidR="0009764A" w:rsidRPr="00F16A42" w:rsidRDefault="0009764A" w:rsidP="00F16A42">
      <w:pPr>
        <w:ind w:left="709"/>
        <w:jc w:val="both"/>
        <w:rPr>
          <w:sz w:val="22"/>
          <w:szCs w:val="22"/>
        </w:rPr>
      </w:pPr>
    </w:p>
    <w:p w14:paraId="5AF59FDD" w14:textId="47643485" w:rsidR="00A2232F" w:rsidRDefault="00A2232F" w:rsidP="00F16A42">
      <w:pPr>
        <w:pStyle w:val="Akapitzlist"/>
        <w:numPr>
          <w:ilvl w:val="0"/>
          <w:numId w:val="6"/>
        </w:numPr>
        <w:ind w:left="426" w:hanging="426"/>
        <w:jc w:val="both"/>
        <w:rPr>
          <w:b/>
          <w:sz w:val="22"/>
          <w:szCs w:val="22"/>
        </w:rPr>
      </w:pPr>
      <w:r>
        <w:rPr>
          <w:b/>
          <w:sz w:val="22"/>
          <w:szCs w:val="22"/>
        </w:rPr>
        <w:t>Przedmiotowe środki dowodowe</w:t>
      </w:r>
    </w:p>
    <w:p w14:paraId="0B6D8E9B" w14:textId="7FDCAF00" w:rsidR="009173CE" w:rsidRDefault="009173CE">
      <w:pPr>
        <w:pStyle w:val="Teksttreci20"/>
        <w:numPr>
          <w:ilvl w:val="1"/>
          <w:numId w:val="32"/>
        </w:numPr>
        <w:shd w:val="clear" w:color="auto" w:fill="auto"/>
        <w:tabs>
          <w:tab w:val="clear" w:pos="720"/>
          <w:tab w:val="left" w:pos="426"/>
        </w:tabs>
        <w:spacing w:before="0" w:after="0"/>
        <w:ind w:left="567" w:hanging="567"/>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żąda złożenia wraz z ofertą przedmiotowych środków dowodowych, tj. </w:t>
      </w:r>
    </w:p>
    <w:p w14:paraId="3A04386C" w14:textId="61F2E00A" w:rsidR="009435BF" w:rsidRDefault="009435BF" w:rsidP="003E0631">
      <w:pPr>
        <w:pStyle w:val="Teksttreci20"/>
        <w:shd w:val="clear" w:color="auto" w:fill="auto"/>
        <w:tabs>
          <w:tab w:val="left" w:pos="426"/>
        </w:tabs>
        <w:spacing w:before="0" w:after="0"/>
        <w:ind w:left="567" w:hanging="141"/>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1) </w:t>
      </w:r>
      <w:r w:rsidR="00527388">
        <w:rPr>
          <w:rStyle w:val="markedcontent"/>
          <w:rFonts w:ascii="Times New Roman" w:hAnsi="Times New Roman" w:cs="Times New Roman"/>
          <w:sz w:val="22"/>
          <w:szCs w:val="22"/>
        </w:rPr>
        <w:t>wykaz osób (załącznik nr 7 do SWZ);</w:t>
      </w:r>
    </w:p>
    <w:p w14:paraId="5032A2A3" w14:textId="77A9F1DB" w:rsidR="009435BF" w:rsidRDefault="00E5367B" w:rsidP="003E0631">
      <w:pPr>
        <w:pStyle w:val="Teksttreci20"/>
        <w:shd w:val="clear" w:color="auto" w:fill="auto"/>
        <w:tabs>
          <w:tab w:val="left" w:pos="426"/>
        </w:tabs>
        <w:spacing w:before="0" w:after="0"/>
        <w:ind w:left="567" w:hanging="141"/>
        <w:jc w:val="both"/>
        <w:rPr>
          <w:rStyle w:val="markedcontent"/>
          <w:rFonts w:ascii="Times New Roman" w:hAnsi="Times New Roman" w:cs="Times New Roman"/>
          <w:sz w:val="22"/>
          <w:szCs w:val="22"/>
        </w:rPr>
      </w:pPr>
      <w:r>
        <w:rPr>
          <w:rStyle w:val="markedcontent"/>
          <w:rFonts w:ascii="Times New Roman" w:hAnsi="Times New Roman" w:cs="Times New Roman"/>
          <w:sz w:val="22"/>
          <w:szCs w:val="22"/>
        </w:rPr>
        <w:t xml:space="preserve">2) </w:t>
      </w:r>
      <w:r w:rsidR="00527388">
        <w:rPr>
          <w:rStyle w:val="markedcontent"/>
          <w:rFonts w:ascii="Times New Roman" w:hAnsi="Times New Roman" w:cs="Times New Roman"/>
          <w:sz w:val="22"/>
          <w:szCs w:val="22"/>
        </w:rPr>
        <w:t xml:space="preserve">dokument </w:t>
      </w:r>
      <w:r w:rsidR="009435BF">
        <w:rPr>
          <w:rStyle w:val="markedcontent"/>
          <w:rFonts w:ascii="Times New Roman" w:hAnsi="Times New Roman" w:cs="Times New Roman"/>
          <w:sz w:val="22"/>
          <w:szCs w:val="22"/>
        </w:rPr>
        <w:t>Harmonogra</w:t>
      </w:r>
      <w:r>
        <w:rPr>
          <w:rStyle w:val="markedcontent"/>
          <w:rFonts w:ascii="Times New Roman" w:hAnsi="Times New Roman" w:cs="Times New Roman"/>
          <w:sz w:val="22"/>
          <w:szCs w:val="22"/>
        </w:rPr>
        <w:t>m;</w:t>
      </w:r>
    </w:p>
    <w:p w14:paraId="34FA29F0" w14:textId="694DB15C" w:rsidR="00E5367B" w:rsidRPr="009435BF" w:rsidRDefault="00E5367B" w:rsidP="003E0631">
      <w:pPr>
        <w:pStyle w:val="Teksttreci20"/>
        <w:shd w:val="clear" w:color="auto" w:fill="auto"/>
        <w:tabs>
          <w:tab w:val="left" w:pos="426"/>
        </w:tabs>
        <w:spacing w:before="0" w:after="0"/>
        <w:ind w:left="567" w:hanging="141"/>
        <w:jc w:val="both"/>
        <w:rPr>
          <w:rStyle w:val="markedcontent"/>
          <w:rFonts w:ascii="Times New Roman" w:hAnsi="Times New Roman" w:cs="Times New Roman"/>
          <w:sz w:val="22"/>
          <w:szCs w:val="22"/>
        </w:rPr>
      </w:pPr>
      <w:r>
        <w:rPr>
          <w:rStyle w:val="markedcontent"/>
          <w:rFonts w:ascii="Times New Roman" w:hAnsi="Times New Roman" w:cs="Times New Roman"/>
          <w:sz w:val="22"/>
          <w:szCs w:val="22"/>
        </w:rPr>
        <w:t xml:space="preserve">3) </w:t>
      </w:r>
      <w:r w:rsidR="0005305E">
        <w:rPr>
          <w:rStyle w:val="markedcontent"/>
          <w:rFonts w:ascii="Times New Roman" w:hAnsi="Times New Roman" w:cs="Times New Roman"/>
          <w:sz w:val="22"/>
          <w:szCs w:val="22"/>
        </w:rPr>
        <w:t xml:space="preserve">dokument </w:t>
      </w:r>
      <w:r>
        <w:rPr>
          <w:rStyle w:val="markedcontent"/>
          <w:rFonts w:ascii="Times New Roman" w:hAnsi="Times New Roman" w:cs="Times New Roman"/>
          <w:sz w:val="22"/>
          <w:szCs w:val="22"/>
        </w:rPr>
        <w:t>Analiza ryzyka</w:t>
      </w:r>
      <w:r w:rsidR="00B50C08">
        <w:rPr>
          <w:rStyle w:val="markedcontent"/>
          <w:rFonts w:ascii="Times New Roman" w:hAnsi="Times New Roman" w:cs="Times New Roman"/>
          <w:sz w:val="22"/>
          <w:szCs w:val="22"/>
        </w:rPr>
        <w:t>.</w:t>
      </w:r>
    </w:p>
    <w:p w14:paraId="716EB0DE" w14:textId="3684A4B8" w:rsidR="009173CE" w:rsidRPr="009435BF" w:rsidRDefault="009173CE">
      <w:pPr>
        <w:pStyle w:val="Teksttreci20"/>
        <w:numPr>
          <w:ilvl w:val="1"/>
          <w:numId w:val="32"/>
        </w:numPr>
        <w:shd w:val="clear" w:color="auto" w:fill="auto"/>
        <w:tabs>
          <w:tab w:val="clear" w:pos="720"/>
          <w:tab w:val="left" w:pos="426"/>
        </w:tabs>
        <w:spacing w:before="0" w:after="0"/>
        <w:ind w:left="426" w:hanging="425"/>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informuje, że nie wezwie Wykonawcę do złożenia lub uzupełnienia </w:t>
      </w:r>
      <w:r w:rsidRPr="009435BF">
        <w:rPr>
          <w:rFonts w:ascii="Times New Roman" w:hAnsi="Times New Roman" w:cs="Times New Roman"/>
          <w:sz w:val="22"/>
          <w:szCs w:val="22"/>
        </w:rPr>
        <w:br/>
      </w:r>
      <w:r w:rsidR="0005305E">
        <w:rPr>
          <w:rStyle w:val="markedcontent"/>
          <w:rFonts w:ascii="Times New Roman" w:hAnsi="Times New Roman" w:cs="Times New Roman"/>
          <w:sz w:val="22"/>
          <w:szCs w:val="22"/>
        </w:rPr>
        <w:t xml:space="preserve">przedmiotowych środków dowodowych </w:t>
      </w:r>
      <w:r w:rsidRPr="009435BF">
        <w:rPr>
          <w:rStyle w:val="markedcontent"/>
          <w:rFonts w:ascii="Times New Roman" w:hAnsi="Times New Roman" w:cs="Times New Roman"/>
          <w:sz w:val="22"/>
          <w:szCs w:val="22"/>
        </w:rPr>
        <w:t xml:space="preserve">, gdyż służą one potwierdzeniu zgodności z kryteriami określonymi w opisie kryteriów oceny ofert lub gdy mimo złożenia przedmiotowego środka dowodowego oferta podlega odrzuceniu albo zachodzą przesłanki unieważnienia postępowania. </w:t>
      </w:r>
    </w:p>
    <w:p w14:paraId="6668D0BE" w14:textId="77777777" w:rsidR="009173CE" w:rsidRPr="009435BF" w:rsidRDefault="009173CE">
      <w:pPr>
        <w:pStyle w:val="Teksttreci20"/>
        <w:numPr>
          <w:ilvl w:val="1"/>
          <w:numId w:val="32"/>
        </w:numPr>
        <w:shd w:val="clear" w:color="auto" w:fill="auto"/>
        <w:tabs>
          <w:tab w:val="clear" w:pos="720"/>
          <w:tab w:val="num" w:pos="426"/>
        </w:tabs>
        <w:spacing w:before="0" w:after="0"/>
        <w:ind w:left="426" w:hanging="425"/>
        <w:jc w:val="both"/>
        <w:rPr>
          <w:rStyle w:val="markedcontent"/>
          <w:rFonts w:ascii="Times New Roman" w:hAnsi="Times New Roman" w:cs="Times New Roman"/>
          <w:sz w:val="22"/>
          <w:szCs w:val="22"/>
        </w:rPr>
      </w:pPr>
      <w:r w:rsidRPr="009435BF">
        <w:rPr>
          <w:rStyle w:val="markedcontent"/>
          <w:rFonts w:ascii="Times New Roman" w:hAnsi="Times New Roman" w:cs="Times New Roman"/>
          <w:sz w:val="22"/>
          <w:szCs w:val="22"/>
        </w:rPr>
        <w:t xml:space="preserve">Zamawiający może żądać od Wykonawców wyjaśnień dotyczących treści </w:t>
      </w:r>
      <w:r w:rsidRPr="009435BF">
        <w:rPr>
          <w:rFonts w:ascii="Times New Roman" w:hAnsi="Times New Roman" w:cs="Times New Roman"/>
          <w:sz w:val="22"/>
          <w:szCs w:val="22"/>
        </w:rPr>
        <w:br/>
      </w:r>
      <w:r w:rsidRPr="009435BF">
        <w:rPr>
          <w:rStyle w:val="markedcontent"/>
          <w:rFonts w:ascii="Times New Roman" w:hAnsi="Times New Roman" w:cs="Times New Roman"/>
          <w:sz w:val="22"/>
          <w:szCs w:val="22"/>
        </w:rPr>
        <w:t>przedmiotowych środków dowodowych.</w:t>
      </w:r>
    </w:p>
    <w:p w14:paraId="6A3FA961" w14:textId="12F6BC97" w:rsidR="00EC599B" w:rsidRPr="00B96B2E" w:rsidRDefault="009173CE">
      <w:pPr>
        <w:pStyle w:val="Teksttreci20"/>
        <w:numPr>
          <w:ilvl w:val="1"/>
          <w:numId w:val="32"/>
        </w:numPr>
        <w:shd w:val="clear" w:color="auto" w:fill="auto"/>
        <w:tabs>
          <w:tab w:val="clear" w:pos="720"/>
          <w:tab w:val="num" w:pos="426"/>
        </w:tabs>
        <w:spacing w:before="0" w:after="0"/>
        <w:ind w:left="426" w:hanging="425"/>
        <w:jc w:val="both"/>
        <w:rPr>
          <w:rStyle w:val="markedcontent"/>
          <w:b/>
          <w:sz w:val="22"/>
          <w:szCs w:val="22"/>
        </w:rPr>
      </w:pPr>
      <w:r w:rsidRPr="0005305E">
        <w:rPr>
          <w:rStyle w:val="markedcontent"/>
          <w:rFonts w:ascii="Times New Roman" w:hAnsi="Times New Roman" w:cs="Times New Roman"/>
          <w:sz w:val="22"/>
          <w:szCs w:val="22"/>
        </w:rPr>
        <w:t xml:space="preserve">W przypadku nie złożenia </w:t>
      </w:r>
      <w:r w:rsidR="0005305E">
        <w:rPr>
          <w:rStyle w:val="markedcontent"/>
          <w:rFonts w:ascii="Times New Roman" w:hAnsi="Times New Roman" w:cs="Times New Roman"/>
          <w:sz w:val="22"/>
          <w:szCs w:val="22"/>
        </w:rPr>
        <w:t>przedmiotowych środków dowodowych</w:t>
      </w:r>
      <w:r w:rsidR="00985732">
        <w:rPr>
          <w:rStyle w:val="markedcontent"/>
          <w:rFonts w:ascii="Times New Roman" w:hAnsi="Times New Roman" w:cs="Times New Roman"/>
          <w:sz w:val="22"/>
          <w:szCs w:val="22"/>
        </w:rPr>
        <w:t xml:space="preserve"> </w:t>
      </w:r>
      <w:r w:rsidR="0005305E">
        <w:rPr>
          <w:rStyle w:val="markedcontent"/>
          <w:rFonts w:ascii="Times New Roman" w:hAnsi="Times New Roman" w:cs="Times New Roman"/>
          <w:sz w:val="22"/>
          <w:szCs w:val="22"/>
        </w:rPr>
        <w:t xml:space="preserve"> Zamawiający nie przyzna ofercie punktów w kryterium oceny ofert</w:t>
      </w:r>
      <w:r w:rsidR="00985732">
        <w:rPr>
          <w:rStyle w:val="markedcontent"/>
          <w:rFonts w:ascii="Times New Roman" w:hAnsi="Times New Roman" w:cs="Times New Roman"/>
          <w:sz w:val="22"/>
          <w:szCs w:val="22"/>
        </w:rPr>
        <w:t xml:space="preserve"> </w:t>
      </w:r>
      <w:r w:rsidR="0079481F">
        <w:rPr>
          <w:rStyle w:val="markedcontent"/>
          <w:rFonts w:ascii="Times New Roman" w:hAnsi="Times New Roman" w:cs="Times New Roman"/>
          <w:sz w:val="22"/>
          <w:szCs w:val="22"/>
        </w:rPr>
        <w:t>do którego odnosiły się przedmiotowe środki dowodowe</w:t>
      </w:r>
      <w:r w:rsidR="00B96B2E">
        <w:rPr>
          <w:rStyle w:val="markedcontent"/>
          <w:rFonts w:ascii="Times New Roman" w:hAnsi="Times New Roman" w:cs="Times New Roman"/>
          <w:sz w:val="22"/>
          <w:szCs w:val="22"/>
        </w:rPr>
        <w:t>.</w:t>
      </w:r>
    </w:p>
    <w:p w14:paraId="1EADA85A" w14:textId="77777777" w:rsidR="00B96B2E" w:rsidRPr="0005305E" w:rsidRDefault="00B96B2E" w:rsidP="003E0631">
      <w:pPr>
        <w:pStyle w:val="Teksttreci20"/>
        <w:shd w:val="clear" w:color="auto" w:fill="auto"/>
        <w:spacing w:before="0" w:after="0"/>
        <w:ind w:left="426" w:firstLine="0"/>
        <w:jc w:val="both"/>
        <w:rPr>
          <w:b/>
          <w:sz w:val="22"/>
          <w:szCs w:val="22"/>
        </w:rPr>
      </w:pPr>
    </w:p>
    <w:p w14:paraId="4474078F" w14:textId="2EB11815" w:rsidR="005658C1" w:rsidRPr="00F16A42" w:rsidRDefault="00195ACE" w:rsidP="00F16A42">
      <w:pPr>
        <w:pStyle w:val="Akapitzlist"/>
        <w:numPr>
          <w:ilvl w:val="0"/>
          <w:numId w:val="6"/>
        </w:numPr>
        <w:ind w:left="426" w:hanging="426"/>
        <w:jc w:val="both"/>
        <w:rPr>
          <w:b/>
          <w:sz w:val="22"/>
          <w:szCs w:val="22"/>
        </w:rPr>
      </w:pPr>
      <w:r w:rsidRPr="00F16A42">
        <w:rPr>
          <w:b/>
          <w:bCs/>
          <w:sz w:val="22"/>
          <w:szCs w:val="22"/>
        </w:rPr>
        <w:t>Podmiotowe środki dowodowe</w:t>
      </w:r>
    </w:p>
    <w:p w14:paraId="5C44B413" w14:textId="77777777" w:rsidR="004E5A5F" w:rsidRPr="00F16A42" w:rsidRDefault="00FE2E13" w:rsidP="00F16A42">
      <w:pPr>
        <w:numPr>
          <w:ilvl w:val="1"/>
          <w:numId w:val="6"/>
        </w:numPr>
        <w:ind w:left="426" w:hanging="426"/>
        <w:jc w:val="both"/>
        <w:rPr>
          <w:sz w:val="22"/>
          <w:szCs w:val="22"/>
        </w:rPr>
      </w:pPr>
      <w:r w:rsidRPr="00F16A42">
        <w:rPr>
          <w:sz w:val="22"/>
          <w:szCs w:val="22"/>
        </w:rPr>
        <w:t xml:space="preserve">Do oferty każdy </w:t>
      </w:r>
      <w:r w:rsidR="000C1182" w:rsidRPr="00F16A42">
        <w:rPr>
          <w:sz w:val="22"/>
          <w:szCs w:val="22"/>
        </w:rPr>
        <w:t>W</w:t>
      </w:r>
      <w:r w:rsidRPr="00F16A42">
        <w:rPr>
          <w:sz w:val="22"/>
          <w:szCs w:val="22"/>
        </w:rPr>
        <w:t>ykonawca musi dołączyć aktualne na dzień składania ofert oświa</w:t>
      </w:r>
      <w:r w:rsidR="00710CFE" w:rsidRPr="00F16A42">
        <w:rPr>
          <w:sz w:val="22"/>
          <w:szCs w:val="22"/>
        </w:rPr>
        <w:t>dczenie</w:t>
      </w:r>
      <w:r w:rsidR="001E7A24" w:rsidRPr="00F16A42">
        <w:rPr>
          <w:sz w:val="22"/>
          <w:szCs w:val="22"/>
        </w:rPr>
        <w:t xml:space="preserve"> o niepodleganiu wykluczeniu </w:t>
      </w:r>
      <w:r w:rsidR="00452884" w:rsidRPr="00F16A42">
        <w:rPr>
          <w:sz w:val="22"/>
          <w:szCs w:val="22"/>
        </w:rPr>
        <w:t xml:space="preserve">wskazanym w Załączniku nr 2 do SWZ </w:t>
      </w:r>
      <w:r w:rsidR="001E7A24" w:rsidRPr="00F16A42">
        <w:rPr>
          <w:sz w:val="22"/>
          <w:szCs w:val="22"/>
        </w:rPr>
        <w:t xml:space="preserve">i spełnianiu warunków udziału w postępowaniu w </w:t>
      </w:r>
      <w:r w:rsidR="00710CFE" w:rsidRPr="00F16A42">
        <w:rPr>
          <w:sz w:val="22"/>
          <w:szCs w:val="22"/>
        </w:rPr>
        <w:t xml:space="preserve">zakresie wskazanym </w:t>
      </w:r>
      <w:r w:rsidR="00F07B6F" w:rsidRPr="00F16A42">
        <w:rPr>
          <w:sz w:val="22"/>
          <w:szCs w:val="22"/>
        </w:rPr>
        <w:t xml:space="preserve"> w </w:t>
      </w:r>
      <w:r w:rsidR="006C1277" w:rsidRPr="00F16A42">
        <w:rPr>
          <w:sz w:val="22"/>
          <w:szCs w:val="22"/>
        </w:rPr>
        <w:t>Z</w:t>
      </w:r>
      <w:r w:rsidR="00710CFE" w:rsidRPr="00F16A42">
        <w:rPr>
          <w:sz w:val="22"/>
          <w:szCs w:val="22"/>
        </w:rPr>
        <w:t>ałącznik</w:t>
      </w:r>
      <w:r w:rsidR="00F07B6F" w:rsidRPr="00F16A42">
        <w:rPr>
          <w:sz w:val="22"/>
          <w:szCs w:val="22"/>
        </w:rPr>
        <w:t>u</w:t>
      </w:r>
      <w:r w:rsidR="003560DA" w:rsidRPr="00F16A42">
        <w:rPr>
          <w:sz w:val="22"/>
          <w:szCs w:val="22"/>
        </w:rPr>
        <w:t xml:space="preserve"> nr </w:t>
      </w:r>
      <w:r w:rsidR="00452884" w:rsidRPr="00F16A42">
        <w:rPr>
          <w:sz w:val="22"/>
          <w:szCs w:val="22"/>
        </w:rPr>
        <w:t>3</w:t>
      </w:r>
      <w:r w:rsidR="00E95FBA" w:rsidRPr="00F16A42">
        <w:rPr>
          <w:sz w:val="22"/>
          <w:szCs w:val="22"/>
        </w:rPr>
        <w:t xml:space="preserve"> </w:t>
      </w:r>
      <w:r w:rsidRPr="00F16A42">
        <w:rPr>
          <w:sz w:val="22"/>
          <w:szCs w:val="22"/>
        </w:rPr>
        <w:t>do SWZ</w:t>
      </w:r>
      <w:r w:rsidR="000C1182" w:rsidRPr="00F16A42">
        <w:rPr>
          <w:sz w:val="22"/>
          <w:szCs w:val="22"/>
        </w:rPr>
        <w:t xml:space="preserve">. </w:t>
      </w:r>
      <w:r w:rsidR="001E7A24" w:rsidRPr="00F16A42">
        <w:rPr>
          <w:sz w:val="22"/>
          <w:szCs w:val="22"/>
        </w:rPr>
        <w:t>Oświadczenie to stanowi dowód potwierdzający brak podstaw wykluczenia</w:t>
      </w:r>
      <w:r w:rsidR="00A35CA4" w:rsidRPr="00F16A42">
        <w:rPr>
          <w:sz w:val="22"/>
          <w:szCs w:val="22"/>
        </w:rPr>
        <w:t xml:space="preserve"> oraz</w:t>
      </w:r>
      <w:r w:rsidR="001E7A24" w:rsidRPr="00F16A42">
        <w:rPr>
          <w:sz w:val="22"/>
          <w:szCs w:val="22"/>
        </w:rPr>
        <w:t xml:space="preserve"> spełnianie warunków udziału w postępowaniu, tymczasowo zastępujący wymagane przez </w:t>
      </w:r>
      <w:r w:rsidR="00A35CA4" w:rsidRPr="00F16A42">
        <w:rPr>
          <w:sz w:val="22"/>
          <w:szCs w:val="22"/>
        </w:rPr>
        <w:t>Z</w:t>
      </w:r>
      <w:r w:rsidR="001E7A24" w:rsidRPr="00F16A42">
        <w:rPr>
          <w:sz w:val="22"/>
          <w:szCs w:val="22"/>
        </w:rPr>
        <w:t>amawiającego podmiotowe środki dowodowe</w:t>
      </w:r>
      <w:r w:rsidR="00647600" w:rsidRPr="00F16A42">
        <w:rPr>
          <w:sz w:val="22"/>
          <w:szCs w:val="22"/>
        </w:rPr>
        <w:t>.</w:t>
      </w:r>
    </w:p>
    <w:p w14:paraId="1C83F6FF" w14:textId="77777777" w:rsidR="004E5A5F" w:rsidRPr="00F16A42" w:rsidRDefault="00FE2E13" w:rsidP="00F16A42">
      <w:pPr>
        <w:numPr>
          <w:ilvl w:val="1"/>
          <w:numId w:val="6"/>
        </w:numPr>
        <w:ind w:left="426" w:hanging="426"/>
        <w:jc w:val="both"/>
        <w:rPr>
          <w:sz w:val="22"/>
          <w:szCs w:val="22"/>
        </w:rPr>
      </w:pPr>
      <w:r w:rsidRPr="00F16A42">
        <w:rPr>
          <w:sz w:val="22"/>
          <w:szCs w:val="22"/>
        </w:rPr>
        <w:t xml:space="preserve">W przypadku wspólnego ubiegania się o zamówienie przez </w:t>
      </w:r>
      <w:r w:rsidR="000C1182" w:rsidRPr="00F16A42">
        <w:rPr>
          <w:sz w:val="22"/>
          <w:szCs w:val="22"/>
        </w:rPr>
        <w:t>W</w:t>
      </w:r>
      <w:r w:rsidRPr="00F16A42">
        <w:rPr>
          <w:sz w:val="22"/>
          <w:szCs w:val="22"/>
        </w:rPr>
        <w:t>ykonawców</w:t>
      </w:r>
      <w:r w:rsidR="001E7A24" w:rsidRPr="00F16A42">
        <w:rPr>
          <w:sz w:val="22"/>
          <w:szCs w:val="22"/>
        </w:rPr>
        <w:t>,</w:t>
      </w:r>
      <w:r w:rsidRPr="00F16A42">
        <w:rPr>
          <w:sz w:val="22"/>
          <w:szCs w:val="22"/>
        </w:rPr>
        <w:t xml:space="preserve"> oświadczenie</w:t>
      </w:r>
      <w:r w:rsidR="006C1277" w:rsidRPr="00F16A42">
        <w:rPr>
          <w:sz w:val="22"/>
          <w:szCs w:val="22"/>
        </w:rPr>
        <w:t>,</w:t>
      </w:r>
      <w:r w:rsidRPr="00F16A42">
        <w:rPr>
          <w:sz w:val="22"/>
          <w:szCs w:val="22"/>
        </w:rPr>
        <w:t xml:space="preserve"> o którym mowa w</w:t>
      </w:r>
      <w:r w:rsidR="00930D00" w:rsidRPr="00F16A42">
        <w:rPr>
          <w:sz w:val="22"/>
          <w:szCs w:val="22"/>
        </w:rPr>
        <w:t xml:space="preserve">  </w:t>
      </w:r>
      <w:r w:rsidR="007601BD" w:rsidRPr="00F16A42">
        <w:rPr>
          <w:sz w:val="22"/>
          <w:szCs w:val="22"/>
        </w:rPr>
        <w:t xml:space="preserve"> pkt</w:t>
      </w:r>
      <w:r w:rsidR="00930D00" w:rsidRPr="00F16A42">
        <w:rPr>
          <w:sz w:val="22"/>
          <w:szCs w:val="22"/>
        </w:rPr>
        <w:t xml:space="preserve"> </w:t>
      </w:r>
      <w:r w:rsidR="007601BD" w:rsidRPr="00F16A42">
        <w:rPr>
          <w:sz w:val="22"/>
          <w:szCs w:val="22"/>
        </w:rPr>
        <w:t>1</w:t>
      </w:r>
      <w:r w:rsidR="006C1277" w:rsidRPr="00F16A42">
        <w:rPr>
          <w:sz w:val="22"/>
          <w:szCs w:val="22"/>
        </w:rPr>
        <w:t>,</w:t>
      </w:r>
      <w:r w:rsidRPr="00F16A42">
        <w:rPr>
          <w:sz w:val="22"/>
          <w:szCs w:val="22"/>
        </w:rPr>
        <w:t xml:space="preserve"> składa każdy z </w:t>
      </w:r>
      <w:r w:rsidR="000C1182" w:rsidRPr="00F16A42">
        <w:rPr>
          <w:sz w:val="22"/>
          <w:szCs w:val="22"/>
        </w:rPr>
        <w:t>W</w:t>
      </w:r>
      <w:r w:rsidRPr="00F16A42">
        <w:rPr>
          <w:sz w:val="22"/>
          <w:szCs w:val="22"/>
        </w:rPr>
        <w:t>ykonawców</w:t>
      </w:r>
      <w:r w:rsidR="001E7A24" w:rsidRPr="00F16A42">
        <w:rPr>
          <w:sz w:val="22"/>
          <w:szCs w:val="22"/>
        </w:rPr>
        <w:t>.</w:t>
      </w:r>
      <w:r w:rsidRPr="00F16A42">
        <w:rPr>
          <w:sz w:val="22"/>
          <w:szCs w:val="22"/>
        </w:rPr>
        <w:t xml:space="preserve"> </w:t>
      </w:r>
      <w:r w:rsidR="006C1277" w:rsidRPr="00F16A42">
        <w:rPr>
          <w:sz w:val="22"/>
          <w:szCs w:val="22"/>
        </w:rPr>
        <w:t>Oświadczeni</w:t>
      </w:r>
      <w:r w:rsidR="001E7A24" w:rsidRPr="00F16A42">
        <w:rPr>
          <w:sz w:val="22"/>
          <w:szCs w:val="22"/>
        </w:rPr>
        <w:t>a</w:t>
      </w:r>
      <w:r w:rsidR="006C1277" w:rsidRPr="00F16A42">
        <w:rPr>
          <w:sz w:val="22"/>
          <w:szCs w:val="22"/>
        </w:rPr>
        <w:t xml:space="preserve"> t</w:t>
      </w:r>
      <w:r w:rsidR="001E7A24" w:rsidRPr="00F16A42">
        <w:rPr>
          <w:sz w:val="22"/>
          <w:szCs w:val="22"/>
        </w:rPr>
        <w:t>e</w:t>
      </w:r>
      <w:r w:rsidRPr="00F16A42">
        <w:rPr>
          <w:sz w:val="22"/>
          <w:szCs w:val="22"/>
        </w:rPr>
        <w:t xml:space="preserve"> potwierdza</w:t>
      </w:r>
      <w:r w:rsidR="001E7A24" w:rsidRPr="00F16A42">
        <w:rPr>
          <w:sz w:val="22"/>
          <w:szCs w:val="22"/>
        </w:rPr>
        <w:t>ją</w:t>
      </w:r>
      <w:r w:rsidRPr="00F16A42">
        <w:rPr>
          <w:sz w:val="22"/>
          <w:szCs w:val="22"/>
        </w:rPr>
        <w:t xml:space="preserve"> </w:t>
      </w:r>
      <w:r w:rsidR="00A35CA4" w:rsidRPr="00F16A42">
        <w:rPr>
          <w:sz w:val="22"/>
          <w:szCs w:val="22"/>
        </w:rPr>
        <w:t>brak podstaw wykluczenia oraz spełnianie warunków udziału w postępowaniu w zakresie, w jakim każdy z wykonawców wykazuje spełnianie warunków udziału w postępowaniu.</w:t>
      </w:r>
      <w:r w:rsidR="00540F80" w:rsidRPr="00F16A42">
        <w:rPr>
          <w:sz w:val="22"/>
          <w:szCs w:val="22"/>
        </w:rPr>
        <w:t xml:space="preserve"> </w:t>
      </w:r>
      <w:r w:rsidR="002A0E50" w:rsidRPr="00F16A42">
        <w:rPr>
          <w:color w:val="000000" w:themeColor="text1"/>
          <w:sz w:val="22"/>
          <w:szCs w:val="22"/>
        </w:rPr>
        <w:t xml:space="preserve">Ponadto </w:t>
      </w:r>
      <w:r w:rsidR="00267D06" w:rsidRPr="00F16A42">
        <w:rPr>
          <w:color w:val="000000" w:themeColor="text1"/>
          <w:sz w:val="22"/>
          <w:szCs w:val="22"/>
        </w:rPr>
        <w:t xml:space="preserve">Wykonawcy dołączają do oferty </w:t>
      </w:r>
      <w:r w:rsidR="008B03A4" w:rsidRPr="00F16A42">
        <w:rPr>
          <w:color w:val="000000" w:themeColor="text1"/>
          <w:sz w:val="22"/>
          <w:szCs w:val="22"/>
        </w:rPr>
        <w:t>oświadczenie</w:t>
      </w:r>
      <w:r w:rsidR="007F5535" w:rsidRPr="00F16A42">
        <w:rPr>
          <w:color w:val="000000" w:themeColor="text1"/>
          <w:sz w:val="22"/>
          <w:szCs w:val="22"/>
        </w:rPr>
        <w:t xml:space="preserve"> – załącznik nr 8 do SWZ</w:t>
      </w:r>
      <w:r w:rsidR="00A251D3" w:rsidRPr="00F16A42">
        <w:rPr>
          <w:color w:val="000000" w:themeColor="text1"/>
          <w:sz w:val="22"/>
          <w:szCs w:val="22"/>
        </w:rPr>
        <w:t xml:space="preserve">, </w:t>
      </w:r>
      <w:r w:rsidR="00E8397C" w:rsidRPr="00F16A42">
        <w:rPr>
          <w:bCs/>
          <w:color w:val="000000" w:themeColor="text1"/>
          <w:sz w:val="22"/>
          <w:szCs w:val="22"/>
        </w:rPr>
        <w:t>z którego wynika, które roboty budowlane, dostawy lub usługi wykonają poszczególni Wykonawcy</w:t>
      </w:r>
      <w:r w:rsidR="00A251D3" w:rsidRPr="00F16A42">
        <w:rPr>
          <w:bCs/>
          <w:color w:val="000000" w:themeColor="text1"/>
          <w:sz w:val="22"/>
          <w:szCs w:val="22"/>
        </w:rPr>
        <w:t>.</w:t>
      </w:r>
    </w:p>
    <w:p w14:paraId="379393BA" w14:textId="09F76DDB" w:rsidR="004E5A5F" w:rsidRPr="00F16A42" w:rsidRDefault="00FC2134" w:rsidP="00F16A42">
      <w:pPr>
        <w:numPr>
          <w:ilvl w:val="1"/>
          <w:numId w:val="6"/>
        </w:numPr>
        <w:ind w:left="426" w:hanging="426"/>
        <w:jc w:val="both"/>
        <w:rPr>
          <w:sz w:val="22"/>
          <w:szCs w:val="22"/>
        </w:rPr>
      </w:pPr>
      <w:r w:rsidRPr="00F16A42">
        <w:rPr>
          <w:sz w:val="22"/>
          <w:szCs w:val="22"/>
        </w:rPr>
        <w:t>Wykonawca, w przypadku polegania na zdolnościach lub sytuacji podmiotów udostępniających zasoby, przedstawia, wraz z oświadczeniem, o którym mowa w</w:t>
      </w:r>
      <w:r w:rsidR="00930D00" w:rsidRPr="00F16A42">
        <w:rPr>
          <w:sz w:val="22"/>
          <w:szCs w:val="22"/>
        </w:rPr>
        <w:t xml:space="preserve"> Rozdz. </w:t>
      </w:r>
      <w:r w:rsidR="00C523EE">
        <w:rPr>
          <w:sz w:val="22"/>
          <w:szCs w:val="22"/>
        </w:rPr>
        <w:t>X</w:t>
      </w:r>
      <w:r w:rsidRPr="00F16A42">
        <w:rPr>
          <w:sz w:val="22"/>
          <w:szCs w:val="22"/>
        </w:rPr>
        <w:t xml:space="preserve"> pkt.</w:t>
      </w:r>
      <w:r w:rsidR="00930D00" w:rsidRPr="00F16A42">
        <w:rPr>
          <w:sz w:val="22"/>
          <w:szCs w:val="22"/>
        </w:rPr>
        <w:t xml:space="preserve"> </w:t>
      </w:r>
      <w:r w:rsidRPr="00F16A42">
        <w:rPr>
          <w:sz w:val="22"/>
          <w:szCs w:val="22"/>
        </w:rPr>
        <w:t>1, także oświadczenie podmiotu udostępniającego zasoby potwierdzające brak podstaw wykluczenia tego podmiotu oraz odpowiednio spełnianie warunków udziału w postępowaniu, w zakresie, w jakim Wykonawca powołuje się na jego zasoby.</w:t>
      </w:r>
      <w:r w:rsidR="009F70D1" w:rsidRPr="00F16A42">
        <w:rPr>
          <w:sz w:val="22"/>
          <w:szCs w:val="22"/>
        </w:rPr>
        <w:t xml:space="preserve"> Ponadto Wykonawca wraz z ofertą składa zobowiązania podmiotów </w:t>
      </w:r>
      <w:r w:rsidR="0054725C" w:rsidRPr="00F16A42">
        <w:rPr>
          <w:sz w:val="22"/>
          <w:szCs w:val="22"/>
        </w:rPr>
        <w:t>oddających</w:t>
      </w:r>
      <w:r w:rsidR="009F70D1" w:rsidRPr="00F16A42">
        <w:rPr>
          <w:sz w:val="22"/>
          <w:szCs w:val="22"/>
        </w:rPr>
        <w:t xml:space="preserve"> Wykonawcy do dyspozycji niezbędn</w:t>
      </w:r>
      <w:r w:rsidR="004E5A5F" w:rsidRPr="00F16A42">
        <w:rPr>
          <w:sz w:val="22"/>
          <w:szCs w:val="22"/>
        </w:rPr>
        <w:t>e</w:t>
      </w:r>
      <w:r w:rsidR="009F70D1" w:rsidRPr="00F16A42">
        <w:rPr>
          <w:sz w:val="22"/>
          <w:szCs w:val="22"/>
        </w:rPr>
        <w:t xml:space="preserve"> zasob</w:t>
      </w:r>
      <w:r w:rsidR="004E5A5F" w:rsidRPr="00F16A42">
        <w:rPr>
          <w:sz w:val="22"/>
          <w:szCs w:val="22"/>
        </w:rPr>
        <w:t>y</w:t>
      </w:r>
      <w:r w:rsidR="009F70D1" w:rsidRPr="00F16A42">
        <w:rPr>
          <w:sz w:val="22"/>
          <w:szCs w:val="22"/>
        </w:rPr>
        <w:t xml:space="preserve"> na potrzeby realizacji zamówienia, </w:t>
      </w:r>
      <w:r w:rsidR="00875803" w:rsidRPr="00F16A42">
        <w:rPr>
          <w:sz w:val="22"/>
          <w:szCs w:val="22"/>
        </w:rPr>
        <w:t>o który</w:t>
      </w:r>
      <w:r w:rsidR="00682E95" w:rsidRPr="00F16A42">
        <w:rPr>
          <w:sz w:val="22"/>
          <w:szCs w:val="22"/>
        </w:rPr>
        <w:t>ch</w:t>
      </w:r>
      <w:r w:rsidR="00875803" w:rsidRPr="00F16A42">
        <w:rPr>
          <w:sz w:val="22"/>
          <w:szCs w:val="22"/>
        </w:rPr>
        <w:t xml:space="preserve"> mowa w</w:t>
      </w:r>
      <w:r w:rsidR="00930D00" w:rsidRPr="00F16A42">
        <w:rPr>
          <w:sz w:val="22"/>
          <w:szCs w:val="22"/>
        </w:rPr>
        <w:t xml:space="preserve"> Rozdz. VIII</w:t>
      </w:r>
      <w:r w:rsidR="00875803" w:rsidRPr="00F16A42">
        <w:rPr>
          <w:sz w:val="22"/>
          <w:szCs w:val="22"/>
        </w:rPr>
        <w:t xml:space="preserve"> pkt 3</w:t>
      </w:r>
      <w:r w:rsidR="007F5535" w:rsidRPr="00F16A42">
        <w:rPr>
          <w:sz w:val="22"/>
          <w:szCs w:val="22"/>
        </w:rPr>
        <w:t xml:space="preserve"> (załącznik nr 4 do SWZ) </w:t>
      </w:r>
      <w:r w:rsidR="00875803" w:rsidRPr="00F16A42">
        <w:rPr>
          <w:sz w:val="22"/>
          <w:szCs w:val="22"/>
        </w:rPr>
        <w:t xml:space="preserve">, </w:t>
      </w:r>
      <w:r w:rsidR="009F70D1" w:rsidRPr="00F16A42">
        <w:rPr>
          <w:sz w:val="22"/>
          <w:szCs w:val="22"/>
        </w:rPr>
        <w:t xml:space="preserve">jeżeli wykazując spełnianie warunków udziału w postępowaniu Wykonawca polega na zdolnościach lub sytuacji tych podmiotów na zasadach określonych w art. 118-120 ustawy </w:t>
      </w:r>
      <w:proofErr w:type="spellStart"/>
      <w:r w:rsidR="009F70D1" w:rsidRPr="00F16A42">
        <w:rPr>
          <w:sz w:val="22"/>
          <w:szCs w:val="22"/>
        </w:rPr>
        <w:t>Pzp</w:t>
      </w:r>
      <w:proofErr w:type="spellEnd"/>
      <w:r w:rsidR="009F70D1" w:rsidRPr="00F16A42">
        <w:rPr>
          <w:sz w:val="22"/>
          <w:szCs w:val="22"/>
        </w:rPr>
        <w:t>.</w:t>
      </w:r>
    </w:p>
    <w:p w14:paraId="3911AF9A" w14:textId="38C34DFC" w:rsidR="003F68D2" w:rsidRPr="00F16A42" w:rsidRDefault="00FE2E13" w:rsidP="00F16A42">
      <w:pPr>
        <w:numPr>
          <w:ilvl w:val="1"/>
          <w:numId w:val="6"/>
        </w:numPr>
        <w:ind w:left="426" w:hanging="426"/>
        <w:jc w:val="both"/>
        <w:rPr>
          <w:sz w:val="22"/>
          <w:szCs w:val="22"/>
        </w:rPr>
      </w:pPr>
      <w:r w:rsidRPr="00F16A42">
        <w:rPr>
          <w:sz w:val="22"/>
          <w:szCs w:val="22"/>
        </w:rPr>
        <w:t>Zamawiający</w:t>
      </w:r>
      <w:r w:rsidR="00E02039" w:rsidRPr="00F16A42">
        <w:rPr>
          <w:sz w:val="22"/>
          <w:szCs w:val="22"/>
        </w:rPr>
        <w:t>,</w:t>
      </w:r>
      <w:r w:rsidRPr="00F16A42">
        <w:rPr>
          <w:sz w:val="22"/>
          <w:szCs w:val="22"/>
        </w:rPr>
        <w:t xml:space="preserve"> przed </w:t>
      </w:r>
      <w:r w:rsidR="00FC2134" w:rsidRPr="00F16A42">
        <w:rPr>
          <w:sz w:val="22"/>
          <w:szCs w:val="22"/>
        </w:rPr>
        <w:t>wyborem najkorzystniejszej oferty</w:t>
      </w:r>
      <w:r w:rsidRPr="00F16A42">
        <w:rPr>
          <w:sz w:val="22"/>
          <w:szCs w:val="22"/>
        </w:rPr>
        <w:t xml:space="preserve">, wezwie </w:t>
      </w:r>
      <w:r w:rsidR="00DF25FA" w:rsidRPr="00F16A42">
        <w:rPr>
          <w:sz w:val="22"/>
          <w:szCs w:val="22"/>
        </w:rPr>
        <w:t>W</w:t>
      </w:r>
      <w:r w:rsidRPr="00F16A42">
        <w:rPr>
          <w:sz w:val="22"/>
          <w:szCs w:val="22"/>
        </w:rPr>
        <w:t>ykonawcę, którego oferta została najwyżej oceniona, do złożenia w wyzn</w:t>
      </w:r>
      <w:r w:rsidR="00AA2874" w:rsidRPr="00F16A42">
        <w:rPr>
          <w:sz w:val="22"/>
          <w:szCs w:val="22"/>
        </w:rPr>
        <w:t>aczonym</w:t>
      </w:r>
      <w:r w:rsidR="007C6A99" w:rsidRPr="00F16A42">
        <w:rPr>
          <w:sz w:val="22"/>
          <w:szCs w:val="22"/>
        </w:rPr>
        <w:t xml:space="preserve"> terminie</w:t>
      </w:r>
      <w:r w:rsidR="00AA2874" w:rsidRPr="00F16A42">
        <w:rPr>
          <w:sz w:val="22"/>
          <w:szCs w:val="22"/>
        </w:rPr>
        <w:t xml:space="preserve">, nie krótszym niż </w:t>
      </w:r>
      <w:r w:rsidR="00396DBC" w:rsidRPr="00F16A42">
        <w:rPr>
          <w:sz w:val="22"/>
          <w:szCs w:val="22"/>
        </w:rPr>
        <w:t>5</w:t>
      </w:r>
      <w:r w:rsidR="00AA2874" w:rsidRPr="00F16A42">
        <w:rPr>
          <w:sz w:val="22"/>
          <w:szCs w:val="22"/>
        </w:rPr>
        <w:t xml:space="preserve"> dni,</w:t>
      </w:r>
      <w:r w:rsidRPr="00F16A42">
        <w:rPr>
          <w:sz w:val="22"/>
          <w:szCs w:val="22"/>
        </w:rPr>
        <w:t xml:space="preserve"> aktualnych na dzień złożenia </w:t>
      </w:r>
      <w:r w:rsidR="00FC2134" w:rsidRPr="00F16A42">
        <w:rPr>
          <w:sz w:val="22"/>
          <w:szCs w:val="22"/>
        </w:rPr>
        <w:t>podmiotowych środków dowodowych</w:t>
      </w:r>
      <w:r w:rsidRPr="00F16A42">
        <w:rPr>
          <w:sz w:val="22"/>
          <w:szCs w:val="22"/>
        </w:rPr>
        <w:t>:</w:t>
      </w:r>
    </w:p>
    <w:p w14:paraId="3FA6AFCA" w14:textId="7A78C361" w:rsidR="004E5A5F" w:rsidRDefault="00AA4501" w:rsidP="00F16A42">
      <w:pPr>
        <w:numPr>
          <w:ilvl w:val="3"/>
          <w:numId w:val="6"/>
        </w:numPr>
        <w:ind w:left="851" w:hanging="425"/>
        <w:jc w:val="both"/>
        <w:rPr>
          <w:sz w:val="22"/>
          <w:szCs w:val="22"/>
        </w:rPr>
      </w:pPr>
      <w:r w:rsidRPr="00F16A42">
        <w:rPr>
          <w:sz w:val="22"/>
          <w:szCs w:val="22"/>
        </w:rPr>
        <w:t>informacj</w:t>
      </w:r>
      <w:r w:rsidR="00FE43EA" w:rsidRPr="00F16A42">
        <w:rPr>
          <w:sz w:val="22"/>
          <w:szCs w:val="22"/>
        </w:rPr>
        <w:t>i</w:t>
      </w:r>
      <w:r w:rsidRPr="00F16A42">
        <w:rPr>
          <w:sz w:val="22"/>
          <w:szCs w:val="22"/>
        </w:rPr>
        <w:t xml:space="preserve"> z </w:t>
      </w:r>
      <w:r w:rsidRPr="00C04D10">
        <w:rPr>
          <w:b/>
          <w:bCs/>
          <w:sz w:val="22"/>
          <w:szCs w:val="22"/>
        </w:rPr>
        <w:t>Krajowego Rejestru Karnego</w:t>
      </w:r>
      <w:r w:rsidRPr="00F16A42">
        <w:rPr>
          <w:sz w:val="22"/>
          <w:szCs w:val="22"/>
        </w:rPr>
        <w:t xml:space="preserve"> w zakresie określonym w art. 108 ust. 1 pkt 1, 2 i 4 ustawy </w:t>
      </w:r>
      <w:proofErr w:type="spellStart"/>
      <w:r w:rsidRPr="00F16A42">
        <w:rPr>
          <w:sz w:val="22"/>
          <w:szCs w:val="22"/>
        </w:rPr>
        <w:t>Pzp</w:t>
      </w:r>
      <w:proofErr w:type="spellEnd"/>
      <w:r w:rsidRPr="00F16A42">
        <w:rPr>
          <w:sz w:val="22"/>
          <w:szCs w:val="22"/>
        </w:rPr>
        <w:t xml:space="preserve">, </w:t>
      </w:r>
      <w:r w:rsidR="00713412" w:rsidRPr="00F16A42">
        <w:rPr>
          <w:sz w:val="22"/>
          <w:szCs w:val="22"/>
        </w:rPr>
        <w:t>sporządzonej</w:t>
      </w:r>
      <w:r w:rsidRPr="00F16A42">
        <w:rPr>
          <w:sz w:val="22"/>
          <w:szCs w:val="22"/>
        </w:rPr>
        <w:t xml:space="preserve"> </w:t>
      </w:r>
      <w:r w:rsidRPr="00C04D10">
        <w:rPr>
          <w:b/>
          <w:bCs/>
          <w:sz w:val="22"/>
          <w:szCs w:val="22"/>
        </w:rPr>
        <w:t xml:space="preserve">nie wcześniej niż 6 miesięcy przed </w:t>
      </w:r>
      <w:r w:rsidR="00581DD6" w:rsidRPr="00C04D10">
        <w:rPr>
          <w:b/>
          <w:bCs/>
          <w:sz w:val="22"/>
          <w:szCs w:val="22"/>
        </w:rPr>
        <w:t>je</w:t>
      </w:r>
      <w:r w:rsidR="00DF3042" w:rsidRPr="00C04D10">
        <w:rPr>
          <w:b/>
          <w:bCs/>
          <w:sz w:val="22"/>
          <w:szCs w:val="22"/>
        </w:rPr>
        <w:t>j</w:t>
      </w:r>
      <w:r w:rsidR="00581DD6" w:rsidRPr="00C04D10">
        <w:rPr>
          <w:b/>
          <w:bCs/>
          <w:sz w:val="22"/>
          <w:szCs w:val="22"/>
        </w:rPr>
        <w:t xml:space="preserve"> złożeniem</w:t>
      </w:r>
      <w:r w:rsidR="00FE43EA" w:rsidRPr="00F16A42">
        <w:rPr>
          <w:sz w:val="22"/>
          <w:szCs w:val="22"/>
        </w:rPr>
        <w:t>;</w:t>
      </w:r>
    </w:p>
    <w:p w14:paraId="002FEF8B" w14:textId="77777777" w:rsidR="003C7ACE" w:rsidRPr="003C7ACE" w:rsidRDefault="003C7ACE" w:rsidP="003C7ACE">
      <w:pPr>
        <w:numPr>
          <w:ilvl w:val="3"/>
          <w:numId w:val="6"/>
        </w:numPr>
        <w:ind w:left="851" w:hanging="425"/>
        <w:jc w:val="both"/>
        <w:rPr>
          <w:sz w:val="22"/>
          <w:szCs w:val="22"/>
        </w:rPr>
      </w:pPr>
      <w:r w:rsidRPr="003C7ACE">
        <w:rPr>
          <w:sz w:val="22"/>
          <w:szCs w:val="22"/>
        </w:rPr>
        <w:t xml:space="preserve">zaświadczenia właściwego </w:t>
      </w:r>
      <w:r w:rsidRPr="00C04D10">
        <w:rPr>
          <w:b/>
          <w:bCs/>
          <w:sz w:val="22"/>
          <w:szCs w:val="22"/>
        </w:rPr>
        <w:t>naczelnika urzędu skarbowego</w:t>
      </w:r>
      <w:r w:rsidRPr="003C7ACE">
        <w:rPr>
          <w:sz w:val="22"/>
          <w:szCs w:val="22"/>
        </w:rPr>
        <w:t xml:space="preserve"> potwierdzającego, że Wykonawca nie zalega z opłacaniem podatków i opłat, w zakresie art. 109 ust. 1 pkt 1 ustawy, wystawionego </w:t>
      </w:r>
      <w:r w:rsidRPr="00FD4BC3">
        <w:rPr>
          <w:b/>
          <w:bCs/>
          <w:sz w:val="22"/>
          <w:szCs w:val="22"/>
        </w:rPr>
        <w:t>nie wcześniej niż 3 miesiące przed jego złożeniem</w:t>
      </w:r>
      <w:r w:rsidRPr="003C7ACE">
        <w:rPr>
          <w:sz w:val="22"/>
          <w:szCs w:val="22"/>
        </w:rPr>
        <w:t>,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5EC4D43" w14:textId="0AA03985" w:rsidR="003C7ACE" w:rsidRPr="00F16A42" w:rsidRDefault="003C7ACE" w:rsidP="003C7ACE">
      <w:pPr>
        <w:numPr>
          <w:ilvl w:val="3"/>
          <w:numId w:val="6"/>
        </w:numPr>
        <w:ind w:left="851" w:hanging="425"/>
        <w:jc w:val="both"/>
        <w:rPr>
          <w:sz w:val="22"/>
          <w:szCs w:val="22"/>
        </w:rPr>
      </w:pPr>
      <w:r w:rsidRPr="003C7ACE">
        <w:rPr>
          <w:sz w:val="22"/>
          <w:szCs w:val="22"/>
        </w:rPr>
        <w:t xml:space="preserve">zaświadczenia albo innego dokumentu właściwej terenowej jednostki organizacyjnej </w:t>
      </w:r>
      <w:r w:rsidRPr="00FD4BC3">
        <w:rPr>
          <w:b/>
          <w:bCs/>
          <w:sz w:val="22"/>
          <w:szCs w:val="22"/>
        </w:rPr>
        <w:t>Zakładu Ubezpieczeń Społecznych</w:t>
      </w:r>
      <w:r w:rsidRPr="003C7ACE">
        <w:rPr>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FD4BC3">
        <w:rPr>
          <w:b/>
          <w:bCs/>
          <w:sz w:val="22"/>
          <w:szCs w:val="22"/>
        </w:rPr>
        <w:t>nie wcześniej niż 3 miesiące przed jego złożeniem</w:t>
      </w:r>
      <w:r w:rsidRPr="003C7ACE">
        <w:rPr>
          <w:sz w:val="22"/>
          <w:szCs w:val="22"/>
        </w:rPr>
        <w:t>,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50661E2B" w14:textId="66429BC7" w:rsidR="004E5A5F" w:rsidRDefault="00F37177" w:rsidP="00F16A42">
      <w:pPr>
        <w:numPr>
          <w:ilvl w:val="3"/>
          <w:numId w:val="6"/>
        </w:numPr>
        <w:ind w:left="851" w:hanging="425"/>
        <w:jc w:val="both"/>
        <w:rPr>
          <w:sz w:val="22"/>
          <w:szCs w:val="22"/>
        </w:rPr>
      </w:pPr>
      <w:r w:rsidRPr="00F16A42">
        <w:rPr>
          <w:sz w:val="22"/>
          <w:szCs w:val="22"/>
        </w:rPr>
        <w:t xml:space="preserve">odpisu lub informacji z </w:t>
      </w:r>
      <w:r w:rsidRPr="00FD4BC3">
        <w:rPr>
          <w:b/>
          <w:bCs/>
          <w:sz w:val="22"/>
          <w:szCs w:val="22"/>
        </w:rPr>
        <w:t>Krajowego Rejestru Sądowego</w:t>
      </w:r>
      <w:r w:rsidRPr="00F16A42">
        <w:rPr>
          <w:sz w:val="22"/>
          <w:szCs w:val="22"/>
        </w:rPr>
        <w:t xml:space="preserve"> lub z </w:t>
      </w:r>
      <w:r w:rsidRPr="00FD4BC3">
        <w:rPr>
          <w:b/>
          <w:bCs/>
          <w:sz w:val="22"/>
          <w:szCs w:val="22"/>
        </w:rPr>
        <w:t>Centralnej Ewidencji i Informacji o Działalności Gospodarczej</w:t>
      </w:r>
      <w:r w:rsidRPr="00F16A42">
        <w:rPr>
          <w:sz w:val="22"/>
          <w:szCs w:val="22"/>
        </w:rPr>
        <w:t xml:space="preserve">, w zakresie art. 109 ust. 1 pkt 4 ustawy, sporządzonych </w:t>
      </w:r>
      <w:r w:rsidRPr="00FD4BC3">
        <w:rPr>
          <w:b/>
          <w:bCs/>
          <w:sz w:val="22"/>
          <w:szCs w:val="22"/>
        </w:rPr>
        <w:t>nie wcześniej niż 3 miesiące przed jej złożeniem</w:t>
      </w:r>
      <w:r w:rsidRPr="00F16A42">
        <w:rPr>
          <w:sz w:val="22"/>
          <w:szCs w:val="22"/>
        </w:rPr>
        <w:t>, jeżeli odrębne przepisy wymagają wpisu do rejestru lub ewidencji;</w:t>
      </w:r>
    </w:p>
    <w:p w14:paraId="246C6CC8" w14:textId="3088E13B" w:rsidR="008716EE" w:rsidRPr="008E6D45" w:rsidRDefault="00EB3082" w:rsidP="008E6D45">
      <w:pPr>
        <w:numPr>
          <w:ilvl w:val="3"/>
          <w:numId w:val="6"/>
        </w:numPr>
        <w:ind w:left="851" w:hanging="425"/>
        <w:jc w:val="both"/>
        <w:rPr>
          <w:sz w:val="22"/>
          <w:szCs w:val="22"/>
        </w:rPr>
      </w:pPr>
      <w:r w:rsidRPr="00F16A42">
        <w:rPr>
          <w:sz w:val="22"/>
          <w:szCs w:val="22"/>
        </w:rPr>
        <w:t xml:space="preserve">informacji </w:t>
      </w:r>
      <w:r w:rsidRPr="00FD4BC3">
        <w:rPr>
          <w:b/>
          <w:bCs/>
          <w:sz w:val="22"/>
          <w:szCs w:val="22"/>
        </w:rPr>
        <w:t>banku lub spółdzielczej kasy oszczędnościowo-kredytowej</w:t>
      </w:r>
      <w:r w:rsidRPr="00F16A42">
        <w:rPr>
          <w:sz w:val="22"/>
          <w:szCs w:val="22"/>
        </w:rPr>
        <w:t xml:space="preserve"> potwierdzającej wysokość posiadanych środków finansowych lub zdolność kredytową Wykonawcy, w okresie </w:t>
      </w:r>
      <w:r w:rsidRPr="00FD4BC3">
        <w:rPr>
          <w:b/>
          <w:bCs/>
          <w:sz w:val="22"/>
          <w:szCs w:val="22"/>
        </w:rPr>
        <w:t>nie wcześniejszym niż 3 miesiące przed jej złożeniem</w:t>
      </w:r>
      <w:r w:rsidRPr="00F16A42">
        <w:rPr>
          <w:sz w:val="22"/>
          <w:szCs w:val="22"/>
        </w:rPr>
        <w:t>;</w:t>
      </w:r>
    </w:p>
    <w:p w14:paraId="415DAE1B" w14:textId="77777777" w:rsidR="004E5A5F" w:rsidRPr="00F16A42" w:rsidRDefault="00EB3082" w:rsidP="00F16A42">
      <w:pPr>
        <w:numPr>
          <w:ilvl w:val="3"/>
          <w:numId w:val="6"/>
        </w:numPr>
        <w:ind w:left="851" w:hanging="425"/>
        <w:jc w:val="both"/>
        <w:rPr>
          <w:sz w:val="22"/>
          <w:szCs w:val="22"/>
        </w:rPr>
      </w:pPr>
      <w:r w:rsidRPr="00F16A42">
        <w:rPr>
          <w:sz w:val="22"/>
          <w:szCs w:val="22"/>
        </w:rPr>
        <w:t>dokumentów potwierdzających, że wykonawca jest ubezpieczony od odpowiedzialności cywilnej w zakresie prowadzonej działalności związanej z przedmiotem zamówienia ze wskazaniem sumy gwarancyjnej tego ubezpieczenia;</w:t>
      </w:r>
    </w:p>
    <w:p w14:paraId="667F9456" w14:textId="77777777" w:rsidR="004E5A5F" w:rsidRPr="00F16A42" w:rsidRDefault="00EB3082" w:rsidP="00F16A42">
      <w:pPr>
        <w:numPr>
          <w:ilvl w:val="3"/>
          <w:numId w:val="6"/>
        </w:numPr>
        <w:ind w:left="851" w:hanging="425"/>
        <w:jc w:val="both"/>
        <w:rPr>
          <w:sz w:val="22"/>
          <w:szCs w:val="22"/>
        </w:rPr>
      </w:pPr>
      <w:r w:rsidRPr="00F16A42">
        <w:rPr>
          <w:sz w:val="22"/>
          <w:szCs w:val="22"/>
        </w:rPr>
        <w:t>wykazu robót budowlanych wykonanych nie wcześniej niż w okresie ostatnich 5 lat</w:t>
      </w:r>
      <w:r w:rsidR="0014633A" w:rsidRPr="00F16A42">
        <w:rPr>
          <w:sz w:val="22"/>
          <w:szCs w:val="22"/>
        </w:rPr>
        <w:t xml:space="preserve"> przed terminem składania ofert</w:t>
      </w:r>
      <w:r w:rsidRPr="00F16A42">
        <w:rPr>
          <w:sz w:val="22"/>
          <w:szCs w:val="22"/>
        </w:rPr>
        <w:t>, a jeżeli okres prowadzenia działalności jest krótszy – w tym okresie, wraz z podaniem ich rodzaju</w:t>
      </w:r>
      <w:r w:rsidR="004E5A5F" w:rsidRPr="00F16A42">
        <w:rPr>
          <w:sz w:val="22"/>
          <w:szCs w:val="22"/>
        </w:rPr>
        <w:t>, zakresu</w:t>
      </w:r>
      <w:r w:rsidRPr="00F16A42">
        <w:rPr>
          <w:sz w:val="22"/>
          <w:szCs w:val="22"/>
        </w:rPr>
        <w:t xml:space="preserve">, wartości, daty i miejsca wykonania oraz podmiotów, na rzecz których roboty te zostały wykonane, oraz załączeniem dowodów określających, czy roboty </w:t>
      </w:r>
      <w:r w:rsidR="004E5A5F" w:rsidRPr="00F16A42">
        <w:rPr>
          <w:sz w:val="22"/>
          <w:szCs w:val="22"/>
        </w:rPr>
        <w:t>te</w:t>
      </w:r>
      <w:r w:rsidRPr="00F16A42">
        <w:rPr>
          <w:sz w:val="22"/>
          <w:szCs w:val="22"/>
        </w:rPr>
        <w:t xml:space="preserv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3F68D2" w:rsidRPr="00F16A42">
        <w:rPr>
          <w:sz w:val="22"/>
          <w:szCs w:val="22"/>
        </w:rPr>
        <w:t xml:space="preserve"> w</w:t>
      </w:r>
      <w:r w:rsidR="00E8214F" w:rsidRPr="00F16A42">
        <w:rPr>
          <w:sz w:val="22"/>
          <w:szCs w:val="22"/>
        </w:rPr>
        <w:t xml:space="preserve">ykaz robót budowalnych należy sporządzić na formularzu </w:t>
      </w:r>
      <w:r w:rsidR="00710CFE" w:rsidRPr="00F16A42">
        <w:rPr>
          <w:sz w:val="22"/>
          <w:szCs w:val="22"/>
        </w:rPr>
        <w:t xml:space="preserve">o treści zgodnej z treścią </w:t>
      </w:r>
      <w:r w:rsidR="00392041" w:rsidRPr="00F16A42">
        <w:rPr>
          <w:sz w:val="22"/>
          <w:szCs w:val="22"/>
        </w:rPr>
        <w:t>Załącznika nr 5 SWZ</w:t>
      </w:r>
      <w:r w:rsidR="003F68D2" w:rsidRPr="00F16A42">
        <w:rPr>
          <w:sz w:val="22"/>
          <w:szCs w:val="22"/>
        </w:rPr>
        <w:t>;</w:t>
      </w:r>
    </w:p>
    <w:p w14:paraId="5DA44E23" w14:textId="1B1DEFA7" w:rsidR="004E631B" w:rsidRPr="00F16A42" w:rsidRDefault="00EB3082" w:rsidP="00F16A42">
      <w:pPr>
        <w:numPr>
          <w:ilvl w:val="3"/>
          <w:numId w:val="6"/>
        </w:numPr>
        <w:ind w:left="851" w:hanging="425"/>
        <w:jc w:val="both"/>
        <w:rPr>
          <w:sz w:val="22"/>
          <w:szCs w:val="22"/>
        </w:rPr>
      </w:pPr>
      <w:r w:rsidRPr="00F16A42">
        <w:rPr>
          <w:sz w:val="22"/>
          <w:szCs w:val="22"/>
        </w:rPr>
        <w:t xml:space="preserve">wykazu osób, skierowanych przez wykonawcę do realizacji </w:t>
      </w:r>
      <w:r w:rsidR="00D216F7" w:rsidRPr="00F16A42">
        <w:rPr>
          <w:sz w:val="22"/>
          <w:szCs w:val="22"/>
        </w:rPr>
        <w:t xml:space="preserve">przedmiotowego </w:t>
      </w:r>
      <w:r w:rsidRPr="00F16A42">
        <w:rPr>
          <w:sz w:val="22"/>
          <w:szCs w:val="22"/>
        </w:rPr>
        <w:t>zamówienia, odpowiedzialnych za kierowanie robotami budowlanymi, wraz z informacjami na temat ich kwalifikacji zawodowych, uprawnień</w:t>
      </w:r>
      <w:r w:rsidR="009F70D1" w:rsidRPr="00F16A42">
        <w:rPr>
          <w:sz w:val="22"/>
          <w:szCs w:val="22"/>
        </w:rPr>
        <w:t xml:space="preserve"> i</w:t>
      </w:r>
      <w:r w:rsidRPr="00F16A42">
        <w:rPr>
          <w:sz w:val="22"/>
          <w:szCs w:val="22"/>
        </w:rPr>
        <w:t xml:space="preserve"> doświadczenia niezbędnych do wykonania </w:t>
      </w:r>
      <w:r w:rsidR="00D216F7" w:rsidRPr="00F16A42">
        <w:rPr>
          <w:sz w:val="22"/>
          <w:szCs w:val="22"/>
        </w:rPr>
        <w:t xml:space="preserve">przedmiotowego </w:t>
      </w:r>
      <w:r w:rsidRPr="00F16A42">
        <w:rPr>
          <w:sz w:val="22"/>
          <w:szCs w:val="22"/>
        </w:rPr>
        <w:t>zamówienia, a także zakresu wykonywanych przez nie czynności oraz informacją o podstawie do dysponowania tymi osobami;</w:t>
      </w:r>
      <w:r w:rsidR="00F33F27" w:rsidRPr="00F16A42">
        <w:rPr>
          <w:sz w:val="22"/>
          <w:szCs w:val="22"/>
        </w:rPr>
        <w:t xml:space="preserve"> wykaz osób </w:t>
      </w:r>
      <w:r w:rsidR="00710CFE" w:rsidRPr="00F16A42">
        <w:rPr>
          <w:sz w:val="22"/>
          <w:szCs w:val="22"/>
        </w:rPr>
        <w:t xml:space="preserve">należy sporządzić na formularzu o treści </w:t>
      </w:r>
      <w:r w:rsidR="000C49EA" w:rsidRPr="00F16A42">
        <w:rPr>
          <w:sz w:val="22"/>
          <w:szCs w:val="22"/>
        </w:rPr>
        <w:t>zgodnej z treścią Załącznika nr 6 do SWZ.</w:t>
      </w:r>
    </w:p>
    <w:p w14:paraId="523ACBF7" w14:textId="0E46845A" w:rsidR="004E5A5F" w:rsidRPr="00F16A42" w:rsidRDefault="00FB304A" w:rsidP="00F16A42">
      <w:pPr>
        <w:numPr>
          <w:ilvl w:val="1"/>
          <w:numId w:val="6"/>
        </w:numPr>
        <w:ind w:left="426" w:hanging="426"/>
        <w:jc w:val="both"/>
        <w:rPr>
          <w:sz w:val="22"/>
          <w:szCs w:val="22"/>
        </w:rPr>
      </w:pPr>
      <w:r w:rsidRPr="00F16A42">
        <w:rPr>
          <w:sz w:val="22"/>
          <w:szCs w:val="22"/>
        </w:rPr>
        <w:t>W zakresie nie</w:t>
      </w:r>
      <w:r w:rsidR="00FE2E13" w:rsidRPr="00F16A42">
        <w:rPr>
          <w:sz w:val="22"/>
          <w:szCs w:val="22"/>
        </w:rPr>
        <w:t xml:space="preserve">uregulowanym </w:t>
      </w:r>
      <w:r w:rsidR="00D216F7" w:rsidRPr="00F16A42">
        <w:rPr>
          <w:sz w:val="22"/>
          <w:szCs w:val="22"/>
        </w:rPr>
        <w:t xml:space="preserve">niniejszą </w:t>
      </w:r>
      <w:r w:rsidR="00FE2E13" w:rsidRPr="00F16A42">
        <w:rPr>
          <w:sz w:val="22"/>
          <w:szCs w:val="22"/>
        </w:rPr>
        <w:t xml:space="preserve">SWZ, zastosowanie mają przepisy </w:t>
      </w:r>
      <w:r w:rsidR="008B773F" w:rsidRPr="00F16A42">
        <w:rPr>
          <w:sz w:val="22"/>
          <w:szCs w:val="22"/>
        </w:rPr>
        <w:t>R</w:t>
      </w:r>
      <w:r w:rsidR="00FE2E13" w:rsidRPr="00F16A42">
        <w:rPr>
          <w:sz w:val="22"/>
          <w:szCs w:val="22"/>
        </w:rPr>
        <w:t>ozporządzenia Ministra Rozwoju</w:t>
      </w:r>
      <w:r w:rsidR="00D216F7" w:rsidRPr="00F16A42">
        <w:rPr>
          <w:sz w:val="22"/>
          <w:szCs w:val="22"/>
        </w:rPr>
        <w:t>, Pracy i Technologii</w:t>
      </w:r>
      <w:r w:rsidR="00FE2E13" w:rsidRPr="00F16A42">
        <w:rPr>
          <w:sz w:val="22"/>
          <w:szCs w:val="22"/>
        </w:rPr>
        <w:t xml:space="preserve"> z dnia 2</w:t>
      </w:r>
      <w:r w:rsidR="00D216F7" w:rsidRPr="00F16A42">
        <w:rPr>
          <w:sz w:val="22"/>
          <w:szCs w:val="22"/>
        </w:rPr>
        <w:t>3</w:t>
      </w:r>
      <w:r w:rsidR="00FE2E13" w:rsidRPr="00F16A42">
        <w:rPr>
          <w:sz w:val="22"/>
          <w:szCs w:val="22"/>
        </w:rPr>
        <w:t xml:space="preserve"> </w:t>
      </w:r>
      <w:r w:rsidR="00D216F7" w:rsidRPr="00F16A42">
        <w:rPr>
          <w:sz w:val="22"/>
          <w:szCs w:val="22"/>
        </w:rPr>
        <w:t>grudnia</w:t>
      </w:r>
      <w:r w:rsidR="00FE2E13" w:rsidRPr="00F16A42">
        <w:rPr>
          <w:sz w:val="22"/>
          <w:szCs w:val="22"/>
        </w:rPr>
        <w:t xml:space="preserve"> 20</w:t>
      </w:r>
      <w:r w:rsidR="00D216F7" w:rsidRPr="00F16A42">
        <w:rPr>
          <w:sz w:val="22"/>
          <w:szCs w:val="22"/>
        </w:rPr>
        <w:t>20</w:t>
      </w:r>
      <w:r w:rsidR="00FE2E13" w:rsidRPr="00F16A42">
        <w:rPr>
          <w:sz w:val="22"/>
          <w:szCs w:val="22"/>
        </w:rPr>
        <w:t xml:space="preserve"> r. </w:t>
      </w:r>
      <w:r w:rsidR="00D216F7" w:rsidRPr="00F16A42">
        <w:rPr>
          <w:sz w:val="22"/>
          <w:szCs w:val="22"/>
        </w:rPr>
        <w:t>w sprawie podmiotowych środków dowodowych oraz innych dokumentów lub oświadczeń, jakich może żądać zamawiający od wykonawcy</w:t>
      </w:r>
      <w:r w:rsidR="008B773F" w:rsidRPr="00F16A42">
        <w:rPr>
          <w:sz w:val="22"/>
          <w:szCs w:val="22"/>
        </w:rPr>
        <w:t xml:space="preserve"> (Dz. U. z </w:t>
      </w:r>
      <w:r w:rsidR="00FE2E13" w:rsidRPr="00F16A42">
        <w:rPr>
          <w:sz w:val="22"/>
          <w:szCs w:val="22"/>
        </w:rPr>
        <w:t>20</w:t>
      </w:r>
      <w:r w:rsidR="00D216F7" w:rsidRPr="00F16A42">
        <w:rPr>
          <w:sz w:val="22"/>
          <w:szCs w:val="22"/>
        </w:rPr>
        <w:t>20</w:t>
      </w:r>
      <w:r w:rsidR="00FE2E13" w:rsidRPr="00F16A42">
        <w:rPr>
          <w:sz w:val="22"/>
          <w:szCs w:val="22"/>
        </w:rPr>
        <w:t xml:space="preserve"> r., poz. </w:t>
      </w:r>
      <w:r w:rsidR="00D216F7" w:rsidRPr="00F16A42">
        <w:rPr>
          <w:sz w:val="22"/>
          <w:szCs w:val="22"/>
        </w:rPr>
        <w:t>2415</w:t>
      </w:r>
      <w:r w:rsidR="00FE2E13" w:rsidRPr="00F16A42">
        <w:rPr>
          <w:sz w:val="22"/>
          <w:szCs w:val="22"/>
        </w:rPr>
        <w:t>).</w:t>
      </w:r>
      <w:r w:rsidR="00DA028A">
        <w:rPr>
          <w:sz w:val="22"/>
          <w:szCs w:val="22"/>
        </w:rPr>
        <w:t xml:space="preserve"> </w:t>
      </w:r>
    </w:p>
    <w:p w14:paraId="74381B07" w14:textId="47FC6E23" w:rsidR="0054725C" w:rsidRDefault="00F64355" w:rsidP="00F16A42">
      <w:pPr>
        <w:numPr>
          <w:ilvl w:val="1"/>
          <w:numId w:val="6"/>
        </w:numPr>
        <w:ind w:left="426" w:hanging="426"/>
        <w:jc w:val="both"/>
        <w:rPr>
          <w:sz w:val="22"/>
          <w:szCs w:val="22"/>
        </w:rPr>
      </w:pPr>
      <w:r w:rsidRPr="00F16A42">
        <w:rPr>
          <w:sz w:val="22"/>
          <w:szCs w:val="22"/>
        </w:rPr>
        <w:t>Jeżeli W</w:t>
      </w:r>
      <w:r w:rsidR="00FE2E13" w:rsidRPr="00F16A42">
        <w:rPr>
          <w:sz w:val="22"/>
          <w:szCs w:val="22"/>
        </w:rPr>
        <w:t>ykonawca nie złoży oświadczenia, o którym mowa w</w:t>
      </w:r>
      <w:r w:rsidR="00BB598C" w:rsidRPr="00F16A42">
        <w:rPr>
          <w:sz w:val="22"/>
          <w:szCs w:val="22"/>
        </w:rPr>
        <w:t xml:space="preserve"> </w:t>
      </w:r>
      <w:r w:rsidR="000B4FE2" w:rsidRPr="00F16A42">
        <w:rPr>
          <w:sz w:val="22"/>
          <w:szCs w:val="22"/>
        </w:rPr>
        <w:t xml:space="preserve"> </w:t>
      </w:r>
      <w:r w:rsidR="007C6A99" w:rsidRPr="00F16A42">
        <w:rPr>
          <w:sz w:val="22"/>
          <w:szCs w:val="22"/>
        </w:rPr>
        <w:t>pkt. 1</w:t>
      </w:r>
      <w:r w:rsidR="00FE2E13" w:rsidRPr="00F16A42">
        <w:rPr>
          <w:sz w:val="22"/>
          <w:szCs w:val="22"/>
        </w:rPr>
        <w:t xml:space="preserve"> , oświadczeń lub dokumentów potwierdzających okoliczności, o których </w:t>
      </w:r>
      <w:r w:rsidR="008B773F" w:rsidRPr="00F16A42">
        <w:rPr>
          <w:sz w:val="22"/>
          <w:szCs w:val="22"/>
        </w:rPr>
        <w:t xml:space="preserve">mowa </w:t>
      </w:r>
      <w:r w:rsidR="008B773F" w:rsidRPr="00B13F94">
        <w:rPr>
          <w:sz w:val="22"/>
          <w:szCs w:val="22"/>
        </w:rPr>
        <w:t xml:space="preserve">w </w:t>
      </w:r>
      <w:r w:rsidR="0006517C" w:rsidRPr="00B13F94">
        <w:rPr>
          <w:sz w:val="22"/>
          <w:szCs w:val="22"/>
        </w:rPr>
        <w:t xml:space="preserve">art. </w:t>
      </w:r>
      <w:r w:rsidR="006D11E5" w:rsidRPr="00B13F94">
        <w:rPr>
          <w:sz w:val="22"/>
          <w:szCs w:val="22"/>
        </w:rPr>
        <w:t>108</w:t>
      </w:r>
      <w:r w:rsidR="0006517C" w:rsidRPr="00B13F94">
        <w:rPr>
          <w:sz w:val="22"/>
          <w:szCs w:val="22"/>
        </w:rPr>
        <w:t xml:space="preserve"> ust. 1 ustawy </w:t>
      </w:r>
      <w:proofErr w:type="spellStart"/>
      <w:r w:rsidR="0006517C" w:rsidRPr="00B13F94">
        <w:rPr>
          <w:sz w:val="22"/>
          <w:szCs w:val="22"/>
        </w:rPr>
        <w:t>Pzp</w:t>
      </w:r>
      <w:proofErr w:type="spellEnd"/>
      <w:r w:rsidR="00815E10" w:rsidRPr="00B13F94">
        <w:rPr>
          <w:sz w:val="22"/>
          <w:szCs w:val="22"/>
        </w:rPr>
        <w:t xml:space="preserve"> i art. 109 </w:t>
      </w:r>
      <w:r w:rsidR="009F70D1" w:rsidRPr="00B13F94">
        <w:rPr>
          <w:sz w:val="22"/>
          <w:szCs w:val="22"/>
        </w:rPr>
        <w:t xml:space="preserve">ust. 1 </w:t>
      </w:r>
      <w:r w:rsidR="00A8178E" w:rsidRPr="00B13F94">
        <w:rPr>
          <w:sz w:val="22"/>
          <w:szCs w:val="22"/>
        </w:rPr>
        <w:t>pkt</w:t>
      </w:r>
      <w:r w:rsidR="009F70D1" w:rsidRPr="00B13F94">
        <w:rPr>
          <w:sz w:val="22"/>
          <w:szCs w:val="22"/>
        </w:rPr>
        <w:t xml:space="preserve"> </w:t>
      </w:r>
      <w:r w:rsidR="003409FB" w:rsidRPr="00B13F94">
        <w:rPr>
          <w:sz w:val="22"/>
          <w:szCs w:val="22"/>
        </w:rPr>
        <w:t>1</w:t>
      </w:r>
      <w:r w:rsidR="003409FB">
        <w:rPr>
          <w:sz w:val="22"/>
          <w:szCs w:val="22"/>
        </w:rPr>
        <w:t xml:space="preserve"> i 4</w:t>
      </w:r>
      <w:r w:rsidR="00815E10" w:rsidRPr="00F16A42">
        <w:rPr>
          <w:sz w:val="22"/>
          <w:szCs w:val="22"/>
        </w:rPr>
        <w:t xml:space="preserve"> </w:t>
      </w:r>
      <w:r w:rsidR="009F70D1" w:rsidRPr="00F16A42">
        <w:rPr>
          <w:sz w:val="22"/>
          <w:szCs w:val="22"/>
        </w:rPr>
        <w:t>ustawy</w:t>
      </w:r>
      <w:r w:rsidR="00815E10" w:rsidRPr="00F16A42">
        <w:rPr>
          <w:sz w:val="22"/>
          <w:szCs w:val="22"/>
        </w:rPr>
        <w:t xml:space="preserve"> </w:t>
      </w:r>
      <w:proofErr w:type="spellStart"/>
      <w:r w:rsidR="00815E10" w:rsidRPr="00F16A42">
        <w:rPr>
          <w:sz w:val="22"/>
          <w:szCs w:val="22"/>
        </w:rPr>
        <w:t>Pzp</w:t>
      </w:r>
      <w:proofErr w:type="spellEnd"/>
      <w:r w:rsidR="00815E10" w:rsidRPr="00F16A42">
        <w:rPr>
          <w:sz w:val="22"/>
          <w:szCs w:val="22"/>
        </w:rPr>
        <w:t>,</w:t>
      </w:r>
      <w:r w:rsidR="0054725C" w:rsidRPr="00F16A42">
        <w:rPr>
          <w:sz w:val="22"/>
          <w:szCs w:val="22"/>
        </w:rPr>
        <w:t xml:space="preserve"> </w:t>
      </w:r>
      <w:r w:rsidR="00FE2E13" w:rsidRPr="00F16A42">
        <w:rPr>
          <w:sz w:val="22"/>
          <w:szCs w:val="22"/>
        </w:rPr>
        <w:t xml:space="preserve">lub innych dokumentów niezbędnych do przeprowadzenia postępowania, oświadczenia lub dokumenty są niekompletne, zawierają błędy lub budzą wskazane przez </w:t>
      </w:r>
      <w:r w:rsidR="00A85115" w:rsidRPr="00F16A42">
        <w:rPr>
          <w:sz w:val="22"/>
          <w:szCs w:val="22"/>
        </w:rPr>
        <w:t>Z</w:t>
      </w:r>
      <w:r w:rsidR="00FE2E13" w:rsidRPr="00F16A42">
        <w:rPr>
          <w:sz w:val="22"/>
          <w:szCs w:val="22"/>
        </w:rPr>
        <w:t xml:space="preserve">amawiającego wątpliwości, </w:t>
      </w:r>
      <w:r w:rsidR="008B773F" w:rsidRPr="00F16A42">
        <w:rPr>
          <w:sz w:val="22"/>
          <w:szCs w:val="22"/>
        </w:rPr>
        <w:t>Z</w:t>
      </w:r>
      <w:r w:rsidR="00FE2E13" w:rsidRPr="00F16A42">
        <w:rPr>
          <w:sz w:val="22"/>
          <w:szCs w:val="22"/>
        </w:rPr>
        <w:t>amawiający wezwie do ich złożenia, uzupełnienia, poprawienia w terminie przez siebie wskazanym, chyba że mimo ich</w:t>
      </w:r>
      <w:r w:rsidR="008B773F" w:rsidRPr="00F16A42">
        <w:rPr>
          <w:sz w:val="22"/>
          <w:szCs w:val="22"/>
        </w:rPr>
        <w:t xml:space="preserve"> </w:t>
      </w:r>
      <w:r w:rsidR="00FE2E13" w:rsidRPr="00F16A42">
        <w:rPr>
          <w:sz w:val="22"/>
          <w:szCs w:val="22"/>
        </w:rPr>
        <w:t xml:space="preserve">złożenia oferta </w:t>
      </w:r>
      <w:r w:rsidR="008B773F" w:rsidRPr="00F16A42">
        <w:rPr>
          <w:sz w:val="22"/>
          <w:szCs w:val="22"/>
        </w:rPr>
        <w:t>W</w:t>
      </w:r>
      <w:r w:rsidR="00FE2E13" w:rsidRPr="00F16A42">
        <w:rPr>
          <w:sz w:val="22"/>
          <w:szCs w:val="22"/>
        </w:rPr>
        <w:t>ykonawcy podlegałaby odrzuceniu albo konieczne byłoby unieważnienie postępowania.</w:t>
      </w:r>
      <w:r w:rsidR="00DA028A">
        <w:rPr>
          <w:sz w:val="22"/>
          <w:szCs w:val="22"/>
        </w:rPr>
        <w:t xml:space="preserve"> </w:t>
      </w:r>
    </w:p>
    <w:p w14:paraId="30D4472B" w14:textId="37089E29" w:rsidR="00B0698E" w:rsidRPr="006D01B9" w:rsidRDefault="00B0698E" w:rsidP="006D01B9">
      <w:pPr>
        <w:numPr>
          <w:ilvl w:val="1"/>
          <w:numId w:val="6"/>
        </w:numPr>
        <w:ind w:left="426" w:hanging="426"/>
        <w:jc w:val="both"/>
        <w:rPr>
          <w:sz w:val="22"/>
          <w:szCs w:val="22"/>
        </w:rPr>
      </w:pPr>
      <w:r w:rsidRPr="006D01B9">
        <w:rPr>
          <w:sz w:val="22"/>
          <w:szCs w:val="22"/>
        </w:rPr>
        <w:t>Zamawiający nie wezwie Wykonawcy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oświadczenie, dane umożliwiające dostęp do tych środków</w:t>
      </w:r>
      <w:r w:rsidR="000D6ABC" w:rsidRPr="006D01B9">
        <w:rPr>
          <w:sz w:val="22"/>
          <w:szCs w:val="22"/>
        </w:rPr>
        <w:t>.</w:t>
      </w:r>
    </w:p>
    <w:p w14:paraId="0EE4E233" w14:textId="5A1F0CBA" w:rsidR="00976F45" w:rsidRPr="00F16A42" w:rsidRDefault="00274692" w:rsidP="00F16A42">
      <w:pPr>
        <w:numPr>
          <w:ilvl w:val="1"/>
          <w:numId w:val="6"/>
        </w:numPr>
        <w:ind w:left="426" w:hanging="426"/>
        <w:jc w:val="both"/>
        <w:rPr>
          <w:sz w:val="22"/>
          <w:szCs w:val="22"/>
        </w:rPr>
      </w:pPr>
      <w:r w:rsidRPr="00F16A42">
        <w:rPr>
          <w:sz w:val="22"/>
          <w:szCs w:val="22"/>
        </w:rPr>
        <w:t xml:space="preserve">Jeżeli </w:t>
      </w:r>
      <w:r w:rsidR="008B773F" w:rsidRPr="00F16A42">
        <w:rPr>
          <w:sz w:val="22"/>
          <w:szCs w:val="22"/>
        </w:rPr>
        <w:t>W</w:t>
      </w:r>
      <w:r w:rsidRPr="00F16A42">
        <w:rPr>
          <w:sz w:val="22"/>
          <w:szCs w:val="22"/>
        </w:rPr>
        <w:t>ykonawca ma siedzibę lub miejsce zamieszkania poza terytorium Rzeczypospolitej Polskiej zastosowanie mają przepisy Rozporządzenia Ministra</w:t>
      </w:r>
      <w:r w:rsidR="001B2E1E" w:rsidRPr="00F16A42">
        <w:rPr>
          <w:sz w:val="22"/>
          <w:szCs w:val="22"/>
        </w:rPr>
        <w:t xml:space="preserve"> </w:t>
      </w:r>
      <w:r w:rsidRPr="00F16A42">
        <w:rPr>
          <w:sz w:val="22"/>
          <w:szCs w:val="22"/>
        </w:rPr>
        <w:t>Rozwoju</w:t>
      </w:r>
      <w:r w:rsidR="001B2E1E" w:rsidRPr="00F16A42">
        <w:rPr>
          <w:sz w:val="22"/>
          <w:szCs w:val="22"/>
        </w:rPr>
        <w:t>, Pracy</w:t>
      </w:r>
      <w:r w:rsidRPr="00F16A42">
        <w:rPr>
          <w:sz w:val="22"/>
          <w:szCs w:val="22"/>
        </w:rPr>
        <w:t xml:space="preserve"> </w:t>
      </w:r>
      <w:r w:rsidR="001B2E1E" w:rsidRPr="00F16A42">
        <w:rPr>
          <w:sz w:val="22"/>
          <w:szCs w:val="22"/>
        </w:rPr>
        <w:t xml:space="preserve">i Technologii </w:t>
      </w:r>
      <w:r w:rsidRPr="00F16A42">
        <w:rPr>
          <w:sz w:val="22"/>
          <w:szCs w:val="22"/>
        </w:rPr>
        <w:t xml:space="preserve">z dnia </w:t>
      </w:r>
      <w:r w:rsidR="001B2E1E" w:rsidRPr="00F16A42">
        <w:rPr>
          <w:sz w:val="22"/>
          <w:szCs w:val="22"/>
        </w:rPr>
        <w:t>23 grudnia 2020 r.</w:t>
      </w:r>
      <w:r w:rsidRPr="00F16A42">
        <w:rPr>
          <w:sz w:val="22"/>
          <w:szCs w:val="22"/>
        </w:rPr>
        <w:t xml:space="preserve"> </w:t>
      </w:r>
      <w:r w:rsidR="001B2E1E" w:rsidRPr="00F16A42">
        <w:rPr>
          <w:sz w:val="22"/>
          <w:szCs w:val="22"/>
        </w:rPr>
        <w:t>w sprawie podmiotowych środków dowodowych oraz innych dokumentów lub oświadczeń, jakich może żądać zamawiający od wykonawcy</w:t>
      </w:r>
      <w:r w:rsidR="008D24C3" w:rsidRPr="00F16A42">
        <w:rPr>
          <w:sz w:val="22"/>
          <w:szCs w:val="22"/>
        </w:rPr>
        <w:t xml:space="preserve"> (Dz. U. z </w:t>
      </w:r>
      <w:r w:rsidR="001B2E1E" w:rsidRPr="00F16A42">
        <w:rPr>
          <w:sz w:val="22"/>
          <w:szCs w:val="22"/>
        </w:rPr>
        <w:t>2020 r.</w:t>
      </w:r>
      <w:r w:rsidR="008D24C3" w:rsidRPr="00F16A42">
        <w:rPr>
          <w:sz w:val="22"/>
          <w:szCs w:val="22"/>
        </w:rPr>
        <w:t xml:space="preserve">, poz. </w:t>
      </w:r>
      <w:r w:rsidR="001B2E1E" w:rsidRPr="00F16A42">
        <w:rPr>
          <w:sz w:val="22"/>
          <w:szCs w:val="22"/>
        </w:rPr>
        <w:t>2415</w:t>
      </w:r>
      <w:r w:rsidR="008D24C3" w:rsidRPr="00F16A42">
        <w:rPr>
          <w:sz w:val="22"/>
          <w:szCs w:val="22"/>
        </w:rPr>
        <w:t>)</w:t>
      </w:r>
      <w:r w:rsidR="00976F45" w:rsidRPr="00F16A42">
        <w:rPr>
          <w:sz w:val="22"/>
          <w:szCs w:val="22"/>
        </w:rPr>
        <w:t>, wówczas zamiast:</w:t>
      </w:r>
    </w:p>
    <w:p w14:paraId="2F59BDDA" w14:textId="7FBCB313" w:rsidR="0054725C" w:rsidRDefault="00976F45" w:rsidP="00F16A42">
      <w:pPr>
        <w:pStyle w:val="Akapitzlist"/>
        <w:numPr>
          <w:ilvl w:val="3"/>
          <w:numId w:val="6"/>
        </w:numPr>
        <w:ind w:left="851" w:hanging="425"/>
        <w:jc w:val="both"/>
        <w:rPr>
          <w:sz w:val="22"/>
          <w:szCs w:val="22"/>
        </w:rPr>
      </w:pPr>
      <w:r w:rsidRPr="00F16A42">
        <w:rPr>
          <w:sz w:val="22"/>
          <w:szCs w:val="22"/>
        </w:rPr>
        <w:t>informacji, o której mowa w pkt</w:t>
      </w:r>
      <w:r w:rsidRPr="008D0220">
        <w:rPr>
          <w:color w:val="000000" w:themeColor="text1"/>
          <w:sz w:val="22"/>
          <w:szCs w:val="22"/>
        </w:rPr>
        <w:t>. 4</w:t>
      </w:r>
      <w:r w:rsidR="00370895" w:rsidRPr="008D0220">
        <w:rPr>
          <w:color w:val="000000" w:themeColor="text1"/>
          <w:sz w:val="22"/>
          <w:szCs w:val="22"/>
        </w:rPr>
        <w:t>.</w:t>
      </w:r>
      <w:r w:rsidRPr="008D0220">
        <w:rPr>
          <w:color w:val="000000" w:themeColor="text1"/>
          <w:sz w:val="22"/>
          <w:szCs w:val="22"/>
        </w:rPr>
        <w:t>1</w:t>
      </w:r>
      <w:r w:rsidR="00DF3042" w:rsidRPr="008D0220">
        <w:rPr>
          <w:color w:val="000000" w:themeColor="text1"/>
          <w:sz w:val="22"/>
          <w:szCs w:val="22"/>
        </w:rPr>
        <w:t>,</w:t>
      </w:r>
      <w:r w:rsidRPr="008D0220">
        <w:rPr>
          <w:color w:val="000000" w:themeColor="text1"/>
          <w:sz w:val="22"/>
          <w:szCs w:val="22"/>
        </w:rPr>
        <w:t xml:space="preserve"> </w:t>
      </w:r>
      <w:r w:rsidRPr="00F16A42">
        <w:rPr>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w:t>
      </w:r>
      <w:r w:rsidR="00DF3042" w:rsidRPr="00F16A42">
        <w:rPr>
          <w:sz w:val="22"/>
          <w:szCs w:val="22"/>
        </w:rPr>
        <w:t xml:space="preserve"> określonym w art. 108 ust. 1 pkt 1, 2 i 4 ustawy </w:t>
      </w:r>
      <w:proofErr w:type="spellStart"/>
      <w:r w:rsidR="00DF3042" w:rsidRPr="00F16A42">
        <w:rPr>
          <w:sz w:val="22"/>
          <w:szCs w:val="22"/>
        </w:rPr>
        <w:t>Pzp</w:t>
      </w:r>
      <w:proofErr w:type="spellEnd"/>
      <w:r w:rsidR="00C94C11" w:rsidRPr="00F16A42">
        <w:rPr>
          <w:sz w:val="22"/>
          <w:szCs w:val="22"/>
        </w:rPr>
        <w:t xml:space="preserve"> </w:t>
      </w:r>
      <w:r w:rsidR="00C94C11" w:rsidRPr="00F16A42">
        <w:rPr>
          <w:color w:val="000000"/>
          <w:sz w:val="22"/>
          <w:szCs w:val="22"/>
          <w:shd w:val="clear" w:color="auto" w:fill="FFFFFF"/>
        </w:rPr>
        <w:t>dotyczącej skazania za przestępstwo lub ukarania za wykroczenie, za które wymierzono karę aresztu</w:t>
      </w:r>
      <w:r w:rsidR="00DF3042" w:rsidRPr="00F16A42">
        <w:rPr>
          <w:sz w:val="22"/>
          <w:szCs w:val="22"/>
        </w:rPr>
        <w:t>, sporządzonej nie wcześniej niż 6 miesięcy przed jej złożeniem</w:t>
      </w:r>
      <w:r w:rsidRPr="00F16A42">
        <w:rPr>
          <w:sz w:val="22"/>
          <w:szCs w:val="22"/>
        </w:rPr>
        <w:t>;</w:t>
      </w:r>
    </w:p>
    <w:p w14:paraId="04823777" w14:textId="2E4F7FAD" w:rsidR="005151F0" w:rsidRPr="00E755BC" w:rsidRDefault="00942560" w:rsidP="00E755BC">
      <w:pPr>
        <w:pStyle w:val="Akapitzlist"/>
        <w:numPr>
          <w:ilvl w:val="3"/>
          <w:numId w:val="6"/>
        </w:numPr>
        <w:ind w:left="851" w:hanging="425"/>
        <w:jc w:val="both"/>
        <w:rPr>
          <w:sz w:val="22"/>
          <w:szCs w:val="22"/>
        </w:rPr>
      </w:pPr>
      <w:r>
        <w:rPr>
          <w:sz w:val="22"/>
          <w:szCs w:val="22"/>
        </w:rPr>
        <w:t>zaświadczenia, o którym mowa w pkt 4.2 i 4.3</w:t>
      </w:r>
      <w:r w:rsidR="00E755BC">
        <w:rPr>
          <w:sz w:val="22"/>
          <w:szCs w:val="22"/>
        </w:rPr>
        <w:t xml:space="preserve">, </w:t>
      </w:r>
      <w:r w:rsidR="005151F0" w:rsidRPr="00E755BC">
        <w:rPr>
          <w:sz w:val="22"/>
          <w:szCs w:val="22"/>
        </w:rPr>
        <w:t>składa dokument lub dokumenty wystawione w kraju, w którym Wykonawca ma siedzibę lub miejsce zamieszkania, potwierdzające odpowiednio, że</w:t>
      </w:r>
      <w:r w:rsidR="00E755BC">
        <w:rPr>
          <w:sz w:val="22"/>
          <w:szCs w:val="22"/>
        </w:rPr>
        <w:t xml:space="preserve"> </w:t>
      </w:r>
      <w:r w:rsidR="005151F0" w:rsidRPr="00E755BC">
        <w:rPr>
          <w:sz w:val="22"/>
          <w:szCs w:val="22"/>
        </w:rPr>
        <w:t>nie naruszył obowiązków dotyczących płatności podatków, opłat lub składek na ubezpieczenie społeczne lub zdrowotne</w:t>
      </w:r>
      <w:r w:rsidR="008A186E">
        <w:rPr>
          <w:sz w:val="22"/>
          <w:szCs w:val="22"/>
        </w:rPr>
        <w:t xml:space="preserve">. Dokumenty, o których mowa w pkt 4.2 i 4.3 powinny być </w:t>
      </w:r>
      <w:r w:rsidR="00726FB6">
        <w:rPr>
          <w:sz w:val="22"/>
          <w:szCs w:val="22"/>
        </w:rPr>
        <w:t>wystawione nie wcześniej niż 3 miesiące przed ich złożeniem;</w:t>
      </w:r>
    </w:p>
    <w:p w14:paraId="604537AB" w14:textId="4C375184" w:rsidR="00F60417" w:rsidRPr="00F16A42" w:rsidRDefault="00976F45" w:rsidP="00F16A42">
      <w:pPr>
        <w:pStyle w:val="Akapitzlist"/>
        <w:numPr>
          <w:ilvl w:val="3"/>
          <w:numId w:val="6"/>
        </w:numPr>
        <w:ind w:left="851" w:hanging="425"/>
        <w:jc w:val="both"/>
        <w:rPr>
          <w:sz w:val="22"/>
          <w:szCs w:val="22"/>
        </w:rPr>
      </w:pPr>
      <w:r w:rsidRPr="00F16A42">
        <w:rPr>
          <w:sz w:val="22"/>
          <w:szCs w:val="22"/>
        </w:rPr>
        <w:t>zaświadczenia, o którym mowa</w:t>
      </w:r>
      <w:r w:rsidR="00507F29" w:rsidRPr="00F16A42">
        <w:rPr>
          <w:sz w:val="22"/>
          <w:szCs w:val="22"/>
        </w:rPr>
        <w:t xml:space="preserve"> w</w:t>
      </w:r>
      <w:r w:rsidR="000513AE" w:rsidRPr="00F16A42">
        <w:rPr>
          <w:sz w:val="22"/>
          <w:szCs w:val="22"/>
        </w:rPr>
        <w:t xml:space="preserve"> </w:t>
      </w:r>
      <w:r w:rsidR="000513AE" w:rsidRPr="008D0220">
        <w:rPr>
          <w:color w:val="000000" w:themeColor="text1"/>
          <w:sz w:val="22"/>
          <w:szCs w:val="22"/>
        </w:rPr>
        <w:t xml:space="preserve">pkt </w:t>
      </w:r>
      <w:r w:rsidR="00CD05DA" w:rsidRPr="008D0220">
        <w:rPr>
          <w:color w:val="000000" w:themeColor="text1"/>
          <w:sz w:val="22"/>
          <w:szCs w:val="22"/>
        </w:rPr>
        <w:t>4</w:t>
      </w:r>
      <w:r w:rsidR="00370895" w:rsidRPr="008D0220">
        <w:rPr>
          <w:color w:val="000000" w:themeColor="text1"/>
          <w:sz w:val="22"/>
          <w:szCs w:val="22"/>
        </w:rPr>
        <w:t>.</w:t>
      </w:r>
      <w:r w:rsidR="005711CF" w:rsidRPr="008D0220">
        <w:rPr>
          <w:color w:val="000000" w:themeColor="text1"/>
          <w:sz w:val="22"/>
          <w:szCs w:val="22"/>
        </w:rPr>
        <w:t>4</w:t>
      </w:r>
      <w:r w:rsidR="00F70CEB" w:rsidRPr="008D0220">
        <w:rPr>
          <w:color w:val="000000" w:themeColor="text1"/>
          <w:sz w:val="22"/>
          <w:szCs w:val="22"/>
        </w:rPr>
        <w:t xml:space="preserve"> </w:t>
      </w:r>
      <w:r w:rsidRPr="00F16A42">
        <w:rPr>
          <w:sz w:val="22"/>
          <w:szCs w:val="22"/>
        </w:rPr>
        <w:t>lub odpisu albo informacji z Krajowego Rejestru Sądowego lub z Centralnej Ewidencji i Informacji o Działalności</w:t>
      </w:r>
      <w:r w:rsidR="00DF3042" w:rsidRPr="00F16A42">
        <w:rPr>
          <w:sz w:val="22"/>
          <w:szCs w:val="22"/>
        </w:rPr>
        <w:t xml:space="preserve"> </w:t>
      </w:r>
      <w:r w:rsidRPr="00F16A42">
        <w:rPr>
          <w:sz w:val="22"/>
          <w:szCs w:val="22"/>
        </w:rPr>
        <w:t>Gospodarczej</w:t>
      </w:r>
      <w:r w:rsidR="00F70CEB" w:rsidRPr="00F16A42">
        <w:rPr>
          <w:sz w:val="22"/>
          <w:szCs w:val="22"/>
        </w:rPr>
        <w:t xml:space="preserve"> </w:t>
      </w:r>
      <w:r w:rsidRPr="00F16A42">
        <w:rPr>
          <w:sz w:val="22"/>
          <w:szCs w:val="22"/>
        </w:rPr>
        <w:t>– składa dokument lub dokumenty wystawione w kraju, w którym</w:t>
      </w:r>
      <w:r w:rsidR="00DF3042" w:rsidRPr="00F16A42">
        <w:rPr>
          <w:sz w:val="22"/>
          <w:szCs w:val="22"/>
        </w:rPr>
        <w:t xml:space="preserve"> </w:t>
      </w:r>
      <w:r w:rsidRPr="00F16A42">
        <w:rPr>
          <w:sz w:val="22"/>
          <w:szCs w:val="22"/>
        </w:rPr>
        <w:t>wykonawca ma siedzibę lub miejsce zamieszkania, potwierdzające odpowiednio, że</w:t>
      </w:r>
      <w:r w:rsidR="0054725C" w:rsidRPr="00F16A42">
        <w:rPr>
          <w:sz w:val="22"/>
          <w:szCs w:val="22"/>
        </w:rPr>
        <w:t xml:space="preserve"> </w:t>
      </w:r>
      <w:r w:rsidRPr="00F16A42">
        <w:rPr>
          <w:sz w:val="22"/>
          <w:szCs w:val="22"/>
        </w:rPr>
        <w:t>nie otwarto jego likwidacji, nie ogłoszono upadłości, jego aktywami nie zarządza likwidator lub sąd, nie zawarł</w:t>
      </w:r>
      <w:r w:rsidR="00DF3042" w:rsidRPr="00F16A42">
        <w:rPr>
          <w:sz w:val="22"/>
          <w:szCs w:val="22"/>
        </w:rPr>
        <w:t xml:space="preserve"> </w:t>
      </w:r>
      <w:r w:rsidRPr="00F16A42">
        <w:rPr>
          <w:sz w:val="22"/>
          <w:szCs w:val="22"/>
        </w:rPr>
        <w:t>układu z wierzycielami, jego działalność gospodarcza nie jest zawieszona ani nie znajduje się on w innej tego</w:t>
      </w:r>
      <w:r w:rsidR="00DF3042" w:rsidRPr="00F16A42">
        <w:rPr>
          <w:sz w:val="22"/>
          <w:szCs w:val="22"/>
        </w:rPr>
        <w:t xml:space="preserve"> </w:t>
      </w:r>
      <w:r w:rsidRPr="00F16A42">
        <w:rPr>
          <w:sz w:val="22"/>
          <w:szCs w:val="22"/>
        </w:rPr>
        <w:t>rodzaju sytuacji wynikającej z podobnej procedury przewidzianej w przepisach miejsca wszczęcia tej procedury.</w:t>
      </w:r>
      <w:r w:rsidR="0054725C" w:rsidRPr="00F16A42">
        <w:rPr>
          <w:sz w:val="22"/>
          <w:szCs w:val="22"/>
        </w:rPr>
        <w:t xml:space="preserve"> </w:t>
      </w:r>
      <w:r w:rsidR="00F60417" w:rsidRPr="00F16A42">
        <w:rPr>
          <w:sz w:val="22"/>
          <w:szCs w:val="22"/>
        </w:rPr>
        <w:t>Dokumenty, o których mowa w pkt</w:t>
      </w:r>
      <w:r w:rsidR="006363C3" w:rsidRPr="00F16A42">
        <w:rPr>
          <w:sz w:val="22"/>
          <w:szCs w:val="22"/>
        </w:rPr>
        <w:t xml:space="preserve"> </w:t>
      </w:r>
      <w:r w:rsidR="00DD7432" w:rsidRPr="00F16A42">
        <w:rPr>
          <w:sz w:val="22"/>
          <w:szCs w:val="22"/>
        </w:rPr>
        <w:t>4.</w:t>
      </w:r>
      <w:r w:rsidR="00133A8F">
        <w:rPr>
          <w:sz w:val="22"/>
          <w:szCs w:val="22"/>
        </w:rPr>
        <w:t>4</w:t>
      </w:r>
      <w:r w:rsidR="00F60417" w:rsidRPr="00F16A42">
        <w:rPr>
          <w:sz w:val="22"/>
          <w:szCs w:val="22"/>
        </w:rPr>
        <w:t xml:space="preserve"> powinny być wystawione nie wcześniej niż </w:t>
      </w:r>
      <w:r w:rsidR="003518E0" w:rsidRPr="00F16A42">
        <w:rPr>
          <w:sz w:val="22"/>
          <w:szCs w:val="22"/>
        </w:rPr>
        <w:t>3</w:t>
      </w:r>
      <w:r w:rsidR="00F60417" w:rsidRPr="00F16A42">
        <w:rPr>
          <w:sz w:val="22"/>
          <w:szCs w:val="22"/>
        </w:rPr>
        <w:t xml:space="preserve"> miesiące przed ich złożeniem</w:t>
      </w:r>
      <w:r w:rsidR="00444C2E" w:rsidRPr="00F16A42">
        <w:rPr>
          <w:sz w:val="22"/>
          <w:szCs w:val="22"/>
        </w:rPr>
        <w:t>.</w:t>
      </w:r>
    </w:p>
    <w:p w14:paraId="488534D6" w14:textId="35085C46" w:rsidR="006D11E5" w:rsidRPr="006050A9" w:rsidRDefault="00DF3042" w:rsidP="00F16A42">
      <w:pPr>
        <w:pStyle w:val="Akapitzlist"/>
        <w:numPr>
          <w:ilvl w:val="1"/>
          <w:numId w:val="6"/>
        </w:numPr>
        <w:jc w:val="both"/>
        <w:rPr>
          <w:sz w:val="22"/>
          <w:szCs w:val="22"/>
        </w:rPr>
      </w:pPr>
      <w:r w:rsidRPr="00F16A42">
        <w:rPr>
          <w:bCs/>
          <w:sz w:val="22"/>
          <w:szCs w:val="22"/>
        </w:rPr>
        <w:t>Jeżeli w kraju, w którym wykonawca ma siedzibę lub miejsce zamieszkania, nie wydaje się dokumentów, o których mowa w pkt. 7</w:t>
      </w:r>
      <w:r w:rsidR="0002483E" w:rsidRPr="00F16A42">
        <w:rPr>
          <w:bCs/>
          <w:sz w:val="22"/>
          <w:szCs w:val="22"/>
        </w:rPr>
        <w:t xml:space="preserve"> </w:t>
      </w:r>
      <w:r w:rsidRPr="00F16A42">
        <w:rPr>
          <w:bCs/>
          <w:sz w:val="22"/>
          <w:szCs w:val="22"/>
        </w:rPr>
        <w:t xml:space="preserve">lub gdy dokumenty te nie odnoszą się do wszystkich przypadków, o których mowa w </w:t>
      </w:r>
      <w:r w:rsidRPr="008D0220">
        <w:rPr>
          <w:bCs/>
          <w:sz w:val="22"/>
          <w:szCs w:val="22"/>
        </w:rPr>
        <w:t xml:space="preserve">art. 108 ust. 1 pkt 1, 2 i 4, art. 109 ust. 1 pkt </w:t>
      </w:r>
      <w:r w:rsidR="007909EC" w:rsidRPr="008D0220">
        <w:rPr>
          <w:bCs/>
          <w:sz w:val="22"/>
          <w:szCs w:val="22"/>
        </w:rPr>
        <w:t>1</w:t>
      </w:r>
      <w:r w:rsidR="003409FB">
        <w:rPr>
          <w:bCs/>
          <w:sz w:val="22"/>
          <w:szCs w:val="22"/>
        </w:rPr>
        <w:t xml:space="preserve"> </w:t>
      </w:r>
      <w:r w:rsidR="008D0220">
        <w:rPr>
          <w:bCs/>
          <w:sz w:val="22"/>
          <w:szCs w:val="22"/>
        </w:rPr>
        <w:t xml:space="preserve"> </w:t>
      </w:r>
      <w:r w:rsidRPr="00F16A42">
        <w:rPr>
          <w:bCs/>
          <w:sz w:val="22"/>
          <w:szCs w:val="22"/>
        </w:rPr>
        <w:t>ustawy</w:t>
      </w:r>
      <w:r w:rsidR="00FD7A1A" w:rsidRPr="00F16A42">
        <w:rPr>
          <w:bCs/>
          <w:sz w:val="22"/>
          <w:szCs w:val="22"/>
        </w:rPr>
        <w:t xml:space="preserve"> </w:t>
      </w:r>
      <w:proofErr w:type="spellStart"/>
      <w:r w:rsidR="00FD7A1A" w:rsidRPr="00F16A42">
        <w:rPr>
          <w:bCs/>
          <w:sz w:val="22"/>
          <w:szCs w:val="22"/>
        </w:rPr>
        <w:t>Pzp</w:t>
      </w:r>
      <w:proofErr w:type="spellEnd"/>
      <w:r w:rsidRPr="00F16A42">
        <w:rPr>
          <w:bCs/>
          <w:sz w:val="22"/>
          <w:szCs w:val="22"/>
        </w:rPr>
        <w:t xml:space="preserve">, zastępuje się je odpowiednio w całości lub w części dokumentem </w:t>
      </w:r>
      <w:r w:rsidR="00F60417" w:rsidRPr="00F16A42">
        <w:rPr>
          <w:bCs/>
          <w:sz w:val="22"/>
          <w:szCs w:val="22"/>
        </w:rPr>
        <w:t>zawierającym</w:t>
      </w:r>
      <w:r w:rsidRPr="00F16A42">
        <w:rPr>
          <w:bCs/>
          <w:sz w:val="22"/>
          <w:szCs w:val="22"/>
        </w:rPr>
        <w:t xml:space="preserve"> odpowiednio oświadczenie wykonawcy, ze wskazaniem osoby albo osób uprawnionych do jego reprezentacji,</w:t>
      </w:r>
      <w:r w:rsidR="00F60417" w:rsidRPr="00F16A42">
        <w:rPr>
          <w:bCs/>
          <w:sz w:val="22"/>
          <w:szCs w:val="22"/>
        </w:rPr>
        <w:t xml:space="preserve"> </w:t>
      </w:r>
      <w:r w:rsidRPr="00F16A42">
        <w:rPr>
          <w:bCs/>
          <w:sz w:val="22"/>
          <w:szCs w:val="22"/>
        </w:rPr>
        <w:t>lub oświadczenie osoby, której dokument miał dotyczyć, złożone pod przysięgą, lub, jeżeli w kraju, w którym wykonawca</w:t>
      </w:r>
      <w:r w:rsidR="00F60417" w:rsidRPr="00F16A42">
        <w:rPr>
          <w:bCs/>
          <w:sz w:val="22"/>
          <w:szCs w:val="22"/>
        </w:rPr>
        <w:t xml:space="preserve"> </w:t>
      </w:r>
      <w:r w:rsidRPr="00F16A42">
        <w:rPr>
          <w:bCs/>
          <w:sz w:val="22"/>
          <w:szCs w:val="22"/>
        </w:rPr>
        <w:t>ma siedzibę lub miejsce zamieszkania nie ma przepisów o oświadczeniu pod przysięgą, złożone przed organem</w:t>
      </w:r>
      <w:r w:rsidR="00F60417" w:rsidRPr="00F16A42">
        <w:rPr>
          <w:bCs/>
          <w:sz w:val="22"/>
          <w:szCs w:val="22"/>
        </w:rPr>
        <w:t xml:space="preserve"> </w:t>
      </w:r>
      <w:r w:rsidRPr="00F16A42">
        <w:rPr>
          <w:bCs/>
          <w:sz w:val="22"/>
          <w:szCs w:val="22"/>
        </w:rPr>
        <w:t>sądowym lub administracyjnym, notariuszem, organem samorządu zawodowego lub gospodarczego,</w:t>
      </w:r>
      <w:r w:rsidR="00F60417" w:rsidRPr="00F16A42">
        <w:rPr>
          <w:bCs/>
          <w:sz w:val="22"/>
          <w:szCs w:val="22"/>
        </w:rPr>
        <w:t xml:space="preserve"> </w:t>
      </w:r>
      <w:r w:rsidRPr="00F16A42">
        <w:rPr>
          <w:bCs/>
          <w:sz w:val="22"/>
          <w:szCs w:val="22"/>
        </w:rPr>
        <w:t>właściwym ze względu</w:t>
      </w:r>
      <w:r w:rsidR="00F60417" w:rsidRPr="00F16A42">
        <w:rPr>
          <w:bCs/>
          <w:sz w:val="22"/>
          <w:szCs w:val="22"/>
        </w:rPr>
        <w:t xml:space="preserve"> </w:t>
      </w:r>
      <w:r w:rsidRPr="00F16A42">
        <w:rPr>
          <w:bCs/>
          <w:sz w:val="22"/>
          <w:szCs w:val="22"/>
        </w:rPr>
        <w:t>na siedzibę lub miejsce zamieszkania wykonawcy.</w:t>
      </w:r>
    </w:p>
    <w:p w14:paraId="1CC8AEAA" w14:textId="00C5EAC0" w:rsidR="006050A9" w:rsidRPr="00F16A42" w:rsidRDefault="00444130" w:rsidP="00F16A42">
      <w:pPr>
        <w:pStyle w:val="Akapitzlist"/>
        <w:numPr>
          <w:ilvl w:val="1"/>
          <w:numId w:val="6"/>
        </w:numPr>
        <w:jc w:val="both"/>
        <w:rPr>
          <w:sz w:val="22"/>
          <w:szCs w:val="22"/>
        </w:rPr>
      </w:pPr>
      <w:r w:rsidRPr="00444130">
        <w:rPr>
          <w:sz w:val="22"/>
          <w:szCs w:val="22"/>
        </w:rPr>
        <w:t xml:space="preserve">Do podmiotów udostępniających zasoby na zasadach art. 118 ustawy, mających siedzibę lub miejsce zamieszkania poza terytorium Rzeczypospolitej Polskiej, postanowienia </w:t>
      </w:r>
      <w:r w:rsidR="00275403">
        <w:rPr>
          <w:sz w:val="22"/>
          <w:szCs w:val="22"/>
        </w:rPr>
        <w:t xml:space="preserve">pkt </w:t>
      </w:r>
      <w:r w:rsidR="00B13F94">
        <w:rPr>
          <w:sz w:val="22"/>
          <w:szCs w:val="22"/>
        </w:rPr>
        <w:t xml:space="preserve">7 </w:t>
      </w:r>
      <w:r w:rsidR="000D6ABC">
        <w:rPr>
          <w:sz w:val="22"/>
          <w:szCs w:val="22"/>
        </w:rPr>
        <w:t xml:space="preserve">-9 </w:t>
      </w:r>
      <w:r w:rsidRPr="00444130">
        <w:rPr>
          <w:sz w:val="22"/>
          <w:szCs w:val="22"/>
        </w:rPr>
        <w:t xml:space="preserve"> stosuje się odpowiednio.</w:t>
      </w:r>
    </w:p>
    <w:p w14:paraId="651DF2A0" w14:textId="77777777" w:rsidR="00DF3042" w:rsidRPr="00F16A42" w:rsidRDefault="00DF3042" w:rsidP="00F16A42">
      <w:pPr>
        <w:pStyle w:val="Tekstpodstawowyzwciciem2"/>
        <w:spacing w:after="0"/>
        <w:ind w:left="426" w:right="3" w:firstLine="0"/>
        <w:jc w:val="both"/>
        <w:rPr>
          <w:b/>
          <w:sz w:val="22"/>
          <w:szCs w:val="22"/>
          <w:lang w:val="pl-PL"/>
        </w:rPr>
      </w:pPr>
    </w:p>
    <w:p w14:paraId="08F02646" w14:textId="22359174" w:rsidR="00657FD0" w:rsidRPr="00F16A42" w:rsidRDefault="008D24C3" w:rsidP="00F16A42">
      <w:pPr>
        <w:pStyle w:val="Tekstpodstawowyzwciciem2"/>
        <w:numPr>
          <w:ilvl w:val="0"/>
          <w:numId w:val="6"/>
        </w:numPr>
        <w:spacing w:after="0"/>
        <w:ind w:left="426" w:right="3" w:hanging="426"/>
        <w:jc w:val="both"/>
        <w:rPr>
          <w:b/>
          <w:sz w:val="22"/>
          <w:szCs w:val="22"/>
        </w:rPr>
      </w:pPr>
      <w:r w:rsidRPr="00F16A42">
        <w:rPr>
          <w:b/>
          <w:sz w:val="22"/>
          <w:szCs w:val="22"/>
        </w:rPr>
        <w:t>Informacje</w:t>
      </w:r>
      <w:r w:rsidR="007E6114" w:rsidRPr="00F16A42">
        <w:rPr>
          <w:b/>
          <w:sz w:val="22"/>
          <w:szCs w:val="22"/>
        </w:rPr>
        <w:t xml:space="preserve"> o sposobie porozumiewania się </w:t>
      </w:r>
      <w:r w:rsidR="004D263C" w:rsidRPr="00F16A42">
        <w:rPr>
          <w:b/>
          <w:sz w:val="22"/>
          <w:szCs w:val="22"/>
          <w:lang w:val="pl-PL"/>
        </w:rPr>
        <w:t>Zamawiającego</w:t>
      </w:r>
      <w:r w:rsidR="004D263C" w:rsidRPr="00F16A42">
        <w:rPr>
          <w:b/>
          <w:sz w:val="22"/>
          <w:szCs w:val="22"/>
        </w:rPr>
        <w:t xml:space="preserve"> z W</w:t>
      </w:r>
      <w:r w:rsidRPr="00F16A42">
        <w:rPr>
          <w:b/>
          <w:sz w:val="22"/>
          <w:szCs w:val="22"/>
        </w:rPr>
        <w:t xml:space="preserve">ykonawcami </w:t>
      </w:r>
    </w:p>
    <w:p w14:paraId="47AA16BA" w14:textId="77777777" w:rsidR="0054725C"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 xml:space="preserve">Osobą po stronie Zamawiającego uprawnioną do bezpośredniego kontaktu z Wykonawcami w sprawach dotyczących przedmiotu zamówienia oraz w sprawach formalnych jest: mgr inż. Alicja Wielęgowska-Niepostyn, adres poczty elektronicznej: </w:t>
      </w:r>
      <w:r w:rsidRPr="00F16A42">
        <w:rPr>
          <w:sz w:val="22"/>
          <w:szCs w:val="22"/>
          <w:lang w:val="en-US"/>
        </w:rPr>
        <w:t>zamowienia</w:t>
      </w:r>
      <w:r w:rsidR="00B3511E" w:rsidRPr="00F16A42">
        <w:rPr>
          <w:sz w:val="22"/>
          <w:szCs w:val="22"/>
          <w:lang w:val="en-US"/>
        </w:rPr>
        <w:t>.wch</w:t>
      </w:r>
      <w:r w:rsidRPr="00F16A42">
        <w:rPr>
          <w:sz w:val="22"/>
          <w:szCs w:val="22"/>
          <w:lang w:val="en-US"/>
        </w:rPr>
        <w:t xml:space="preserve">@pw.edu.pl. </w:t>
      </w:r>
    </w:p>
    <w:p w14:paraId="3DA7DA22" w14:textId="7B6A4340" w:rsidR="004B4242" w:rsidRPr="00F16A42" w:rsidRDefault="0003698C">
      <w:pPr>
        <w:pStyle w:val="Akapitzlist"/>
        <w:numPr>
          <w:ilvl w:val="0"/>
          <w:numId w:val="18"/>
        </w:numPr>
        <w:tabs>
          <w:tab w:val="clear" w:pos="720"/>
        </w:tabs>
        <w:suppressAutoHyphens/>
        <w:ind w:left="426" w:hanging="426"/>
        <w:contextualSpacing/>
        <w:jc w:val="both"/>
        <w:rPr>
          <w:rStyle w:val="czeinternetowe"/>
          <w:color w:val="auto"/>
          <w:sz w:val="22"/>
          <w:szCs w:val="22"/>
          <w:u w:val="none"/>
        </w:rPr>
      </w:pPr>
      <w:r w:rsidRPr="00F16A42">
        <w:rPr>
          <w:sz w:val="22"/>
          <w:szCs w:val="22"/>
        </w:rPr>
        <w:t xml:space="preserve">Postępowanie prowadzone jest w języku polskim w formie elektronicznej za pośrednictwem platformy zakupowej pod nazwą </w:t>
      </w:r>
      <w:hyperlink r:id="rId14">
        <w:r w:rsidRPr="00F16A42">
          <w:rPr>
            <w:rStyle w:val="czeinternetowe"/>
            <w:sz w:val="22"/>
            <w:szCs w:val="22"/>
          </w:rPr>
          <w:t>platformazakupowa.pl</w:t>
        </w:r>
      </w:hyperlink>
      <w:r w:rsidRPr="00F16A42">
        <w:rPr>
          <w:sz w:val="22"/>
          <w:szCs w:val="22"/>
        </w:rPr>
        <w:t>,  dostępnej pod adresem</w:t>
      </w:r>
      <w:r w:rsidR="00734371">
        <w:rPr>
          <w:sz w:val="22"/>
          <w:szCs w:val="22"/>
        </w:rPr>
        <w:t xml:space="preserve">: </w:t>
      </w:r>
      <w:r w:rsidR="00D01EBD" w:rsidRPr="00D01EBD">
        <w:rPr>
          <w:sz w:val="22"/>
          <w:szCs w:val="22"/>
        </w:rPr>
        <w:t>https://platformazakupowa.pl/transakcja/730296</w:t>
      </w:r>
    </w:p>
    <w:p w14:paraId="1B0E0E1C" w14:textId="2ADEF464" w:rsidR="004B4242"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Komunikacja między Zamawiającym a Wykonawcami w zakresie:</w:t>
      </w:r>
      <w:r w:rsidRPr="00F16A42">
        <w:rPr>
          <w:b/>
          <w:bCs/>
          <w:sz w:val="22"/>
          <w:szCs w:val="22"/>
        </w:rPr>
        <w:t xml:space="preserve"> </w:t>
      </w:r>
      <w:r w:rsidRPr="00F16A42">
        <w:rPr>
          <w:sz w:val="22"/>
          <w:szCs w:val="22"/>
        </w:rPr>
        <w:t>przesyłania Zamawiającemu pytań do treści SWZ;</w:t>
      </w:r>
      <w:r w:rsidRPr="00F16A42">
        <w:rPr>
          <w:b/>
          <w:bCs/>
          <w:sz w:val="22"/>
          <w:szCs w:val="22"/>
        </w:rPr>
        <w:t xml:space="preserve"> </w:t>
      </w:r>
      <w:r w:rsidRPr="00F16A42">
        <w:rPr>
          <w:sz w:val="22"/>
          <w:szCs w:val="22"/>
        </w:rPr>
        <w:t>przesyłania odpowiedzi na wezwanie Zamawiającego do złożenia/poprawienia/uzupełnienia oświadczeń, podmiotowych i przedmiotowych środków dowodowych, innych dokumentów lub oświadczeń składanych w postępowaniu;</w:t>
      </w:r>
      <w:r w:rsidRPr="00F16A42">
        <w:rPr>
          <w:b/>
          <w:bCs/>
          <w:sz w:val="22"/>
          <w:szCs w:val="22"/>
        </w:rPr>
        <w:t xml:space="preserve"> </w:t>
      </w:r>
      <w:r w:rsidRPr="00F16A42">
        <w:rPr>
          <w:sz w:val="22"/>
          <w:szCs w:val="22"/>
        </w:rPr>
        <w:t>przesyłania wniosków, informacji, oświadczeń Wykonawcy;</w:t>
      </w:r>
      <w:r w:rsidRPr="00F16A42">
        <w:rPr>
          <w:b/>
          <w:bCs/>
          <w:sz w:val="22"/>
          <w:szCs w:val="22"/>
        </w:rPr>
        <w:t xml:space="preserve"> </w:t>
      </w:r>
      <w:r w:rsidRPr="00F16A42">
        <w:rPr>
          <w:sz w:val="22"/>
          <w:szCs w:val="22"/>
        </w:rPr>
        <w:t>przesyłania odwołania; odbywa się za pośrednictwem</w:t>
      </w:r>
      <w:r w:rsidR="00D01EBD">
        <w:rPr>
          <w:sz w:val="22"/>
          <w:szCs w:val="22"/>
        </w:rPr>
        <w:t xml:space="preserve"> </w:t>
      </w:r>
      <w:r w:rsidR="00D01EBD" w:rsidRPr="00D01EBD">
        <w:rPr>
          <w:sz w:val="22"/>
          <w:szCs w:val="22"/>
        </w:rPr>
        <w:t xml:space="preserve">https://platformazakupowa.pl/transakcja/730296 </w:t>
      </w:r>
      <w:r w:rsidR="00245545" w:rsidRPr="00245545">
        <w:rPr>
          <w:sz w:val="22"/>
          <w:szCs w:val="22"/>
        </w:rPr>
        <w:t xml:space="preserve"> </w:t>
      </w:r>
      <w:r w:rsidRPr="00F16A42">
        <w:rPr>
          <w:sz w:val="22"/>
          <w:szCs w:val="22"/>
        </w:rPr>
        <w:t xml:space="preserve"> i formularza „Wyślij wiadomość do zamawiającego”. </w:t>
      </w:r>
    </w:p>
    <w:p w14:paraId="2AF65E4E" w14:textId="20859515" w:rsidR="004B4242"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Za datę przekazania (wpływu) oświadczeń, wniosków, zawiadomień oraz informacji przyjmuje się datę ich przesłania za pośrednictwem</w:t>
      </w:r>
      <w:r w:rsidR="002372E2">
        <w:rPr>
          <w:sz w:val="22"/>
          <w:szCs w:val="22"/>
        </w:rPr>
        <w:t xml:space="preserve"> </w:t>
      </w:r>
      <w:r w:rsidR="002372E2" w:rsidRPr="002372E2">
        <w:rPr>
          <w:sz w:val="22"/>
          <w:szCs w:val="22"/>
        </w:rPr>
        <w:t>https://platformazakupowa.pl/transakcja/730296</w:t>
      </w:r>
      <w:r w:rsidR="006F3C34" w:rsidRPr="00F16A42">
        <w:rPr>
          <w:sz w:val="22"/>
          <w:szCs w:val="22"/>
        </w:rPr>
        <w:t xml:space="preserve">, </w:t>
      </w:r>
      <w:r w:rsidRPr="00F16A42">
        <w:rPr>
          <w:sz w:val="22"/>
          <w:szCs w:val="22"/>
        </w:rPr>
        <w:t xml:space="preserve">poprzez kliknięcie przycisku  „Wyślij wiadomość do zamawiającego” po których pojawi się komunikat, że wiadomość została wysłana do Zamawiającego. Zamawiający dopuszcza, opcjonalnie, komunikację  za pośrednictwem poczty elektronicznej. </w:t>
      </w:r>
    </w:p>
    <w:p w14:paraId="43872606" w14:textId="7ED64C36" w:rsidR="004B4242"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Zamawiający będzie przekazywał Wykonawcom informacje za pośrednictwem</w:t>
      </w:r>
      <w:r w:rsidR="002372E2">
        <w:rPr>
          <w:sz w:val="22"/>
          <w:szCs w:val="22"/>
        </w:rPr>
        <w:t xml:space="preserve"> </w:t>
      </w:r>
      <w:r w:rsidR="002372E2" w:rsidRPr="002372E2">
        <w:rPr>
          <w:sz w:val="22"/>
          <w:szCs w:val="22"/>
        </w:rPr>
        <w:t>https://platformazakupowa.pl/transakcja/730296</w:t>
      </w:r>
      <w:r w:rsidR="00492452">
        <w:rPr>
          <w:sz w:val="22"/>
          <w:szCs w:val="22"/>
        </w:rPr>
        <w:t>.</w:t>
      </w:r>
      <w:r w:rsidR="006F3C34" w:rsidRPr="00F16A42">
        <w:rPr>
          <w:sz w:val="22"/>
          <w:szCs w:val="22"/>
        </w:rPr>
        <w:t xml:space="preserve"> </w:t>
      </w:r>
      <w:r w:rsidRPr="00F16A42">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689D9AC" w14:textId="6BE3E15C" w:rsidR="004B4242"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 xml:space="preserve">Wykonawca ma obowiązek sprawdzania komunikatów i wiadomości bezpośrednio na </w:t>
      </w:r>
      <w:r w:rsidR="002372E2" w:rsidRPr="002372E2">
        <w:rPr>
          <w:sz w:val="22"/>
          <w:szCs w:val="22"/>
        </w:rPr>
        <w:t xml:space="preserve">https://platformazakupowa.pl/transakcja/730296 </w:t>
      </w:r>
      <w:r w:rsidR="00492452" w:rsidRPr="00492452">
        <w:rPr>
          <w:sz w:val="22"/>
          <w:szCs w:val="22"/>
        </w:rPr>
        <w:t xml:space="preserve"> </w:t>
      </w:r>
      <w:r w:rsidRPr="00F16A42">
        <w:rPr>
          <w:sz w:val="22"/>
          <w:szCs w:val="22"/>
        </w:rPr>
        <w:t>przesłanych przez Zamawiającego.</w:t>
      </w:r>
    </w:p>
    <w:p w14:paraId="6E871A6B" w14:textId="213AC44F" w:rsidR="0003698C"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00D7A53"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 xml:space="preserve">stały dostęp do sieci Internet o gwarantowanej przepustowości nie mniejszej niż 512 </w:t>
      </w:r>
      <w:proofErr w:type="spellStart"/>
      <w:r w:rsidRPr="00F16A42">
        <w:rPr>
          <w:sz w:val="22"/>
          <w:szCs w:val="22"/>
        </w:rPr>
        <w:t>kb</w:t>
      </w:r>
      <w:proofErr w:type="spellEnd"/>
      <w:r w:rsidRPr="00F16A42">
        <w:rPr>
          <w:sz w:val="22"/>
          <w:szCs w:val="22"/>
        </w:rPr>
        <w:t>/s;</w:t>
      </w:r>
    </w:p>
    <w:p w14:paraId="301A9AF2"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komputer klasy PC lub MAC o następującej konfiguracji: pamięć min. 2 GB Ram, procesor Intel IV 2 GHZ lub jego nowsza wersja, jeden z systemów operacyjnych MS Windows 7, Mac Os x 10 4, Linux, lub ich nowsze wersje;</w:t>
      </w:r>
    </w:p>
    <w:p w14:paraId="07B6F2C2"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zainstalowana dowolna przeglądarka internetowa; Uwaga! od dnia 17 sierpnia 2021, ze względu na zakończenie wspierania przeglądarki Internet Explorer przez firmę Microsoft, stosowanie przeglądarki Internet Explorer nie będzie dopuszczalne;</w:t>
      </w:r>
    </w:p>
    <w:p w14:paraId="108BC2D6"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włączona obsługa JavaScript;</w:t>
      </w:r>
    </w:p>
    <w:p w14:paraId="5CBE54B9"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 xml:space="preserve">zainstalowany program Adobe </w:t>
      </w:r>
      <w:proofErr w:type="spellStart"/>
      <w:r w:rsidRPr="00F16A42">
        <w:rPr>
          <w:sz w:val="22"/>
          <w:szCs w:val="22"/>
        </w:rPr>
        <w:t>Acrobat</w:t>
      </w:r>
      <w:proofErr w:type="spellEnd"/>
      <w:r w:rsidRPr="00F16A42">
        <w:rPr>
          <w:sz w:val="22"/>
          <w:szCs w:val="22"/>
        </w:rPr>
        <w:t xml:space="preserve"> Reader lub inny obsługujący format plików .pdf;</w:t>
      </w:r>
    </w:p>
    <w:p w14:paraId="0CC513E7" w14:textId="77777777" w:rsidR="0003698C" w:rsidRPr="00F16A42" w:rsidRDefault="0003698C">
      <w:pPr>
        <w:pStyle w:val="Akapitzlist"/>
        <w:numPr>
          <w:ilvl w:val="0"/>
          <w:numId w:val="19"/>
        </w:numPr>
        <w:suppressAutoHyphens/>
        <w:ind w:left="851" w:hanging="425"/>
        <w:contextualSpacing/>
        <w:jc w:val="both"/>
        <w:rPr>
          <w:b/>
          <w:sz w:val="22"/>
          <w:szCs w:val="22"/>
        </w:rPr>
      </w:pPr>
      <w:r w:rsidRPr="00F16A42">
        <w:rPr>
          <w:sz w:val="22"/>
          <w:szCs w:val="22"/>
        </w:rPr>
        <w:t>Platformazakupowa.pl działa według standardu przyjętego w komunikacji sieciowej - kodowanie UTF8.</w:t>
      </w:r>
    </w:p>
    <w:p w14:paraId="4030B82D" w14:textId="77777777" w:rsidR="004B4242" w:rsidRPr="00F16A42" w:rsidRDefault="0003698C">
      <w:pPr>
        <w:pStyle w:val="Akapitzlist"/>
        <w:numPr>
          <w:ilvl w:val="0"/>
          <w:numId w:val="18"/>
        </w:numPr>
        <w:tabs>
          <w:tab w:val="clear" w:pos="720"/>
        </w:tabs>
        <w:suppressAutoHyphens/>
        <w:ind w:left="426" w:hanging="426"/>
        <w:contextualSpacing/>
        <w:jc w:val="both"/>
        <w:rPr>
          <w:b/>
          <w:bCs/>
          <w:sz w:val="22"/>
          <w:szCs w:val="22"/>
        </w:rPr>
      </w:pPr>
      <w:r w:rsidRPr="00F16A42">
        <w:rPr>
          <w:sz w:val="22"/>
          <w:szCs w:val="22"/>
        </w:rPr>
        <w:t>Oznaczenie czasu odbioru danych przez platformę zakupową stanowi datę oraz dokładny czas (</w:t>
      </w:r>
      <w:proofErr w:type="spellStart"/>
      <w:r w:rsidRPr="00F16A42">
        <w:rPr>
          <w:sz w:val="22"/>
          <w:szCs w:val="22"/>
        </w:rPr>
        <w:t>hh:mm:ss</w:t>
      </w:r>
      <w:proofErr w:type="spellEnd"/>
      <w:r w:rsidRPr="00F16A42">
        <w:rPr>
          <w:sz w:val="22"/>
          <w:szCs w:val="22"/>
        </w:rPr>
        <w:t>) generowany wg. czasu lokalnego serwera synchronizowanego z zegarem Głównego Urzędu Miar.</w:t>
      </w:r>
    </w:p>
    <w:p w14:paraId="09FA4943" w14:textId="77777777" w:rsidR="004B4242"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 xml:space="preserve">Wykonawca, przystępując do niniejszego postępowania o udzielenie zamówienia publicznego akceptuje warunki korzystania z platformazakupowa.pl określone w Regulaminie zamieszczonym na stronie internetowej w zakładce </w:t>
      </w:r>
      <w:r w:rsidRPr="00F16A42">
        <w:rPr>
          <w:b/>
          <w:bCs/>
          <w:sz w:val="22"/>
          <w:szCs w:val="22"/>
        </w:rPr>
        <w:t xml:space="preserve">„Regulamin” </w:t>
      </w:r>
      <w:r w:rsidRPr="00F16A42">
        <w:rPr>
          <w:sz w:val="22"/>
          <w:szCs w:val="22"/>
        </w:rPr>
        <w:t>oraz uznaje go za wiążący.</w:t>
      </w:r>
    </w:p>
    <w:p w14:paraId="60463DFD" w14:textId="471862D4" w:rsidR="0003698C" w:rsidRPr="00F16A42" w:rsidRDefault="0003698C">
      <w:pPr>
        <w:pStyle w:val="Akapitzlist"/>
        <w:numPr>
          <w:ilvl w:val="0"/>
          <w:numId w:val="18"/>
        </w:numPr>
        <w:tabs>
          <w:tab w:val="clear" w:pos="720"/>
        </w:tabs>
        <w:suppressAutoHyphens/>
        <w:ind w:left="426" w:hanging="426"/>
        <w:contextualSpacing/>
        <w:jc w:val="both"/>
        <w:rPr>
          <w:sz w:val="22"/>
          <w:szCs w:val="22"/>
        </w:rPr>
      </w:pPr>
      <w:r w:rsidRPr="00F16A42">
        <w:rPr>
          <w:sz w:val="22"/>
          <w:szCs w:val="22"/>
        </w:rPr>
        <w:t xml:space="preserve">Zamawiający informuje, że instrukcje korzystania z </w:t>
      </w:r>
      <w:hyperlink r:id="rId15">
        <w:r w:rsidR="004B4242" w:rsidRPr="00F16A42">
          <w:rPr>
            <w:rStyle w:val="czeinternetowe"/>
            <w:sz w:val="22"/>
            <w:szCs w:val="22"/>
          </w:rPr>
          <w:t>platformazakupowa.pl</w:t>
        </w:r>
      </w:hyperlink>
      <w:r w:rsidR="004B4242" w:rsidRPr="00F16A42">
        <w:rPr>
          <w:sz w:val="22"/>
          <w:szCs w:val="22"/>
        </w:rPr>
        <w:t xml:space="preserve"> </w:t>
      </w:r>
      <w:r w:rsidRPr="00F16A42">
        <w:rPr>
          <w:sz w:val="22"/>
          <w:szCs w:val="22"/>
        </w:rPr>
        <w:t xml:space="preserve">dotyczące w szczególności logowania, składania wniosków o wyjaśnienie treści SWZ, składania ofert oraz innych czynności podejmowanych w niniejszym postępowaniu przy użyciu platformazakupowa.pl znajdują się w zakładce </w:t>
      </w:r>
      <w:r w:rsidRPr="00F16A42">
        <w:rPr>
          <w:b/>
          <w:bCs/>
          <w:sz w:val="22"/>
          <w:szCs w:val="22"/>
        </w:rPr>
        <w:t>„Instrukcje dla Wykonawców”</w:t>
      </w:r>
      <w:r w:rsidRPr="00F16A42">
        <w:rPr>
          <w:sz w:val="22"/>
          <w:szCs w:val="22"/>
        </w:rPr>
        <w:t xml:space="preserve"> na stronie internetowej pod adresem: https://platformazakupowa.pl/strona/45-instrukcje</w:t>
      </w:r>
      <w:r w:rsidR="006F3C34" w:rsidRPr="00F16A42">
        <w:rPr>
          <w:sz w:val="22"/>
          <w:szCs w:val="22"/>
        </w:rPr>
        <w:t>.</w:t>
      </w:r>
    </w:p>
    <w:p w14:paraId="3742BF8D" w14:textId="77777777" w:rsidR="0014313A" w:rsidRPr="00F16A42" w:rsidRDefault="0014313A" w:rsidP="00F16A42">
      <w:pPr>
        <w:pStyle w:val="Tekstpodstawowyzwciciem2"/>
        <w:spacing w:after="0"/>
        <w:ind w:left="567" w:right="3" w:firstLine="0"/>
        <w:jc w:val="both"/>
        <w:rPr>
          <w:b/>
          <w:sz w:val="22"/>
          <w:szCs w:val="22"/>
        </w:rPr>
      </w:pPr>
    </w:p>
    <w:p w14:paraId="16BB4A95" w14:textId="26D36C46" w:rsidR="008B66AC" w:rsidRPr="00F16A42" w:rsidRDefault="005850AB" w:rsidP="00F16A42">
      <w:pPr>
        <w:pStyle w:val="Tekstpodstawowyzwciciem2"/>
        <w:numPr>
          <w:ilvl w:val="0"/>
          <w:numId w:val="6"/>
        </w:numPr>
        <w:spacing w:after="0"/>
        <w:ind w:left="426" w:right="3" w:hanging="426"/>
        <w:jc w:val="both"/>
        <w:rPr>
          <w:b/>
          <w:sz w:val="22"/>
          <w:szCs w:val="22"/>
        </w:rPr>
      </w:pPr>
      <w:r w:rsidRPr="00F16A42">
        <w:rPr>
          <w:b/>
          <w:sz w:val="22"/>
          <w:szCs w:val="22"/>
        </w:rPr>
        <w:t>Wymagania dotyczące wadium</w:t>
      </w:r>
    </w:p>
    <w:p w14:paraId="2DCCE8F6" w14:textId="1141CF16" w:rsidR="004B4242" w:rsidRPr="00F16A42" w:rsidRDefault="008D24C3" w:rsidP="00F16A42">
      <w:pPr>
        <w:pStyle w:val="Tekstpodstawowyzwciciem2"/>
        <w:numPr>
          <w:ilvl w:val="1"/>
          <w:numId w:val="6"/>
        </w:numPr>
        <w:spacing w:after="0"/>
        <w:ind w:left="426" w:right="3" w:hanging="426"/>
        <w:jc w:val="both"/>
        <w:rPr>
          <w:sz w:val="22"/>
          <w:szCs w:val="22"/>
        </w:rPr>
      </w:pPr>
      <w:r w:rsidRPr="00F16A42">
        <w:rPr>
          <w:sz w:val="22"/>
          <w:szCs w:val="22"/>
        </w:rPr>
        <w:t xml:space="preserve">Wykonawca zobowiązany jest wnieść wadium w wysokości </w:t>
      </w:r>
      <w:r w:rsidR="00303B97" w:rsidRPr="0000409A">
        <w:rPr>
          <w:sz w:val="22"/>
          <w:szCs w:val="22"/>
          <w:lang w:val="pl-PL"/>
        </w:rPr>
        <w:t>10</w:t>
      </w:r>
      <w:r w:rsidR="009D0E05" w:rsidRPr="0000409A">
        <w:rPr>
          <w:sz w:val="22"/>
          <w:szCs w:val="22"/>
          <w:lang w:val="pl-PL"/>
        </w:rPr>
        <w:t xml:space="preserve"> </w:t>
      </w:r>
      <w:r w:rsidR="004612C3" w:rsidRPr="0000409A">
        <w:rPr>
          <w:sz w:val="22"/>
          <w:szCs w:val="22"/>
        </w:rPr>
        <w:t>000,00</w:t>
      </w:r>
      <w:r w:rsidRPr="0000409A">
        <w:rPr>
          <w:sz w:val="22"/>
          <w:szCs w:val="22"/>
        </w:rPr>
        <w:t xml:space="preserve"> </w:t>
      </w:r>
      <w:r w:rsidR="00C62F4D" w:rsidRPr="0000409A">
        <w:rPr>
          <w:sz w:val="22"/>
          <w:szCs w:val="22"/>
        </w:rPr>
        <w:t>PLN</w:t>
      </w:r>
      <w:r w:rsidRPr="00F16A42">
        <w:rPr>
          <w:sz w:val="22"/>
          <w:szCs w:val="22"/>
        </w:rPr>
        <w:t xml:space="preserve"> (słownie: </w:t>
      </w:r>
      <w:r w:rsidR="00303B97" w:rsidRPr="00F16A42">
        <w:rPr>
          <w:sz w:val="22"/>
          <w:szCs w:val="22"/>
          <w:lang w:val="pl-PL"/>
        </w:rPr>
        <w:t>dziesięć</w:t>
      </w:r>
      <w:r w:rsidR="002A06F9" w:rsidRPr="00F16A42">
        <w:rPr>
          <w:sz w:val="22"/>
          <w:szCs w:val="22"/>
        </w:rPr>
        <w:t xml:space="preserve"> </w:t>
      </w:r>
      <w:r w:rsidR="008B66AC" w:rsidRPr="00F16A42">
        <w:rPr>
          <w:sz w:val="22"/>
          <w:szCs w:val="22"/>
        </w:rPr>
        <w:t>tysięcy</w:t>
      </w:r>
      <w:r w:rsidRPr="00F16A42">
        <w:rPr>
          <w:sz w:val="22"/>
          <w:szCs w:val="22"/>
        </w:rPr>
        <w:t xml:space="preserve"> złotych) przed upływem terminu składania ofert.</w:t>
      </w:r>
    </w:p>
    <w:p w14:paraId="01CFABDE" w14:textId="1A724BA6" w:rsidR="00676EFE" w:rsidRPr="00F16A42" w:rsidRDefault="008D24C3" w:rsidP="00F16A42">
      <w:pPr>
        <w:pStyle w:val="Tekstpodstawowyzwciciem2"/>
        <w:numPr>
          <w:ilvl w:val="1"/>
          <w:numId w:val="6"/>
        </w:numPr>
        <w:spacing w:after="0"/>
        <w:ind w:left="426" w:right="3" w:hanging="426"/>
        <w:jc w:val="both"/>
        <w:rPr>
          <w:sz w:val="22"/>
          <w:szCs w:val="22"/>
        </w:rPr>
      </w:pPr>
      <w:r w:rsidRPr="00F16A42">
        <w:rPr>
          <w:sz w:val="22"/>
          <w:szCs w:val="22"/>
        </w:rPr>
        <w:t>Wadium może być wniesione w:</w:t>
      </w:r>
    </w:p>
    <w:p w14:paraId="17011D32" w14:textId="77777777" w:rsidR="005A61E8" w:rsidRPr="00F16A42" w:rsidRDefault="008D24C3" w:rsidP="00F16A42">
      <w:pPr>
        <w:pStyle w:val="Tekstpodstawowyzwciciem2"/>
        <w:numPr>
          <w:ilvl w:val="5"/>
          <w:numId w:val="6"/>
        </w:numPr>
        <w:spacing w:after="0"/>
        <w:ind w:left="851" w:right="3" w:hanging="425"/>
        <w:jc w:val="both"/>
        <w:rPr>
          <w:sz w:val="22"/>
          <w:szCs w:val="22"/>
        </w:rPr>
      </w:pPr>
      <w:r w:rsidRPr="00F16A42">
        <w:rPr>
          <w:sz w:val="22"/>
          <w:szCs w:val="22"/>
        </w:rPr>
        <w:t>pieniądzu;</w:t>
      </w:r>
    </w:p>
    <w:p w14:paraId="20C9CDD3" w14:textId="77777777" w:rsidR="005A61E8" w:rsidRPr="00F16A42" w:rsidRDefault="005A61E8" w:rsidP="00F16A42">
      <w:pPr>
        <w:pStyle w:val="Tekstpodstawowyzwciciem2"/>
        <w:numPr>
          <w:ilvl w:val="5"/>
          <w:numId w:val="6"/>
        </w:numPr>
        <w:spacing w:after="0"/>
        <w:ind w:left="851" w:right="3" w:hanging="425"/>
        <w:jc w:val="both"/>
        <w:rPr>
          <w:sz w:val="22"/>
          <w:szCs w:val="22"/>
        </w:rPr>
      </w:pPr>
      <w:r w:rsidRPr="00F16A42">
        <w:rPr>
          <w:sz w:val="22"/>
          <w:szCs w:val="22"/>
        </w:rPr>
        <w:t>gwarancjach bankowych;</w:t>
      </w:r>
    </w:p>
    <w:p w14:paraId="78E9ED24" w14:textId="77777777" w:rsidR="005A61E8" w:rsidRPr="00F16A42" w:rsidRDefault="005A61E8" w:rsidP="00F16A42">
      <w:pPr>
        <w:pStyle w:val="Tekstpodstawowyzwciciem2"/>
        <w:numPr>
          <w:ilvl w:val="5"/>
          <w:numId w:val="6"/>
        </w:numPr>
        <w:spacing w:after="0"/>
        <w:ind w:left="851" w:right="3" w:hanging="425"/>
        <w:jc w:val="both"/>
        <w:rPr>
          <w:sz w:val="22"/>
          <w:szCs w:val="22"/>
        </w:rPr>
      </w:pPr>
      <w:r w:rsidRPr="00F16A42">
        <w:rPr>
          <w:sz w:val="22"/>
          <w:szCs w:val="22"/>
        </w:rPr>
        <w:t>gwarancjach ubezpieczeniowych;</w:t>
      </w:r>
    </w:p>
    <w:p w14:paraId="413B87F2" w14:textId="77777777" w:rsidR="00590F7F" w:rsidRPr="00F16A42" w:rsidRDefault="00590F7F" w:rsidP="00F16A42">
      <w:pPr>
        <w:pStyle w:val="Tekstpodstawowyzwciciem2"/>
        <w:numPr>
          <w:ilvl w:val="5"/>
          <w:numId w:val="6"/>
        </w:numPr>
        <w:spacing w:after="0"/>
        <w:ind w:left="851" w:right="3" w:hanging="425"/>
        <w:jc w:val="both"/>
        <w:rPr>
          <w:sz w:val="22"/>
          <w:szCs w:val="22"/>
        </w:rPr>
      </w:pPr>
      <w:r w:rsidRPr="00F16A42">
        <w:rPr>
          <w:sz w:val="22"/>
          <w:szCs w:val="22"/>
        </w:rPr>
        <w:t>poręczeniach udzielanych przez podmioty, o których mowa w art. 6b ust. 5 pkt 2 ustawy z dnia 9 listopada 2000 r. o utworzeniu Polskiej Agencji Rozwoju Przedsiębiorczości (Dz. U. z 2019 r. poz. 310, 836 i 1572).</w:t>
      </w:r>
    </w:p>
    <w:p w14:paraId="487BEE8E" w14:textId="08567086" w:rsidR="004B4242" w:rsidRPr="00F16A42" w:rsidRDefault="008D24C3" w:rsidP="00F16A42">
      <w:pPr>
        <w:pStyle w:val="Tekstpodstawowyzwciciem2"/>
        <w:numPr>
          <w:ilvl w:val="1"/>
          <w:numId w:val="6"/>
        </w:numPr>
        <w:spacing w:after="0"/>
        <w:ind w:left="426" w:right="3" w:hanging="426"/>
        <w:jc w:val="both"/>
        <w:rPr>
          <w:sz w:val="22"/>
          <w:szCs w:val="22"/>
        </w:rPr>
      </w:pPr>
      <w:r w:rsidRPr="00F16A42">
        <w:rPr>
          <w:sz w:val="22"/>
          <w:szCs w:val="22"/>
        </w:rPr>
        <w:t xml:space="preserve">Wadium w formie pieniądza należy wnieść przelewem na konto w Banku </w:t>
      </w:r>
      <w:r w:rsidR="005850AB" w:rsidRPr="00F16A42">
        <w:rPr>
          <w:sz w:val="22"/>
          <w:szCs w:val="22"/>
        </w:rPr>
        <w:t>Pekao S.A.</w:t>
      </w:r>
      <w:r w:rsidR="009700D4" w:rsidRPr="00F16A42">
        <w:rPr>
          <w:sz w:val="22"/>
          <w:szCs w:val="22"/>
        </w:rPr>
        <w:t xml:space="preserve"> IV o/Warszawa</w:t>
      </w:r>
      <w:r w:rsidRPr="00F16A42">
        <w:rPr>
          <w:sz w:val="22"/>
          <w:szCs w:val="22"/>
        </w:rPr>
        <w:t xml:space="preserve"> nr rachunku</w:t>
      </w:r>
      <w:r w:rsidR="009700D4" w:rsidRPr="00F16A42">
        <w:rPr>
          <w:sz w:val="22"/>
          <w:szCs w:val="22"/>
        </w:rPr>
        <w:t xml:space="preserve"> </w:t>
      </w:r>
      <w:r w:rsidR="00E80106" w:rsidRPr="00F16A42">
        <w:rPr>
          <w:sz w:val="22"/>
          <w:szCs w:val="22"/>
        </w:rPr>
        <w:t xml:space="preserve">81 1240 1053 1111 0000 0500 </w:t>
      </w:r>
      <w:r w:rsidR="009700D4" w:rsidRPr="00F16A42">
        <w:rPr>
          <w:sz w:val="22"/>
          <w:szCs w:val="22"/>
        </w:rPr>
        <w:t xml:space="preserve">5664 </w:t>
      </w:r>
      <w:r w:rsidRPr="00F16A42">
        <w:rPr>
          <w:sz w:val="22"/>
          <w:szCs w:val="22"/>
        </w:rPr>
        <w:t xml:space="preserve">z dopiskiem na przelewie: „Wadium w </w:t>
      </w:r>
      <w:r w:rsidRPr="00AF36CA">
        <w:rPr>
          <w:sz w:val="22"/>
          <w:szCs w:val="22"/>
        </w:rPr>
        <w:t xml:space="preserve">postępowaniu </w:t>
      </w:r>
      <w:r w:rsidR="005850AB" w:rsidRPr="00AF36CA">
        <w:rPr>
          <w:bCs/>
          <w:sz w:val="22"/>
          <w:szCs w:val="22"/>
        </w:rPr>
        <w:t>WCh</w:t>
      </w:r>
      <w:r w:rsidR="006D4551" w:rsidRPr="00AF36CA">
        <w:rPr>
          <w:bCs/>
          <w:sz w:val="22"/>
          <w:szCs w:val="22"/>
          <w:lang w:val="pl-PL"/>
        </w:rPr>
        <w:t>.26</w:t>
      </w:r>
      <w:r w:rsidR="002372E2">
        <w:rPr>
          <w:bCs/>
          <w:sz w:val="22"/>
          <w:szCs w:val="22"/>
          <w:lang w:val="pl-PL"/>
        </w:rPr>
        <w:t>1.1.2023</w:t>
      </w:r>
      <w:r w:rsidR="005850AB" w:rsidRPr="00F16A42">
        <w:rPr>
          <w:bCs/>
          <w:sz w:val="22"/>
          <w:szCs w:val="22"/>
        </w:rPr>
        <w:t xml:space="preserve"> </w:t>
      </w:r>
      <w:r w:rsidRPr="00F16A42">
        <w:rPr>
          <w:sz w:val="22"/>
          <w:szCs w:val="22"/>
        </w:rPr>
        <w:t xml:space="preserve">na </w:t>
      </w:r>
      <w:r w:rsidR="005850AB" w:rsidRPr="00F16A42">
        <w:rPr>
          <w:sz w:val="22"/>
          <w:szCs w:val="22"/>
        </w:rPr>
        <w:t xml:space="preserve">Wykonanie </w:t>
      </w:r>
      <w:r w:rsidR="00303B97" w:rsidRPr="00F16A42">
        <w:rPr>
          <w:sz w:val="22"/>
          <w:szCs w:val="22"/>
          <w:lang w:val="pl-PL"/>
        </w:rPr>
        <w:t>robót remontowych dachu i elewacji budynku pomocniczego</w:t>
      </w:r>
      <w:r w:rsidRPr="00F16A42">
        <w:rPr>
          <w:sz w:val="22"/>
          <w:szCs w:val="22"/>
        </w:rPr>
        <w:t>”.</w:t>
      </w:r>
    </w:p>
    <w:p w14:paraId="06734D22" w14:textId="77777777" w:rsidR="004B4242" w:rsidRPr="00F16A42" w:rsidRDefault="008D24C3" w:rsidP="00F16A42">
      <w:pPr>
        <w:pStyle w:val="Tekstpodstawowyzwciciem2"/>
        <w:numPr>
          <w:ilvl w:val="1"/>
          <w:numId w:val="6"/>
        </w:numPr>
        <w:spacing w:after="0"/>
        <w:ind w:left="426" w:right="3" w:hanging="426"/>
        <w:jc w:val="both"/>
        <w:rPr>
          <w:sz w:val="22"/>
          <w:szCs w:val="22"/>
        </w:rPr>
      </w:pPr>
      <w:r w:rsidRPr="00F16A42">
        <w:rPr>
          <w:sz w:val="22"/>
          <w:szCs w:val="22"/>
        </w:rPr>
        <w:t>Skuteczne wniesienie wadium w pieniądzu następuje z chwilą uznania środków pi</w:t>
      </w:r>
      <w:r w:rsidR="005850AB" w:rsidRPr="00F16A42">
        <w:rPr>
          <w:sz w:val="22"/>
          <w:szCs w:val="22"/>
        </w:rPr>
        <w:t xml:space="preserve">eniężnych na rachunku bankowym </w:t>
      </w:r>
      <w:r w:rsidR="00E80106" w:rsidRPr="00F16A42">
        <w:rPr>
          <w:sz w:val="22"/>
          <w:szCs w:val="22"/>
        </w:rPr>
        <w:t>Z</w:t>
      </w:r>
      <w:r w:rsidRPr="00F16A42">
        <w:rPr>
          <w:sz w:val="22"/>
          <w:szCs w:val="22"/>
        </w:rPr>
        <w:t>amawiającego, o którym mowa w</w:t>
      </w:r>
      <w:r w:rsidR="006A670E" w:rsidRPr="00F16A42">
        <w:rPr>
          <w:sz w:val="22"/>
          <w:szCs w:val="22"/>
          <w:lang w:val="pl-PL"/>
        </w:rPr>
        <w:t xml:space="preserve"> pkt </w:t>
      </w:r>
      <w:r w:rsidR="005A61E8" w:rsidRPr="00F16A42">
        <w:rPr>
          <w:sz w:val="22"/>
          <w:szCs w:val="22"/>
          <w:lang w:val="pl-PL"/>
        </w:rPr>
        <w:t>3</w:t>
      </w:r>
      <w:r w:rsidRPr="00F16A42">
        <w:rPr>
          <w:sz w:val="22"/>
          <w:szCs w:val="22"/>
        </w:rPr>
        <w:t xml:space="preserve">, przed upływem terminu składania </w:t>
      </w:r>
      <w:r w:rsidR="00E80106" w:rsidRPr="00F16A42">
        <w:rPr>
          <w:sz w:val="22"/>
          <w:szCs w:val="22"/>
        </w:rPr>
        <w:t>ofert</w:t>
      </w:r>
      <w:r w:rsidR="007A1DC2" w:rsidRPr="00F16A42">
        <w:rPr>
          <w:sz w:val="22"/>
          <w:szCs w:val="22"/>
          <w:lang w:val="pl-PL"/>
        </w:rPr>
        <w:t>.</w:t>
      </w:r>
    </w:p>
    <w:p w14:paraId="6E5F1C55" w14:textId="77777777" w:rsidR="004B4242" w:rsidRPr="00F16A42" w:rsidRDefault="007A1DC2" w:rsidP="00F16A42">
      <w:pPr>
        <w:pStyle w:val="Tekstpodstawowyzwciciem2"/>
        <w:numPr>
          <w:ilvl w:val="1"/>
          <w:numId w:val="6"/>
        </w:numPr>
        <w:spacing w:after="0"/>
        <w:ind w:left="426" w:right="3" w:hanging="426"/>
        <w:jc w:val="both"/>
        <w:rPr>
          <w:sz w:val="22"/>
          <w:szCs w:val="22"/>
        </w:rPr>
      </w:pPr>
      <w:r w:rsidRPr="00F16A42">
        <w:rPr>
          <w:sz w:val="22"/>
          <w:szCs w:val="22"/>
        </w:rPr>
        <w:t>Jeżeli wadium jest wnoszone w formie gwarancji lub poręczenia Wykonawca przekazuje zamawiającemu oryginał gwarancji lub poręczenia, w postaci elektronicznej – przed upływem terminu składania ofert.</w:t>
      </w:r>
    </w:p>
    <w:p w14:paraId="7CF7344B" w14:textId="19B275D5" w:rsidR="007A1DC2" w:rsidRPr="00F16A42" w:rsidRDefault="007A1DC2" w:rsidP="00F16A42">
      <w:pPr>
        <w:pStyle w:val="Tekstpodstawowyzwciciem2"/>
        <w:numPr>
          <w:ilvl w:val="1"/>
          <w:numId w:val="6"/>
        </w:numPr>
        <w:spacing w:after="0"/>
        <w:ind w:left="426" w:right="3" w:hanging="426"/>
        <w:jc w:val="both"/>
        <w:rPr>
          <w:sz w:val="22"/>
          <w:szCs w:val="22"/>
        </w:rPr>
      </w:pPr>
      <w:r w:rsidRPr="00F16A42">
        <w:rPr>
          <w:sz w:val="22"/>
          <w:szCs w:val="22"/>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4AB8B18" w14:textId="2F827F3E" w:rsidR="007A1DC2" w:rsidRPr="00F16A42" w:rsidRDefault="007A1DC2" w:rsidP="00F16A42">
      <w:pPr>
        <w:pStyle w:val="Tekstpodstawowyzwciciem2"/>
        <w:numPr>
          <w:ilvl w:val="3"/>
          <w:numId w:val="6"/>
        </w:numPr>
        <w:spacing w:after="0"/>
        <w:ind w:left="851" w:right="3" w:hanging="425"/>
        <w:jc w:val="both"/>
        <w:rPr>
          <w:sz w:val="22"/>
          <w:szCs w:val="22"/>
        </w:rPr>
      </w:pPr>
      <w:r w:rsidRPr="00F16A42">
        <w:rPr>
          <w:sz w:val="22"/>
          <w:szCs w:val="22"/>
        </w:rPr>
        <w:t>nazwę dającego zlecenie (Wykonawcy), beneficjenta gwarancji/poręczenia (Zamawiającego), gwaranta lub poręczyciela oraz wskazanie ich siedzib</w:t>
      </w:r>
      <w:r w:rsidR="00303B97" w:rsidRPr="00F16A42">
        <w:rPr>
          <w:sz w:val="22"/>
          <w:szCs w:val="22"/>
          <w:lang w:val="pl-PL"/>
        </w:rPr>
        <w:t>;</w:t>
      </w:r>
    </w:p>
    <w:p w14:paraId="40962E3C" w14:textId="1E0D769F" w:rsidR="007A1DC2" w:rsidRPr="00F16A42" w:rsidRDefault="007A1DC2" w:rsidP="00F16A42">
      <w:pPr>
        <w:pStyle w:val="Tekstpodstawowyzwciciem2"/>
        <w:numPr>
          <w:ilvl w:val="3"/>
          <w:numId w:val="6"/>
        </w:numPr>
        <w:spacing w:after="0"/>
        <w:ind w:left="851" w:right="3" w:hanging="425"/>
        <w:jc w:val="both"/>
        <w:rPr>
          <w:sz w:val="22"/>
          <w:szCs w:val="22"/>
        </w:rPr>
      </w:pPr>
      <w:r w:rsidRPr="00F16A42">
        <w:rPr>
          <w:sz w:val="22"/>
          <w:szCs w:val="22"/>
        </w:rPr>
        <w:t>kwotę wadium</w:t>
      </w:r>
      <w:r w:rsidR="00303B97" w:rsidRPr="00F16A42">
        <w:rPr>
          <w:sz w:val="22"/>
          <w:szCs w:val="22"/>
          <w:lang w:val="pl-PL"/>
        </w:rPr>
        <w:t>;</w:t>
      </w:r>
    </w:p>
    <w:p w14:paraId="0C7F92B6" w14:textId="76202650" w:rsidR="007A1DC2" w:rsidRPr="00F16A42" w:rsidRDefault="007A1DC2" w:rsidP="00F16A42">
      <w:pPr>
        <w:pStyle w:val="Tekstpodstawowyzwciciem2"/>
        <w:numPr>
          <w:ilvl w:val="3"/>
          <w:numId w:val="6"/>
        </w:numPr>
        <w:spacing w:after="0"/>
        <w:ind w:left="851" w:right="3" w:hanging="425"/>
        <w:jc w:val="both"/>
        <w:rPr>
          <w:sz w:val="22"/>
          <w:szCs w:val="22"/>
        </w:rPr>
      </w:pPr>
      <w:r w:rsidRPr="00F16A42">
        <w:rPr>
          <w:sz w:val="22"/>
          <w:szCs w:val="22"/>
        </w:rPr>
        <w:t>termin ważności gwarancji/poręczenia w formule: „od dnia …….– do dnia ………”</w:t>
      </w:r>
      <w:r w:rsidR="00303B97" w:rsidRPr="00F16A42">
        <w:rPr>
          <w:sz w:val="22"/>
          <w:szCs w:val="22"/>
          <w:lang w:val="pl-PL"/>
        </w:rPr>
        <w:t>;</w:t>
      </w:r>
    </w:p>
    <w:p w14:paraId="076B60FD" w14:textId="23B2B874" w:rsidR="007A1DC2" w:rsidRPr="00F16A42" w:rsidRDefault="007A1DC2" w:rsidP="00F16A42">
      <w:pPr>
        <w:pStyle w:val="Tekstpodstawowyzwciciem2"/>
        <w:numPr>
          <w:ilvl w:val="3"/>
          <w:numId w:val="6"/>
        </w:numPr>
        <w:spacing w:after="0"/>
        <w:ind w:left="851" w:right="3" w:hanging="425"/>
        <w:jc w:val="both"/>
        <w:rPr>
          <w:sz w:val="22"/>
          <w:szCs w:val="22"/>
        </w:rPr>
      </w:pPr>
      <w:r w:rsidRPr="00F16A42">
        <w:rPr>
          <w:sz w:val="22"/>
          <w:szCs w:val="22"/>
        </w:rPr>
        <w:t>zobowiązanie gwaranta/poręczyciela do zapłacenia kwoty wskazanej w</w:t>
      </w:r>
      <w:r w:rsidR="00303B97" w:rsidRPr="00F16A42">
        <w:rPr>
          <w:sz w:val="22"/>
          <w:szCs w:val="22"/>
          <w:lang w:val="pl-PL"/>
        </w:rPr>
        <w:t xml:space="preserve"> </w:t>
      </w:r>
      <w:r w:rsidRPr="00F16A42">
        <w:rPr>
          <w:sz w:val="22"/>
          <w:szCs w:val="22"/>
        </w:rPr>
        <w:t>gwarancji/poręczeniu na pierwsze żądanie Zamawiającego w sytuacjach zatrzymania wadium określonych w przepisach ustawy.</w:t>
      </w:r>
    </w:p>
    <w:p w14:paraId="3D529254" w14:textId="77777777" w:rsidR="007A1DC2" w:rsidRPr="00F16A42" w:rsidRDefault="007A1DC2" w:rsidP="00F16A42">
      <w:pPr>
        <w:pStyle w:val="Tekstpodstawowyzwciciem2"/>
        <w:numPr>
          <w:ilvl w:val="1"/>
          <w:numId w:val="6"/>
        </w:numPr>
        <w:spacing w:after="0"/>
        <w:ind w:left="709" w:right="3" w:hanging="709"/>
        <w:jc w:val="both"/>
        <w:rPr>
          <w:sz w:val="22"/>
          <w:szCs w:val="22"/>
        </w:rPr>
      </w:pPr>
      <w:r w:rsidRPr="00F16A42">
        <w:rPr>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F16A42">
        <w:rPr>
          <w:sz w:val="22"/>
          <w:szCs w:val="22"/>
        </w:rPr>
        <w:t>Pzp</w:t>
      </w:r>
      <w:proofErr w:type="spellEnd"/>
      <w:r w:rsidRPr="00F16A42">
        <w:rPr>
          <w:sz w:val="22"/>
          <w:szCs w:val="22"/>
        </w:rPr>
        <w:t>.</w:t>
      </w:r>
    </w:p>
    <w:p w14:paraId="29C9D2F7" w14:textId="00CFC203" w:rsidR="007A1DC2" w:rsidRPr="00F16A42" w:rsidRDefault="007A1DC2" w:rsidP="00F16A42">
      <w:pPr>
        <w:pStyle w:val="Tekstpodstawowyzwciciem2"/>
        <w:numPr>
          <w:ilvl w:val="1"/>
          <w:numId w:val="6"/>
        </w:numPr>
        <w:spacing w:after="0"/>
        <w:ind w:left="709" w:right="3" w:hanging="709"/>
        <w:jc w:val="both"/>
        <w:rPr>
          <w:sz w:val="22"/>
          <w:szCs w:val="22"/>
        </w:rPr>
      </w:pPr>
      <w:r w:rsidRPr="00F16A42">
        <w:rPr>
          <w:sz w:val="22"/>
          <w:szCs w:val="22"/>
        </w:rPr>
        <w:t xml:space="preserve">Zasady dokonywania zatrzymania i zwrotu wadium określono w przepisach art. 98 ustawy </w:t>
      </w:r>
      <w:proofErr w:type="spellStart"/>
      <w:r w:rsidRPr="00F16A42">
        <w:rPr>
          <w:sz w:val="22"/>
          <w:szCs w:val="22"/>
        </w:rPr>
        <w:t>Pzp</w:t>
      </w:r>
      <w:proofErr w:type="spellEnd"/>
      <w:r w:rsidRPr="00F16A42">
        <w:rPr>
          <w:sz w:val="22"/>
          <w:szCs w:val="22"/>
        </w:rPr>
        <w:t>.</w:t>
      </w:r>
    </w:p>
    <w:p w14:paraId="17FFC72A" w14:textId="77777777" w:rsidR="00F5785A" w:rsidRPr="00F16A42" w:rsidRDefault="00F5785A" w:rsidP="00F16A42">
      <w:pPr>
        <w:pStyle w:val="Tekstpodstawowyzwciciem2"/>
        <w:tabs>
          <w:tab w:val="left" w:pos="851"/>
        </w:tabs>
        <w:spacing w:after="0"/>
        <w:ind w:left="851" w:right="3" w:firstLine="0"/>
        <w:jc w:val="both"/>
        <w:rPr>
          <w:sz w:val="22"/>
          <w:szCs w:val="22"/>
        </w:rPr>
      </w:pPr>
    </w:p>
    <w:p w14:paraId="4A884829" w14:textId="77777777" w:rsidR="00676EFE" w:rsidRPr="00F16A42" w:rsidRDefault="005850AB" w:rsidP="00F16A42">
      <w:pPr>
        <w:pStyle w:val="Tekstpodstawowyzwciciem2"/>
        <w:numPr>
          <w:ilvl w:val="0"/>
          <w:numId w:val="6"/>
        </w:numPr>
        <w:spacing w:after="0"/>
        <w:ind w:left="426" w:right="6" w:hanging="426"/>
        <w:jc w:val="both"/>
        <w:rPr>
          <w:b/>
          <w:sz w:val="22"/>
          <w:szCs w:val="22"/>
        </w:rPr>
      </w:pPr>
      <w:r w:rsidRPr="00F16A42">
        <w:rPr>
          <w:b/>
          <w:sz w:val="22"/>
          <w:szCs w:val="22"/>
        </w:rPr>
        <w:t>Termin związania ofertą</w:t>
      </w:r>
    </w:p>
    <w:p w14:paraId="694525AF" w14:textId="448AF935" w:rsidR="00676EFE" w:rsidRPr="00F16A42" w:rsidRDefault="008D24C3" w:rsidP="00F16A42">
      <w:pPr>
        <w:pStyle w:val="Tekstpodstawowyzwciciem2"/>
        <w:numPr>
          <w:ilvl w:val="1"/>
          <w:numId w:val="6"/>
        </w:numPr>
        <w:spacing w:after="0"/>
        <w:ind w:left="426" w:right="6" w:hanging="426"/>
        <w:jc w:val="both"/>
        <w:rPr>
          <w:b/>
          <w:sz w:val="22"/>
          <w:szCs w:val="22"/>
        </w:rPr>
      </w:pPr>
      <w:r w:rsidRPr="00F16A42">
        <w:rPr>
          <w:sz w:val="22"/>
          <w:szCs w:val="22"/>
        </w:rPr>
        <w:t xml:space="preserve">Wykonawca będzie związany ofertą </w:t>
      </w:r>
      <w:r w:rsidR="00B46A06" w:rsidRPr="00F16A42">
        <w:rPr>
          <w:sz w:val="22"/>
          <w:szCs w:val="22"/>
          <w:lang w:val="pl-PL"/>
        </w:rPr>
        <w:t xml:space="preserve">do dnia </w:t>
      </w:r>
      <w:r w:rsidR="00CC7043" w:rsidRPr="00CC7043">
        <w:rPr>
          <w:sz w:val="22"/>
          <w:szCs w:val="22"/>
          <w:lang w:val="pl-PL"/>
        </w:rPr>
        <w:t>19.05</w:t>
      </w:r>
      <w:r w:rsidR="009B133C" w:rsidRPr="00CC7043">
        <w:rPr>
          <w:sz w:val="22"/>
          <w:szCs w:val="22"/>
          <w:lang w:val="pl-PL"/>
        </w:rPr>
        <w:t>.</w:t>
      </w:r>
      <w:r w:rsidR="003F37E8" w:rsidRPr="00CC7043">
        <w:rPr>
          <w:sz w:val="22"/>
          <w:szCs w:val="22"/>
          <w:lang w:val="pl-PL"/>
        </w:rPr>
        <w:t>2023</w:t>
      </w:r>
      <w:r w:rsidR="00B46A06" w:rsidRPr="00F16A42">
        <w:rPr>
          <w:color w:val="000000" w:themeColor="text1"/>
          <w:sz w:val="22"/>
          <w:szCs w:val="22"/>
          <w:lang w:val="pl-PL"/>
        </w:rPr>
        <w:t>r.</w:t>
      </w:r>
      <w:r w:rsidRPr="00F16A42">
        <w:rPr>
          <w:color w:val="000000" w:themeColor="text1"/>
          <w:sz w:val="22"/>
          <w:szCs w:val="22"/>
        </w:rPr>
        <w:t xml:space="preserve"> </w:t>
      </w:r>
      <w:r w:rsidRPr="00F16A42">
        <w:rPr>
          <w:sz w:val="22"/>
          <w:szCs w:val="22"/>
        </w:rPr>
        <w:t xml:space="preserve">Bieg terminu związania ofertą rozpoczyna </w:t>
      </w:r>
      <w:r w:rsidR="00C803DD" w:rsidRPr="00F16A42">
        <w:rPr>
          <w:sz w:val="22"/>
          <w:szCs w:val="22"/>
          <w:lang w:val="pl-PL"/>
        </w:rPr>
        <w:t>w dniu, w którym</w:t>
      </w:r>
      <w:r w:rsidRPr="00F16A42">
        <w:rPr>
          <w:sz w:val="22"/>
          <w:szCs w:val="22"/>
        </w:rPr>
        <w:t xml:space="preserve"> upływ</w:t>
      </w:r>
      <w:r w:rsidR="00C803DD" w:rsidRPr="00F16A42">
        <w:rPr>
          <w:sz w:val="22"/>
          <w:szCs w:val="22"/>
          <w:lang w:val="pl-PL"/>
        </w:rPr>
        <w:t>a</w:t>
      </w:r>
      <w:r w:rsidRPr="00F16A42">
        <w:rPr>
          <w:sz w:val="22"/>
          <w:szCs w:val="22"/>
        </w:rPr>
        <w:t xml:space="preserve"> termin składania o</w:t>
      </w:r>
      <w:r w:rsidR="00FC30BE" w:rsidRPr="00F16A42">
        <w:rPr>
          <w:sz w:val="22"/>
          <w:szCs w:val="22"/>
        </w:rPr>
        <w:t>fert</w:t>
      </w:r>
      <w:r w:rsidRPr="00F16A42">
        <w:rPr>
          <w:sz w:val="22"/>
          <w:szCs w:val="22"/>
        </w:rPr>
        <w:t>.</w:t>
      </w:r>
    </w:p>
    <w:p w14:paraId="1CC38DC8" w14:textId="27996B50" w:rsidR="005850AB" w:rsidRPr="00F16A42" w:rsidRDefault="00C803DD" w:rsidP="00F16A42">
      <w:pPr>
        <w:pStyle w:val="Tekstpodstawowyzwciciem2"/>
        <w:numPr>
          <w:ilvl w:val="1"/>
          <w:numId w:val="6"/>
        </w:numPr>
        <w:spacing w:after="0"/>
        <w:ind w:left="426" w:right="6" w:hanging="426"/>
        <w:jc w:val="both"/>
        <w:rPr>
          <w:b/>
          <w:sz w:val="22"/>
          <w:szCs w:val="22"/>
        </w:rPr>
      </w:pPr>
      <w:r w:rsidRPr="00F16A42">
        <w:rPr>
          <w:sz w:val="22"/>
          <w:szCs w:val="22"/>
        </w:rPr>
        <w:t xml:space="preserve">W przypadku gdy wybór najkorzystniejszej oferty nie nastąpi przed upływem terminu związania ofertą określonego </w:t>
      </w:r>
      <w:r w:rsidRPr="00F16A42">
        <w:rPr>
          <w:sz w:val="22"/>
          <w:szCs w:val="22"/>
          <w:lang w:val="pl-PL"/>
        </w:rPr>
        <w:t>w pkt.</w:t>
      </w:r>
      <w:r w:rsidR="009178CC" w:rsidRPr="00F16A42">
        <w:rPr>
          <w:sz w:val="22"/>
          <w:szCs w:val="22"/>
          <w:lang w:val="pl-PL"/>
        </w:rPr>
        <w:t xml:space="preserve"> </w:t>
      </w:r>
      <w:r w:rsidRPr="00F16A42">
        <w:rPr>
          <w:sz w:val="22"/>
          <w:szCs w:val="22"/>
          <w:lang w:val="pl-PL"/>
        </w:rPr>
        <w:t>1</w:t>
      </w:r>
      <w:r w:rsidRPr="00F16A42">
        <w:rPr>
          <w:sz w:val="22"/>
          <w:szCs w:val="22"/>
        </w:rPr>
        <w:t xml:space="preserve">, </w:t>
      </w:r>
      <w:r w:rsidR="002F1B37" w:rsidRPr="00F16A42">
        <w:rPr>
          <w:sz w:val="22"/>
          <w:szCs w:val="22"/>
          <w:lang w:val="pl-PL"/>
        </w:rPr>
        <w:t>Za</w:t>
      </w:r>
      <w:r w:rsidRPr="00F16A42">
        <w:rPr>
          <w:sz w:val="22"/>
          <w:szCs w:val="22"/>
        </w:rPr>
        <w:t>mawiający przed upływem terminu związania ofertą zwr</w:t>
      </w:r>
      <w:r w:rsidR="00303B97" w:rsidRPr="00F16A42">
        <w:rPr>
          <w:sz w:val="22"/>
          <w:szCs w:val="22"/>
          <w:lang w:val="pl-PL"/>
        </w:rPr>
        <w:t xml:space="preserve">óci </w:t>
      </w:r>
      <w:r w:rsidRPr="00F16A42">
        <w:rPr>
          <w:sz w:val="22"/>
          <w:szCs w:val="22"/>
        </w:rPr>
        <w:t xml:space="preserve">się do </w:t>
      </w:r>
      <w:r w:rsidR="002F1B37" w:rsidRPr="00F16A42">
        <w:rPr>
          <w:sz w:val="22"/>
          <w:szCs w:val="22"/>
          <w:lang w:val="pl-PL"/>
        </w:rPr>
        <w:t>Wy</w:t>
      </w:r>
      <w:r w:rsidR="00303B97" w:rsidRPr="00F16A42">
        <w:rPr>
          <w:sz w:val="22"/>
          <w:szCs w:val="22"/>
          <w:lang w:val="pl-PL"/>
        </w:rPr>
        <w:t xml:space="preserve">konawców </w:t>
      </w:r>
      <w:r w:rsidRPr="00F16A42">
        <w:rPr>
          <w:sz w:val="22"/>
          <w:szCs w:val="22"/>
        </w:rPr>
        <w:t xml:space="preserve">o wyrażenie zgody na przedłużenie tego terminu o okres nie dłuższy niż </w:t>
      </w:r>
      <w:r w:rsidR="00464CF6" w:rsidRPr="00F16A42">
        <w:rPr>
          <w:sz w:val="22"/>
          <w:szCs w:val="22"/>
          <w:lang w:val="pl-PL"/>
        </w:rPr>
        <w:t>30</w:t>
      </w:r>
      <w:r w:rsidRPr="00F16A42">
        <w:rPr>
          <w:sz w:val="22"/>
          <w:szCs w:val="22"/>
        </w:rPr>
        <w:t xml:space="preserve"> dni.</w:t>
      </w:r>
    </w:p>
    <w:p w14:paraId="1522F804" w14:textId="7371115D" w:rsidR="00C803DD" w:rsidRPr="00F16A42" w:rsidRDefault="00C803DD" w:rsidP="00F16A42">
      <w:pPr>
        <w:pStyle w:val="Tekstpodstawowyzwciciem2"/>
        <w:numPr>
          <w:ilvl w:val="1"/>
          <w:numId w:val="6"/>
        </w:numPr>
        <w:spacing w:after="0"/>
        <w:ind w:left="426" w:right="6" w:hanging="426"/>
        <w:jc w:val="both"/>
        <w:rPr>
          <w:bCs/>
          <w:sz w:val="22"/>
          <w:szCs w:val="22"/>
        </w:rPr>
      </w:pPr>
      <w:r w:rsidRPr="00F16A42">
        <w:rPr>
          <w:bCs/>
          <w:sz w:val="22"/>
          <w:szCs w:val="22"/>
        </w:rPr>
        <w:t xml:space="preserve">Przedłużenie terminu związania ofertą, o którym mowa w </w:t>
      </w:r>
      <w:r w:rsidRPr="00F16A42">
        <w:rPr>
          <w:bCs/>
          <w:sz w:val="22"/>
          <w:szCs w:val="22"/>
          <w:lang w:val="pl-PL"/>
        </w:rPr>
        <w:t>pkt. 2</w:t>
      </w:r>
      <w:r w:rsidRPr="00F16A42">
        <w:rPr>
          <w:bCs/>
          <w:sz w:val="22"/>
          <w:szCs w:val="22"/>
        </w:rPr>
        <w:t xml:space="preserve">, wymaga złożenia przez </w:t>
      </w:r>
      <w:r w:rsidR="00303B97" w:rsidRPr="00F16A42">
        <w:rPr>
          <w:bCs/>
          <w:sz w:val="22"/>
          <w:szCs w:val="22"/>
          <w:lang w:val="pl-PL"/>
        </w:rPr>
        <w:t>Wykonawcę</w:t>
      </w:r>
      <w:r w:rsidRPr="00F16A42">
        <w:rPr>
          <w:bCs/>
          <w:sz w:val="22"/>
          <w:szCs w:val="22"/>
        </w:rPr>
        <w:t xml:space="preserve"> pisemnego oświadczenia o wyrażeniu zgody na przedłużenie terminu związania ofertą</w:t>
      </w:r>
      <w:r w:rsidRPr="00F16A42">
        <w:rPr>
          <w:bCs/>
          <w:sz w:val="22"/>
          <w:szCs w:val="22"/>
          <w:lang w:val="pl-PL"/>
        </w:rPr>
        <w:t>. Przedłużenie terminu związania ofertą, o którym mowa wyżej, następuje wraz z przedłużeniem okresu ważności wadium albo, jeżeli nie jest to możliwe, z wniesieniem nowego wadium na przedłużony okres związania ofertą.</w:t>
      </w:r>
    </w:p>
    <w:p w14:paraId="79917A6E" w14:textId="7F524DF4" w:rsidR="005850AB" w:rsidRPr="00F16A42" w:rsidRDefault="008D24C3" w:rsidP="00F16A42">
      <w:pPr>
        <w:pStyle w:val="Tekstpodstawowyzwciciem2"/>
        <w:numPr>
          <w:ilvl w:val="1"/>
          <w:numId w:val="6"/>
        </w:numPr>
        <w:spacing w:after="0"/>
        <w:ind w:left="426" w:right="6" w:hanging="426"/>
        <w:jc w:val="both"/>
        <w:rPr>
          <w:sz w:val="22"/>
          <w:szCs w:val="22"/>
        </w:rPr>
      </w:pPr>
      <w:r w:rsidRPr="00F16A42">
        <w:rPr>
          <w:sz w:val="22"/>
          <w:szCs w:val="22"/>
        </w:rPr>
        <w:t>Odmowa wyrażenia zgody na przedłużenie terminu związania ofertą nie powoduje</w:t>
      </w:r>
      <w:r w:rsidR="00AA2874" w:rsidRPr="00F16A42">
        <w:rPr>
          <w:sz w:val="22"/>
          <w:szCs w:val="22"/>
        </w:rPr>
        <w:t xml:space="preserve"> </w:t>
      </w:r>
      <w:r w:rsidRPr="00F16A42">
        <w:rPr>
          <w:sz w:val="22"/>
          <w:szCs w:val="22"/>
        </w:rPr>
        <w:t>utraty wadium.</w:t>
      </w:r>
    </w:p>
    <w:p w14:paraId="5D12CB04" w14:textId="77777777" w:rsidR="000741F1" w:rsidRPr="00F16A42" w:rsidRDefault="000741F1" w:rsidP="00F16A42">
      <w:pPr>
        <w:pStyle w:val="Tekstpodstawowyzwciciem2"/>
        <w:spacing w:after="0"/>
        <w:ind w:left="709" w:right="6" w:firstLine="0"/>
        <w:jc w:val="both"/>
        <w:rPr>
          <w:sz w:val="22"/>
          <w:szCs w:val="22"/>
        </w:rPr>
      </w:pPr>
    </w:p>
    <w:p w14:paraId="35033870" w14:textId="77777777" w:rsidR="0097477F" w:rsidRPr="00F16A42" w:rsidRDefault="005D639F" w:rsidP="00F16A42">
      <w:pPr>
        <w:pStyle w:val="Tekstpodstawowyzwciciem2"/>
        <w:numPr>
          <w:ilvl w:val="0"/>
          <w:numId w:val="6"/>
        </w:numPr>
        <w:spacing w:after="0"/>
        <w:ind w:left="425" w:right="6" w:hanging="425"/>
        <w:jc w:val="both"/>
        <w:rPr>
          <w:b/>
          <w:color w:val="000000" w:themeColor="text1"/>
          <w:sz w:val="22"/>
          <w:szCs w:val="22"/>
        </w:rPr>
      </w:pPr>
      <w:r w:rsidRPr="00F16A42">
        <w:rPr>
          <w:b/>
          <w:color w:val="000000" w:themeColor="text1"/>
          <w:sz w:val="22"/>
          <w:szCs w:val="22"/>
        </w:rPr>
        <w:t>Op</w:t>
      </w:r>
      <w:r w:rsidR="005850AB" w:rsidRPr="00F16A42">
        <w:rPr>
          <w:b/>
          <w:color w:val="000000" w:themeColor="text1"/>
          <w:sz w:val="22"/>
          <w:szCs w:val="22"/>
        </w:rPr>
        <w:t>is sposobu przygotowania ofert</w:t>
      </w:r>
    </w:p>
    <w:p w14:paraId="7A0115C8" w14:textId="5F4D994A" w:rsidR="009A33A6" w:rsidRPr="0012640C" w:rsidRDefault="00772312" w:rsidP="00F16A42">
      <w:pPr>
        <w:pStyle w:val="Tekstpodstawowyzwciciem2"/>
        <w:numPr>
          <w:ilvl w:val="1"/>
          <w:numId w:val="6"/>
        </w:numPr>
        <w:spacing w:after="0"/>
        <w:ind w:left="426" w:right="6" w:hanging="426"/>
        <w:jc w:val="both"/>
        <w:rPr>
          <w:b/>
          <w:sz w:val="22"/>
          <w:szCs w:val="22"/>
        </w:rPr>
      </w:pPr>
      <w:r w:rsidRPr="00F16A42">
        <w:rPr>
          <w:bCs/>
          <w:sz w:val="22"/>
          <w:szCs w:val="22"/>
        </w:rPr>
        <w:t>Do przygotowania oferty zaleca się skorzystanie z Formularza oferty, stanowiącego załącznik nr 1 do SWZ. W przypadku gdy Wykonawca nie korzysta z przygotowanego przez Zamawiającego wzoru Formularza oferty, oferta powinna zawierać wszystkie informacje wymagane we wzorze.</w:t>
      </w:r>
    </w:p>
    <w:p w14:paraId="3EFE93A9" w14:textId="16DC1D96" w:rsidR="0012640C" w:rsidRPr="00DD3D8D" w:rsidRDefault="0012640C" w:rsidP="00F16A42">
      <w:pPr>
        <w:pStyle w:val="Tekstpodstawowyzwciciem2"/>
        <w:numPr>
          <w:ilvl w:val="1"/>
          <w:numId w:val="6"/>
        </w:numPr>
        <w:spacing w:after="0"/>
        <w:ind w:left="426" w:right="6" w:hanging="426"/>
        <w:jc w:val="both"/>
        <w:rPr>
          <w:b/>
          <w:sz w:val="22"/>
          <w:szCs w:val="22"/>
        </w:rPr>
      </w:pPr>
      <w:r w:rsidRPr="00DD3D8D">
        <w:rPr>
          <w:bCs/>
          <w:sz w:val="22"/>
          <w:szCs w:val="22"/>
          <w:lang w:val="pl-PL"/>
        </w:rPr>
        <w:t xml:space="preserve">Do oferty </w:t>
      </w:r>
      <w:r w:rsidR="00333284" w:rsidRPr="00DD3D8D">
        <w:rPr>
          <w:bCs/>
          <w:sz w:val="22"/>
          <w:szCs w:val="22"/>
          <w:lang w:val="pl-PL"/>
        </w:rPr>
        <w:t xml:space="preserve">Wykonawca powinien </w:t>
      </w:r>
      <w:r w:rsidRPr="00DD3D8D">
        <w:rPr>
          <w:bCs/>
          <w:sz w:val="22"/>
          <w:szCs w:val="22"/>
          <w:lang w:val="pl-PL"/>
        </w:rPr>
        <w:t>dołącz</w:t>
      </w:r>
      <w:r w:rsidR="00333284" w:rsidRPr="00DD3D8D">
        <w:rPr>
          <w:bCs/>
          <w:sz w:val="22"/>
          <w:szCs w:val="22"/>
          <w:lang w:val="pl-PL"/>
        </w:rPr>
        <w:t>yć następujące</w:t>
      </w:r>
      <w:r w:rsidRPr="00DD3D8D">
        <w:rPr>
          <w:bCs/>
          <w:sz w:val="22"/>
          <w:szCs w:val="22"/>
          <w:lang w:val="pl-PL"/>
        </w:rPr>
        <w:t xml:space="preserve"> dokumenty</w:t>
      </w:r>
      <w:r w:rsidR="00333284" w:rsidRPr="00DD3D8D">
        <w:rPr>
          <w:bCs/>
          <w:sz w:val="22"/>
          <w:szCs w:val="22"/>
          <w:lang w:val="pl-PL"/>
        </w:rPr>
        <w:t xml:space="preserve"> (opracowania własne/autorskie Wykonawcy)</w:t>
      </w:r>
      <w:r w:rsidRPr="00DD3D8D">
        <w:rPr>
          <w:bCs/>
          <w:sz w:val="22"/>
          <w:szCs w:val="22"/>
          <w:lang w:val="pl-PL"/>
        </w:rPr>
        <w:t>:</w:t>
      </w:r>
    </w:p>
    <w:p w14:paraId="01469D4B" w14:textId="147256CA" w:rsidR="0012640C" w:rsidRPr="00DD3D8D" w:rsidRDefault="00333284" w:rsidP="0012640C">
      <w:pPr>
        <w:pStyle w:val="Tekstpodstawowyzwciciem2"/>
        <w:numPr>
          <w:ilvl w:val="3"/>
          <w:numId w:val="6"/>
        </w:numPr>
        <w:spacing w:after="0"/>
        <w:ind w:left="851" w:right="6" w:hanging="425"/>
        <w:jc w:val="both"/>
        <w:rPr>
          <w:bCs/>
          <w:sz w:val="22"/>
          <w:szCs w:val="22"/>
        </w:rPr>
      </w:pPr>
      <w:r w:rsidRPr="00DD3D8D">
        <w:rPr>
          <w:bCs/>
          <w:sz w:val="22"/>
          <w:szCs w:val="22"/>
          <w:lang w:val="pl-PL"/>
        </w:rPr>
        <w:t>dokument „</w:t>
      </w:r>
      <w:r w:rsidR="00052471" w:rsidRPr="00DD3D8D">
        <w:rPr>
          <w:bCs/>
          <w:sz w:val="22"/>
          <w:szCs w:val="22"/>
          <w:lang w:val="pl-PL"/>
        </w:rPr>
        <w:t>H</w:t>
      </w:r>
      <w:r w:rsidRPr="00DD3D8D">
        <w:rPr>
          <w:bCs/>
          <w:sz w:val="22"/>
          <w:szCs w:val="22"/>
          <w:lang w:val="pl-PL"/>
        </w:rPr>
        <w:t>armonogram” – związany z kryterium oceny ofert, o którym mowa w Rozdz. XVI</w:t>
      </w:r>
      <w:r w:rsidR="004D73AA">
        <w:rPr>
          <w:bCs/>
          <w:sz w:val="22"/>
          <w:szCs w:val="22"/>
          <w:lang w:val="pl-PL"/>
        </w:rPr>
        <w:t>I</w:t>
      </w:r>
      <w:r w:rsidRPr="00DD3D8D">
        <w:rPr>
          <w:bCs/>
          <w:sz w:val="22"/>
          <w:szCs w:val="22"/>
          <w:lang w:val="pl-PL"/>
        </w:rPr>
        <w:t xml:space="preserve"> pkt 2.3, zgodnie z opisem tam zawartym;</w:t>
      </w:r>
    </w:p>
    <w:p w14:paraId="76C7603D" w14:textId="01785270" w:rsidR="00333284" w:rsidRPr="00DD3D8D" w:rsidRDefault="00333284" w:rsidP="00333284">
      <w:pPr>
        <w:pStyle w:val="Tekstpodstawowyzwciciem2"/>
        <w:numPr>
          <w:ilvl w:val="3"/>
          <w:numId w:val="6"/>
        </w:numPr>
        <w:spacing w:after="0"/>
        <w:ind w:left="851" w:right="6" w:hanging="425"/>
        <w:jc w:val="both"/>
        <w:rPr>
          <w:bCs/>
          <w:sz w:val="22"/>
          <w:szCs w:val="22"/>
        </w:rPr>
      </w:pPr>
      <w:r w:rsidRPr="00DD3D8D">
        <w:rPr>
          <w:bCs/>
          <w:sz w:val="22"/>
          <w:szCs w:val="22"/>
          <w:lang w:val="pl-PL"/>
        </w:rPr>
        <w:t>dokument „</w:t>
      </w:r>
      <w:r w:rsidR="00052471" w:rsidRPr="00DD3D8D">
        <w:rPr>
          <w:bCs/>
          <w:sz w:val="22"/>
          <w:szCs w:val="22"/>
          <w:lang w:val="pl-PL"/>
        </w:rPr>
        <w:t>A</w:t>
      </w:r>
      <w:r w:rsidRPr="00DD3D8D">
        <w:rPr>
          <w:bCs/>
          <w:sz w:val="22"/>
          <w:szCs w:val="22"/>
          <w:lang w:val="pl-PL"/>
        </w:rPr>
        <w:t>naliza ryzyka” – związany z kryterium oceny ofert, o którym mowa w Rozdz. XVI</w:t>
      </w:r>
      <w:r w:rsidR="004D73AA">
        <w:rPr>
          <w:bCs/>
          <w:sz w:val="22"/>
          <w:szCs w:val="22"/>
          <w:lang w:val="pl-PL"/>
        </w:rPr>
        <w:t>I</w:t>
      </w:r>
      <w:r w:rsidRPr="00DD3D8D">
        <w:rPr>
          <w:bCs/>
          <w:sz w:val="22"/>
          <w:szCs w:val="22"/>
          <w:lang w:val="pl-PL"/>
        </w:rPr>
        <w:t xml:space="preserve"> pkt 2.4, zgodnie z opisem tam zawartym;</w:t>
      </w:r>
    </w:p>
    <w:p w14:paraId="472AF688" w14:textId="18ED0D73" w:rsidR="00333284" w:rsidRPr="00DD3D8D" w:rsidRDefault="00333284" w:rsidP="00333284">
      <w:pPr>
        <w:pStyle w:val="Tekstpodstawowyzwciciem2"/>
        <w:spacing w:after="0"/>
        <w:ind w:left="426" w:right="6" w:firstLine="0"/>
        <w:jc w:val="both"/>
        <w:rPr>
          <w:bCs/>
          <w:sz w:val="22"/>
          <w:szCs w:val="22"/>
        </w:rPr>
      </w:pPr>
      <w:r w:rsidRPr="00DD3D8D">
        <w:rPr>
          <w:bCs/>
          <w:sz w:val="22"/>
          <w:szCs w:val="22"/>
          <w:lang w:val="pl-PL"/>
        </w:rPr>
        <w:t>[</w:t>
      </w:r>
      <w:r w:rsidR="00BC75FD" w:rsidRPr="00DD3D8D">
        <w:rPr>
          <w:bCs/>
          <w:sz w:val="22"/>
          <w:szCs w:val="22"/>
          <w:lang w:val="pl-PL"/>
        </w:rPr>
        <w:t>Wyżej wymienione d</w:t>
      </w:r>
      <w:r w:rsidRPr="00DD3D8D">
        <w:rPr>
          <w:bCs/>
          <w:sz w:val="22"/>
          <w:szCs w:val="22"/>
          <w:lang w:val="pl-PL"/>
        </w:rPr>
        <w:t xml:space="preserve">okumenty sporządzone </w:t>
      </w:r>
      <w:r w:rsidR="00BC75FD" w:rsidRPr="00DD3D8D">
        <w:rPr>
          <w:bCs/>
          <w:sz w:val="22"/>
          <w:szCs w:val="22"/>
          <w:lang w:val="pl-PL"/>
        </w:rPr>
        <w:t xml:space="preserve">przez Wykonawcę </w:t>
      </w:r>
      <w:r w:rsidRPr="00DD3D8D">
        <w:rPr>
          <w:bCs/>
          <w:sz w:val="22"/>
          <w:szCs w:val="22"/>
          <w:lang w:val="pl-PL"/>
        </w:rPr>
        <w:t>nie podlega</w:t>
      </w:r>
      <w:r w:rsidR="00BC75FD" w:rsidRPr="00DD3D8D">
        <w:rPr>
          <w:bCs/>
          <w:sz w:val="22"/>
          <w:szCs w:val="22"/>
          <w:lang w:val="pl-PL"/>
        </w:rPr>
        <w:t>ją</w:t>
      </w:r>
      <w:r w:rsidRPr="00DD3D8D">
        <w:rPr>
          <w:bCs/>
          <w:sz w:val="22"/>
          <w:szCs w:val="22"/>
          <w:lang w:val="pl-PL"/>
        </w:rPr>
        <w:t xml:space="preserve"> uzupełnieniu. W sytuacji nie złożenia </w:t>
      </w:r>
      <w:r w:rsidR="00BC75FD" w:rsidRPr="00DD3D8D">
        <w:rPr>
          <w:bCs/>
          <w:sz w:val="22"/>
          <w:szCs w:val="22"/>
          <w:lang w:val="pl-PL"/>
        </w:rPr>
        <w:t>dokumentów</w:t>
      </w:r>
      <w:r w:rsidRPr="00DD3D8D">
        <w:rPr>
          <w:bCs/>
          <w:sz w:val="22"/>
          <w:szCs w:val="22"/>
          <w:lang w:val="pl-PL"/>
        </w:rPr>
        <w:t xml:space="preserve"> wraz z ofertą Wykonawca nie otrzyma dodatkowych punktów</w:t>
      </w:r>
      <w:r w:rsidR="00BC75FD" w:rsidRPr="00DD3D8D">
        <w:rPr>
          <w:bCs/>
          <w:sz w:val="22"/>
          <w:szCs w:val="22"/>
          <w:lang w:val="pl-PL"/>
        </w:rPr>
        <w:t xml:space="preserve"> w przedmiotowych </w:t>
      </w:r>
      <w:proofErr w:type="spellStart"/>
      <w:r w:rsidR="00BC75FD" w:rsidRPr="00DD3D8D">
        <w:rPr>
          <w:bCs/>
          <w:sz w:val="22"/>
          <w:szCs w:val="22"/>
          <w:lang w:val="pl-PL"/>
        </w:rPr>
        <w:t>pozacenowych</w:t>
      </w:r>
      <w:proofErr w:type="spellEnd"/>
      <w:r w:rsidR="00BC75FD" w:rsidRPr="00DD3D8D">
        <w:rPr>
          <w:bCs/>
          <w:sz w:val="22"/>
          <w:szCs w:val="22"/>
          <w:lang w:val="pl-PL"/>
        </w:rPr>
        <w:t xml:space="preserve"> kryteriach oceny ofert.]</w:t>
      </w:r>
    </w:p>
    <w:p w14:paraId="5798EE50" w14:textId="16F2C1CA" w:rsidR="0097477F" w:rsidRPr="00F16A42" w:rsidRDefault="006B6A85" w:rsidP="00F16A42">
      <w:pPr>
        <w:pStyle w:val="Tekstpodstawowyzwciciem2"/>
        <w:numPr>
          <w:ilvl w:val="1"/>
          <w:numId w:val="6"/>
        </w:numPr>
        <w:spacing w:after="0"/>
        <w:ind w:left="426" w:right="6" w:hanging="426"/>
        <w:jc w:val="both"/>
        <w:rPr>
          <w:b/>
          <w:sz w:val="22"/>
          <w:szCs w:val="22"/>
        </w:rPr>
      </w:pPr>
      <w:r w:rsidRPr="00F16A42">
        <w:rPr>
          <w:sz w:val="22"/>
          <w:szCs w:val="22"/>
          <w:lang w:val="pl-PL"/>
        </w:rPr>
        <w:t xml:space="preserve">Do oferty należy dołączyć </w:t>
      </w:r>
      <w:r w:rsidR="009700D4" w:rsidRPr="00F16A42">
        <w:rPr>
          <w:sz w:val="22"/>
          <w:szCs w:val="22"/>
        </w:rPr>
        <w:t>następujące oświadczenia i dokumenty:</w:t>
      </w:r>
    </w:p>
    <w:p w14:paraId="09EBEC58" w14:textId="331A4FA2" w:rsidR="00E45450" w:rsidRPr="00F16A42" w:rsidRDefault="00CC7CF0">
      <w:pPr>
        <w:pStyle w:val="Akapitzlist"/>
        <w:widowControl w:val="0"/>
        <w:numPr>
          <w:ilvl w:val="0"/>
          <w:numId w:val="14"/>
        </w:numPr>
        <w:ind w:left="851" w:hanging="425"/>
        <w:contextualSpacing/>
        <w:jc w:val="both"/>
        <w:outlineLvl w:val="3"/>
        <w:rPr>
          <w:sz w:val="22"/>
          <w:szCs w:val="22"/>
        </w:rPr>
      </w:pPr>
      <w:r w:rsidRPr="00F16A42">
        <w:rPr>
          <w:sz w:val="22"/>
          <w:szCs w:val="22"/>
        </w:rPr>
        <w:t>o</w:t>
      </w:r>
      <w:r w:rsidR="00E45450" w:rsidRPr="00F16A42">
        <w:rPr>
          <w:sz w:val="22"/>
          <w:szCs w:val="22"/>
        </w:rPr>
        <w:t>świadczeni</w:t>
      </w:r>
      <w:r w:rsidR="008F43C0" w:rsidRPr="00F16A42">
        <w:rPr>
          <w:sz w:val="22"/>
          <w:szCs w:val="22"/>
        </w:rPr>
        <w:t>e</w:t>
      </w:r>
      <w:r w:rsidR="009A33A6" w:rsidRPr="00F16A42">
        <w:rPr>
          <w:sz w:val="22"/>
          <w:szCs w:val="22"/>
        </w:rPr>
        <w:t xml:space="preserve"> o niepodleganiu wykluczeniu z postępowania (wzór – </w:t>
      </w:r>
      <w:r w:rsidR="00BD3403" w:rsidRPr="00F16A42">
        <w:rPr>
          <w:sz w:val="22"/>
          <w:szCs w:val="22"/>
        </w:rPr>
        <w:t>Z</w:t>
      </w:r>
      <w:r w:rsidR="009A33A6" w:rsidRPr="00F16A42">
        <w:rPr>
          <w:sz w:val="22"/>
          <w:szCs w:val="22"/>
        </w:rPr>
        <w:t xml:space="preserve">ałącznik nr </w:t>
      </w:r>
      <w:r w:rsidR="00475A10" w:rsidRPr="00F16A42">
        <w:rPr>
          <w:sz w:val="22"/>
          <w:szCs w:val="22"/>
        </w:rPr>
        <w:t>2 do SWZ);</w:t>
      </w:r>
    </w:p>
    <w:p w14:paraId="68EE5ED7" w14:textId="72F271ED" w:rsidR="00475A10" w:rsidRPr="00F16A42" w:rsidRDefault="00CC7CF0">
      <w:pPr>
        <w:pStyle w:val="Akapitzlist"/>
        <w:widowControl w:val="0"/>
        <w:numPr>
          <w:ilvl w:val="0"/>
          <w:numId w:val="14"/>
        </w:numPr>
        <w:ind w:left="851" w:hanging="425"/>
        <w:contextualSpacing/>
        <w:jc w:val="both"/>
        <w:outlineLvl w:val="3"/>
        <w:rPr>
          <w:sz w:val="22"/>
          <w:szCs w:val="22"/>
        </w:rPr>
      </w:pPr>
      <w:r w:rsidRPr="00F16A42">
        <w:rPr>
          <w:sz w:val="22"/>
          <w:szCs w:val="22"/>
        </w:rPr>
        <w:t>o</w:t>
      </w:r>
      <w:r w:rsidR="008F43C0" w:rsidRPr="00F16A42">
        <w:rPr>
          <w:sz w:val="22"/>
          <w:szCs w:val="22"/>
        </w:rPr>
        <w:t xml:space="preserve">świadczenie o spełnianiu warunków udziału w postępowaniu (wzór – </w:t>
      </w:r>
      <w:r w:rsidR="00BD3403" w:rsidRPr="00F16A42">
        <w:rPr>
          <w:sz w:val="22"/>
          <w:szCs w:val="22"/>
        </w:rPr>
        <w:t>Z</w:t>
      </w:r>
      <w:r w:rsidR="008F43C0" w:rsidRPr="00F16A42">
        <w:rPr>
          <w:sz w:val="22"/>
          <w:szCs w:val="22"/>
        </w:rPr>
        <w:t>ałącznik nr 3 do SWZ)</w:t>
      </w:r>
      <w:r w:rsidRPr="00F16A42">
        <w:rPr>
          <w:sz w:val="22"/>
          <w:szCs w:val="22"/>
        </w:rPr>
        <w:t>;</w:t>
      </w:r>
    </w:p>
    <w:p w14:paraId="580395C0" w14:textId="3824363E" w:rsidR="00CC7CF0" w:rsidRPr="00F16A42" w:rsidRDefault="00CC7CF0">
      <w:pPr>
        <w:pStyle w:val="Akapitzlist"/>
        <w:widowControl w:val="0"/>
        <w:numPr>
          <w:ilvl w:val="0"/>
          <w:numId w:val="14"/>
        </w:numPr>
        <w:ind w:left="851" w:hanging="425"/>
        <w:contextualSpacing/>
        <w:jc w:val="both"/>
        <w:outlineLvl w:val="3"/>
        <w:rPr>
          <w:sz w:val="22"/>
          <w:szCs w:val="22"/>
        </w:rPr>
      </w:pPr>
      <w:bookmarkStart w:id="5" w:name="_Hlk96509621"/>
      <w:r w:rsidRPr="00F16A42">
        <w:rPr>
          <w:sz w:val="22"/>
          <w:szCs w:val="22"/>
        </w:rPr>
        <w:t>o</w:t>
      </w:r>
      <w:r w:rsidR="00FC4490" w:rsidRPr="00F16A42">
        <w:rPr>
          <w:sz w:val="22"/>
          <w:szCs w:val="22"/>
        </w:rPr>
        <w:t>świadczenia o zobowiązaniu  podmiotu o oddaniu Wykonawcy swoich zasobów</w:t>
      </w:r>
      <w:r w:rsidR="00FA4342" w:rsidRPr="00F16A42">
        <w:rPr>
          <w:sz w:val="22"/>
          <w:szCs w:val="22"/>
        </w:rPr>
        <w:t xml:space="preserve"> (wzór – </w:t>
      </w:r>
      <w:r w:rsidR="00BD3403" w:rsidRPr="00F16A42">
        <w:rPr>
          <w:sz w:val="22"/>
          <w:szCs w:val="22"/>
        </w:rPr>
        <w:t>Z</w:t>
      </w:r>
      <w:r w:rsidR="00FA4342" w:rsidRPr="00F16A42">
        <w:rPr>
          <w:sz w:val="22"/>
          <w:szCs w:val="22"/>
        </w:rPr>
        <w:t xml:space="preserve">ałącznik nr 4 do SWZ) – </w:t>
      </w:r>
      <w:r w:rsidR="00FA4342" w:rsidRPr="00927277">
        <w:rPr>
          <w:i/>
          <w:iCs/>
          <w:color w:val="000000" w:themeColor="text1"/>
          <w:sz w:val="22"/>
          <w:szCs w:val="22"/>
        </w:rPr>
        <w:t>jeśli dotyczy</w:t>
      </w:r>
      <w:r w:rsidR="00FA4342" w:rsidRPr="00F16A42">
        <w:rPr>
          <w:sz w:val="22"/>
          <w:szCs w:val="22"/>
        </w:rPr>
        <w:t>;</w:t>
      </w:r>
    </w:p>
    <w:p w14:paraId="2349D898" w14:textId="7A6055EA" w:rsidR="005721D1" w:rsidRPr="00F16A42" w:rsidRDefault="00AF6833">
      <w:pPr>
        <w:pStyle w:val="Akapitzlist"/>
        <w:widowControl w:val="0"/>
        <w:numPr>
          <w:ilvl w:val="0"/>
          <w:numId w:val="14"/>
        </w:numPr>
        <w:ind w:left="851" w:hanging="425"/>
        <w:contextualSpacing/>
        <w:jc w:val="both"/>
        <w:outlineLvl w:val="3"/>
        <w:rPr>
          <w:sz w:val="22"/>
          <w:szCs w:val="22"/>
        </w:rPr>
      </w:pPr>
      <w:r w:rsidRPr="00F16A42">
        <w:rPr>
          <w:sz w:val="22"/>
          <w:szCs w:val="22"/>
        </w:rPr>
        <w:t xml:space="preserve">wykaz osób </w:t>
      </w:r>
      <w:r w:rsidR="00D5116F" w:rsidRPr="00F16A42">
        <w:rPr>
          <w:sz w:val="22"/>
          <w:szCs w:val="22"/>
        </w:rPr>
        <w:t xml:space="preserve">(wzór – </w:t>
      </w:r>
      <w:r w:rsidR="00BD3403" w:rsidRPr="00F16A42">
        <w:rPr>
          <w:sz w:val="22"/>
          <w:szCs w:val="22"/>
        </w:rPr>
        <w:t>Z</w:t>
      </w:r>
      <w:r w:rsidR="00D5116F" w:rsidRPr="00F16A42">
        <w:rPr>
          <w:sz w:val="22"/>
          <w:szCs w:val="22"/>
        </w:rPr>
        <w:t xml:space="preserve">ałącznik nr 7 do SWZ); </w:t>
      </w:r>
    </w:p>
    <w:p w14:paraId="0D043A47" w14:textId="4FD6380F" w:rsidR="0038744B" w:rsidRPr="00F16A42" w:rsidRDefault="005721D1">
      <w:pPr>
        <w:pStyle w:val="Akapitzlist"/>
        <w:widowControl w:val="0"/>
        <w:numPr>
          <w:ilvl w:val="0"/>
          <w:numId w:val="14"/>
        </w:numPr>
        <w:ind w:left="851" w:hanging="425"/>
        <w:contextualSpacing/>
        <w:jc w:val="both"/>
        <w:outlineLvl w:val="3"/>
        <w:rPr>
          <w:sz w:val="22"/>
          <w:szCs w:val="22"/>
        </w:rPr>
      </w:pPr>
      <w:r w:rsidRPr="00F16A42">
        <w:rPr>
          <w:sz w:val="22"/>
          <w:szCs w:val="22"/>
        </w:rPr>
        <w:t xml:space="preserve">pełnomocnictwo </w:t>
      </w:r>
      <w:r w:rsidR="00CD530C" w:rsidRPr="00F16A42">
        <w:rPr>
          <w:sz w:val="22"/>
          <w:szCs w:val="22"/>
        </w:rPr>
        <w:t>do złożenia oferty</w:t>
      </w:r>
      <w:r w:rsidR="0038744B" w:rsidRPr="00F16A42">
        <w:rPr>
          <w:sz w:val="22"/>
          <w:szCs w:val="22"/>
        </w:rPr>
        <w:t xml:space="preserve"> – </w:t>
      </w:r>
      <w:r w:rsidR="0038744B" w:rsidRPr="00927277">
        <w:rPr>
          <w:i/>
          <w:iCs/>
          <w:color w:val="000000" w:themeColor="text1"/>
          <w:sz w:val="22"/>
          <w:szCs w:val="22"/>
        </w:rPr>
        <w:t>jeśli dotyczy</w:t>
      </w:r>
      <w:r w:rsidR="00220AE5" w:rsidRPr="00F16A42">
        <w:rPr>
          <w:sz w:val="22"/>
          <w:szCs w:val="22"/>
        </w:rPr>
        <w:t>;</w:t>
      </w:r>
    </w:p>
    <w:p w14:paraId="636F8155" w14:textId="06F71754" w:rsidR="00620A2D" w:rsidRPr="00F16A42" w:rsidRDefault="00955FFB">
      <w:pPr>
        <w:pStyle w:val="Akapitzlist"/>
        <w:widowControl w:val="0"/>
        <w:numPr>
          <w:ilvl w:val="0"/>
          <w:numId w:val="14"/>
        </w:numPr>
        <w:ind w:left="851" w:hanging="425"/>
        <w:contextualSpacing/>
        <w:jc w:val="both"/>
        <w:outlineLvl w:val="3"/>
        <w:rPr>
          <w:sz w:val="22"/>
          <w:szCs w:val="22"/>
        </w:rPr>
      </w:pPr>
      <w:r w:rsidRPr="00F16A42">
        <w:rPr>
          <w:sz w:val="22"/>
          <w:szCs w:val="22"/>
        </w:rPr>
        <w:t>oryginał gwarancji lub poręczenia, jeśli wadium wnoszone jest w innej formie</w:t>
      </w:r>
      <w:r w:rsidR="00303B97" w:rsidRPr="00F16A42">
        <w:rPr>
          <w:sz w:val="22"/>
          <w:szCs w:val="22"/>
        </w:rPr>
        <w:t xml:space="preserve"> </w:t>
      </w:r>
      <w:r w:rsidRPr="00F16A42">
        <w:rPr>
          <w:sz w:val="22"/>
          <w:szCs w:val="22"/>
        </w:rPr>
        <w:t>niż pieniądz.</w:t>
      </w:r>
    </w:p>
    <w:bookmarkEnd w:id="5"/>
    <w:p w14:paraId="201580F7" w14:textId="2633734E" w:rsidR="001F255C" w:rsidRPr="00F16A42" w:rsidRDefault="0038744B" w:rsidP="00F16A42">
      <w:pPr>
        <w:pStyle w:val="Akapitzlist"/>
        <w:widowControl w:val="0"/>
        <w:numPr>
          <w:ilvl w:val="1"/>
          <w:numId w:val="6"/>
        </w:numPr>
        <w:ind w:left="426" w:hanging="426"/>
        <w:contextualSpacing/>
        <w:jc w:val="both"/>
        <w:outlineLvl w:val="3"/>
        <w:rPr>
          <w:sz w:val="22"/>
          <w:szCs w:val="22"/>
        </w:rPr>
      </w:pPr>
      <w:r w:rsidRPr="00F16A42">
        <w:rPr>
          <w:sz w:val="22"/>
          <w:szCs w:val="22"/>
        </w:rPr>
        <w:t>Wykonawc</w:t>
      </w:r>
      <w:r w:rsidR="00DD722C" w:rsidRPr="00F16A42">
        <w:rPr>
          <w:sz w:val="22"/>
          <w:szCs w:val="22"/>
        </w:rPr>
        <w:t>y</w:t>
      </w:r>
      <w:r w:rsidRPr="00F16A42">
        <w:rPr>
          <w:sz w:val="22"/>
          <w:szCs w:val="22"/>
        </w:rPr>
        <w:t xml:space="preserve"> wspólnie ubiegających się </w:t>
      </w:r>
      <w:r w:rsidR="00D5116F" w:rsidRPr="00F16A42">
        <w:rPr>
          <w:sz w:val="22"/>
          <w:szCs w:val="22"/>
        </w:rPr>
        <w:t xml:space="preserve"> </w:t>
      </w:r>
      <w:r w:rsidRPr="00F16A42">
        <w:rPr>
          <w:sz w:val="22"/>
          <w:szCs w:val="22"/>
        </w:rPr>
        <w:t>zamówieni</w:t>
      </w:r>
      <w:r w:rsidR="00DD722C" w:rsidRPr="00F16A42">
        <w:rPr>
          <w:sz w:val="22"/>
          <w:szCs w:val="22"/>
        </w:rPr>
        <w:t>e składają:</w:t>
      </w:r>
    </w:p>
    <w:p w14:paraId="1EDB4437" w14:textId="50D74827" w:rsidR="00303B97" w:rsidRPr="00F16A42" w:rsidRDefault="00303B97">
      <w:pPr>
        <w:pStyle w:val="Akapitzlist"/>
        <w:widowControl w:val="0"/>
        <w:numPr>
          <w:ilvl w:val="0"/>
          <w:numId w:val="22"/>
        </w:numPr>
        <w:ind w:left="851" w:hanging="425"/>
        <w:contextualSpacing/>
        <w:jc w:val="both"/>
        <w:outlineLvl w:val="3"/>
        <w:rPr>
          <w:sz w:val="22"/>
          <w:szCs w:val="22"/>
        </w:rPr>
      </w:pPr>
      <w:r w:rsidRPr="00F16A42">
        <w:rPr>
          <w:sz w:val="22"/>
          <w:szCs w:val="22"/>
        </w:rPr>
        <w:t>wspólnie:</w:t>
      </w:r>
    </w:p>
    <w:p w14:paraId="7A550399" w14:textId="21AFD54E" w:rsidR="0039422B" w:rsidRPr="00F16A42" w:rsidRDefault="00B9311B">
      <w:pPr>
        <w:pStyle w:val="Akapitzlist"/>
        <w:widowControl w:val="0"/>
        <w:numPr>
          <w:ilvl w:val="0"/>
          <w:numId w:val="27"/>
        </w:numPr>
        <w:ind w:left="1276" w:hanging="425"/>
        <w:contextualSpacing/>
        <w:jc w:val="both"/>
        <w:outlineLvl w:val="3"/>
        <w:rPr>
          <w:sz w:val="22"/>
          <w:szCs w:val="22"/>
        </w:rPr>
      </w:pPr>
      <w:r w:rsidRPr="00F16A42">
        <w:rPr>
          <w:sz w:val="22"/>
          <w:szCs w:val="22"/>
        </w:rPr>
        <w:t>w</w:t>
      </w:r>
      <w:r w:rsidR="00842E57" w:rsidRPr="00F16A42">
        <w:rPr>
          <w:sz w:val="22"/>
          <w:szCs w:val="22"/>
        </w:rPr>
        <w:t xml:space="preserve">ypełniony formularz oferty </w:t>
      </w:r>
      <w:r w:rsidR="001F255C" w:rsidRPr="00F16A42">
        <w:rPr>
          <w:sz w:val="22"/>
          <w:szCs w:val="22"/>
        </w:rPr>
        <w:t xml:space="preserve">wg wzoru stanowiącego </w:t>
      </w:r>
      <w:r w:rsidR="00BD3403" w:rsidRPr="00F16A42">
        <w:rPr>
          <w:sz w:val="22"/>
          <w:szCs w:val="22"/>
        </w:rPr>
        <w:t>Za</w:t>
      </w:r>
      <w:r w:rsidR="001F255C" w:rsidRPr="00F16A42">
        <w:rPr>
          <w:sz w:val="22"/>
          <w:szCs w:val="22"/>
        </w:rPr>
        <w:t xml:space="preserve">łącznik nr </w:t>
      </w:r>
      <w:r w:rsidRPr="00F16A42">
        <w:rPr>
          <w:sz w:val="22"/>
          <w:szCs w:val="22"/>
        </w:rPr>
        <w:t>1 do SWZ</w:t>
      </w:r>
      <w:r w:rsidR="00BD3403" w:rsidRPr="00F16A42">
        <w:rPr>
          <w:sz w:val="22"/>
          <w:szCs w:val="22"/>
        </w:rPr>
        <w:t>,</w:t>
      </w:r>
    </w:p>
    <w:p w14:paraId="655EE85D" w14:textId="42C0D1F0" w:rsidR="00B9311B" w:rsidRPr="00F16A42" w:rsidRDefault="00B9311B">
      <w:pPr>
        <w:pStyle w:val="Akapitzlist"/>
        <w:widowControl w:val="0"/>
        <w:numPr>
          <w:ilvl w:val="0"/>
          <w:numId w:val="27"/>
        </w:numPr>
        <w:ind w:left="1276" w:hanging="425"/>
        <w:contextualSpacing/>
        <w:jc w:val="both"/>
        <w:outlineLvl w:val="3"/>
        <w:rPr>
          <w:sz w:val="22"/>
          <w:szCs w:val="22"/>
        </w:rPr>
      </w:pPr>
      <w:r w:rsidRPr="00F16A42">
        <w:rPr>
          <w:sz w:val="22"/>
          <w:szCs w:val="22"/>
        </w:rPr>
        <w:t xml:space="preserve">oświadczenia o zobowiązaniu  podmiotu o oddaniu Wykonawcy swoich zasobów (wzór – </w:t>
      </w:r>
      <w:r w:rsidR="00BD3403" w:rsidRPr="00F16A42">
        <w:rPr>
          <w:sz w:val="22"/>
          <w:szCs w:val="22"/>
        </w:rPr>
        <w:t>Z</w:t>
      </w:r>
      <w:r w:rsidRPr="00F16A42">
        <w:rPr>
          <w:sz w:val="22"/>
          <w:szCs w:val="22"/>
        </w:rPr>
        <w:t xml:space="preserve">ałącznik nr 4 do SWZ) – </w:t>
      </w:r>
      <w:r w:rsidRPr="00927277">
        <w:rPr>
          <w:i/>
          <w:iCs/>
          <w:sz w:val="22"/>
          <w:szCs w:val="22"/>
        </w:rPr>
        <w:t>jeśli dotyczy</w:t>
      </w:r>
      <w:r w:rsidR="00BD3403" w:rsidRPr="00F16A42">
        <w:rPr>
          <w:sz w:val="22"/>
          <w:szCs w:val="22"/>
        </w:rPr>
        <w:t>,</w:t>
      </w:r>
    </w:p>
    <w:p w14:paraId="050531B3" w14:textId="6D7564BB" w:rsidR="00B9311B" w:rsidRPr="00F16A42" w:rsidRDefault="00B9311B">
      <w:pPr>
        <w:pStyle w:val="Akapitzlist"/>
        <w:widowControl w:val="0"/>
        <w:numPr>
          <w:ilvl w:val="0"/>
          <w:numId w:val="27"/>
        </w:numPr>
        <w:ind w:left="1276" w:hanging="425"/>
        <w:contextualSpacing/>
        <w:jc w:val="both"/>
        <w:outlineLvl w:val="3"/>
        <w:rPr>
          <w:sz w:val="22"/>
          <w:szCs w:val="22"/>
        </w:rPr>
      </w:pPr>
      <w:r w:rsidRPr="00F16A42">
        <w:rPr>
          <w:sz w:val="22"/>
          <w:szCs w:val="22"/>
        </w:rPr>
        <w:t xml:space="preserve">wykaz osób ( wzór – </w:t>
      </w:r>
      <w:r w:rsidR="00BD3403" w:rsidRPr="00F16A42">
        <w:rPr>
          <w:sz w:val="22"/>
          <w:szCs w:val="22"/>
        </w:rPr>
        <w:t>Z</w:t>
      </w:r>
      <w:r w:rsidRPr="00F16A42">
        <w:rPr>
          <w:sz w:val="22"/>
          <w:szCs w:val="22"/>
        </w:rPr>
        <w:t>ałącznik nr 7 do SWZ)</w:t>
      </w:r>
      <w:r w:rsidR="00BD3403" w:rsidRPr="00F16A42">
        <w:rPr>
          <w:sz w:val="22"/>
          <w:szCs w:val="22"/>
        </w:rPr>
        <w:t>,</w:t>
      </w:r>
    </w:p>
    <w:p w14:paraId="33504172" w14:textId="6DCC1CA9" w:rsidR="00B9311B" w:rsidRPr="00F16A42" w:rsidRDefault="00B9311B">
      <w:pPr>
        <w:pStyle w:val="Akapitzlist"/>
        <w:widowControl w:val="0"/>
        <w:numPr>
          <w:ilvl w:val="0"/>
          <w:numId w:val="27"/>
        </w:numPr>
        <w:ind w:left="1276" w:hanging="425"/>
        <w:contextualSpacing/>
        <w:jc w:val="both"/>
        <w:outlineLvl w:val="3"/>
        <w:rPr>
          <w:sz w:val="22"/>
          <w:szCs w:val="22"/>
        </w:rPr>
      </w:pPr>
      <w:r w:rsidRPr="00F16A42">
        <w:rPr>
          <w:sz w:val="22"/>
          <w:szCs w:val="22"/>
        </w:rPr>
        <w:t xml:space="preserve">pełnomocnictwo do złożenia oferty – </w:t>
      </w:r>
      <w:r w:rsidRPr="00927277">
        <w:rPr>
          <w:i/>
          <w:iCs/>
          <w:sz w:val="22"/>
          <w:szCs w:val="22"/>
        </w:rPr>
        <w:t>jeśli dotyczy</w:t>
      </w:r>
      <w:r w:rsidR="00BD3403" w:rsidRPr="00F16A42">
        <w:rPr>
          <w:sz w:val="22"/>
          <w:szCs w:val="22"/>
        </w:rPr>
        <w:t>,</w:t>
      </w:r>
    </w:p>
    <w:p w14:paraId="173CAC2E" w14:textId="6FB50054" w:rsidR="00522962" w:rsidRPr="00F16A42" w:rsidRDefault="00522962">
      <w:pPr>
        <w:pStyle w:val="Akapitzlist"/>
        <w:widowControl w:val="0"/>
        <w:numPr>
          <w:ilvl w:val="0"/>
          <w:numId w:val="27"/>
        </w:numPr>
        <w:ind w:left="1276" w:hanging="425"/>
        <w:contextualSpacing/>
        <w:jc w:val="both"/>
        <w:outlineLvl w:val="3"/>
        <w:rPr>
          <w:sz w:val="22"/>
          <w:szCs w:val="22"/>
        </w:rPr>
      </w:pPr>
      <w:r w:rsidRPr="00F16A42">
        <w:rPr>
          <w:sz w:val="22"/>
          <w:szCs w:val="22"/>
        </w:rPr>
        <w:t xml:space="preserve">pełnomocnictwo </w:t>
      </w:r>
      <w:r w:rsidR="00802C7C" w:rsidRPr="00F16A42">
        <w:rPr>
          <w:sz w:val="22"/>
          <w:szCs w:val="22"/>
        </w:rPr>
        <w:t xml:space="preserve">stwierdzające ustanowienia przez Wykonawców wspólnie ubiegających się </w:t>
      </w:r>
      <w:r w:rsidR="00FE3258" w:rsidRPr="00F16A42">
        <w:rPr>
          <w:sz w:val="22"/>
          <w:szCs w:val="22"/>
        </w:rPr>
        <w:t>zamówienia pełnomocnika do reprezentowania ich w postepowaniu o udzielenie zamówienia</w:t>
      </w:r>
      <w:r w:rsidR="00BD3403" w:rsidRPr="00F16A42">
        <w:rPr>
          <w:sz w:val="22"/>
          <w:szCs w:val="22"/>
        </w:rPr>
        <w:t>,</w:t>
      </w:r>
    </w:p>
    <w:p w14:paraId="59A55059" w14:textId="165BFC97" w:rsidR="00B9311B" w:rsidRPr="00F16A42" w:rsidRDefault="00F06066">
      <w:pPr>
        <w:pStyle w:val="Akapitzlist"/>
        <w:widowControl w:val="0"/>
        <w:numPr>
          <w:ilvl w:val="0"/>
          <w:numId w:val="27"/>
        </w:numPr>
        <w:ind w:left="1276" w:hanging="425"/>
        <w:contextualSpacing/>
        <w:jc w:val="both"/>
        <w:outlineLvl w:val="3"/>
        <w:rPr>
          <w:sz w:val="22"/>
          <w:szCs w:val="22"/>
        </w:rPr>
      </w:pPr>
      <w:r w:rsidRPr="00F16A42">
        <w:rPr>
          <w:sz w:val="22"/>
          <w:szCs w:val="22"/>
        </w:rPr>
        <w:t>oświadczenie</w:t>
      </w:r>
      <w:r w:rsidR="00B1556B" w:rsidRPr="00F16A42">
        <w:rPr>
          <w:sz w:val="22"/>
          <w:szCs w:val="22"/>
        </w:rPr>
        <w:t xml:space="preserve"> zgodnie z art. 117 ust. 4 ustawy </w:t>
      </w:r>
      <w:proofErr w:type="spellStart"/>
      <w:r w:rsidR="00B1556B" w:rsidRPr="00F16A42">
        <w:rPr>
          <w:sz w:val="22"/>
          <w:szCs w:val="22"/>
        </w:rPr>
        <w:t>Pzp</w:t>
      </w:r>
      <w:proofErr w:type="spellEnd"/>
      <w:r w:rsidRPr="00F16A42">
        <w:rPr>
          <w:sz w:val="22"/>
          <w:szCs w:val="22"/>
        </w:rPr>
        <w:t xml:space="preserve"> </w:t>
      </w:r>
      <w:r w:rsidR="00BB265F" w:rsidRPr="00F16A42">
        <w:rPr>
          <w:sz w:val="22"/>
          <w:szCs w:val="22"/>
        </w:rPr>
        <w:t>– jeśli dotyczy</w:t>
      </w:r>
      <w:r w:rsidR="00BD3403" w:rsidRPr="00F16A42">
        <w:rPr>
          <w:sz w:val="22"/>
          <w:szCs w:val="22"/>
        </w:rPr>
        <w:t>,</w:t>
      </w:r>
    </w:p>
    <w:p w14:paraId="1C33BBEB" w14:textId="77777777" w:rsidR="00303B97" w:rsidRPr="00F16A42" w:rsidRDefault="00955FFB">
      <w:pPr>
        <w:pStyle w:val="Akapitzlist"/>
        <w:widowControl w:val="0"/>
        <w:numPr>
          <w:ilvl w:val="0"/>
          <w:numId w:val="27"/>
        </w:numPr>
        <w:ind w:left="1276" w:hanging="425"/>
        <w:contextualSpacing/>
        <w:jc w:val="both"/>
        <w:outlineLvl w:val="3"/>
        <w:rPr>
          <w:sz w:val="22"/>
          <w:szCs w:val="22"/>
        </w:rPr>
      </w:pPr>
      <w:r w:rsidRPr="00F16A42">
        <w:rPr>
          <w:sz w:val="22"/>
          <w:szCs w:val="22"/>
        </w:rPr>
        <w:t>oryginał gwarancji lub poręczenia, jeśli wadium wnoszone jest w innej formie</w:t>
      </w:r>
      <w:r w:rsidR="00303B97" w:rsidRPr="00F16A42">
        <w:rPr>
          <w:sz w:val="22"/>
          <w:szCs w:val="22"/>
        </w:rPr>
        <w:t xml:space="preserve"> </w:t>
      </w:r>
      <w:r w:rsidRPr="00F16A42">
        <w:rPr>
          <w:sz w:val="22"/>
          <w:szCs w:val="22"/>
        </w:rPr>
        <w:t>niż pieniądz</w:t>
      </w:r>
      <w:r w:rsidR="00303B97" w:rsidRPr="00F16A42">
        <w:rPr>
          <w:sz w:val="22"/>
          <w:szCs w:val="22"/>
        </w:rPr>
        <w:t>;</w:t>
      </w:r>
    </w:p>
    <w:p w14:paraId="7B4FC6B2" w14:textId="77777777" w:rsidR="00303B97" w:rsidRPr="00F16A42" w:rsidRDefault="00AF0900">
      <w:pPr>
        <w:pStyle w:val="Akapitzlist"/>
        <w:widowControl w:val="0"/>
        <w:numPr>
          <w:ilvl w:val="0"/>
          <w:numId w:val="22"/>
        </w:numPr>
        <w:ind w:left="851" w:hanging="425"/>
        <w:contextualSpacing/>
        <w:jc w:val="both"/>
        <w:outlineLvl w:val="3"/>
        <w:rPr>
          <w:sz w:val="22"/>
          <w:szCs w:val="22"/>
        </w:rPr>
      </w:pPr>
      <w:r w:rsidRPr="00F16A42">
        <w:rPr>
          <w:sz w:val="22"/>
          <w:szCs w:val="22"/>
        </w:rPr>
        <w:t>każdy z Wykonawców:</w:t>
      </w:r>
      <w:bookmarkStart w:id="6" w:name="_Hlk96510461"/>
    </w:p>
    <w:p w14:paraId="49BBB527" w14:textId="4489E8BE" w:rsidR="00303B97" w:rsidRPr="00F16A42" w:rsidRDefault="00620A2D" w:rsidP="00F16A42">
      <w:pPr>
        <w:pStyle w:val="Akapitzlist"/>
        <w:widowControl w:val="0"/>
        <w:numPr>
          <w:ilvl w:val="4"/>
          <w:numId w:val="6"/>
        </w:numPr>
        <w:ind w:left="1276" w:hanging="425"/>
        <w:contextualSpacing/>
        <w:jc w:val="both"/>
        <w:outlineLvl w:val="3"/>
        <w:rPr>
          <w:sz w:val="22"/>
          <w:szCs w:val="22"/>
        </w:rPr>
      </w:pPr>
      <w:r w:rsidRPr="00F16A42">
        <w:rPr>
          <w:sz w:val="22"/>
          <w:szCs w:val="22"/>
        </w:rPr>
        <w:t xml:space="preserve">oświadczenie o niepodleganiu wykluczeniu z postępowania (wzór – </w:t>
      </w:r>
      <w:r w:rsidR="00BD3403" w:rsidRPr="00F16A42">
        <w:rPr>
          <w:sz w:val="22"/>
          <w:szCs w:val="22"/>
        </w:rPr>
        <w:t>Z</w:t>
      </w:r>
      <w:r w:rsidRPr="00F16A42">
        <w:rPr>
          <w:sz w:val="22"/>
          <w:szCs w:val="22"/>
        </w:rPr>
        <w:t>ałącznik nr 2 do SWZ)</w:t>
      </w:r>
      <w:r w:rsidR="00BD3403" w:rsidRPr="00F16A42">
        <w:rPr>
          <w:sz w:val="22"/>
          <w:szCs w:val="22"/>
        </w:rPr>
        <w:t>,</w:t>
      </w:r>
    </w:p>
    <w:p w14:paraId="7941551E" w14:textId="53BB0428" w:rsidR="00620A2D" w:rsidRPr="00F16A42" w:rsidRDefault="00620A2D" w:rsidP="00F16A42">
      <w:pPr>
        <w:pStyle w:val="Akapitzlist"/>
        <w:widowControl w:val="0"/>
        <w:numPr>
          <w:ilvl w:val="4"/>
          <w:numId w:val="6"/>
        </w:numPr>
        <w:ind w:left="1276" w:hanging="425"/>
        <w:contextualSpacing/>
        <w:jc w:val="both"/>
        <w:outlineLvl w:val="3"/>
        <w:rPr>
          <w:sz w:val="22"/>
          <w:szCs w:val="22"/>
        </w:rPr>
      </w:pPr>
      <w:r w:rsidRPr="00F16A42">
        <w:rPr>
          <w:sz w:val="22"/>
          <w:szCs w:val="22"/>
        </w:rPr>
        <w:t xml:space="preserve">oświadczenie o spełnianiu warunków udziału w postępowaniu (wzór – </w:t>
      </w:r>
      <w:r w:rsidR="00BD3403" w:rsidRPr="00F16A42">
        <w:rPr>
          <w:sz w:val="22"/>
          <w:szCs w:val="22"/>
        </w:rPr>
        <w:t>Z</w:t>
      </w:r>
      <w:r w:rsidRPr="00F16A42">
        <w:rPr>
          <w:sz w:val="22"/>
          <w:szCs w:val="22"/>
        </w:rPr>
        <w:t>ałącznik nr 3 do SWZ)</w:t>
      </w:r>
      <w:r w:rsidR="007B49E2" w:rsidRPr="00F16A42">
        <w:rPr>
          <w:sz w:val="22"/>
          <w:szCs w:val="22"/>
        </w:rPr>
        <w:t xml:space="preserve">. </w:t>
      </w:r>
    </w:p>
    <w:bookmarkEnd w:id="6"/>
    <w:p w14:paraId="439C6E3C" w14:textId="16A91402" w:rsidR="00A066FE" w:rsidRPr="00F16A42" w:rsidRDefault="009700D4" w:rsidP="00F16A42">
      <w:pPr>
        <w:pStyle w:val="Tekstpodstawowyzwciciem2"/>
        <w:numPr>
          <w:ilvl w:val="1"/>
          <w:numId w:val="6"/>
        </w:numPr>
        <w:spacing w:after="0"/>
        <w:ind w:left="426" w:right="6" w:hanging="426"/>
        <w:jc w:val="both"/>
        <w:rPr>
          <w:sz w:val="22"/>
          <w:szCs w:val="22"/>
        </w:rPr>
      </w:pPr>
      <w:r w:rsidRPr="00F16A42">
        <w:rPr>
          <w:sz w:val="22"/>
          <w:szCs w:val="22"/>
        </w:rPr>
        <w:t>Dokumenty sporządzone w języku obcym są składane wraz z tłumaczeniem na język polski.</w:t>
      </w:r>
    </w:p>
    <w:p w14:paraId="56514903" w14:textId="07295DAA" w:rsidR="00A066FE" w:rsidRPr="00F16A42" w:rsidRDefault="009700D4" w:rsidP="00F16A42">
      <w:pPr>
        <w:pStyle w:val="Tekstpodstawowyzwciciem2"/>
        <w:numPr>
          <w:ilvl w:val="1"/>
          <w:numId w:val="6"/>
        </w:numPr>
        <w:spacing w:after="0"/>
        <w:ind w:left="426" w:right="6" w:hanging="426"/>
        <w:jc w:val="both"/>
        <w:rPr>
          <w:sz w:val="22"/>
          <w:szCs w:val="22"/>
        </w:rPr>
      </w:pPr>
      <w:r w:rsidRPr="00F16A42">
        <w:rPr>
          <w:sz w:val="22"/>
          <w:szCs w:val="22"/>
        </w:rPr>
        <w:t xml:space="preserve">Wykonawca ma prawo złożyć tylko jedną </w:t>
      </w:r>
      <w:r w:rsidR="003049AD" w:rsidRPr="00F16A42">
        <w:rPr>
          <w:sz w:val="22"/>
          <w:szCs w:val="22"/>
        </w:rPr>
        <w:t>o</w:t>
      </w:r>
      <w:r w:rsidRPr="00F16A42">
        <w:rPr>
          <w:sz w:val="22"/>
          <w:szCs w:val="22"/>
        </w:rPr>
        <w:t>fertę, zawierającą jedną, jednoznacznie opisaną propozycję. Złożenie większej liczby ofert spowoduje odrzucenie wszystkich of</w:t>
      </w:r>
      <w:r w:rsidR="00A066FE" w:rsidRPr="00F16A42">
        <w:rPr>
          <w:sz w:val="22"/>
          <w:szCs w:val="22"/>
        </w:rPr>
        <w:t xml:space="preserve">ert złożonych przez danego </w:t>
      </w:r>
      <w:r w:rsidR="00AB2AD5" w:rsidRPr="00F16A42">
        <w:rPr>
          <w:sz w:val="22"/>
          <w:szCs w:val="22"/>
        </w:rPr>
        <w:t>W</w:t>
      </w:r>
      <w:r w:rsidRPr="00F16A42">
        <w:rPr>
          <w:sz w:val="22"/>
          <w:szCs w:val="22"/>
        </w:rPr>
        <w:t>ykonawcę.</w:t>
      </w:r>
    </w:p>
    <w:p w14:paraId="076AEA49" w14:textId="77777777" w:rsidR="00A066FE" w:rsidRPr="00F16A42" w:rsidRDefault="009700D4" w:rsidP="00F16A42">
      <w:pPr>
        <w:pStyle w:val="Tekstpodstawowyzwciciem2"/>
        <w:numPr>
          <w:ilvl w:val="1"/>
          <w:numId w:val="6"/>
        </w:numPr>
        <w:spacing w:after="0"/>
        <w:ind w:left="426" w:right="6" w:hanging="426"/>
        <w:jc w:val="both"/>
        <w:rPr>
          <w:sz w:val="22"/>
          <w:szCs w:val="22"/>
        </w:rPr>
      </w:pPr>
      <w:r w:rsidRPr="00F16A42">
        <w:rPr>
          <w:sz w:val="22"/>
          <w:szCs w:val="22"/>
        </w:rPr>
        <w:t>Wykonawca poniesie wszelkie koszty związane z prz</w:t>
      </w:r>
      <w:r w:rsidR="00A066FE" w:rsidRPr="00F16A42">
        <w:rPr>
          <w:sz w:val="22"/>
          <w:szCs w:val="22"/>
        </w:rPr>
        <w:t>ygotowaniem i złożeniem oferty.</w:t>
      </w:r>
    </w:p>
    <w:p w14:paraId="56925BB9" w14:textId="77777777" w:rsidR="00DD1E7E" w:rsidRPr="00F16A42" w:rsidRDefault="00DD1E7E" w:rsidP="00F16A42">
      <w:pPr>
        <w:pStyle w:val="Tekstpodstawowyzwciciem2"/>
        <w:spacing w:after="0"/>
        <w:ind w:left="709" w:right="6" w:firstLine="0"/>
        <w:jc w:val="both"/>
        <w:rPr>
          <w:sz w:val="22"/>
          <w:szCs w:val="22"/>
        </w:rPr>
      </w:pPr>
    </w:p>
    <w:p w14:paraId="47D5A664" w14:textId="77777777" w:rsidR="00BC5803" w:rsidRPr="00F16A42" w:rsidRDefault="009700D4" w:rsidP="00F16A42">
      <w:pPr>
        <w:pStyle w:val="Tekstpodstawowyzwciciem2"/>
        <w:numPr>
          <w:ilvl w:val="0"/>
          <w:numId w:val="6"/>
        </w:numPr>
        <w:spacing w:after="0"/>
        <w:ind w:left="425" w:right="6" w:hanging="425"/>
        <w:jc w:val="both"/>
        <w:rPr>
          <w:b/>
          <w:color w:val="000000" w:themeColor="text1"/>
          <w:sz w:val="22"/>
          <w:szCs w:val="22"/>
        </w:rPr>
      </w:pPr>
      <w:r w:rsidRPr="00F16A42">
        <w:rPr>
          <w:b/>
          <w:color w:val="000000" w:themeColor="text1"/>
          <w:sz w:val="22"/>
          <w:szCs w:val="22"/>
        </w:rPr>
        <w:t>Miejsce i te</w:t>
      </w:r>
      <w:r w:rsidR="00FD5D54" w:rsidRPr="00F16A42">
        <w:rPr>
          <w:b/>
          <w:color w:val="000000" w:themeColor="text1"/>
          <w:sz w:val="22"/>
          <w:szCs w:val="22"/>
        </w:rPr>
        <w:t>rmin składania i otwarcia ofert</w:t>
      </w:r>
    </w:p>
    <w:p w14:paraId="619DD2B8" w14:textId="019EAE8F" w:rsidR="00BD340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Ofertę wraz  z wymaganymi oświadczeniami i dokumentami  przekazuje się przy użyciu środków komunikacji elektronicznej za pośrednictwem</w:t>
      </w:r>
      <w:r w:rsidR="003F37E8">
        <w:rPr>
          <w:bCs/>
          <w:sz w:val="22"/>
          <w:szCs w:val="22"/>
        </w:rPr>
        <w:t xml:space="preserve"> </w:t>
      </w:r>
      <w:r w:rsidR="003F37E8" w:rsidRPr="003F37E8">
        <w:rPr>
          <w:bCs/>
          <w:sz w:val="22"/>
          <w:szCs w:val="22"/>
        </w:rPr>
        <w:t>https://platformazakupowa.pl/transakcja/730296</w:t>
      </w:r>
      <w:r w:rsidR="000B2241" w:rsidRPr="00F16A42">
        <w:rPr>
          <w:bCs/>
          <w:sz w:val="22"/>
          <w:szCs w:val="22"/>
        </w:rPr>
        <w:t xml:space="preserve">, </w:t>
      </w:r>
      <w:r w:rsidRPr="00F16A42">
        <w:rPr>
          <w:bCs/>
          <w:sz w:val="22"/>
          <w:szCs w:val="22"/>
        </w:rPr>
        <w:t>korzystając z „Formularza  złożenia oferty”</w:t>
      </w:r>
      <w:r w:rsidRPr="00F16A42">
        <w:rPr>
          <w:b/>
          <w:sz w:val="22"/>
          <w:szCs w:val="22"/>
        </w:rPr>
        <w:t xml:space="preserve"> do dnia </w:t>
      </w:r>
      <w:r w:rsidR="00E42CF6" w:rsidRPr="00E42CF6">
        <w:rPr>
          <w:b/>
          <w:sz w:val="22"/>
          <w:szCs w:val="22"/>
        </w:rPr>
        <w:t>20.04</w:t>
      </w:r>
      <w:r w:rsidR="00BC0CA0" w:rsidRPr="00E42CF6">
        <w:rPr>
          <w:b/>
          <w:sz w:val="22"/>
          <w:szCs w:val="22"/>
        </w:rPr>
        <w:t>.</w:t>
      </w:r>
      <w:r w:rsidR="003F37E8" w:rsidRPr="00E42CF6">
        <w:rPr>
          <w:b/>
          <w:sz w:val="22"/>
          <w:szCs w:val="22"/>
        </w:rPr>
        <w:t>2023</w:t>
      </w:r>
      <w:r w:rsidR="00E42CF6" w:rsidRPr="00E42CF6">
        <w:rPr>
          <w:b/>
          <w:sz w:val="22"/>
          <w:szCs w:val="22"/>
        </w:rPr>
        <w:t>r.</w:t>
      </w:r>
      <w:r w:rsidRPr="00E42CF6">
        <w:rPr>
          <w:b/>
          <w:sz w:val="22"/>
          <w:szCs w:val="22"/>
        </w:rPr>
        <w:t xml:space="preserve"> </w:t>
      </w:r>
      <w:r w:rsidRPr="00F16A42">
        <w:rPr>
          <w:b/>
          <w:sz w:val="22"/>
          <w:szCs w:val="22"/>
        </w:rPr>
        <w:t xml:space="preserve">do godziny </w:t>
      </w:r>
      <w:r w:rsidR="003F37E8">
        <w:rPr>
          <w:b/>
          <w:sz w:val="22"/>
          <w:szCs w:val="22"/>
        </w:rPr>
        <w:t>10:00</w:t>
      </w:r>
      <w:r w:rsidRPr="00F16A42">
        <w:rPr>
          <w:b/>
          <w:sz w:val="22"/>
          <w:szCs w:val="22"/>
        </w:rPr>
        <w:t>.</w:t>
      </w:r>
    </w:p>
    <w:p w14:paraId="2B862A99" w14:textId="43A7AB67" w:rsidR="00BD340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Otwarcie ofert nastąpi</w:t>
      </w:r>
      <w:r w:rsidRPr="00F16A42">
        <w:rPr>
          <w:b/>
          <w:sz w:val="22"/>
          <w:szCs w:val="22"/>
        </w:rPr>
        <w:t xml:space="preserve"> w </w:t>
      </w:r>
      <w:r w:rsidRPr="00E42CF6">
        <w:rPr>
          <w:b/>
          <w:sz w:val="22"/>
          <w:szCs w:val="22"/>
        </w:rPr>
        <w:t xml:space="preserve">dniu </w:t>
      </w:r>
      <w:r w:rsidR="00E42CF6" w:rsidRPr="00E42CF6">
        <w:rPr>
          <w:b/>
          <w:sz w:val="22"/>
          <w:szCs w:val="22"/>
        </w:rPr>
        <w:t>20.04</w:t>
      </w:r>
      <w:r w:rsidR="00BC0CA0" w:rsidRPr="00E42CF6">
        <w:rPr>
          <w:b/>
          <w:sz w:val="22"/>
          <w:szCs w:val="22"/>
        </w:rPr>
        <w:t>.</w:t>
      </w:r>
      <w:r w:rsidR="003F37E8" w:rsidRPr="00E42CF6">
        <w:rPr>
          <w:b/>
          <w:sz w:val="22"/>
          <w:szCs w:val="22"/>
        </w:rPr>
        <w:t>2023</w:t>
      </w:r>
      <w:r w:rsidR="00E42CF6" w:rsidRPr="00E42CF6">
        <w:rPr>
          <w:b/>
          <w:sz w:val="22"/>
          <w:szCs w:val="22"/>
        </w:rPr>
        <w:t>r.</w:t>
      </w:r>
      <w:r w:rsidRPr="00E42CF6">
        <w:rPr>
          <w:b/>
          <w:sz w:val="22"/>
          <w:szCs w:val="22"/>
        </w:rPr>
        <w:t xml:space="preserve"> o godzinie</w:t>
      </w:r>
      <w:r w:rsidRPr="00F16A42">
        <w:rPr>
          <w:b/>
          <w:sz w:val="22"/>
          <w:szCs w:val="22"/>
        </w:rPr>
        <w:t xml:space="preserve"> </w:t>
      </w:r>
      <w:r w:rsidR="003F37E8">
        <w:rPr>
          <w:b/>
          <w:sz w:val="22"/>
          <w:szCs w:val="22"/>
        </w:rPr>
        <w:t>10:15</w:t>
      </w:r>
      <w:r w:rsidRPr="00F16A42">
        <w:rPr>
          <w:b/>
          <w:sz w:val="22"/>
          <w:szCs w:val="22"/>
        </w:rPr>
        <w:t>.</w:t>
      </w:r>
    </w:p>
    <w:p w14:paraId="077B1927" w14:textId="77777777" w:rsidR="00BD340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Zamawiający, najpóźniej przed otwarciem ofert, udostępni na stronie internetowej prowadzonego postępowania informację o kwocie, jaką zamierza przeznaczyć na sfinansowanie zamówienia.</w:t>
      </w:r>
    </w:p>
    <w:p w14:paraId="19BB2890" w14:textId="2F706FBB" w:rsidR="0031753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Zamawiający, niezwłocznie po otwarciu ofert, udostępnia na stronie internetowej prowadzonego postępowania informacje o:</w:t>
      </w:r>
    </w:p>
    <w:p w14:paraId="3C0FD6D5" w14:textId="77777777" w:rsidR="00317533" w:rsidRPr="00F16A42" w:rsidRDefault="00317533">
      <w:pPr>
        <w:pStyle w:val="Tekstkomentarza"/>
        <w:widowControl w:val="0"/>
        <w:numPr>
          <w:ilvl w:val="0"/>
          <w:numId w:val="24"/>
        </w:numPr>
        <w:suppressAutoHyphens/>
        <w:ind w:left="851" w:hanging="425"/>
        <w:jc w:val="both"/>
        <w:rPr>
          <w:b/>
          <w:bCs/>
          <w:sz w:val="22"/>
          <w:szCs w:val="22"/>
        </w:rPr>
      </w:pPr>
      <w:r w:rsidRPr="00F16A42">
        <w:rPr>
          <w:bCs/>
          <w:sz w:val="22"/>
          <w:szCs w:val="22"/>
        </w:rPr>
        <w:t>nazwach albo imionach i nazwiskach oraz siedzibach lub miejscach prowadzonej działalności gospodarczej albo miejscach zamieszkania wykonawców, których oferty zostały otwarte;</w:t>
      </w:r>
    </w:p>
    <w:p w14:paraId="46B17DE6" w14:textId="77777777" w:rsidR="00317533" w:rsidRPr="00F16A42" w:rsidRDefault="00317533">
      <w:pPr>
        <w:pStyle w:val="Tekstkomentarza"/>
        <w:widowControl w:val="0"/>
        <w:numPr>
          <w:ilvl w:val="0"/>
          <w:numId w:val="24"/>
        </w:numPr>
        <w:suppressAutoHyphens/>
        <w:ind w:left="851" w:hanging="425"/>
        <w:jc w:val="both"/>
        <w:rPr>
          <w:b/>
          <w:bCs/>
          <w:sz w:val="22"/>
          <w:szCs w:val="22"/>
        </w:rPr>
      </w:pPr>
      <w:r w:rsidRPr="00F16A42">
        <w:rPr>
          <w:bCs/>
          <w:sz w:val="22"/>
          <w:szCs w:val="22"/>
        </w:rPr>
        <w:t>cenach  zawartych w ofertach.</w:t>
      </w:r>
    </w:p>
    <w:p w14:paraId="57F1D915" w14:textId="77777777" w:rsidR="00BD340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W przypadku wystąpienia awarii systemu teleinformatycznego, która spowoduje brak możliwości otwarcia ofert w terminie określonym przez Zamawiającego, otwarcie ofert nastąpi niezwłocznie po usunięciu awarii.</w:t>
      </w:r>
    </w:p>
    <w:p w14:paraId="3AE25CCD" w14:textId="77777777" w:rsidR="00BD340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bCs/>
          <w:sz w:val="22"/>
          <w:szCs w:val="22"/>
        </w:rPr>
        <w:t>Zamawiający poinformuje o zmianie terminu otwarcia ofert na stronie internetowej prowadzonego postępowania.</w:t>
      </w:r>
    </w:p>
    <w:p w14:paraId="43264D4C" w14:textId="056CD2DF" w:rsidR="00317533" w:rsidRPr="00F16A42" w:rsidRDefault="00317533">
      <w:pPr>
        <w:pStyle w:val="Tekstkomentarza"/>
        <w:widowControl w:val="0"/>
        <w:numPr>
          <w:ilvl w:val="0"/>
          <w:numId w:val="23"/>
        </w:numPr>
        <w:tabs>
          <w:tab w:val="clear" w:pos="720"/>
        </w:tabs>
        <w:suppressAutoHyphens/>
        <w:ind w:left="426" w:hanging="426"/>
        <w:jc w:val="both"/>
        <w:rPr>
          <w:b/>
          <w:bCs/>
          <w:sz w:val="22"/>
          <w:szCs w:val="22"/>
        </w:rPr>
      </w:pPr>
      <w:r w:rsidRPr="00F16A42">
        <w:rPr>
          <w:sz w:val="22"/>
          <w:szCs w:val="22"/>
        </w:rPr>
        <w:t>W przypadku złożenia przez Wykonawców dokumentów zawierających dane wyrażone w innych walutach niż PLN, Zamawiający jako kurs przeliczeniowy waluty, w której oszacowano wartość doświadczenia, przyjmie średni kurs Narodowego Banku Polskiego (NBP) obowiązujący w dniu publikacji ogłoszenia o za</w:t>
      </w:r>
      <w:r w:rsidR="00A44931" w:rsidRPr="00F16A42">
        <w:rPr>
          <w:sz w:val="22"/>
          <w:szCs w:val="22"/>
        </w:rPr>
        <w:t xml:space="preserve">mówieniu. </w:t>
      </w:r>
    </w:p>
    <w:p w14:paraId="3BB89666" w14:textId="77777777" w:rsidR="00DD1E7E" w:rsidRPr="00F16A42" w:rsidRDefault="00DD1E7E" w:rsidP="00F16A42">
      <w:pPr>
        <w:pStyle w:val="Tekstpodstawowyzwciciem2"/>
        <w:spacing w:after="0"/>
        <w:ind w:left="1134" w:right="6" w:firstLine="0"/>
        <w:jc w:val="both"/>
        <w:rPr>
          <w:sz w:val="22"/>
          <w:szCs w:val="22"/>
        </w:rPr>
      </w:pPr>
    </w:p>
    <w:p w14:paraId="336E8BC4" w14:textId="77777777" w:rsidR="00E43E2F" w:rsidRPr="00F16A42" w:rsidRDefault="00FD5D54" w:rsidP="00F16A42">
      <w:pPr>
        <w:pStyle w:val="Tekstpodstawowyzwciciem2"/>
        <w:numPr>
          <w:ilvl w:val="0"/>
          <w:numId w:val="6"/>
        </w:numPr>
        <w:spacing w:after="0"/>
        <w:ind w:left="426" w:right="6" w:hanging="426"/>
        <w:jc w:val="both"/>
        <w:rPr>
          <w:b/>
          <w:sz w:val="22"/>
          <w:szCs w:val="22"/>
        </w:rPr>
      </w:pPr>
      <w:r w:rsidRPr="00F16A42">
        <w:rPr>
          <w:b/>
          <w:sz w:val="22"/>
          <w:szCs w:val="22"/>
        </w:rPr>
        <w:t>Opis sposobu obliczania ceny</w:t>
      </w:r>
    </w:p>
    <w:p w14:paraId="32F4A756" w14:textId="41E2D065" w:rsidR="008F3B1F" w:rsidRPr="00F16A42" w:rsidRDefault="009700D4" w:rsidP="00F16A42">
      <w:pPr>
        <w:pStyle w:val="Tekstpodstawowyzwciciem2"/>
        <w:numPr>
          <w:ilvl w:val="1"/>
          <w:numId w:val="6"/>
        </w:numPr>
        <w:spacing w:after="0"/>
        <w:ind w:left="426" w:right="6" w:hanging="426"/>
        <w:jc w:val="both"/>
        <w:rPr>
          <w:strike/>
          <w:sz w:val="22"/>
          <w:szCs w:val="22"/>
        </w:rPr>
      </w:pPr>
      <w:r w:rsidRPr="00F16A42">
        <w:rPr>
          <w:sz w:val="22"/>
          <w:szCs w:val="22"/>
        </w:rPr>
        <w:t xml:space="preserve">Wykonawca </w:t>
      </w:r>
      <w:r w:rsidR="00FB2BA4" w:rsidRPr="00F16A42">
        <w:rPr>
          <w:sz w:val="22"/>
          <w:szCs w:val="22"/>
          <w:lang w:val="pl-PL"/>
        </w:rPr>
        <w:t xml:space="preserve">określa </w:t>
      </w:r>
      <w:r w:rsidRPr="00F16A42">
        <w:rPr>
          <w:sz w:val="22"/>
          <w:szCs w:val="22"/>
        </w:rPr>
        <w:t xml:space="preserve">cenę realizacji zamówienia poprzez </w:t>
      </w:r>
      <w:r w:rsidR="00FB2BA4" w:rsidRPr="00F16A42">
        <w:rPr>
          <w:sz w:val="22"/>
          <w:szCs w:val="22"/>
          <w:lang w:val="pl-PL"/>
        </w:rPr>
        <w:t xml:space="preserve">podanie </w:t>
      </w:r>
      <w:r w:rsidRPr="00F16A42">
        <w:rPr>
          <w:sz w:val="22"/>
          <w:szCs w:val="22"/>
        </w:rPr>
        <w:t xml:space="preserve">w </w:t>
      </w:r>
      <w:r w:rsidR="00F349FC" w:rsidRPr="00F16A42">
        <w:rPr>
          <w:sz w:val="22"/>
          <w:szCs w:val="22"/>
        </w:rPr>
        <w:t>f</w:t>
      </w:r>
      <w:r w:rsidRPr="00F16A42">
        <w:rPr>
          <w:sz w:val="22"/>
          <w:szCs w:val="22"/>
        </w:rPr>
        <w:t xml:space="preserve">ormularzu </w:t>
      </w:r>
      <w:r w:rsidR="00E43E2F" w:rsidRPr="00F16A42">
        <w:rPr>
          <w:sz w:val="22"/>
          <w:szCs w:val="22"/>
        </w:rPr>
        <w:t>oferty</w:t>
      </w:r>
      <w:r w:rsidRPr="00F16A42">
        <w:rPr>
          <w:sz w:val="22"/>
          <w:szCs w:val="22"/>
        </w:rPr>
        <w:t xml:space="preserve"> sporządzonym wg wzoru stanowiącego </w:t>
      </w:r>
      <w:r w:rsidR="00843577" w:rsidRPr="00F16A42">
        <w:rPr>
          <w:sz w:val="22"/>
          <w:szCs w:val="22"/>
        </w:rPr>
        <w:t>Załącznik</w:t>
      </w:r>
      <w:r w:rsidR="003560DA" w:rsidRPr="00F16A42">
        <w:rPr>
          <w:sz w:val="22"/>
          <w:szCs w:val="22"/>
        </w:rPr>
        <w:t xml:space="preserve"> nr </w:t>
      </w:r>
      <w:r w:rsidR="00F55798" w:rsidRPr="00F16A42">
        <w:rPr>
          <w:sz w:val="22"/>
          <w:szCs w:val="22"/>
          <w:lang w:val="pl-PL"/>
        </w:rPr>
        <w:t>1</w:t>
      </w:r>
      <w:r w:rsidRPr="00F16A42">
        <w:rPr>
          <w:sz w:val="22"/>
          <w:szCs w:val="22"/>
        </w:rPr>
        <w:t xml:space="preserve"> do SWZ łącznej ceny ofertowej</w:t>
      </w:r>
      <w:r w:rsidR="005830E6" w:rsidRPr="00F16A42">
        <w:rPr>
          <w:sz w:val="22"/>
          <w:szCs w:val="22"/>
          <w:lang w:val="pl-PL"/>
        </w:rPr>
        <w:t xml:space="preserve"> </w:t>
      </w:r>
      <w:r w:rsidRPr="00F16A42">
        <w:rPr>
          <w:sz w:val="22"/>
          <w:szCs w:val="22"/>
        </w:rPr>
        <w:t xml:space="preserve">brutto </w:t>
      </w:r>
      <w:r w:rsidR="00EB2985" w:rsidRPr="00F16A42">
        <w:rPr>
          <w:sz w:val="22"/>
          <w:szCs w:val="22"/>
          <w:lang w:val="pl-PL"/>
        </w:rPr>
        <w:t>(z VAT)</w:t>
      </w:r>
      <w:r w:rsidR="005830E6" w:rsidRPr="00F16A42">
        <w:rPr>
          <w:sz w:val="22"/>
          <w:szCs w:val="22"/>
          <w:lang w:val="pl-PL"/>
        </w:rPr>
        <w:t>,</w:t>
      </w:r>
      <w:r w:rsidR="00EB2985" w:rsidRPr="00F16A42">
        <w:rPr>
          <w:sz w:val="22"/>
          <w:szCs w:val="22"/>
          <w:lang w:val="pl-PL"/>
        </w:rPr>
        <w:t xml:space="preserve"> </w:t>
      </w:r>
      <w:r w:rsidR="005830E6" w:rsidRPr="00F16A42">
        <w:rPr>
          <w:sz w:val="22"/>
          <w:szCs w:val="22"/>
          <w:lang w:val="pl-PL"/>
        </w:rPr>
        <w:t>zwanej dalej ceną ofertową,</w:t>
      </w:r>
      <w:r w:rsidR="005830E6" w:rsidRPr="00F16A42">
        <w:rPr>
          <w:sz w:val="22"/>
          <w:szCs w:val="22"/>
        </w:rPr>
        <w:t xml:space="preserve"> </w:t>
      </w:r>
      <w:r w:rsidRPr="00F16A42">
        <w:rPr>
          <w:sz w:val="22"/>
          <w:szCs w:val="22"/>
        </w:rPr>
        <w:t>za realizację przedmiotu zamówienia</w:t>
      </w:r>
      <w:r w:rsidR="001B2179" w:rsidRPr="00F16A42">
        <w:rPr>
          <w:sz w:val="22"/>
          <w:szCs w:val="22"/>
          <w:lang w:val="pl-PL"/>
        </w:rPr>
        <w:t>.</w:t>
      </w:r>
      <w:r w:rsidR="00657629" w:rsidRPr="00F16A42">
        <w:rPr>
          <w:strike/>
          <w:sz w:val="22"/>
          <w:szCs w:val="22"/>
        </w:rPr>
        <w:t xml:space="preserve"> </w:t>
      </w:r>
    </w:p>
    <w:p w14:paraId="43673C8F" w14:textId="2A979DAF" w:rsidR="00682E65" w:rsidRPr="00F16A42" w:rsidRDefault="005830E6" w:rsidP="00F16A42">
      <w:pPr>
        <w:pStyle w:val="Tekstpodstawowyzwciciem2"/>
        <w:numPr>
          <w:ilvl w:val="1"/>
          <w:numId w:val="6"/>
        </w:numPr>
        <w:spacing w:after="0"/>
        <w:ind w:left="426" w:right="6" w:hanging="426"/>
        <w:jc w:val="both"/>
        <w:rPr>
          <w:sz w:val="22"/>
          <w:szCs w:val="22"/>
        </w:rPr>
      </w:pPr>
      <w:r w:rsidRPr="00F16A42">
        <w:rPr>
          <w:sz w:val="22"/>
          <w:szCs w:val="22"/>
          <w:lang w:val="pl-PL"/>
        </w:rPr>
        <w:t>Cena</w:t>
      </w:r>
      <w:r w:rsidR="009700D4" w:rsidRPr="00F16A42">
        <w:rPr>
          <w:sz w:val="22"/>
          <w:szCs w:val="22"/>
        </w:rPr>
        <w:t xml:space="preserve"> ofertowa musi uwzględniać wszystkie koszty związane z realizacją przedmiotu zamówienia</w:t>
      </w:r>
      <w:r w:rsidR="00211915" w:rsidRPr="00F16A42">
        <w:rPr>
          <w:sz w:val="22"/>
          <w:szCs w:val="22"/>
          <w:lang w:val="pl-PL"/>
        </w:rPr>
        <w:t xml:space="preserve"> i </w:t>
      </w:r>
      <w:r w:rsidR="00BD3403" w:rsidRPr="00F16A42">
        <w:rPr>
          <w:sz w:val="22"/>
          <w:szCs w:val="22"/>
          <w:lang w:val="pl-PL"/>
        </w:rPr>
        <w:t>wykonaniem prac/</w:t>
      </w:r>
      <w:r w:rsidR="00211915" w:rsidRPr="00F16A42">
        <w:rPr>
          <w:sz w:val="22"/>
          <w:szCs w:val="22"/>
          <w:lang w:val="pl-PL"/>
        </w:rPr>
        <w:t>robót</w:t>
      </w:r>
      <w:r w:rsidR="00BD3403" w:rsidRPr="00F16A42">
        <w:rPr>
          <w:sz w:val="22"/>
          <w:szCs w:val="22"/>
          <w:lang w:val="pl-PL"/>
        </w:rPr>
        <w:t xml:space="preserve"> wymaganych przez Zamawiającego </w:t>
      </w:r>
      <w:r w:rsidR="009700D4" w:rsidRPr="00F16A42">
        <w:rPr>
          <w:sz w:val="22"/>
          <w:szCs w:val="22"/>
        </w:rPr>
        <w:t xml:space="preserve">zgodnie z </w:t>
      </w:r>
      <w:r w:rsidR="00BD3403" w:rsidRPr="00F16A42">
        <w:rPr>
          <w:sz w:val="22"/>
          <w:szCs w:val="22"/>
          <w:lang w:val="pl-PL"/>
        </w:rPr>
        <w:t>Opisem</w:t>
      </w:r>
      <w:r w:rsidR="009700D4" w:rsidRPr="00F16A42">
        <w:rPr>
          <w:sz w:val="22"/>
          <w:szCs w:val="22"/>
        </w:rPr>
        <w:t xml:space="preserve"> przedmiotu zamówienia</w:t>
      </w:r>
      <w:r w:rsidR="00337AA7" w:rsidRPr="00F16A42">
        <w:rPr>
          <w:sz w:val="22"/>
          <w:szCs w:val="22"/>
          <w:lang w:val="pl-PL"/>
        </w:rPr>
        <w:t xml:space="preserve"> </w:t>
      </w:r>
      <w:r w:rsidR="00B36BE5" w:rsidRPr="00F16A42">
        <w:rPr>
          <w:sz w:val="22"/>
          <w:szCs w:val="22"/>
          <w:lang w:val="pl-PL"/>
        </w:rPr>
        <w:t xml:space="preserve"> </w:t>
      </w:r>
      <w:r w:rsidR="009700D4" w:rsidRPr="00F16A42">
        <w:rPr>
          <w:sz w:val="22"/>
          <w:szCs w:val="22"/>
        </w:rPr>
        <w:t xml:space="preserve">oraz </w:t>
      </w:r>
      <w:r w:rsidR="0019326A" w:rsidRPr="00F16A42">
        <w:rPr>
          <w:sz w:val="22"/>
          <w:szCs w:val="22"/>
          <w:lang w:val="pl-PL"/>
        </w:rPr>
        <w:t>projektowan</w:t>
      </w:r>
      <w:r w:rsidR="00337AA7" w:rsidRPr="00F16A42">
        <w:rPr>
          <w:sz w:val="22"/>
          <w:szCs w:val="22"/>
          <w:lang w:val="pl-PL"/>
        </w:rPr>
        <w:t>ymi</w:t>
      </w:r>
      <w:r w:rsidR="0019326A" w:rsidRPr="00F16A42">
        <w:rPr>
          <w:sz w:val="22"/>
          <w:szCs w:val="22"/>
          <w:lang w:val="pl-PL"/>
        </w:rPr>
        <w:t xml:space="preserve"> warunk</w:t>
      </w:r>
      <w:r w:rsidR="00337AA7" w:rsidRPr="00F16A42">
        <w:rPr>
          <w:sz w:val="22"/>
          <w:szCs w:val="22"/>
          <w:lang w:val="pl-PL"/>
        </w:rPr>
        <w:t>ami</w:t>
      </w:r>
      <w:r w:rsidR="0019326A" w:rsidRPr="00F16A42">
        <w:rPr>
          <w:sz w:val="22"/>
          <w:szCs w:val="22"/>
          <w:lang w:val="pl-PL"/>
        </w:rPr>
        <w:t xml:space="preserve"> </w:t>
      </w:r>
      <w:r w:rsidR="009700D4" w:rsidRPr="00F16A42">
        <w:rPr>
          <w:sz w:val="22"/>
          <w:szCs w:val="22"/>
        </w:rPr>
        <w:t xml:space="preserve"> umowy</w:t>
      </w:r>
      <w:r w:rsidR="00BD3403" w:rsidRPr="00F16A42">
        <w:rPr>
          <w:sz w:val="22"/>
          <w:szCs w:val="22"/>
          <w:lang w:val="pl-PL"/>
        </w:rPr>
        <w:t xml:space="preserve"> –</w:t>
      </w:r>
      <w:r w:rsidR="00337AA7" w:rsidRPr="00F16A42">
        <w:rPr>
          <w:sz w:val="22"/>
          <w:szCs w:val="22"/>
          <w:lang w:val="pl-PL"/>
        </w:rPr>
        <w:t xml:space="preserve"> </w:t>
      </w:r>
      <w:r w:rsidR="00B36BE5" w:rsidRPr="00F16A42">
        <w:rPr>
          <w:sz w:val="22"/>
          <w:szCs w:val="22"/>
          <w:lang w:val="pl-PL"/>
        </w:rPr>
        <w:t>Załącznik nr</w:t>
      </w:r>
      <w:r w:rsidR="00F55798" w:rsidRPr="00F16A42">
        <w:rPr>
          <w:sz w:val="22"/>
          <w:szCs w:val="22"/>
          <w:lang w:val="pl-PL"/>
        </w:rPr>
        <w:t xml:space="preserve"> </w:t>
      </w:r>
      <w:r w:rsidR="007C59CE" w:rsidRPr="00F16A42">
        <w:rPr>
          <w:sz w:val="22"/>
          <w:szCs w:val="22"/>
          <w:lang w:val="pl-PL"/>
        </w:rPr>
        <w:t>9</w:t>
      </w:r>
      <w:r w:rsidR="00337AA7" w:rsidRPr="00F16A42">
        <w:rPr>
          <w:sz w:val="22"/>
          <w:szCs w:val="22"/>
          <w:lang w:val="pl-PL"/>
        </w:rPr>
        <w:t xml:space="preserve"> do SWZ</w:t>
      </w:r>
      <w:r w:rsidR="009700D4" w:rsidRPr="00F16A42">
        <w:rPr>
          <w:sz w:val="22"/>
          <w:szCs w:val="22"/>
        </w:rPr>
        <w:t>.</w:t>
      </w:r>
    </w:p>
    <w:p w14:paraId="7BB7EEE4" w14:textId="77777777" w:rsidR="00DC4D77" w:rsidRPr="00F16A42" w:rsidRDefault="009700D4" w:rsidP="00F16A42">
      <w:pPr>
        <w:pStyle w:val="Tekstpodstawowyzwciciem2"/>
        <w:numPr>
          <w:ilvl w:val="1"/>
          <w:numId w:val="6"/>
        </w:numPr>
        <w:spacing w:after="0"/>
        <w:ind w:left="426" w:right="6" w:hanging="426"/>
        <w:jc w:val="both"/>
        <w:rPr>
          <w:sz w:val="22"/>
          <w:szCs w:val="22"/>
        </w:rPr>
      </w:pPr>
      <w:r w:rsidRPr="00F16A42">
        <w:rPr>
          <w:sz w:val="22"/>
          <w:szCs w:val="22"/>
        </w:rPr>
        <w:t>Cena oferty winna być wyrażona w złotych polskich (PLN).</w:t>
      </w:r>
    </w:p>
    <w:p w14:paraId="1AC49953" w14:textId="26A47874" w:rsidR="00FB671E" w:rsidRPr="00F16A42" w:rsidRDefault="00DC4D77" w:rsidP="00F16A42">
      <w:pPr>
        <w:pStyle w:val="Tekstpodstawowyzwciciem2"/>
        <w:numPr>
          <w:ilvl w:val="1"/>
          <w:numId w:val="6"/>
        </w:numPr>
        <w:spacing w:after="0"/>
        <w:ind w:left="426" w:right="6" w:hanging="426"/>
        <w:jc w:val="both"/>
        <w:rPr>
          <w:sz w:val="22"/>
          <w:szCs w:val="22"/>
        </w:rPr>
      </w:pPr>
      <w:r w:rsidRPr="00F16A42">
        <w:rPr>
          <w:sz w:val="22"/>
          <w:szCs w:val="22"/>
        </w:rPr>
        <w:t>Cena o</w:t>
      </w:r>
      <w:r w:rsidR="00727F1E" w:rsidRPr="00F16A42">
        <w:rPr>
          <w:sz w:val="22"/>
          <w:szCs w:val="22"/>
        </w:rPr>
        <w:t xml:space="preserve">ferty zostanie wyliczona przez </w:t>
      </w:r>
      <w:r w:rsidR="00F349FC" w:rsidRPr="00F16A42">
        <w:rPr>
          <w:sz w:val="22"/>
          <w:szCs w:val="22"/>
        </w:rPr>
        <w:t>W</w:t>
      </w:r>
      <w:r w:rsidRPr="00F16A42">
        <w:rPr>
          <w:sz w:val="22"/>
          <w:szCs w:val="22"/>
        </w:rPr>
        <w:t>ykonawcę w oparciu o</w:t>
      </w:r>
      <w:r w:rsidR="00B16AB2" w:rsidRPr="00F16A42">
        <w:rPr>
          <w:sz w:val="22"/>
          <w:szCs w:val="22"/>
          <w:lang w:val="pl-PL"/>
        </w:rPr>
        <w:t xml:space="preserve"> </w:t>
      </w:r>
      <w:r w:rsidR="00FB671E" w:rsidRPr="00F16A42">
        <w:rPr>
          <w:sz w:val="22"/>
          <w:szCs w:val="22"/>
        </w:rPr>
        <w:t>dokumentacj</w:t>
      </w:r>
      <w:r w:rsidR="00FB671E" w:rsidRPr="00F16A42">
        <w:rPr>
          <w:sz w:val="22"/>
          <w:szCs w:val="22"/>
          <w:lang w:val="pl-PL"/>
        </w:rPr>
        <w:t>ę</w:t>
      </w:r>
      <w:r w:rsidR="003560DA" w:rsidRPr="00F16A42">
        <w:rPr>
          <w:sz w:val="22"/>
          <w:szCs w:val="22"/>
        </w:rPr>
        <w:t xml:space="preserve"> proj</w:t>
      </w:r>
      <w:r w:rsidR="00FB671E" w:rsidRPr="00F16A42">
        <w:rPr>
          <w:sz w:val="22"/>
          <w:szCs w:val="22"/>
        </w:rPr>
        <w:t>ektow</w:t>
      </w:r>
      <w:r w:rsidR="00FB671E" w:rsidRPr="00F16A42">
        <w:rPr>
          <w:sz w:val="22"/>
          <w:szCs w:val="22"/>
          <w:lang w:val="pl-PL"/>
        </w:rPr>
        <w:t xml:space="preserve">ą, na podstawie własnych </w:t>
      </w:r>
      <w:r w:rsidR="00B16AB2" w:rsidRPr="00F16A42">
        <w:rPr>
          <w:sz w:val="22"/>
          <w:szCs w:val="22"/>
          <w:lang w:val="pl-PL"/>
        </w:rPr>
        <w:t xml:space="preserve">kalkulacji </w:t>
      </w:r>
      <w:r w:rsidR="00FB671E" w:rsidRPr="00F16A42">
        <w:rPr>
          <w:sz w:val="22"/>
          <w:szCs w:val="22"/>
          <w:lang w:val="pl-PL"/>
        </w:rPr>
        <w:t>przedmiarów robót</w:t>
      </w:r>
      <w:r w:rsidR="00B16AB2" w:rsidRPr="00F16A42">
        <w:rPr>
          <w:sz w:val="22"/>
          <w:szCs w:val="22"/>
          <w:lang w:val="pl-PL"/>
        </w:rPr>
        <w:t>, z uwzględnieniem wszystkich robót i usług towarzyszących określonych w Opi</w:t>
      </w:r>
      <w:r w:rsidR="00B74C6C" w:rsidRPr="00F16A42">
        <w:rPr>
          <w:sz w:val="22"/>
          <w:szCs w:val="22"/>
          <w:lang w:val="pl-PL"/>
        </w:rPr>
        <w:t>s</w:t>
      </w:r>
      <w:r w:rsidR="00B16AB2" w:rsidRPr="00F16A42">
        <w:rPr>
          <w:sz w:val="22"/>
          <w:szCs w:val="22"/>
          <w:lang w:val="pl-PL"/>
        </w:rPr>
        <w:t>ie przedmiotu zamówienia.</w:t>
      </w:r>
    </w:p>
    <w:p w14:paraId="033AC838" w14:textId="77777777" w:rsidR="00DC4D77" w:rsidRPr="00F16A42" w:rsidRDefault="005830E6" w:rsidP="00F16A42">
      <w:pPr>
        <w:pStyle w:val="Tekstpodstawowyzwciciem2"/>
        <w:numPr>
          <w:ilvl w:val="1"/>
          <w:numId w:val="6"/>
        </w:numPr>
        <w:spacing w:after="0"/>
        <w:ind w:left="426" w:right="6" w:hanging="426"/>
        <w:jc w:val="both"/>
        <w:rPr>
          <w:sz w:val="22"/>
          <w:szCs w:val="22"/>
        </w:rPr>
      </w:pPr>
      <w:r w:rsidRPr="00F16A42">
        <w:rPr>
          <w:sz w:val="22"/>
          <w:szCs w:val="22"/>
        </w:rPr>
        <w:t>Ceny muszą być podane i wyliczone w zaokrągleniu do dwóch miejsc po przecinku (zasada zaokrąglenia – poniżej 5 należy końcówkę pominąć, powyżej i równe 5 należy zaokrąglić w górę).</w:t>
      </w:r>
    </w:p>
    <w:p w14:paraId="3793698C" w14:textId="22AD1369" w:rsidR="00B31867" w:rsidRPr="00F16A42" w:rsidRDefault="00DD5F80" w:rsidP="00F16A42">
      <w:pPr>
        <w:pStyle w:val="Tekstpodstawowyzwciciem2"/>
        <w:numPr>
          <w:ilvl w:val="1"/>
          <w:numId w:val="6"/>
        </w:numPr>
        <w:spacing w:after="0"/>
        <w:ind w:left="426" w:right="6" w:hanging="426"/>
        <w:jc w:val="both"/>
        <w:rPr>
          <w:sz w:val="22"/>
          <w:szCs w:val="22"/>
        </w:rPr>
      </w:pPr>
      <w:r w:rsidRPr="00F16A42">
        <w:rPr>
          <w:sz w:val="22"/>
          <w:szCs w:val="22"/>
          <w:lang w:val="pl-PL"/>
        </w:rPr>
        <w:t xml:space="preserve">Zamawiający zaleca aby cenę oferty kalkulować w oparciu o </w:t>
      </w:r>
      <w:r w:rsidRPr="00F16A42">
        <w:rPr>
          <w:sz w:val="22"/>
          <w:szCs w:val="22"/>
        </w:rPr>
        <w:t>kosztorysy ofertowe</w:t>
      </w:r>
      <w:r w:rsidR="00104D4C" w:rsidRPr="00F16A42">
        <w:rPr>
          <w:sz w:val="22"/>
          <w:szCs w:val="22"/>
          <w:lang w:val="pl-PL"/>
        </w:rPr>
        <w:t xml:space="preserve"> opracowane metodą kalkulacji szczegółowej</w:t>
      </w:r>
      <w:r w:rsidRPr="00F16A42">
        <w:rPr>
          <w:sz w:val="22"/>
          <w:szCs w:val="22"/>
        </w:rPr>
        <w:t xml:space="preserve">. </w:t>
      </w:r>
      <w:r w:rsidRPr="00F16A42">
        <w:rPr>
          <w:sz w:val="22"/>
          <w:szCs w:val="22"/>
          <w:lang w:val="pl-PL"/>
        </w:rPr>
        <w:t>Wykonawca, którego oferta zostanie wybrana w postępowaniu jako najkorzystniejsza, zostanie wezwany do złożenia kosztorysów ofertowych przed zawarciem umowy, zgodnie z pkt. XVII</w:t>
      </w:r>
      <w:r w:rsidR="00645C2E">
        <w:rPr>
          <w:sz w:val="22"/>
          <w:szCs w:val="22"/>
          <w:lang w:val="pl-PL"/>
        </w:rPr>
        <w:t>I</w:t>
      </w:r>
      <w:r w:rsidRPr="00F16A42">
        <w:rPr>
          <w:sz w:val="22"/>
          <w:szCs w:val="22"/>
          <w:lang w:val="pl-PL"/>
        </w:rPr>
        <w:t>.3</w:t>
      </w:r>
      <w:r w:rsidR="00B74C6C" w:rsidRPr="00F16A42">
        <w:rPr>
          <w:sz w:val="22"/>
          <w:szCs w:val="22"/>
          <w:lang w:val="pl-PL"/>
        </w:rPr>
        <w:t>.</w:t>
      </w:r>
    </w:p>
    <w:p w14:paraId="464F0CB8" w14:textId="77777777" w:rsidR="00DD5F80" w:rsidRPr="00F16A42" w:rsidRDefault="00DD5F80" w:rsidP="00F16A42">
      <w:pPr>
        <w:pStyle w:val="Tekstpodstawowyzwciciem2"/>
        <w:numPr>
          <w:ilvl w:val="1"/>
          <w:numId w:val="6"/>
        </w:numPr>
        <w:spacing w:after="0"/>
        <w:ind w:left="426" w:right="6" w:hanging="426"/>
        <w:jc w:val="both"/>
        <w:rPr>
          <w:sz w:val="22"/>
          <w:szCs w:val="22"/>
        </w:rPr>
      </w:pPr>
      <w:r w:rsidRPr="00F16A42">
        <w:rPr>
          <w:sz w:val="22"/>
          <w:szCs w:val="22"/>
          <w:lang w:val="pl-PL"/>
        </w:rPr>
        <w:t>Zamawiający informuje, że przedmiary robót udostępnione wraz z niniejszą SWZ i dokumentacją projektową stanowią element pomocniczy dla Wykonawcy w celu sporządzenia oferty. Wycenę robót Wykonawca powinien sporządzić w oparciu o własne przedmiary sporządzone na podstawie dokumentacji projektowej i wizji lokalnej. Wszelkie błędy i nieścisłości ujawnione w przedmiarach robót udostępnionych przez Zamawiającego nie mogą być podstawą żadnych roszczeń w stosunku do Zamawiającego.</w:t>
      </w:r>
    </w:p>
    <w:p w14:paraId="61A7BA38" w14:textId="5D8408E1" w:rsidR="00C47B76" w:rsidRPr="00F16A42" w:rsidRDefault="009700D4" w:rsidP="00F16A42">
      <w:pPr>
        <w:pStyle w:val="Tekstpodstawowyzwciciem2"/>
        <w:numPr>
          <w:ilvl w:val="1"/>
          <w:numId w:val="6"/>
        </w:numPr>
        <w:tabs>
          <w:tab w:val="left" w:pos="851"/>
        </w:tabs>
        <w:spacing w:after="0"/>
        <w:ind w:left="426" w:right="6" w:hanging="426"/>
        <w:jc w:val="both"/>
        <w:rPr>
          <w:sz w:val="22"/>
          <w:szCs w:val="22"/>
          <w:lang w:val="pl-PL"/>
        </w:rPr>
      </w:pPr>
      <w:r w:rsidRPr="00F16A42">
        <w:rPr>
          <w:sz w:val="22"/>
          <w:szCs w:val="22"/>
          <w:lang w:val="pl-PL"/>
        </w:rPr>
        <w:t>Jeżeli w postępowaniu złożona będzie oferta, której w</w:t>
      </w:r>
      <w:r w:rsidR="002700CC" w:rsidRPr="00F16A42">
        <w:rPr>
          <w:sz w:val="22"/>
          <w:szCs w:val="22"/>
          <w:lang w:val="pl-PL"/>
        </w:rPr>
        <w:t xml:space="preserve">ybór prowadziłby do powstania </w:t>
      </w:r>
      <w:r w:rsidR="002700CC" w:rsidRPr="00F16A42">
        <w:rPr>
          <w:sz w:val="22"/>
          <w:szCs w:val="22"/>
          <w:lang w:val="pl-PL"/>
        </w:rPr>
        <w:br/>
        <w:t>u Z</w:t>
      </w:r>
      <w:r w:rsidRPr="00F16A42">
        <w:rPr>
          <w:sz w:val="22"/>
          <w:szCs w:val="22"/>
          <w:lang w:val="pl-PL"/>
        </w:rPr>
        <w:t>amawiającego obowiązku podatkowego zgodnie z pr</w:t>
      </w:r>
      <w:r w:rsidR="002700CC" w:rsidRPr="00F16A42">
        <w:rPr>
          <w:sz w:val="22"/>
          <w:szCs w:val="22"/>
          <w:lang w:val="pl-PL"/>
        </w:rPr>
        <w:t xml:space="preserve">zepisami o podatku od towarów </w:t>
      </w:r>
      <w:r w:rsidR="00E1537B" w:rsidRPr="00F16A42">
        <w:rPr>
          <w:sz w:val="22"/>
          <w:szCs w:val="22"/>
          <w:lang w:val="pl-PL"/>
        </w:rPr>
        <w:br/>
      </w:r>
      <w:r w:rsidR="002700CC" w:rsidRPr="00F16A42">
        <w:rPr>
          <w:sz w:val="22"/>
          <w:szCs w:val="22"/>
          <w:lang w:val="pl-PL"/>
        </w:rPr>
        <w:t xml:space="preserve">i </w:t>
      </w:r>
      <w:r w:rsidRPr="00F16A42">
        <w:rPr>
          <w:sz w:val="22"/>
          <w:szCs w:val="22"/>
          <w:lang w:val="pl-PL"/>
        </w:rPr>
        <w:t xml:space="preserve">usług, </w:t>
      </w:r>
      <w:r w:rsidR="002700CC" w:rsidRPr="00F16A42">
        <w:rPr>
          <w:sz w:val="22"/>
          <w:szCs w:val="22"/>
          <w:lang w:val="pl-PL"/>
        </w:rPr>
        <w:t>Z</w:t>
      </w:r>
      <w:r w:rsidRPr="00F16A42">
        <w:rPr>
          <w:sz w:val="22"/>
          <w:szCs w:val="22"/>
          <w:lang w:val="pl-PL"/>
        </w:rPr>
        <w:t>amawiający w celu oceny takiej oferty doliczy do przedstawionej w niej ceny podatek od towarów i usług, który miałby obowiązek rozliczyć zgodnie z tymi</w:t>
      </w:r>
      <w:r w:rsidR="00E43E2F" w:rsidRPr="00F16A42">
        <w:rPr>
          <w:sz w:val="22"/>
          <w:szCs w:val="22"/>
          <w:lang w:val="pl-PL"/>
        </w:rPr>
        <w:t xml:space="preserve"> przepisami. W takim przypadku </w:t>
      </w:r>
      <w:r w:rsidR="002700CC" w:rsidRPr="00F16A42">
        <w:rPr>
          <w:sz w:val="22"/>
          <w:szCs w:val="22"/>
          <w:lang w:val="pl-PL"/>
        </w:rPr>
        <w:t>W</w:t>
      </w:r>
      <w:r w:rsidRPr="00F16A42">
        <w:rPr>
          <w:sz w:val="22"/>
          <w:szCs w:val="22"/>
          <w:lang w:val="pl-PL"/>
        </w:rPr>
        <w:t xml:space="preserve">ykonawca, składając ofertę, jest zobligowany poinformować </w:t>
      </w:r>
      <w:r w:rsidR="002700CC" w:rsidRPr="00F16A42">
        <w:rPr>
          <w:sz w:val="22"/>
          <w:szCs w:val="22"/>
          <w:lang w:val="pl-PL"/>
        </w:rPr>
        <w:t>Z</w:t>
      </w:r>
      <w:r w:rsidRPr="00F16A42">
        <w:rPr>
          <w:sz w:val="22"/>
          <w:szCs w:val="22"/>
          <w:lang w:val="pl-PL"/>
        </w:rPr>
        <w:t>amawiającego, że wybór jego oferty będzie</w:t>
      </w:r>
      <w:r w:rsidR="002700CC" w:rsidRPr="00F16A42">
        <w:rPr>
          <w:sz w:val="22"/>
          <w:szCs w:val="22"/>
          <w:lang w:val="pl-PL"/>
        </w:rPr>
        <w:t xml:space="preserve"> prowadzić do powstania u Z</w:t>
      </w:r>
      <w:r w:rsidRPr="00F16A42">
        <w:rPr>
          <w:sz w:val="22"/>
          <w:szCs w:val="22"/>
          <w:lang w:val="pl-PL"/>
        </w:rPr>
        <w:t xml:space="preserve">amawiającego obowiązku podatkowego, wskazując nazwę (rodzaj) </w:t>
      </w:r>
      <w:r w:rsidR="00E43E2F" w:rsidRPr="00F16A42">
        <w:rPr>
          <w:sz w:val="22"/>
          <w:szCs w:val="22"/>
          <w:lang w:val="pl-PL"/>
        </w:rPr>
        <w:t>roboty</w:t>
      </w:r>
      <w:r w:rsidR="004B4AE1" w:rsidRPr="00F16A42">
        <w:rPr>
          <w:sz w:val="22"/>
          <w:szCs w:val="22"/>
          <w:lang w:val="pl-PL"/>
        </w:rPr>
        <w:t xml:space="preserve">, materiału, </w:t>
      </w:r>
      <w:r w:rsidR="000F3AFE" w:rsidRPr="00F16A42">
        <w:rPr>
          <w:sz w:val="22"/>
          <w:szCs w:val="22"/>
          <w:lang w:val="pl-PL"/>
        </w:rPr>
        <w:t>towaru</w:t>
      </w:r>
      <w:r w:rsidRPr="00F16A42">
        <w:rPr>
          <w:sz w:val="22"/>
          <w:szCs w:val="22"/>
          <w:lang w:val="pl-PL"/>
        </w:rPr>
        <w:t xml:space="preserve"> </w:t>
      </w:r>
      <w:r w:rsidR="004B4AE1" w:rsidRPr="00F16A42">
        <w:rPr>
          <w:sz w:val="22"/>
          <w:szCs w:val="22"/>
          <w:lang w:val="pl-PL"/>
        </w:rPr>
        <w:t xml:space="preserve">lub urządzenia, </w:t>
      </w:r>
      <w:r w:rsidRPr="00F16A42">
        <w:rPr>
          <w:sz w:val="22"/>
          <w:szCs w:val="22"/>
          <w:lang w:val="pl-PL"/>
        </w:rPr>
        <w:t xml:space="preserve">których </w:t>
      </w:r>
      <w:r w:rsidR="00E43E2F" w:rsidRPr="00F16A42">
        <w:rPr>
          <w:sz w:val="22"/>
          <w:szCs w:val="22"/>
          <w:lang w:val="pl-PL"/>
        </w:rPr>
        <w:t>realizacja</w:t>
      </w:r>
      <w:r w:rsidRPr="00F16A42">
        <w:rPr>
          <w:sz w:val="22"/>
          <w:szCs w:val="22"/>
          <w:lang w:val="pl-PL"/>
        </w:rPr>
        <w:t xml:space="preserve"> będzie prowadzić do jego powstania, oraz wskazując</w:t>
      </w:r>
      <w:r w:rsidR="000741F1" w:rsidRPr="00F16A42">
        <w:rPr>
          <w:sz w:val="22"/>
          <w:szCs w:val="22"/>
          <w:lang w:val="pl-PL"/>
        </w:rPr>
        <w:t xml:space="preserve"> ich wartość bez kwoty podatku.</w:t>
      </w:r>
    </w:p>
    <w:p w14:paraId="7A9FEC34" w14:textId="77777777" w:rsidR="00DD1E7E" w:rsidRPr="00F16A42" w:rsidRDefault="00DD1E7E" w:rsidP="00F16A42">
      <w:pPr>
        <w:pStyle w:val="Tekstpodstawowyzwciciem2"/>
        <w:tabs>
          <w:tab w:val="left" w:pos="851"/>
        </w:tabs>
        <w:spacing w:after="0"/>
        <w:ind w:left="709" w:right="6" w:firstLine="0"/>
        <w:jc w:val="both"/>
        <w:rPr>
          <w:sz w:val="22"/>
          <w:szCs w:val="22"/>
          <w:lang w:val="pl-PL"/>
        </w:rPr>
      </w:pPr>
    </w:p>
    <w:p w14:paraId="0B2728F8" w14:textId="19EE117A" w:rsidR="00DC1490" w:rsidRPr="00F16A42" w:rsidRDefault="009700D4" w:rsidP="00F12EC8">
      <w:pPr>
        <w:pStyle w:val="Tekstpodstawowyzwciciem2"/>
        <w:numPr>
          <w:ilvl w:val="0"/>
          <w:numId w:val="6"/>
        </w:numPr>
        <w:spacing w:after="0"/>
        <w:ind w:left="426" w:right="6" w:hanging="426"/>
        <w:jc w:val="both"/>
        <w:rPr>
          <w:b/>
          <w:sz w:val="22"/>
          <w:szCs w:val="22"/>
        </w:rPr>
      </w:pPr>
      <w:r w:rsidRPr="00F16A42">
        <w:rPr>
          <w:b/>
          <w:sz w:val="22"/>
          <w:szCs w:val="22"/>
        </w:rPr>
        <w:t>Opis kryteriów</w:t>
      </w:r>
      <w:r w:rsidR="00DD5F80" w:rsidRPr="00F16A42">
        <w:rPr>
          <w:b/>
          <w:sz w:val="22"/>
          <w:szCs w:val="22"/>
          <w:lang w:val="pl-PL"/>
        </w:rPr>
        <w:t xml:space="preserve"> oceny ofert</w:t>
      </w:r>
      <w:r w:rsidRPr="00F16A42">
        <w:rPr>
          <w:b/>
          <w:sz w:val="22"/>
          <w:szCs w:val="22"/>
        </w:rPr>
        <w:t xml:space="preserve">, którymi </w:t>
      </w:r>
      <w:r w:rsidR="002700CC" w:rsidRPr="00F16A42">
        <w:rPr>
          <w:b/>
          <w:sz w:val="22"/>
          <w:szCs w:val="22"/>
        </w:rPr>
        <w:t>Z</w:t>
      </w:r>
      <w:r w:rsidRPr="00F16A42">
        <w:rPr>
          <w:b/>
          <w:sz w:val="22"/>
          <w:szCs w:val="22"/>
        </w:rPr>
        <w:t xml:space="preserve">amawiający będzie się kierował przy wyborze oferty, wraz z podaniem wag tych </w:t>
      </w:r>
      <w:r w:rsidR="00FD5D54" w:rsidRPr="00F16A42">
        <w:rPr>
          <w:b/>
          <w:sz w:val="22"/>
          <w:szCs w:val="22"/>
        </w:rPr>
        <w:t>kryteriów i sposobu oceny ofert</w:t>
      </w:r>
    </w:p>
    <w:p w14:paraId="03C9DD57" w14:textId="77D23258" w:rsidR="00A6411C" w:rsidRPr="00CE5214" w:rsidRDefault="00A6411C">
      <w:pPr>
        <w:numPr>
          <w:ilvl w:val="0"/>
          <w:numId w:val="20"/>
        </w:numPr>
        <w:suppressAutoHyphens/>
        <w:ind w:left="426" w:hanging="426"/>
        <w:jc w:val="both"/>
        <w:textAlignment w:val="baseline"/>
        <w:rPr>
          <w:rFonts w:eastAsia="Arial"/>
          <w:color w:val="000000"/>
          <w:kern w:val="1"/>
          <w:sz w:val="22"/>
          <w:szCs w:val="22"/>
          <w:lang w:eastAsia="zh-CN" w:bidi="hi-IN"/>
        </w:rPr>
      </w:pPr>
      <w:r w:rsidRPr="00F16A42">
        <w:rPr>
          <w:rFonts w:eastAsia="Arial"/>
          <w:color w:val="000000"/>
          <w:kern w:val="1"/>
          <w:sz w:val="22"/>
          <w:szCs w:val="22"/>
          <w:lang w:eastAsia="zh-CN" w:bidi="hi-IN"/>
        </w:rPr>
        <w:t xml:space="preserve">Przy wyborze oferty najkorzystniejszej </w:t>
      </w:r>
      <w:r w:rsidRPr="00F16A42">
        <w:rPr>
          <w:rFonts w:eastAsia="Arial"/>
          <w:kern w:val="1"/>
          <w:sz w:val="22"/>
          <w:szCs w:val="22"/>
          <w:lang w:eastAsia="zh-CN" w:bidi="hi-IN"/>
        </w:rPr>
        <w:t xml:space="preserve">Zamawiający </w:t>
      </w:r>
      <w:r w:rsidRPr="00F16A42">
        <w:rPr>
          <w:rFonts w:eastAsia="Arial"/>
          <w:color w:val="000000"/>
          <w:kern w:val="1"/>
          <w:sz w:val="22"/>
          <w:szCs w:val="22"/>
          <w:lang w:eastAsia="zh-CN" w:bidi="hi-IN"/>
        </w:rPr>
        <w:t xml:space="preserve"> będzie kierował się następującymi </w:t>
      </w:r>
      <w:r w:rsidRPr="00CE5214">
        <w:rPr>
          <w:rFonts w:eastAsia="Arial"/>
          <w:color w:val="000000"/>
          <w:kern w:val="1"/>
          <w:sz w:val="22"/>
          <w:szCs w:val="22"/>
          <w:lang w:eastAsia="zh-CN" w:bidi="hi-IN"/>
        </w:rPr>
        <w:t>kryteriami, z przypisaniem im odpowiednio wag</w:t>
      </w:r>
      <w:r w:rsidRPr="00CE5214">
        <w:rPr>
          <w:rFonts w:eastAsia="Arial"/>
          <w:color w:val="FF0000"/>
          <w:kern w:val="1"/>
          <w:sz w:val="22"/>
          <w:szCs w:val="22"/>
          <w:lang w:eastAsia="zh-CN" w:bidi="hi-IN"/>
        </w:rPr>
        <w:t>:</w:t>
      </w:r>
    </w:p>
    <w:p w14:paraId="15C019E4" w14:textId="4CC9A78C" w:rsidR="00CE5214" w:rsidRPr="00CE5214" w:rsidRDefault="00052471" w:rsidP="00CE5214">
      <w:pPr>
        <w:pStyle w:val="Akapitzlist"/>
        <w:numPr>
          <w:ilvl w:val="3"/>
          <w:numId w:val="6"/>
        </w:numPr>
        <w:suppressAutoHyphens/>
        <w:ind w:left="851" w:hanging="425"/>
        <w:jc w:val="both"/>
        <w:textAlignment w:val="baseline"/>
        <w:rPr>
          <w:rFonts w:eastAsia="Arial"/>
          <w:kern w:val="1"/>
          <w:sz w:val="22"/>
          <w:szCs w:val="22"/>
          <w:lang w:eastAsia="zh-CN" w:bidi="hi-IN"/>
        </w:rPr>
      </w:pPr>
      <w:r>
        <w:rPr>
          <w:rFonts w:eastAsia="Arial"/>
          <w:kern w:val="1"/>
          <w:sz w:val="22"/>
          <w:szCs w:val="22"/>
          <w:lang w:eastAsia="zh-CN" w:bidi="hi-IN"/>
        </w:rPr>
        <w:t>C</w:t>
      </w:r>
      <w:r w:rsidR="00A6411C" w:rsidRPr="00CE5214">
        <w:rPr>
          <w:rFonts w:eastAsia="Arial"/>
          <w:kern w:val="1"/>
          <w:sz w:val="22"/>
          <w:szCs w:val="22"/>
          <w:lang w:eastAsia="zh-CN" w:bidi="hi-IN"/>
        </w:rPr>
        <w:t>ena oferty  (C) – 60 %</w:t>
      </w:r>
    </w:p>
    <w:p w14:paraId="2C1ECE48" w14:textId="514F5A03" w:rsidR="00A6411C" w:rsidRPr="00CE5214" w:rsidRDefault="00052471" w:rsidP="00CE5214">
      <w:pPr>
        <w:pStyle w:val="Akapitzlist"/>
        <w:numPr>
          <w:ilvl w:val="3"/>
          <w:numId w:val="6"/>
        </w:numPr>
        <w:suppressAutoHyphens/>
        <w:ind w:left="851" w:hanging="425"/>
        <w:jc w:val="both"/>
        <w:textAlignment w:val="baseline"/>
        <w:rPr>
          <w:rFonts w:eastAsia="Arial"/>
          <w:kern w:val="1"/>
          <w:sz w:val="22"/>
          <w:szCs w:val="22"/>
          <w:lang w:eastAsia="zh-CN" w:bidi="hi-IN"/>
        </w:rPr>
      </w:pPr>
      <w:r>
        <w:rPr>
          <w:rFonts w:eastAsia="Arial"/>
          <w:kern w:val="1"/>
          <w:sz w:val="22"/>
          <w:szCs w:val="22"/>
          <w:lang w:eastAsia="zh-CN" w:bidi="hi-IN"/>
        </w:rPr>
        <w:t>D</w:t>
      </w:r>
      <w:r w:rsidR="00A6411C" w:rsidRPr="00CE5214">
        <w:rPr>
          <w:rFonts w:eastAsia="Arial"/>
          <w:kern w:val="1"/>
          <w:sz w:val="22"/>
          <w:szCs w:val="22"/>
          <w:lang w:eastAsia="zh-CN" w:bidi="hi-IN"/>
        </w:rPr>
        <w:t>oświadczenie kierownika budowy (D)</w:t>
      </w:r>
      <w:r w:rsidR="00F66827" w:rsidRPr="00CE5214">
        <w:rPr>
          <w:rFonts w:eastAsia="Arial"/>
          <w:kern w:val="1"/>
          <w:sz w:val="22"/>
          <w:szCs w:val="22"/>
          <w:lang w:eastAsia="zh-CN" w:bidi="hi-IN"/>
        </w:rPr>
        <w:t xml:space="preserve"> </w:t>
      </w:r>
      <w:r w:rsidR="00A6411C" w:rsidRPr="00CE5214">
        <w:rPr>
          <w:rFonts w:eastAsia="Arial"/>
          <w:kern w:val="1"/>
          <w:sz w:val="22"/>
          <w:szCs w:val="22"/>
          <w:lang w:eastAsia="zh-CN" w:bidi="hi-IN"/>
        </w:rPr>
        <w:t xml:space="preserve">–  </w:t>
      </w:r>
      <w:r w:rsidR="00CE5214" w:rsidRPr="00CE5214">
        <w:rPr>
          <w:rFonts w:eastAsia="Arial"/>
          <w:kern w:val="1"/>
          <w:sz w:val="22"/>
          <w:szCs w:val="22"/>
          <w:lang w:eastAsia="zh-CN" w:bidi="hi-IN"/>
        </w:rPr>
        <w:t>1</w:t>
      </w:r>
      <w:r w:rsidR="00A6411C" w:rsidRPr="00CE5214">
        <w:rPr>
          <w:rFonts w:eastAsia="Arial"/>
          <w:kern w:val="1"/>
          <w:sz w:val="22"/>
          <w:szCs w:val="22"/>
          <w:lang w:eastAsia="zh-CN" w:bidi="hi-IN"/>
        </w:rPr>
        <w:t>0 %</w:t>
      </w:r>
    </w:p>
    <w:p w14:paraId="59FFE113" w14:textId="594807E2" w:rsidR="00CE5214" w:rsidRPr="00CE5214" w:rsidRDefault="00052471" w:rsidP="00CE5214">
      <w:pPr>
        <w:pStyle w:val="Akapitzlist"/>
        <w:numPr>
          <w:ilvl w:val="3"/>
          <w:numId w:val="6"/>
        </w:numPr>
        <w:suppressAutoHyphens/>
        <w:ind w:left="851" w:hanging="425"/>
        <w:jc w:val="both"/>
        <w:textAlignment w:val="baseline"/>
        <w:rPr>
          <w:rFonts w:eastAsia="Arial"/>
          <w:kern w:val="1"/>
          <w:sz w:val="22"/>
          <w:szCs w:val="22"/>
          <w:lang w:eastAsia="zh-CN" w:bidi="hi-IN"/>
        </w:rPr>
      </w:pPr>
      <w:r>
        <w:rPr>
          <w:rFonts w:eastAsia="Arial"/>
          <w:kern w:val="1"/>
          <w:sz w:val="22"/>
          <w:szCs w:val="22"/>
          <w:lang w:eastAsia="zh-CN" w:bidi="hi-IN"/>
        </w:rPr>
        <w:t>H</w:t>
      </w:r>
      <w:r w:rsidR="00CE5214" w:rsidRPr="00CE5214">
        <w:rPr>
          <w:rFonts w:eastAsia="Arial"/>
          <w:kern w:val="1"/>
          <w:sz w:val="22"/>
          <w:szCs w:val="22"/>
          <w:lang w:eastAsia="zh-CN" w:bidi="hi-IN"/>
        </w:rPr>
        <w:t>armonogram (H) – 15%</w:t>
      </w:r>
    </w:p>
    <w:p w14:paraId="03D0AC8F" w14:textId="6B259C8C" w:rsidR="00CE5214" w:rsidRPr="00CE5214" w:rsidRDefault="00052471" w:rsidP="00CE5214">
      <w:pPr>
        <w:pStyle w:val="Akapitzlist"/>
        <w:numPr>
          <w:ilvl w:val="3"/>
          <w:numId w:val="6"/>
        </w:numPr>
        <w:suppressAutoHyphens/>
        <w:ind w:left="851" w:hanging="425"/>
        <w:jc w:val="both"/>
        <w:textAlignment w:val="baseline"/>
        <w:rPr>
          <w:rFonts w:eastAsia="Arial"/>
          <w:kern w:val="1"/>
          <w:sz w:val="22"/>
          <w:szCs w:val="22"/>
          <w:lang w:eastAsia="zh-CN" w:bidi="hi-IN"/>
        </w:rPr>
      </w:pPr>
      <w:r>
        <w:rPr>
          <w:rFonts w:eastAsia="Arial"/>
          <w:kern w:val="1"/>
          <w:sz w:val="22"/>
          <w:szCs w:val="22"/>
          <w:lang w:eastAsia="zh-CN" w:bidi="hi-IN"/>
        </w:rPr>
        <w:t>A</w:t>
      </w:r>
      <w:r w:rsidR="00CE5214" w:rsidRPr="00CE5214">
        <w:rPr>
          <w:rFonts w:eastAsia="Arial"/>
          <w:kern w:val="1"/>
          <w:sz w:val="22"/>
          <w:szCs w:val="22"/>
          <w:lang w:eastAsia="zh-CN" w:bidi="hi-IN"/>
        </w:rPr>
        <w:t>naliza ryzyka (R) – 15%</w:t>
      </w:r>
    </w:p>
    <w:p w14:paraId="087D861B" w14:textId="239439C0" w:rsidR="00A6411C" w:rsidRPr="00CE5214" w:rsidRDefault="00A6411C">
      <w:pPr>
        <w:numPr>
          <w:ilvl w:val="0"/>
          <w:numId w:val="20"/>
        </w:numPr>
        <w:suppressAutoHyphens/>
        <w:ind w:left="426" w:hanging="426"/>
        <w:jc w:val="both"/>
        <w:textAlignment w:val="baseline"/>
        <w:rPr>
          <w:rFonts w:eastAsia="Arial"/>
          <w:color w:val="000000"/>
          <w:kern w:val="1"/>
          <w:sz w:val="22"/>
          <w:szCs w:val="22"/>
          <w:lang w:eastAsia="zh-CN" w:bidi="hi-IN"/>
        </w:rPr>
      </w:pPr>
      <w:r w:rsidRPr="00CE5214">
        <w:rPr>
          <w:rFonts w:eastAsia="Arial"/>
          <w:color w:val="000000"/>
          <w:kern w:val="1"/>
          <w:sz w:val="22"/>
          <w:szCs w:val="22"/>
          <w:lang w:eastAsia="zh-CN" w:bidi="hi-IN"/>
        </w:rPr>
        <w:t xml:space="preserve">Sposób obliczania punktów dla poszczególnych kryteriów: </w:t>
      </w:r>
    </w:p>
    <w:p w14:paraId="18EC4EAA" w14:textId="7A408A28" w:rsidR="00430823" w:rsidRPr="00430823" w:rsidRDefault="00CE5214">
      <w:pPr>
        <w:numPr>
          <w:ilvl w:val="0"/>
          <w:numId w:val="21"/>
        </w:numPr>
        <w:tabs>
          <w:tab w:val="left" w:pos="-2977"/>
        </w:tabs>
        <w:suppressAutoHyphens/>
        <w:autoSpaceDE w:val="0"/>
        <w:ind w:left="851" w:hanging="425"/>
        <w:jc w:val="both"/>
        <w:textAlignment w:val="baseline"/>
        <w:rPr>
          <w:rFonts w:eastAsia="Arial"/>
          <w:b/>
          <w:bCs/>
          <w:color w:val="000000"/>
          <w:kern w:val="1"/>
          <w:sz w:val="22"/>
          <w:szCs w:val="22"/>
          <w:lang w:eastAsia="zh-CN" w:bidi="hi-IN"/>
        </w:rPr>
      </w:pPr>
      <w:r w:rsidRPr="00430823">
        <w:rPr>
          <w:rFonts w:eastAsia="Arial"/>
          <w:b/>
          <w:bCs/>
          <w:color w:val="000000"/>
          <w:kern w:val="1"/>
          <w:sz w:val="22"/>
          <w:szCs w:val="22"/>
          <w:shd w:val="clear" w:color="auto" w:fill="FFFFFF"/>
          <w:lang w:eastAsia="zh-CN" w:bidi="hi-IN"/>
        </w:rPr>
        <w:t>p</w:t>
      </w:r>
      <w:r w:rsidR="00A6411C" w:rsidRPr="00430823">
        <w:rPr>
          <w:rFonts w:eastAsia="Arial"/>
          <w:b/>
          <w:bCs/>
          <w:color w:val="000000"/>
          <w:kern w:val="1"/>
          <w:sz w:val="22"/>
          <w:szCs w:val="22"/>
          <w:shd w:val="clear" w:color="auto" w:fill="FFFFFF"/>
          <w:lang w:eastAsia="zh-CN" w:bidi="hi-IN"/>
        </w:rPr>
        <w:t xml:space="preserve">unkty w kryterium </w:t>
      </w:r>
      <w:r w:rsidRPr="00430823">
        <w:rPr>
          <w:rFonts w:eastAsia="Arial"/>
          <w:b/>
          <w:bCs/>
          <w:color w:val="000000"/>
          <w:kern w:val="1"/>
          <w:sz w:val="22"/>
          <w:szCs w:val="22"/>
          <w:shd w:val="clear" w:color="auto" w:fill="FFFFFF"/>
          <w:lang w:eastAsia="zh-CN" w:bidi="hi-IN"/>
        </w:rPr>
        <w:t>„</w:t>
      </w:r>
      <w:r w:rsidR="00052471" w:rsidRPr="00430823">
        <w:rPr>
          <w:rFonts w:eastAsia="Arial"/>
          <w:b/>
          <w:bCs/>
          <w:color w:val="000000"/>
          <w:kern w:val="1"/>
          <w:sz w:val="22"/>
          <w:szCs w:val="22"/>
          <w:shd w:val="clear" w:color="auto" w:fill="FFFFFF"/>
          <w:lang w:eastAsia="zh-CN" w:bidi="hi-IN"/>
        </w:rPr>
        <w:t>C</w:t>
      </w:r>
      <w:r w:rsidR="00A6411C" w:rsidRPr="00430823">
        <w:rPr>
          <w:rFonts w:eastAsia="Arial"/>
          <w:b/>
          <w:bCs/>
          <w:color w:val="000000"/>
          <w:kern w:val="1"/>
          <w:sz w:val="22"/>
          <w:szCs w:val="22"/>
          <w:shd w:val="clear" w:color="auto" w:fill="FFFFFF"/>
          <w:lang w:eastAsia="zh-CN" w:bidi="hi-IN"/>
        </w:rPr>
        <w:t>ena oferty</w:t>
      </w:r>
      <w:r w:rsidRPr="00430823">
        <w:rPr>
          <w:rFonts w:eastAsia="Arial"/>
          <w:b/>
          <w:bCs/>
          <w:color w:val="000000"/>
          <w:kern w:val="1"/>
          <w:sz w:val="22"/>
          <w:szCs w:val="22"/>
          <w:shd w:val="clear" w:color="auto" w:fill="FFFFFF"/>
          <w:lang w:eastAsia="zh-CN" w:bidi="hi-IN"/>
        </w:rPr>
        <w:t>”</w:t>
      </w:r>
      <w:r w:rsidR="00A6411C" w:rsidRPr="00430823">
        <w:rPr>
          <w:rFonts w:eastAsia="Arial"/>
          <w:b/>
          <w:bCs/>
          <w:color w:val="000000"/>
          <w:kern w:val="1"/>
          <w:sz w:val="22"/>
          <w:szCs w:val="22"/>
          <w:shd w:val="clear" w:color="auto" w:fill="FFFFFF"/>
          <w:lang w:eastAsia="zh-CN" w:bidi="hi-IN"/>
        </w:rPr>
        <w:t xml:space="preserve"> </w:t>
      </w:r>
      <w:r w:rsidRPr="00430823">
        <w:rPr>
          <w:rFonts w:eastAsia="Arial"/>
          <w:b/>
          <w:bCs/>
          <w:color w:val="000000"/>
          <w:kern w:val="1"/>
          <w:sz w:val="22"/>
          <w:szCs w:val="22"/>
          <w:shd w:val="clear" w:color="auto" w:fill="FFFFFF"/>
          <w:lang w:eastAsia="zh-CN" w:bidi="hi-IN"/>
        </w:rPr>
        <w:t>(C)</w:t>
      </w:r>
      <w:r w:rsidR="005566F6">
        <w:rPr>
          <w:rFonts w:eastAsia="Arial"/>
          <w:b/>
          <w:bCs/>
          <w:color w:val="000000"/>
          <w:kern w:val="1"/>
          <w:sz w:val="22"/>
          <w:szCs w:val="22"/>
          <w:shd w:val="clear" w:color="auto" w:fill="FFFFFF"/>
          <w:lang w:eastAsia="zh-CN" w:bidi="hi-IN"/>
        </w:rPr>
        <w:t xml:space="preserve"> – 60%</w:t>
      </w:r>
      <w:r w:rsidR="00430823" w:rsidRPr="00430823">
        <w:rPr>
          <w:rFonts w:eastAsia="Arial"/>
          <w:color w:val="000000"/>
          <w:kern w:val="1"/>
          <w:sz w:val="22"/>
          <w:szCs w:val="22"/>
          <w:shd w:val="clear" w:color="auto" w:fill="FFFFFF"/>
          <w:lang w:eastAsia="zh-CN" w:bidi="hi-IN"/>
        </w:rPr>
        <w:t>:</w:t>
      </w:r>
    </w:p>
    <w:p w14:paraId="0D1700C2" w14:textId="63FFA562" w:rsidR="00CE5214" w:rsidRPr="007A1994" w:rsidRDefault="00430823" w:rsidP="00430823">
      <w:pPr>
        <w:tabs>
          <w:tab w:val="left" w:pos="-2977"/>
        </w:tabs>
        <w:suppressAutoHyphens/>
        <w:autoSpaceDE w:val="0"/>
        <w:ind w:left="851"/>
        <w:jc w:val="both"/>
        <w:textAlignment w:val="baseline"/>
        <w:rPr>
          <w:rFonts w:eastAsia="Arial"/>
          <w:color w:val="000000"/>
          <w:kern w:val="1"/>
          <w:sz w:val="22"/>
          <w:szCs w:val="22"/>
          <w:lang w:eastAsia="zh-CN" w:bidi="hi-IN"/>
        </w:rPr>
      </w:pPr>
      <w:r>
        <w:rPr>
          <w:rFonts w:eastAsia="Arial"/>
          <w:color w:val="000000"/>
          <w:kern w:val="1"/>
          <w:sz w:val="22"/>
          <w:szCs w:val="22"/>
          <w:shd w:val="clear" w:color="auto" w:fill="FFFFFF"/>
          <w:lang w:eastAsia="zh-CN" w:bidi="hi-IN"/>
        </w:rPr>
        <w:t xml:space="preserve">Punkty w niniejszym kryterium </w:t>
      </w:r>
      <w:r w:rsidR="00A6411C" w:rsidRPr="00CE5214">
        <w:rPr>
          <w:rFonts w:eastAsia="Arial"/>
          <w:color w:val="000000"/>
          <w:kern w:val="1"/>
          <w:sz w:val="22"/>
          <w:szCs w:val="22"/>
          <w:shd w:val="clear" w:color="auto" w:fill="FFFFFF"/>
          <w:lang w:eastAsia="zh-CN" w:bidi="hi-IN"/>
        </w:rPr>
        <w:t>wyliczone będą z dokładnością do dwóch miejsc po przecinku (zasada zaokrąglania trzeciego miejsca po przecinku – poniżej 5 należy końcówkę pominąć, powyżej i równe 5 należy zaokrąglić w górę) wg poniższego wzoru:</w:t>
      </w:r>
    </w:p>
    <w:p w14:paraId="7B35C1D0" w14:textId="77777777" w:rsidR="007A1994" w:rsidRDefault="007A1994" w:rsidP="00CE5214">
      <w:pPr>
        <w:tabs>
          <w:tab w:val="left" w:pos="-2977"/>
        </w:tabs>
        <w:suppressAutoHyphens/>
        <w:autoSpaceDE w:val="0"/>
        <w:ind w:left="851"/>
        <w:jc w:val="both"/>
        <w:textAlignment w:val="baseline"/>
        <w:rPr>
          <w:rFonts w:eastAsia="Arial"/>
          <w:color w:val="000000"/>
          <w:kern w:val="1"/>
          <w:sz w:val="22"/>
          <w:szCs w:val="22"/>
          <w:shd w:val="clear" w:color="auto" w:fill="FFFFFF"/>
          <w:lang w:eastAsia="zh-CN" w:bidi="hi-IN"/>
        </w:rPr>
      </w:pPr>
    </w:p>
    <w:p w14:paraId="376517F4" w14:textId="190118A5" w:rsidR="00CE5214" w:rsidRPr="00430823" w:rsidRDefault="00A6411C" w:rsidP="007A1994">
      <w:pPr>
        <w:tabs>
          <w:tab w:val="left" w:pos="-2977"/>
        </w:tabs>
        <w:suppressAutoHyphens/>
        <w:autoSpaceDE w:val="0"/>
        <w:ind w:left="851"/>
        <w:jc w:val="center"/>
        <w:textAlignment w:val="baseline"/>
        <w:rPr>
          <w:rFonts w:eastAsia="Arial"/>
          <w:b/>
          <w:bCs/>
          <w:color w:val="000000"/>
          <w:kern w:val="1"/>
          <w:sz w:val="22"/>
          <w:szCs w:val="22"/>
          <w:lang w:eastAsia="zh-CN" w:bidi="hi-IN"/>
        </w:rPr>
      </w:pPr>
      <w:r w:rsidRPr="00430823">
        <w:rPr>
          <w:rFonts w:eastAsia="Arial"/>
          <w:b/>
          <w:bCs/>
          <w:color w:val="000000"/>
          <w:kern w:val="1"/>
          <w:sz w:val="22"/>
          <w:szCs w:val="22"/>
          <w:shd w:val="clear" w:color="auto" w:fill="FFFFFF"/>
          <w:lang w:eastAsia="zh-CN" w:bidi="hi-IN"/>
        </w:rPr>
        <w:t>C = (</w:t>
      </w:r>
      <w:proofErr w:type="spellStart"/>
      <w:r w:rsidRPr="00430823">
        <w:rPr>
          <w:rFonts w:eastAsia="Arial"/>
          <w:b/>
          <w:bCs/>
          <w:color w:val="000000"/>
          <w:kern w:val="1"/>
          <w:sz w:val="22"/>
          <w:szCs w:val="22"/>
          <w:shd w:val="clear" w:color="auto" w:fill="FFFFFF"/>
          <w:lang w:eastAsia="zh-CN" w:bidi="hi-IN"/>
        </w:rPr>
        <w:t>C</w:t>
      </w:r>
      <w:r w:rsidRPr="00430823">
        <w:rPr>
          <w:rFonts w:eastAsia="Arial"/>
          <w:b/>
          <w:bCs/>
          <w:color w:val="000000"/>
          <w:kern w:val="1"/>
          <w:sz w:val="22"/>
          <w:szCs w:val="22"/>
          <w:shd w:val="clear" w:color="auto" w:fill="FFFFFF"/>
          <w:vertAlign w:val="subscript"/>
          <w:lang w:eastAsia="zh-CN" w:bidi="hi-IN"/>
        </w:rPr>
        <w:t>min</w:t>
      </w:r>
      <w:proofErr w:type="spellEnd"/>
      <w:r w:rsidRPr="00430823">
        <w:rPr>
          <w:rFonts w:eastAsia="Arial"/>
          <w:b/>
          <w:bCs/>
          <w:color w:val="000000"/>
          <w:kern w:val="1"/>
          <w:sz w:val="22"/>
          <w:szCs w:val="22"/>
          <w:shd w:val="clear" w:color="auto" w:fill="FFFFFF"/>
          <w:lang w:eastAsia="zh-CN" w:bidi="hi-IN"/>
        </w:rPr>
        <w:t xml:space="preserve"> :</w:t>
      </w:r>
      <w:r w:rsidR="00CE5214" w:rsidRPr="00430823">
        <w:rPr>
          <w:rFonts w:eastAsia="Arial"/>
          <w:b/>
          <w:bCs/>
          <w:color w:val="000000"/>
          <w:kern w:val="1"/>
          <w:sz w:val="22"/>
          <w:szCs w:val="22"/>
          <w:shd w:val="clear" w:color="auto" w:fill="FFFFFF"/>
          <w:lang w:eastAsia="zh-CN" w:bidi="hi-IN"/>
        </w:rPr>
        <w:t xml:space="preserve"> </w:t>
      </w:r>
      <w:proofErr w:type="spellStart"/>
      <w:r w:rsidRPr="00430823">
        <w:rPr>
          <w:rFonts w:eastAsia="Arial"/>
          <w:b/>
          <w:bCs/>
          <w:color w:val="000000"/>
          <w:kern w:val="1"/>
          <w:sz w:val="22"/>
          <w:szCs w:val="22"/>
          <w:shd w:val="clear" w:color="auto" w:fill="FFFFFF"/>
          <w:lang w:eastAsia="zh-CN" w:bidi="hi-IN"/>
        </w:rPr>
        <w:t>C</w:t>
      </w:r>
      <w:r w:rsidRPr="00430823">
        <w:rPr>
          <w:rFonts w:eastAsia="Arial"/>
          <w:b/>
          <w:bCs/>
          <w:color w:val="000000"/>
          <w:kern w:val="1"/>
          <w:sz w:val="22"/>
          <w:szCs w:val="22"/>
          <w:shd w:val="clear" w:color="auto" w:fill="FFFFFF"/>
          <w:vertAlign w:val="subscript"/>
          <w:lang w:eastAsia="zh-CN" w:bidi="hi-IN"/>
        </w:rPr>
        <w:t>x</w:t>
      </w:r>
      <w:proofErr w:type="spellEnd"/>
      <w:r w:rsidRPr="00430823">
        <w:rPr>
          <w:rFonts w:eastAsia="Arial"/>
          <w:b/>
          <w:bCs/>
          <w:color w:val="000000"/>
          <w:kern w:val="1"/>
          <w:sz w:val="22"/>
          <w:szCs w:val="22"/>
          <w:shd w:val="clear" w:color="auto" w:fill="FFFFFF"/>
          <w:lang w:eastAsia="zh-CN" w:bidi="hi-IN"/>
        </w:rPr>
        <w:t>) x 100 x 60</w:t>
      </w:r>
    </w:p>
    <w:p w14:paraId="515D377C" w14:textId="77777777" w:rsidR="00CE5214" w:rsidRPr="00430823" w:rsidRDefault="00A6411C" w:rsidP="00CE5214">
      <w:pPr>
        <w:tabs>
          <w:tab w:val="left" w:pos="-2977"/>
        </w:tabs>
        <w:suppressAutoHyphens/>
        <w:autoSpaceDE w:val="0"/>
        <w:ind w:left="851"/>
        <w:jc w:val="both"/>
        <w:textAlignment w:val="baseline"/>
        <w:rPr>
          <w:rFonts w:eastAsia="Arial"/>
          <w:b/>
          <w:bCs/>
          <w:color w:val="000000"/>
          <w:kern w:val="1"/>
          <w:sz w:val="22"/>
          <w:szCs w:val="22"/>
          <w:lang w:eastAsia="zh-CN" w:bidi="hi-IN"/>
        </w:rPr>
      </w:pPr>
      <w:r w:rsidRPr="00430823">
        <w:rPr>
          <w:b/>
          <w:bCs/>
          <w:sz w:val="22"/>
          <w:szCs w:val="22"/>
          <w:shd w:val="clear" w:color="auto" w:fill="FFFFFF"/>
          <w:lang w:eastAsia="zh-CN"/>
        </w:rPr>
        <w:t xml:space="preserve">gdzie: </w:t>
      </w:r>
    </w:p>
    <w:p w14:paraId="106C884B" w14:textId="23C976A5" w:rsidR="00CE5214" w:rsidRPr="00430823" w:rsidRDefault="00A6411C" w:rsidP="00CE5214">
      <w:pPr>
        <w:tabs>
          <w:tab w:val="left" w:pos="-2977"/>
          <w:tab w:val="left" w:pos="1276"/>
          <w:tab w:val="left" w:pos="1418"/>
        </w:tabs>
        <w:suppressAutoHyphens/>
        <w:autoSpaceDE w:val="0"/>
        <w:ind w:left="851"/>
        <w:jc w:val="both"/>
        <w:textAlignment w:val="baseline"/>
        <w:rPr>
          <w:rFonts w:eastAsia="Arial"/>
          <w:b/>
          <w:bCs/>
          <w:color w:val="000000"/>
          <w:kern w:val="1"/>
          <w:sz w:val="22"/>
          <w:szCs w:val="22"/>
          <w:lang w:eastAsia="zh-CN" w:bidi="hi-IN"/>
        </w:rPr>
      </w:pPr>
      <w:r w:rsidRPr="00430823">
        <w:rPr>
          <w:b/>
          <w:bCs/>
          <w:sz w:val="22"/>
          <w:szCs w:val="22"/>
          <w:shd w:val="clear" w:color="auto" w:fill="FFFFFF"/>
          <w:lang w:eastAsia="zh-CN"/>
        </w:rPr>
        <w:t>C</w:t>
      </w:r>
      <w:r w:rsidR="00CE5214" w:rsidRPr="00430823">
        <w:rPr>
          <w:b/>
          <w:bCs/>
          <w:sz w:val="22"/>
          <w:szCs w:val="22"/>
          <w:shd w:val="clear" w:color="auto" w:fill="FFFFFF"/>
          <w:lang w:eastAsia="zh-CN"/>
        </w:rPr>
        <w:tab/>
      </w:r>
      <w:r w:rsidR="00CE5214" w:rsidRPr="00430823">
        <w:rPr>
          <w:b/>
          <w:bCs/>
          <w:sz w:val="22"/>
          <w:szCs w:val="22"/>
          <w:shd w:val="clear" w:color="auto" w:fill="FFFFFF"/>
          <w:lang w:eastAsia="zh-CN"/>
        </w:rPr>
        <w:tab/>
      </w:r>
      <w:r w:rsidRPr="00430823">
        <w:rPr>
          <w:b/>
          <w:bCs/>
          <w:sz w:val="22"/>
          <w:szCs w:val="22"/>
          <w:shd w:val="clear" w:color="auto" w:fill="FFFFFF"/>
          <w:lang w:eastAsia="zh-CN"/>
        </w:rPr>
        <w:t>– przyznane punkty w kryterium ceny oferty brutto</w:t>
      </w:r>
      <w:r w:rsidR="00CE5214" w:rsidRPr="00430823">
        <w:rPr>
          <w:b/>
          <w:bCs/>
          <w:sz w:val="22"/>
          <w:szCs w:val="22"/>
          <w:shd w:val="clear" w:color="auto" w:fill="FFFFFF"/>
          <w:lang w:eastAsia="zh-CN"/>
        </w:rPr>
        <w:t>;</w:t>
      </w:r>
    </w:p>
    <w:p w14:paraId="453A2706" w14:textId="1FF31132" w:rsidR="00CE5214" w:rsidRPr="00430823" w:rsidRDefault="00A6411C" w:rsidP="00CE5214">
      <w:pPr>
        <w:tabs>
          <w:tab w:val="left" w:pos="-2977"/>
          <w:tab w:val="left" w:pos="1418"/>
        </w:tabs>
        <w:suppressAutoHyphens/>
        <w:autoSpaceDE w:val="0"/>
        <w:ind w:left="851"/>
        <w:jc w:val="both"/>
        <w:textAlignment w:val="baseline"/>
        <w:rPr>
          <w:rFonts w:eastAsia="Arial"/>
          <w:b/>
          <w:bCs/>
          <w:color w:val="000000"/>
          <w:kern w:val="1"/>
          <w:sz w:val="22"/>
          <w:szCs w:val="22"/>
          <w:lang w:eastAsia="zh-CN" w:bidi="hi-IN"/>
        </w:rPr>
      </w:pPr>
      <w:proofErr w:type="spellStart"/>
      <w:r w:rsidRPr="00430823">
        <w:rPr>
          <w:b/>
          <w:bCs/>
          <w:sz w:val="22"/>
          <w:szCs w:val="22"/>
          <w:shd w:val="clear" w:color="auto" w:fill="FFFFFF"/>
          <w:lang w:eastAsia="zh-CN"/>
        </w:rPr>
        <w:t>C</w:t>
      </w:r>
      <w:r w:rsidRPr="00430823">
        <w:rPr>
          <w:b/>
          <w:bCs/>
          <w:sz w:val="22"/>
          <w:szCs w:val="22"/>
          <w:shd w:val="clear" w:color="auto" w:fill="FFFFFF"/>
          <w:vertAlign w:val="subscript"/>
          <w:lang w:eastAsia="zh-CN"/>
        </w:rPr>
        <w:t>min</w:t>
      </w:r>
      <w:proofErr w:type="spellEnd"/>
      <w:r w:rsidR="00CE5214" w:rsidRPr="00430823">
        <w:rPr>
          <w:b/>
          <w:bCs/>
          <w:sz w:val="22"/>
          <w:szCs w:val="22"/>
          <w:shd w:val="clear" w:color="auto" w:fill="FFFFFF"/>
          <w:vertAlign w:val="subscript"/>
          <w:lang w:eastAsia="zh-CN"/>
        </w:rPr>
        <w:tab/>
      </w:r>
      <w:r w:rsidR="00CE5214" w:rsidRPr="00430823">
        <w:rPr>
          <w:rFonts w:eastAsia="Arial"/>
          <w:b/>
          <w:bCs/>
          <w:color w:val="000000"/>
          <w:kern w:val="1"/>
          <w:sz w:val="22"/>
          <w:szCs w:val="22"/>
          <w:shd w:val="clear" w:color="auto" w:fill="FFFFFF"/>
          <w:lang w:eastAsia="zh-CN" w:bidi="hi-IN"/>
        </w:rPr>
        <w:t>–</w:t>
      </w:r>
      <w:r w:rsidRPr="00430823">
        <w:rPr>
          <w:b/>
          <w:bCs/>
          <w:sz w:val="22"/>
          <w:szCs w:val="22"/>
          <w:shd w:val="clear" w:color="auto" w:fill="FFFFFF"/>
          <w:lang w:eastAsia="zh-CN"/>
        </w:rPr>
        <w:t xml:space="preserve"> najniższa cena oferty brutto w PLN spośród ofert niepodlegających odrzuceniu;</w:t>
      </w:r>
    </w:p>
    <w:p w14:paraId="6407FDDC" w14:textId="585940E5" w:rsidR="00A6411C" w:rsidRPr="00430823" w:rsidRDefault="00A6411C" w:rsidP="007A1994">
      <w:pPr>
        <w:tabs>
          <w:tab w:val="left" w:pos="-2977"/>
          <w:tab w:val="left" w:pos="1276"/>
          <w:tab w:val="left" w:pos="1418"/>
        </w:tabs>
        <w:suppressAutoHyphens/>
        <w:autoSpaceDE w:val="0"/>
        <w:ind w:left="851"/>
        <w:jc w:val="both"/>
        <w:textAlignment w:val="baseline"/>
        <w:rPr>
          <w:rFonts w:eastAsia="Arial"/>
          <w:b/>
          <w:bCs/>
          <w:color w:val="000000"/>
          <w:kern w:val="1"/>
          <w:sz w:val="22"/>
          <w:szCs w:val="22"/>
          <w:shd w:val="clear" w:color="auto" w:fill="FFFFFF"/>
          <w:lang w:eastAsia="zh-CN" w:bidi="hi-IN"/>
        </w:rPr>
      </w:pPr>
      <w:proofErr w:type="spellStart"/>
      <w:r w:rsidRPr="00430823">
        <w:rPr>
          <w:rFonts w:eastAsia="Arial"/>
          <w:b/>
          <w:bCs/>
          <w:color w:val="000000"/>
          <w:kern w:val="1"/>
          <w:sz w:val="22"/>
          <w:szCs w:val="22"/>
          <w:shd w:val="clear" w:color="auto" w:fill="FFFFFF"/>
          <w:lang w:eastAsia="zh-CN" w:bidi="hi-IN"/>
        </w:rPr>
        <w:t>C</w:t>
      </w:r>
      <w:r w:rsidRPr="00430823">
        <w:rPr>
          <w:rFonts w:eastAsia="Arial"/>
          <w:b/>
          <w:bCs/>
          <w:color w:val="000000"/>
          <w:kern w:val="1"/>
          <w:sz w:val="22"/>
          <w:szCs w:val="22"/>
          <w:shd w:val="clear" w:color="auto" w:fill="FFFFFF"/>
          <w:vertAlign w:val="subscript"/>
          <w:lang w:eastAsia="zh-CN" w:bidi="hi-IN"/>
        </w:rPr>
        <w:t>x</w:t>
      </w:r>
      <w:proofErr w:type="spellEnd"/>
      <w:r w:rsidR="00CE5214" w:rsidRPr="00430823">
        <w:rPr>
          <w:rFonts w:eastAsia="Arial"/>
          <w:b/>
          <w:bCs/>
          <w:color w:val="000000"/>
          <w:kern w:val="1"/>
          <w:sz w:val="22"/>
          <w:szCs w:val="22"/>
          <w:shd w:val="clear" w:color="auto" w:fill="FFFFFF"/>
          <w:vertAlign w:val="subscript"/>
          <w:lang w:eastAsia="zh-CN" w:bidi="hi-IN"/>
        </w:rPr>
        <w:tab/>
      </w:r>
      <w:r w:rsidR="00CE5214" w:rsidRPr="00430823">
        <w:rPr>
          <w:rFonts w:eastAsia="Arial"/>
          <w:b/>
          <w:bCs/>
          <w:color w:val="000000"/>
          <w:kern w:val="1"/>
          <w:sz w:val="22"/>
          <w:szCs w:val="22"/>
          <w:shd w:val="clear" w:color="auto" w:fill="FFFFFF"/>
          <w:vertAlign w:val="subscript"/>
          <w:lang w:eastAsia="zh-CN" w:bidi="hi-IN"/>
        </w:rPr>
        <w:tab/>
      </w:r>
      <w:r w:rsidRPr="00430823">
        <w:rPr>
          <w:rFonts w:eastAsia="Arial"/>
          <w:b/>
          <w:bCs/>
          <w:color w:val="000000"/>
          <w:kern w:val="1"/>
          <w:sz w:val="22"/>
          <w:szCs w:val="22"/>
          <w:shd w:val="clear" w:color="auto" w:fill="FFFFFF"/>
          <w:lang w:eastAsia="zh-CN" w:bidi="hi-IN"/>
        </w:rPr>
        <w:t>– cena brutto w PLN badanej oferty.</w:t>
      </w:r>
    </w:p>
    <w:p w14:paraId="731B869A" w14:textId="77777777" w:rsidR="007A1994" w:rsidRPr="00CE5214" w:rsidRDefault="007A1994" w:rsidP="007A1994">
      <w:pPr>
        <w:tabs>
          <w:tab w:val="left" w:pos="-2977"/>
          <w:tab w:val="left" w:pos="1276"/>
          <w:tab w:val="left" w:pos="1418"/>
        </w:tabs>
        <w:suppressAutoHyphens/>
        <w:autoSpaceDE w:val="0"/>
        <w:ind w:left="851"/>
        <w:jc w:val="both"/>
        <w:textAlignment w:val="baseline"/>
        <w:rPr>
          <w:rFonts w:eastAsia="Arial"/>
          <w:color w:val="000000"/>
          <w:kern w:val="1"/>
          <w:sz w:val="22"/>
          <w:szCs w:val="22"/>
          <w:lang w:eastAsia="zh-CN" w:bidi="hi-IN"/>
        </w:rPr>
      </w:pPr>
    </w:p>
    <w:p w14:paraId="03B8ECAF" w14:textId="4499B56B" w:rsidR="00E807EF" w:rsidRPr="00430823" w:rsidRDefault="00CE5214">
      <w:pPr>
        <w:numPr>
          <w:ilvl w:val="0"/>
          <w:numId w:val="21"/>
        </w:numPr>
        <w:suppressAutoHyphens/>
        <w:ind w:left="851" w:hanging="425"/>
        <w:jc w:val="both"/>
        <w:textAlignment w:val="baseline"/>
        <w:rPr>
          <w:rFonts w:eastAsia="Arial"/>
          <w:b/>
          <w:bCs/>
          <w:kern w:val="1"/>
          <w:sz w:val="22"/>
          <w:szCs w:val="22"/>
          <w:lang w:eastAsia="zh-CN" w:bidi="hi-IN"/>
        </w:rPr>
      </w:pPr>
      <w:r w:rsidRPr="00430823">
        <w:rPr>
          <w:rFonts w:eastAsia="Arial"/>
          <w:b/>
          <w:bCs/>
          <w:kern w:val="1"/>
          <w:sz w:val="22"/>
          <w:szCs w:val="22"/>
          <w:lang w:eastAsia="zh-CN" w:bidi="hi-IN"/>
        </w:rPr>
        <w:t>p</w:t>
      </w:r>
      <w:r w:rsidR="00A6411C" w:rsidRPr="00430823">
        <w:rPr>
          <w:rFonts w:eastAsia="Arial"/>
          <w:b/>
          <w:bCs/>
          <w:kern w:val="1"/>
          <w:sz w:val="22"/>
          <w:szCs w:val="22"/>
          <w:lang w:eastAsia="zh-CN" w:bidi="hi-IN"/>
        </w:rPr>
        <w:t xml:space="preserve">unkty w kryterium </w:t>
      </w:r>
      <w:r w:rsidRPr="00430823">
        <w:rPr>
          <w:rFonts w:eastAsia="Arial"/>
          <w:b/>
          <w:bCs/>
          <w:kern w:val="1"/>
          <w:sz w:val="22"/>
          <w:szCs w:val="22"/>
          <w:lang w:eastAsia="zh-CN" w:bidi="hi-IN"/>
        </w:rPr>
        <w:t>„</w:t>
      </w:r>
      <w:r w:rsidR="00052471" w:rsidRPr="00430823">
        <w:rPr>
          <w:rFonts w:eastAsia="Arial"/>
          <w:b/>
          <w:bCs/>
          <w:kern w:val="1"/>
          <w:sz w:val="22"/>
          <w:szCs w:val="22"/>
          <w:lang w:eastAsia="zh-CN" w:bidi="hi-IN"/>
        </w:rPr>
        <w:t>D</w:t>
      </w:r>
      <w:r w:rsidR="00A6411C" w:rsidRPr="00430823">
        <w:rPr>
          <w:rFonts w:eastAsia="Arial"/>
          <w:b/>
          <w:bCs/>
          <w:kern w:val="1"/>
          <w:sz w:val="22"/>
          <w:szCs w:val="22"/>
          <w:lang w:eastAsia="zh-CN" w:bidi="hi-IN"/>
        </w:rPr>
        <w:t xml:space="preserve">oświadczenie </w:t>
      </w:r>
      <w:r w:rsidRPr="00430823">
        <w:rPr>
          <w:rFonts w:eastAsia="Arial"/>
          <w:b/>
          <w:bCs/>
          <w:kern w:val="1"/>
          <w:sz w:val="22"/>
          <w:szCs w:val="22"/>
          <w:lang w:eastAsia="zh-CN" w:bidi="hi-IN"/>
        </w:rPr>
        <w:t>k</w:t>
      </w:r>
      <w:r w:rsidR="00A6411C" w:rsidRPr="00430823">
        <w:rPr>
          <w:rFonts w:eastAsia="Arial"/>
          <w:b/>
          <w:bCs/>
          <w:kern w:val="1"/>
          <w:sz w:val="22"/>
          <w:szCs w:val="22"/>
          <w:lang w:eastAsia="zh-CN" w:bidi="hi-IN"/>
        </w:rPr>
        <w:t>ierownika budowy</w:t>
      </w:r>
      <w:r w:rsidRPr="00430823">
        <w:rPr>
          <w:rFonts w:eastAsia="Arial"/>
          <w:b/>
          <w:bCs/>
          <w:kern w:val="1"/>
          <w:sz w:val="22"/>
          <w:szCs w:val="22"/>
          <w:lang w:eastAsia="zh-CN" w:bidi="hi-IN"/>
        </w:rPr>
        <w:t>” (D)</w:t>
      </w:r>
      <w:r w:rsidR="005566F6">
        <w:rPr>
          <w:rFonts w:eastAsia="Arial"/>
          <w:b/>
          <w:bCs/>
          <w:kern w:val="1"/>
          <w:sz w:val="22"/>
          <w:szCs w:val="22"/>
          <w:lang w:eastAsia="zh-CN" w:bidi="hi-IN"/>
        </w:rPr>
        <w:t xml:space="preserve"> – 10%</w:t>
      </w:r>
      <w:r w:rsidR="00430823" w:rsidRPr="00430823">
        <w:rPr>
          <w:rFonts w:eastAsia="Arial"/>
          <w:kern w:val="1"/>
          <w:sz w:val="22"/>
          <w:szCs w:val="22"/>
          <w:lang w:eastAsia="zh-CN" w:bidi="hi-IN"/>
        </w:rPr>
        <w:t>:</w:t>
      </w:r>
    </w:p>
    <w:p w14:paraId="4452BA77" w14:textId="6C421A1E" w:rsidR="00E807EF" w:rsidRDefault="00E807EF" w:rsidP="00E807EF">
      <w:pPr>
        <w:suppressAutoHyphens/>
        <w:ind w:left="851"/>
        <w:jc w:val="both"/>
        <w:textAlignment w:val="baseline"/>
        <w:rPr>
          <w:rFonts w:eastAsia="Arial"/>
          <w:kern w:val="1"/>
          <w:sz w:val="22"/>
          <w:szCs w:val="22"/>
          <w:lang w:eastAsia="zh-CN" w:bidi="hi-IN"/>
        </w:rPr>
      </w:pPr>
      <w:r w:rsidRPr="007A1994">
        <w:rPr>
          <w:bCs/>
          <w:kern w:val="1"/>
          <w:sz w:val="22"/>
          <w:szCs w:val="22"/>
          <w:lang w:eastAsia="x-none" w:bidi="hi-IN"/>
        </w:rPr>
        <w:t>Podstawą przyznania punktów w niniejsz</w:t>
      </w:r>
      <w:r w:rsidR="004A783D">
        <w:rPr>
          <w:bCs/>
          <w:kern w:val="1"/>
          <w:sz w:val="22"/>
          <w:szCs w:val="22"/>
          <w:lang w:eastAsia="x-none" w:bidi="hi-IN"/>
        </w:rPr>
        <w:t>ym</w:t>
      </w:r>
      <w:r w:rsidRPr="007A1994">
        <w:rPr>
          <w:bCs/>
          <w:kern w:val="1"/>
          <w:sz w:val="22"/>
          <w:szCs w:val="22"/>
          <w:lang w:eastAsia="x-none" w:bidi="hi-IN"/>
        </w:rPr>
        <w:t xml:space="preserve"> kryterium </w:t>
      </w:r>
      <w:r>
        <w:rPr>
          <w:bCs/>
          <w:kern w:val="1"/>
          <w:sz w:val="22"/>
          <w:szCs w:val="22"/>
          <w:lang w:eastAsia="x-none" w:bidi="hi-IN"/>
        </w:rPr>
        <w:t>jest</w:t>
      </w:r>
      <w:r w:rsidRPr="007A1994">
        <w:rPr>
          <w:bCs/>
          <w:kern w:val="1"/>
          <w:sz w:val="22"/>
          <w:szCs w:val="22"/>
          <w:lang w:eastAsia="x-none" w:bidi="hi-IN"/>
        </w:rPr>
        <w:t xml:space="preserve"> liczba </w:t>
      </w:r>
      <w:r w:rsidR="004A783D" w:rsidRPr="007A1994">
        <w:rPr>
          <w:bCs/>
          <w:kern w:val="1"/>
          <w:sz w:val="22"/>
          <w:szCs w:val="22"/>
          <w:lang w:eastAsia="x-none" w:bidi="hi-IN"/>
        </w:rPr>
        <w:t xml:space="preserve">zrealizowanych </w:t>
      </w:r>
      <w:r w:rsidRPr="007A1994">
        <w:rPr>
          <w:bCs/>
          <w:kern w:val="1"/>
          <w:sz w:val="22"/>
          <w:szCs w:val="22"/>
          <w:lang w:eastAsia="x-none" w:bidi="hi-IN"/>
        </w:rPr>
        <w:t>robót budowalnych</w:t>
      </w:r>
      <w:r w:rsidR="004A783D">
        <w:rPr>
          <w:bCs/>
          <w:kern w:val="1"/>
          <w:sz w:val="22"/>
          <w:szCs w:val="22"/>
          <w:lang w:eastAsia="x-none" w:bidi="hi-IN"/>
        </w:rPr>
        <w:t>, przy których</w:t>
      </w:r>
      <w:r w:rsidRPr="007A1994">
        <w:rPr>
          <w:bCs/>
          <w:kern w:val="1"/>
          <w:sz w:val="22"/>
          <w:szCs w:val="22"/>
          <w:lang w:eastAsia="x-none" w:bidi="hi-IN"/>
        </w:rPr>
        <w:t xml:space="preserve"> wskazan</w:t>
      </w:r>
      <w:r w:rsidR="004A783D">
        <w:rPr>
          <w:bCs/>
          <w:kern w:val="1"/>
          <w:sz w:val="22"/>
          <w:szCs w:val="22"/>
          <w:lang w:eastAsia="x-none" w:bidi="hi-IN"/>
        </w:rPr>
        <w:t>a</w:t>
      </w:r>
      <w:r w:rsidRPr="007A1994">
        <w:rPr>
          <w:bCs/>
          <w:kern w:val="1"/>
          <w:sz w:val="22"/>
          <w:szCs w:val="22"/>
          <w:lang w:eastAsia="x-none" w:bidi="hi-IN"/>
        </w:rPr>
        <w:t xml:space="preserve"> </w:t>
      </w:r>
      <w:r w:rsidR="004A783D" w:rsidRPr="007A1994">
        <w:rPr>
          <w:bCs/>
          <w:kern w:val="1"/>
          <w:sz w:val="22"/>
          <w:szCs w:val="22"/>
          <w:lang w:eastAsia="x-none" w:bidi="hi-IN"/>
        </w:rPr>
        <w:t>osob</w:t>
      </w:r>
      <w:r w:rsidR="004A783D">
        <w:rPr>
          <w:bCs/>
          <w:kern w:val="1"/>
          <w:sz w:val="22"/>
          <w:szCs w:val="22"/>
          <w:lang w:eastAsia="x-none" w:bidi="hi-IN"/>
        </w:rPr>
        <w:t>a</w:t>
      </w:r>
      <w:r w:rsidR="004A783D" w:rsidRPr="007A1994">
        <w:rPr>
          <w:bCs/>
          <w:kern w:val="1"/>
          <w:sz w:val="22"/>
          <w:szCs w:val="22"/>
          <w:lang w:eastAsia="x-none" w:bidi="hi-IN"/>
        </w:rPr>
        <w:t xml:space="preserve"> </w:t>
      </w:r>
      <w:r w:rsidRPr="007A1994">
        <w:rPr>
          <w:bCs/>
          <w:kern w:val="1"/>
          <w:sz w:val="22"/>
          <w:szCs w:val="22"/>
          <w:lang w:eastAsia="x-none" w:bidi="hi-IN"/>
        </w:rPr>
        <w:t>pełnienia funkcj</w:t>
      </w:r>
      <w:r w:rsidR="004A783D">
        <w:rPr>
          <w:bCs/>
          <w:kern w:val="1"/>
          <w:sz w:val="22"/>
          <w:szCs w:val="22"/>
          <w:lang w:eastAsia="x-none" w:bidi="hi-IN"/>
        </w:rPr>
        <w:t>ę</w:t>
      </w:r>
      <w:r w:rsidRPr="007A1994">
        <w:rPr>
          <w:bCs/>
          <w:kern w:val="1"/>
          <w:sz w:val="22"/>
          <w:szCs w:val="22"/>
          <w:lang w:eastAsia="x-none" w:bidi="hi-IN"/>
        </w:rPr>
        <w:t xml:space="preserve"> Kierownika budowy w specjalności konstrukcyjno-budowlanej</w:t>
      </w:r>
      <w:r w:rsidR="004A783D">
        <w:rPr>
          <w:bCs/>
          <w:kern w:val="1"/>
          <w:sz w:val="22"/>
          <w:szCs w:val="22"/>
          <w:lang w:eastAsia="x-none" w:bidi="hi-IN"/>
        </w:rPr>
        <w:t xml:space="preserve">, w zakresie </w:t>
      </w:r>
      <w:r w:rsidRPr="007A1994">
        <w:rPr>
          <w:bCs/>
          <w:kern w:val="1"/>
          <w:sz w:val="22"/>
          <w:szCs w:val="22"/>
          <w:lang w:eastAsia="x-none" w:bidi="hi-IN"/>
        </w:rPr>
        <w:t xml:space="preserve"> remon</w:t>
      </w:r>
      <w:r w:rsidR="004A783D">
        <w:rPr>
          <w:bCs/>
          <w:kern w:val="1"/>
          <w:sz w:val="22"/>
          <w:szCs w:val="22"/>
          <w:lang w:eastAsia="x-none" w:bidi="hi-IN"/>
        </w:rPr>
        <w:t>tu</w:t>
      </w:r>
      <w:r w:rsidRPr="007A1994">
        <w:rPr>
          <w:bCs/>
          <w:kern w:val="1"/>
          <w:sz w:val="22"/>
          <w:szCs w:val="22"/>
          <w:lang w:eastAsia="x-none" w:bidi="hi-IN"/>
        </w:rPr>
        <w:t xml:space="preserve"> lub przebudow</w:t>
      </w:r>
      <w:r w:rsidR="004A783D">
        <w:rPr>
          <w:bCs/>
          <w:kern w:val="1"/>
          <w:sz w:val="22"/>
          <w:szCs w:val="22"/>
          <w:lang w:eastAsia="x-none" w:bidi="hi-IN"/>
        </w:rPr>
        <w:t>y</w:t>
      </w:r>
      <w:r w:rsidRPr="007A1994">
        <w:rPr>
          <w:bCs/>
          <w:kern w:val="1"/>
          <w:sz w:val="22"/>
          <w:szCs w:val="22"/>
          <w:lang w:eastAsia="x-none" w:bidi="hi-IN"/>
        </w:rPr>
        <w:t xml:space="preserve"> lub rozbudow</w:t>
      </w:r>
      <w:r w:rsidR="004A783D">
        <w:rPr>
          <w:bCs/>
          <w:kern w:val="1"/>
          <w:sz w:val="22"/>
          <w:szCs w:val="22"/>
          <w:lang w:eastAsia="x-none" w:bidi="hi-IN"/>
        </w:rPr>
        <w:t>y</w:t>
      </w:r>
      <w:r w:rsidRPr="007A1994">
        <w:rPr>
          <w:bCs/>
          <w:kern w:val="1"/>
          <w:sz w:val="22"/>
          <w:szCs w:val="22"/>
          <w:lang w:eastAsia="x-none" w:bidi="hi-IN"/>
        </w:rPr>
        <w:t xml:space="preserve"> lub odbudow</w:t>
      </w:r>
      <w:r w:rsidR="004A783D">
        <w:rPr>
          <w:bCs/>
          <w:kern w:val="1"/>
          <w:sz w:val="22"/>
          <w:szCs w:val="22"/>
          <w:lang w:eastAsia="x-none" w:bidi="hi-IN"/>
        </w:rPr>
        <w:t>y</w:t>
      </w:r>
      <w:r w:rsidRPr="007A1994">
        <w:rPr>
          <w:bCs/>
          <w:kern w:val="1"/>
          <w:sz w:val="22"/>
          <w:szCs w:val="22"/>
          <w:lang w:eastAsia="x-none" w:bidi="hi-IN"/>
        </w:rPr>
        <w:t xml:space="preserve"> obiektu wpisanego do rejestru zabytków – wskazanych w załączniku nr 7 do SWZ. </w:t>
      </w:r>
      <w:r w:rsidRPr="007A1994">
        <w:rPr>
          <w:rFonts w:eastAsia="Arial"/>
          <w:bCs/>
          <w:kern w:val="1"/>
          <w:sz w:val="22"/>
          <w:szCs w:val="22"/>
          <w:lang w:eastAsia="zh-CN" w:bidi="hi-IN"/>
        </w:rPr>
        <w:t xml:space="preserve">Wykaz sporządzony w oparciu o załącznik nr 7 do SWZ składa się wraz z ofertą.  Wykaz sporządzony w oparciu o Załącznik nr 7 do SWZ nie stanowi dokumentu składanego w celu potwierdzenia spełnienia warunków udziału, o których mowa w art. 273 pkt 1 ustawy </w:t>
      </w:r>
      <w:proofErr w:type="spellStart"/>
      <w:r w:rsidRPr="007A1994">
        <w:rPr>
          <w:rFonts w:eastAsia="Arial"/>
          <w:bCs/>
          <w:kern w:val="1"/>
          <w:sz w:val="22"/>
          <w:szCs w:val="22"/>
          <w:lang w:eastAsia="zh-CN" w:bidi="hi-IN"/>
        </w:rPr>
        <w:t>Pzp</w:t>
      </w:r>
      <w:proofErr w:type="spellEnd"/>
      <w:r w:rsidRPr="007A1994">
        <w:rPr>
          <w:rFonts w:eastAsia="Arial"/>
          <w:bCs/>
          <w:kern w:val="1"/>
          <w:sz w:val="22"/>
          <w:szCs w:val="22"/>
          <w:lang w:eastAsia="zh-CN" w:bidi="hi-IN"/>
        </w:rPr>
        <w:t xml:space="preserve"> i nie podlega uzupełnieniu. W sytuacji nie złożenia wykazu wraz z ofertą lub złożenie wykazu niezawierającego niezbędnych informacji, w ramach kryterium oceny ofert </w:t>
      </w:r>
      <w:r>
        <w:rPr>
          <w:rFonts w:eastAsia="Arial"/>
          <w:bCs/>
          <w:kern w:val="1"/>
          <w:sz w:val="22"/>
          <w:szCs w:val="22"/>
          <w:lang w:eastAsia="zh-CN" w:bidi="hi-IN"/>
        </w:rPr>
        <w:t>„d</w:t>
      </w:r>
      <w:r w:rsidRPr="007A1994">
        <w:rPr>
          <w:rFonts w:eastAsia="Arial"/>
          <w:bCs/>
          <w:kern w:val="1"/>
          <w:sz w:val="22"/>
          <w:szCs w:val="22"/>
          <w:lang w:eastAsia="zh-CN" w:bidi="hi-IN"/>
        </w:rPr>
        <w:t xml:space="preserve">oświadczenie </w:t>
      </w:r>
      <w:r>
        <w:rPr>
          <w:rFonts w:eastAsia="Arial"/>
          <w:bCs/>
          <w:kern w:val="1"/>
          <w:sz w:val="22"/>
          <w:szCs w:val="22"/>
          <w:lang w:eastAsia="zh-CN" w:bidi="hi-IN"/>
        </w:rPr>
        <w:t>k</w:t>
      </w:r>
      <w:r w:rsidRPr="007A1994">
        <w:rPr>
          <w:rFonts w:eastAsia="Arial"/>
          <w:bCs/>
          <w:kern w:val="1"/>
          <w:sz w:val="22"/>
          <w:szCs w:val="22"/>
          <w:lang w:eastAsia="zh-CN" w:bidi="hi-IN"/>
        </w:rPr>
        <w:t>ierownika budowy” Wykonawca nie otrzyma dodatkowych punktów.</w:t>
      </w:r>
      <w:r w:rsidRPr="007A1994">
        <w:rPr>
          <w:rFonts w:eastAsia="Arial"/>
          <w:b/>
          <w:bCs/>
          <w:kern w:val="1"/>
          <w:sz w:val="22"/>
          <w:szCs w:val="22"/>
          <w:lang w:eastAsia="zh-CN" w:bidi="hi-IN"/>
        </w:rPr>
        <w:t xml:space="preserve"> </w:t>
      </w:r>
      <w:r w:rsidRPr="007A1994">
        <w:rPr>
          <w:rFonts w:eastAsia="Arial"/>
          <w:kern w:val="1"/>
          <w:sz w:val="22"/>
          <w:szCs w:val="22"/>
          <w:lang w:eastAsia="zh-CN" w:bidi="hi-IN"/>
        </w:rPr>
        <w:t>Osoba wskazana w wykazie do pełnienia funkcji</w:t>
      </w:r>
      <w:r w:rsidRPr="007A1994">
        <w:rPr>
          <w:b/>
          <w:bCs/>
          <w:kern w:val="1"/>
          <w:sz w:val="22"/>
          <w:szCs w:val="22"/>
          <w:lang w:eastAsia="x-none" w:bidi="hi-IN"/>
        </w:rPr>
        <w:t xml:space="preserve"> </w:t>
      </w:r>
      <w:r w:rsidRPr="007A1994">
        <w:rPr>
          <w:kern w:val="1"/>
          <w:sz w:val="22"/>
          <w:szCs w:val="22"/>
          <w:lang w:eastAsia="x-none" w:bidi="hi-IN"/>
        </w:rPr>
        <w:t>Kierownika budowy</w:t>
      </w:r>
      <w:r w:rsidRPr="007A1994">
        <w:rPr>
          <w:rFonts w:eastAsia="Arial"/>
          <w:kern w:val="1"/>
          <w:sz w:val="22"/>
          <w:szCs w:val="22"/>
          <w:lang w:eastAsia="zh-CN" w:bidi="hi-IN"/>
        </w:rPr>
        <w:t xml:space="preserve"> musi być również wskazana do pełnienia tej funkcji w wykazie osób, o którym mowa w Rozdz. VII pkt 2.</w:t>
      </w:r>
      <w:r w:rsidR="003E6CB0">
        <w:rPr>
          <w:rFonts w:eastAsia="Arial"/>
          <w:kern w:val="1"/>
          <w:sz w:val="22"/>
          <w:szCs w:val="22"/>
          <w:lang w:eastAsia="zh-CN" w:bidi="hi-IN"/>
        </w:rPr>
        <w:t>2</w:t>
      </w:r>
      <w:r w:rsidRPr="007A1994">
        <w:rPr>
          <w:rFonts w:eastAsia="Arial"/>
          <w:kern w:val="1"/>
          <w:sz w:val="22"/>
          <w:szCs w:val="22"/>
          <w:lang w:eastAsia="zh-CN" w:bidi="hi-IN"/>
        </w:rPr>
        <w:t>.b SWZ</w:t>
      </w:r>
    </w:p>
    <w:p w14:paraId="66658264" w14:textId="77777777" w:rsidR="00E807EF" w:rsidRDefault="00E807EF" w:rsidP="004A783D">
      <w:pPr>
        <w:suppressAutoHyphens/>
        <w:jc w:val="both"/>
        <w:textAlignment w:val="baseline"/>
        <w:rPr>
          <w:rFonts w:eastAsia="Arial"/>
          <w:kern w:val="1"/>
          <w:sz w:val="22"/>
          <w:szCs w:val="22"/>
          <w:lang w:eastAsia="zh-CN" w:bidi="hi-IN"/>
        </w:rPr>
      </w:pPr>
    </w:p>
    <w:p w14:paraId="7B39D8A1" w14:textId="577363E5" w:rsidR="00A6411C" w:rsidRPr="007A1994" w:rsidRDefault="004A783D" w:rsidP="00E807EF">
      <w:pPr>
        <w:suppressAutoHyphens/>
        <w:ind w:left="851"/>
        <w:jc w:val="both"/>
        <w:textAlignment w:val="baseline"/>
        <w:rPr>
          <w:rFonts w:eastAsia="Arial"/>
          <w:kern w:val="1"/>
          <w:sz w:val="22"/>
          <w:szCs w:val="22"/>
          <w:lang w:eastAsia="zh-CN" w:bidi="hi-IN"/>
        </w:rPr>
      </w:pPr>
      <w:r>
        <w:rPr>
          <w:rFonts w:eastAsia="Arial"/>
          <w:kern w:val="1"/>
          <w:sz w:val="22"/>
          <w:szCs w:val="22"/>
          <w:lang w:eastAsia="zh-CN" w:bidi="hi-IN"/>
        </w:rPr>
        <w:t>Zamawiający przyzna punkty w oparciu o</w:t>
      </w:r>
      <w:r w:rsidR="00A6411C" w:rsidRPr="00CE5214">
        <w:rPr>
          <w:rFonts w:eastAsia="Arial"/>
          <w:kern w:val="1"/>
          <w:sz w:val="22"/>
          <w:szCs w:val="22"/>
          <w:lang w:eastAsia="zh-CN" w:bidi="hi-IN"/>
        </w:rPr>
        <w:t xml:space="preserve"> następując</w:t>
      </w:r>
      <w:r>
        <w:rPr>
          <w:rFonts w:eastAsia="Arial"/>
          <w:kern w:val="1"/>
          <w:sz w:val="22"/>
          <w:szCs w:val="22"/>
          <w:lang w:eastAsia="zh-CN" w:bidi="hi-IN"/>
        </w:rPr>
        <w:t>e</w:t>
      </w:r>
      <w:r w:rsidR="00A6411C" w:rsidRPr="00CE5214">
        <w:rPr>
          <w:rFonts w:eastAsia="Arial"/>
          <w:kern w:val="1"/>
          <w:sz w:val="22"/>
          <w:szCs w:val="22"/>
          <w:lang w:eastAsia="zh-CN" w:bidi="hi-IN"/>
        </w:rPr>
        <w:t xml:space="preserve"> zasad</w:t>
      </w:r>
      <w:r>
        <w:rPr>
          <w:rFonts w:eastAsia="Arial"/>
          <w:kern w:val="1"/>
          <w:sz w:val="22"/>
          <w:szCs w:val="22"/>
          <w:lang w:eastAsia="zh-CN" w:bidi="hi-IN"/>
        </w:rPr>
        <w:t>y</w:t>
      </w:r>
      <w:r w:rsidR="00A6411C" w:rsidRPr="00CE5214">
        <w:rPr>
          <w:rFonts w:eastAsia="Arial"/>
          <w:kern w:val="1"/>
          <w:sz w:val="22"/>
          <w:szCs w:val="22"/>
          <w:lang w:eastAsia="zh-CN" w:bidi="hi-IN"/>
        </w:rPr>
        <w:t>:</w:t>
      </w:r>
    </w:p>
    <w:tbl>
      <w:tblPr>
        <w:tblW w:w="62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134"/>
      </w:tblGrid>
      <w:tr w:rsidR="00A6411C" w:rsidRPr="00F16A42" w14:paraId="580F59E9" w14:textId="77777777" w:rsidTr="004A783D">
        <w:tc>
          <w:tcPr>
            <w:tcW w:w="5103" w:type="dxa"/>
            <w:shd w:val="clear" w:color="auto" w:fill="auto"/>
            <w:vAlign w:val="center"/>
          </w:tcPr>
          <w:p w14:paraId="75388FB2" w14:textId="23A9423E" w:rsidR="00A6411C" w:rsidRPr="00F16A42" w:rsidRDefault="00A6411C" w:rsidP="007A1994">
            <w:pPr>
              <w:widowControl w:val="0"/>
              <w:suppressLineNumbers/>
              <w:suppressAutoHyphens/>
              <w:jc w:val="center"/>
              <w:textAlignment w:val="baseline"/>
              <w:rPr>
                <w:rFonts w:eastAsia="Lucida Sans Unicode"/>
                <w:b/>
                <w:bCs/>
                <w:kern w:val="2"/>
                <w:sz w:val="22"/>
                <w:szCs w:val="22"/>
                <w:lang w:eastAsia="zh-CN" w:bidi="hi-IN"/>
              </w:rPr>
            </w:pPr>
            <w:r w:rsidRPr="00F16A42">
              <w:rPr>
                <w:rFonts w:eastAsia="Lucida Sans Unicode"/>
                <w:b/>
                <w:bCs/>
                <w:kern w:val="2"/>
                <w:sz w:val="22"/>
                <w:szCs w:val="22"/>
                <w:lang w:eastAsia="zh-CN" w:bidi="hi-IN"/>
              </w:rPr>
              <w:t xml:space="preserve">Doświadczenie </w:t>
            </w:r>
            <w:r w:rsidR="007A1994">
              <w:rPr>
                <w:rFonts w:eastAsia="Lucida Sans Unicode"/>
                <w:b/>
                <w:bCs/>
                <w:kern w:val="2"/>
                <w:sz w:val="22"/>
                <w:szCs w:val="22"/>
                <w:lang w:eastAsia="zh-CN" w:bidi="hi-IN"/>
              </w:rPr>
              <w:t>k</w:t>
            </w:r>
            <w:r w:rsidR="00381BE0" w:rsidRPr="00F16A42">
              <w:rPr>
                <w:rFonts w:eastAsia="Lucida Sans Unicode"/>
                <w:b/>
                <w:bCs/>
                <w:kern w:val="2"/>
                <w:sz w:val="22"/>
                <w:szCs w:val="22"/>
                <w:lang w:eastAsia="zh-CN" w:bidi="hi-IN"/>
              </w:rPr>
              <w:t>ierownika budowy</w:t>
            </w:r>
            <w:r w:rsidR="00E74A0B" w:rsidRPr="00F16A42">
              <w:rPr>
                <w:rFonts w:eastAsia="Lucida Sans Unicode"/>
                <w:b/>
                <w:bCs/>
                <w:kern w:val="2"/>
                <w:sz w:val="22"/>
                <w:szCs w:val="22"/>
                <w:lang w:eastAsia="zh-CN" w:bidi="hi-IN"/>
              </w:rPr>
              <w:t xml:space="preserve"> </w:t>
            </w:r>
            <w:r w:rsidR="00370C53" w:rsidRPr="00F16A42">
              <w:rPr>
                <w:rFonts w:eastAsia="Lucida Sans Unicode"/>
                <w:b/>
                <w:bCs/>
                <w:kern w:val="2"/>
                <w:sz w:val="22"/>
                <w:szCs w:val="22"/>
                <w:lang w:eastAsia="zh-CN" w:bidi="hi-IN"/>
              </w:rPr>
              <w:t>w</w:t>
            </w:r>
            <w:r w:rsidR="00E74A0B" w:rsidRPr="00F16A42">
              <w:rPr>
                <w:rFonts w:eastAsia="Lucida Sans Unicode"/>
                <w:b/>
                <w:bCs/>
                <w:kern w:val="2"/>
                <w:sz w:val="22"/>
                <w:szCs w:val="22"/>
                <w:lang w:eastAsia="zh-CN" w:bidi="hi-IN"/>
              </w:rPr>
              <w:t xml:space="preserve"> specjalności konstrukcyjno-budowlanej</w:t>
            </w:r>
          </w:p>
        </w:tc>
        <w:tc>
          <w:tcPr>
            <w:tcW w:w="1134" w:type="dxa"/>
            <w:shd w:val="clear" w:color="auto" w:fill="auto"/>
            <w:vAlign w:val="center"/>
          </w:tcPr>
          <w:p w14:paraId="15ED9F92" w14:textId="77777777" w:rsidR="00A6411C" w:rsidRPr="00F16A42" w:rsidRDefault="00A6411C" w:rsidP="007A1994">
            <w:pPr>
              <w:widowControl w:val="0"/>
              <w:suppressLineNumbers/>
              <w:suppressAutoHyphens/>
              <w:jc w:val="center"/>
              <w:textAlignment w:val="baseline"/>
              <w:rPr>
                <w:rFonts w:eastAsia="Lucida Sans Unicode"/>
                <w:b/>
                <w:bCs/>
                <w:kern w:val="2"/>
                <w:sz w:val="22"/>
                <w:szCs w:val="22"/>
                <w:lang w:eastAsia="zh-CN" w:bidi="hi-IN"/>
              </w:rPr>
            </w:pPr>
            <w:r w:rsidRPr="00F16A42">
              <w:rPr>
                <w:rFonts w:eastAsia="Lucida Sans Unicode"/>
                <w:b/>
                <w:bCs/>
                <w:kern w:val="2"/>
                <w:sz w:val="22"/>
                <w:szCs w:val="22"/>
                <w:lang w:eastAsia="zh-CN" w:bidi="hi-IN"/>
              </w:rPr>
              <w:t>Liczba punktów</w:t>
            </w:r>
          </w:p>
        </w:tc>
      </w:tr>
      <w:tr w:rsidR="00A6411C" w:rsidRPr="00F16A42" w14:paraId="462F17AB" w14:textId="77777777" w:rsidTr="004A783D">
        <w:tc>
          <w:tcPr>
            <w:tcW w:w="5103" w:type="dxa"/>
            <w:shd w:val="clear" w:color="auto" w:fill="auto"/>
            <w:vAlign w:val="center"/>
          </w:tcPr>
          <w:p w14:paraId="5FF9307C" w14:textId="566B9346" w:rsidR="00A6411C" w:rsidRPr="00B670B1" w:rsidRDefault="007A1994" w:rsidP="007A1994">
            <w:pPr>
              <w:widowControl w:val="0"/>
              <w:suppressAutoHyphens/>
              <w:textAlignment w:val="baseline"/>
              <w:rPr>
                <w:rFonts w:eastAsia="Lucida Sans Unicode"/>
                <w:kern w:val="2"/>
                <w:sz w:val="22"/>
                <w:szCs w:val="22"/>
                <w:lang w:eastAsia="zh-CN" w:bidi="hi-IN"/>
              </w:rPr>
            </w:pPr>
            <w:bookmarkStart w:id="7" w:name="_Hlk95912375"/>
            <w:r w:rsidRPr="00B670B1">
              <w:rPr>
                <w:rFonts w:eastAsia="Lucida Sans Unicode"/>
                <w:kern w:val="2"/>
                <w:sz w:val="22"/>
                <w:szCs w:val="22"/>
                <w:lang w:eastAsia="zh-CN" w:bidi="hi-IN"/>
              </w:rPr>
              <w:t>R</w:t>
            </w:r>
            <w:r w:rsidR="00D6006D" w:rsidRPr="00B670B1">
              <w:rPr>
                <w:rFonts w:eastAsia="Lucida Sans Unicode"/>
                <w:kern w:val="2"/>
                <w:sz w:val="22"/>
                <w:szCs w:val="22"/>
                <w:lang w:eastAsia="zh-CN" w:bidi="hi-IN"/>
              </w:rPr>
              <w:t>emon</w:t>
            </w:r>
            <w:r w:rsidRPr="00B670B1">
              <w:rPr>
                <w:rFonts w:eastAsia="Lucida Sans Unicode"/>
                <w:kern w:val="2"/>
                <w:sz w:val="22"/>
                <w:szCs w:val="22"/>
                <w:lang w:eastAsia="zh-CN" w:bidi="hi-IN"/>
              </w:rPr>
              <w:t>t</w:t>
            </w:r>
            <w:r w:rsidR="00D6006D" w:rsidRPr="00B670B1">
              <w:rPr>
                <w:rFonts w:eastAsia="Lucida Sans Unicode"/>
                <w:kern w:val="2"/>
                <w:sz w:val="22"/>
                <w:szCs w:val="22"/>
                <w:lang w:eastAsia="zh-CN" w:bidi="hi-IN"/>
              </w:rPr>
              <w:t xml:space="preserve"> lub przebudow</w:t>
            </w:r>
            <w:r w:rsidRPr="00B670B1">
              <w:rPr>
                <w:rFonts w:eastAsia="Lucida Sans Unicode"/>
                <w:kern w:val="2"/>
                <w:sz w:val="22"/>
                <w:szCs w:val="22"/>
                <w:lang w:eastAsia="zh-CN" w:bidi="hi-IN"/>
              </w:rPr>
              <w:t>a</w:t>
            </w:r>
            <w:r w:rsidR="00D6006D" w:rsidRPr="00B670B1">
              <w:rPr>
                <w:rFonts w:eastAsia="Lucida Sans Unicode"/>
                <w:kern w:val="2"/>
                <w:sz w:val="22"/>
                <w:szCs w:val="22"/>
                <w:lang w:eastAsia="zh-CN" w:bidi="hi-IN"/>
              </w:rPr>
              <w:t xml:space="preserve"> lub rozbudow</w:t>
            </w:r>
            <w:r w:rsidRPr="00B670B1">
              <w:rPr>
                <w:rFonts w:eastAsia="Lucida Sans Unicode"/>
                <w:kern w:val="2"/>
                <w:sz w:val="22"/>
                <w:szCs w:val="22"/>
                <w:lang w:eastAsia="zh-CN" w:bidi="hi-IN"/>
              </w:rPr>
              <w:t>a</w:t>
            </w:r>
            <w:r w:rsidR="00D6006D" w:rsidRPr="00B670B1">
              <w:rPr>
                <w:rFonts w:eastAsia="Lucida Sans Unicode"/>
                <w:kern w:val="2"/>
                <w:sz w:val="22"/>
                <w:szCs w:val="22"/>
                <w:lang w:eastAsia="zh-CN" w:bidi="hi-IN"/>
              </w:rPr>
              <w:t xml:space="preserve"> lub odbudow</w:t>
            </w:r>
            <w:r w:rsidRPr="00B670B1">
              <w:rPr>
                <w:rFonts w:eastAsia="Lucida Sans Unicode"/>
                <w:kern w:val="2"/>
                <w:sz w:val="22"/>
                <w:szCs w:val="22"/>
                <w:lang w:eastAsia="zh-CN" w:bidi="hi-IN"/>
              </w:rPr>
              <w:t>a</w:t>
            </w:r>
            <w:r w:rsidR="00D6006D" w:rsidRPr="00B670B1">
              <w:rPr>
                <w:rFonts w:eastAsia="Lucida Sans Unicode"/>
                <w:kern w:val="2"/>
                <w:sz w:val="22"/>
                <w:szCs w:val="22"/>
                <w:lang w:eastAsia="zh-CN" w:bidi="hi-IN"/>
              </w:rPr>
              <w:t xml:space="preserve"> </w:t>
            </w:r>
            <w:r w:rsidR="00D817A3" w:rsidRPr="00B670B1">
              <w:rPr>
                <w:rFonts w:eastAsia="Lucida Sans Unicode"/>
                <w:b/>
                <w:bCs/>
                <w:kern w:val="2"/>
                <w:sz w:val="22"/>
                <w:szCs w:val="22"/>
                <w:lang w:eastAsia="zh-CN" w:bidi="hi-IN"/>
              </w:rPr>
              <w:t>2</w:t>
            </w:r>
            <w:r w:rsidRPr="00B670B1">
              <w:rPr>
                <w:rFonts w:eastAsia="Lucida Sans Unicode"/>
                <w:b/>
                <w:bCs/>
                <w:kern w:val="2"/>
                <w:sz w:val="22"/>
                <w:szCs w:val="22"/>
                <w:lang w:eastAsia="zh-CN" w:bidi="hi-IN"/>
              </w:rPr>
              <w:t> obiektów</w:t>
            </w:r>
            <w:r w:rsidR="00D6006D" w:rsidRPr="00B670B1">
              <w:rPr>
                <w:rFonts w:eastAsia="Lucida Sans Unicode"/>
                <w:kern w:val="2"/>
                <w:sz w:val="22"/>
                <w:szCs w:val="22"/>
                <w:lang w:eastAsia="zh-CN" w:bidi="hi-IN"/>
              </w:rPr>
              <w:t xml:space="preserve"> wpisan</w:t>
            </w:r>
            <w:r w:rsidRPr="00B670B1">
              <w:rPr>
                <w:rFonts w:eastAsia="Lucida Sans Unicode"/>
                <w:kern w:val="2"/>
                <w:sz w:val="22"/>
                <w:szCs w:val="22"/>
                <w:lang w:eastAsia="zh-CN" w:bidi="hi-IN"/>
              </w:rPr>
              <w:t>ych</w:t>
            </w:r>
            <w:r w:rsidR="00D6006D" w:rsidRPr="00B670B1">
              <w:rPr>
                <w:rFonts w:eastAsia="Lucida Sans Unicode"/>
                <w:kern w:val="2"/>
                <w:sz w:val="22"/>
                <w:szCs w:val="22"/>
                <w:lang w:eastAsia="zh-CN" w:bidi="hi-IN"/>
              </w:rPr>
              <w:t xml:space="preserve"> do rejestru zabytków</w:t>
            </w:r>
            <w:bookmarkEnd w:id="7"/>
          </w:p>
        </w:tc>
        <w:tc>
          <w:tcPr>
            <w:tcW w:w="1134" w:type="dxa"/>
            <w:shd w:val="clear" w:color="auto" w:fill="auto"/>
            <w:vAlign w:val="center"/>
          </w:tcPr>
          <w:p w14:paraId="75C5F403" w14:textId="77777777" w:rsidR="00A6411C" w:rsidRPr="00F16A42" w:rsidRDefault="00A6411C" w:rsidP="007A1994">
            <w:pPr>
              <w:widowControl w:val="0"/>
              <w:suppressLineNumbers/>
              <w:suppressAutoHyphens/>
              <w:jc w:val="center"/>
              <w:textAlignment w:val="baseline"/>
              <w:rPr>
                <w:rFonts w:eastAsia="Lucida Sans Unicode"/>
                <w:kern w:val="2"/>
                <w:sz w:val="22"/>
                <w:szCs w:val="22"/>
                <w:lang w:eastAsia="zh-CN" w:bidi="hi-IN"/>
              </w:rPr>
            </w:pPr>
            <w:r w:rsidRPr="00F16A42">
              <w:rPr>
                <w:rFonts w:eastAsia="Lucida Sans Unicode"/>
                <w:kern w:val="2"/>
                <w:sz w:val="22"/>
                <w:szCs w:val="22"/>
                <w:lang w:eastAsia="zh-CN" w:bidi="hi-IN"/>
              </w:rPr>
              <w:t>0</w:t>
            </w:r>
          </w:p>
        </w:tc>
      </w:tr>
      <w:tr w:rsidR="00A6411C" w:rsidRPr="00F16A42" w14:paraId="4699D914" w14:textId="77777777" w:rsidTr="004A783D">
        <w:tc>
          <w:tcPr>
            <w:tcW w:w="5103" w:type="dxa"/>
            <w:shd w:val="clear" w:color="auto" w:fill="auto"/>
            <w:vAlign w:val="center"/>
          </w:tcPr>
          <w:p w14:paraId="17ABC946" w14:textId="0F117F9C" w:rsidR="00A6411C" w:rsidRPr="00B670B1" w:rsidRDefault="007A1994" w:rsidP="007A1994">
            <w:pPr>
              <w:suppressAutoHyphens/>
              <w:textAlignment w:val="baseline"/>
              <w:rPr>
                <w:rFonts w:eastAsia="Arial"/>
                <w:kern w:val="1"/>
                <w:sz w:val="22"/>
                <w:szCs w:val="22"/>
                <w:lang w:eastAsia="zh-CN" w:bidi="hi-IN"/>
              </w:rPr>
            </w:pPr>
            <w:r w:rsidRPr="00B670B1">
              <w:rPr>
                <w:rFonts w:eastAsia="Lucida Sans Unicode"/>
                <w:kern w:val="2"/>
                <w:sz w:val="22"/>
                <w:szCs w:val="22"/>
                <w:lang w:eastAsia="zh-CN" w:bidi="hi-IN"/>
              </w:rPr>
              <w:t xml:space="preserve">Remont lub przebudowa lub rozbudowa lub odbudowa </w:t>
            </w:r>
            <w:r w:rsidRPr="00B670B1">
              <w:rPr>
                <w:rFonts w:eastAsia="Lucida Sans Unicode"/>
                <w:b/>
                <w:bCs/>
                <w:kern w:val="2"/>
                <w:sz w:val="22"/>
                <w:szCs w:val="22"/>
                <w:lang w:eastAsia="zh-CN" w:bidi="hi-IN"/>
              </w:rPr>
              <w:t xml:space="preserve"> </w:t>
            </w:r>
            <w:r w:rsidR="006B3DE7" w:rsidRPr="00B670B1">
              <w:rPr>
                <w:rFonts w:eastAsia="Lucida Sans Unicode"/>
                <w:b/>
                <w:bCs/>
                <w:kern w:val="2"/>
                <w:sz w:val="22"/>
                <w:szCs w:val="22"/>
                <w:lang w:eastAsia="zh-CN" w:bidi="hi-IN"/>
              </w:rPr>
              <w:t>3</w:t>
            </w:r>
            <w:r w:rsidR="004A783D" w:rsidRPr="00B670B1">
              <w:rPr>
                <w:rFonts w:eastAsia="Lucida Sans Unicode"/>
                <w:b/>
                <w:bCs/>
                <w:kern w:val="2"/>
                <w:sz w:val="22"/>
                <w:szCs w:val="22"/>
                <w:lang w:eastAsia="zh-CN" w:bidi="hi-IN"/>
              </w:rPr>
              <w:t>-</w:t>
            </w:r>
            <w:r w:rsidR="006B3DE7" w:rsidRPr="00B670B1">
              <w:rPr>
                <w:rFonts w:eastAsia="Lucida Sans Unicode"/>
                <w:b/>
                <w:bCs/>
                <w:kern w:val="2"/>
                <w:sz w:val="22"/>
                <w:szCs w:val="22"/>
                <w:lang w:eastAsia="zh-CN" w:bidi="hi-IN"/>
              </w:rPr>
              <w:t>5</w:t>
            </w:r>
            <w:r w:rsidRPr="00B670B1">
              <w:rPr>
                <w:rFonts w:eastAsia="Lucida Sans Unicode"/>
                <w:b/>
                <w:bCs/>
                <w:kern w:val="2"/>
                <w:sz w:val="22"/>
                <w:szCs w:val="22"/>
                <w:lang w:eastAsia="zh-CN" w:bidi="hi-IN"/>
              </w:rPr>
              <w:t> obiektów</w:t>
            </w:r>
            <w:r w:rsidRPr="00B670B1">
              <w:rPr>
                <w:rFonts w:eastAsia="Lucida Sans Unicode"/>
                <w:kern w:val="2"/>
                <w:sz w:val="22"/>
                <w:szCs w:val="22"/>
                <w:lang w:eastAsia="zh-CN" w:bidi="hi-IN"/>
              </w:rPr>
              <w:t xml:space="preserve"> wpisanych do rejestru zabytków</w:t>
            </w:r>
          </w:p>
        </w:tc>
        <w:tc>
          <w:tcPr>
            <w:tcW w:w="1134" w:type="dxa"/>
            <w:shd w:val="clear" w:color="auto" w:fill="auto"/>
            <w:vAlign w:val="center"/>
          </w:tcPr>
          <w:p w14:paraId="34554737" w14:textId="3DE5B98C" w:rsidR="00A6411C" w:rsidRPr="00F16A42" w:rsidRDefault="00430823" w:rsidP="007A1994">
            <w:pPr>
              <w:widowControl w:val="0"/>
              <w:suppressLineNumbers/>
              <w:suppressAutoHyphens/>
              <w:jc w:val="center"/>
              <w:textAlignment w:val="baseline"/>
              <w:rPr>
                <w:rFonts w:eastAsia="Lucida Sans Unicode"/>
                <w:kern w:val="2"/>
                <w:sz w:val="22"/>
                <w:szCs w:val="22"/>
                <w:lang w:eastAsia="zh-CN" w:bidi="hi-IN"/>
              </w:rPr>
            </w:pPr>
            <w:r>
              <w:rPr>
                <w:rFonts w:eastAsia="Lucida Sans Unicode"/>
                <w:kern w:val="2"/>
                <w:sz w:val="22"/>
                <w:szCs w:val="22"/>
                <w:lang w:eastAsia="zh-CN" w:bidi="hi-IN"/>
              </w:rPr>
              <w:t>3</w:t>
            </w:r>
          </w:p>
        </w:tc>
      </w:tr>
      <w:tr w:rsidR="004A783D" w:rsidRPr="00F16A42" w14:paraId="5D1D594D" w14:textId="77777777" w:rsidTr="004A783D">
        <w:tc>
          <w:tcPr>
            <w:tcW w:w="5103" w:type="dxa"/>
            <w:shd w:val="clear" w:color="auto" w:fill="auto"/>
            <w:vAlign w:val="center"/>
          </w:tcPr>
          <w:p w14:paraId="0E98C6B5" w14:textId="4FD6502D" w:rsidR="004A783D" w:rsidRPr="00B670B1" w:rsidRDefault="004A783D" w:rsidP="004A783D">
            <w:pPr>
              <w:suppressAutoHyphens/>
              <w:textAlignment w:val="baseline"/>
              <w:rPr>
                <w:rFonts w:eastAsia="Arial"/>
                <w:kern w:val="1"/>
                <w:sz w:val="22"/>
                <w:szCs w:val="22"/>
                <w:lang w:eastAsia="zh-CN" w:bidi="hi-IN"/>
              </w:rPr>
            </w:pPr>
            <w:r w:rsidRPr="00B670B1">
              <w:rPr>
                <w:rFonts w:eastAsia="Lucida Sans Unicode"/>
                <w:kern w:val="2"/>
                <w:sz w:val="22"/>
                <w:szCs w:val="22"/>
                <w:lang w:eastAsia="zh-CN" w:bidi="hi-IN"/>
              </w:rPr>
              <w:t xml:space="preserve">Remont lub przebudowa lub rozbudowa lub odbudowa </w:t>
            </w:r>
            <w:r w:rsidRPr="00B670B1">
              <w:rPr>
                <w:rFonts w:eastAsia="Lucida Sans Unicode"/>
                <w:b/>
                <w:bCs/>
                <w:kern w:val="2"/>
                <w:sz w:val="22"/>
                <w:szCs w:val="22"/>
                <w:lang w:eastAsia="zh-CN" w:bidi="hi-IN"/>
              </w:rPr>
              <w:t xml:space="preserve"> </w:t>
            </w:r>
            <w:r w:rsidR="00430823" w:rsidRPr="00B670B1">
              <w:rPr>
                <w:rFonts w:eastAsia="Lucida Sans Unicode"/>
                <w:b/>
                <w:bCs/>
                <w:kern w:val="2"/>
                <w:sz w:val="22"/>
                <w:szCs w:val="22"/>
                <w:lang w:eastAsia="zh-CN" w:bidi="hi-IN"/>
              </w:rPr>
              <w:t>6-</w:t>
            </w:r>
            <w:r w:rsidR="00CD7AA2" w:rsidRPr="00B670B1">
              <w:rPr>
                <w:rFonts w:eastAsia="Lucida Sans Unicode"/>
                <w:b/>
                <w:bCs/>
                <w:kern w:val="2"/>
                <w:sz w:val="22"/>
                <w:szCs w:val="22"/>
                <w:lang w:eastAsia="zh-CN" w:bidi="hi-IN"/>
              </w:rPr>
              <w:t>8</w:t>
            </w:r>
            <w:r w:rsidRPr="00B670B1">
              <w:rPr>
                <w:rFonts w:eastAsia="Lucida Sans Unicode"/>
                <w:b/>
                <w:bCs/>
                <w:kern w:val="2"/>
                <w:sz w:val="22"/>
                <w:szCs w:val="22"/>
                <w:lang w:eastAsia="zh-CN" w:bidi="hi-IN"/>
              </w:rPr>
              <w:t> obiektów</w:t>
            </w:r>
            <w:r w:rsidRPr="00B670B1">
              <w:rPr>
                <w:rFonts w:eastAsia="Lucida Sans Unicode"/>
                <w:kern w:val="2"/>
                <w:sz w:val="22"/>
                <w:szCs w:val="22"/>
                <w:lang w:eastAsia="zh-CN" w:bidi="hi-IN"/>
              </w:rPr>
              <w:t xml:space="preserve"> wpisanych do rejestru zabytków</w:t>
            </w:r>
          </w:p>
        </w:tc>
        <w:tc>
          <w:tcPr>
            <w:tcW w:w="1134" w:type="dxa"/>
            <w:shd w:val="clear" w:color="auto" w:fill="auto"/>
            <w:vAlign w:val="center"/>
          </w:tcPr>
          <w:p w14:paraId="160BC8A7" w14:textId="34A4EB04" w:rsidR="004A783D" w:rsidRPr="00F16A42" w:rsidRDefault="00430823" w:rsidP="004A783D">
            <w:pPr>
              <w:suppressAutoHyphens/>
              <w:jc w:val="center"/>
              <w:textAlignment w:val="baseline"/>
              <w:rPr>
                <w:rFonts w:eastAsia="Arial"/>
                <w:kern w:val="1"/>
                <w:sz w:val="22"/>
                <w:szCs w:val="22"/>
                <w:lang w:eastAsia="zh-CN" w:bidi="hi-IN"/>
              </w:rPr>
            </w:pPr>
            <w:r>
              <w:rPr>
                <w:rFonts w:eastAsia="Arial"/>
                <w:kern w:val="1"/>
                <w:sz w:val="22"/>
                <w:szCs w:val="22"/>
                <w:lang w:eastAsia="zh-CN" w:bidi="hi-IN"/>
              </w:rPr>
              <w:t>6</w:t>
            </w:r>
          </w:p>
        </w:tc>
      </w:tr>
      <w:tr w:rsidR="004A783D" w:rsidRPr="00F16A42" w14:paraId="6F0DB782" w14:textId="77777777" w:rsidTr="004A783D">
        <w:tc>
          <w:tcPr>
            <w:tcW w:w="5103" w:type="dxa"/>
            <w:shd w:val="clear" w:color="auto" w:fill="auto"/>
            <w:vAlign w:val="center"/>
          </w:tcPr>
          <w:p w14:paraId="6FE23856" w14:textId="6CAFC978" w:rsidR="004A783D" w:rsidRPr="00B670B1" w:rsidRDefault="004A783D" w:rsidP="004A783D">
            <w:pPr>
              <w:suppressAutoHyphens/>
              <w:textAlignment w:val="baseline"/>
              <w:rPr>
                <w:rFonts w:eastAsia="Lucida Sans Unicode"/>
                <w:kern w:val="2"/>
                <w:sz w:val="22"/>
                <w:szCs w:val="22"/>
                <w:lang w:eastAsia="zh-CN" w:bidi="hi-IN"/>
              </w:rPr>
            </w:pPr>
            <w:r w:rsidRPr="00B670B1">
              <w:rPr>
                <w:rFonts w:eastAsia="Lucida Sans Unicode"/>
                <w:kern w:val="2"/>
                <w:sz w:val="22"/>
                <w:szCs w:val="22"/>
                <w:lang w:eastAsia="zh-CN" w:bidi="hi-IN"/>
              </w:rPr>
              <w:t xml:space="preserve">Remont lub przebudowa lub rozbudowa lub odbudowa </w:t>
            </w:r>
            <w:r w:rsidR="00CD7AA2" w:rsidRPr="00B670B1">
              <w:rPr>
                <w:rFonts w:eastAsia="Lucida Sans Unicode"/>
                <w:b/>
                <w:bCs/>
                <w:kern w:val="2"/>
                <w:sz w:val="22"/>
                <w:szCs w:val="22"/>
                <w:lang w:eastAsia="zh-CN" w:bidi="hi-IN"/>
              </w:rPr>
              <w:t>9</w:t>
            </w:r>
            <w:r w:rsidRPr="00B670B1">
              <w:rPr>
                <w:rFonts w:eastAsia="Lucida Sans Unicode"/>
                <w:b/>
                <w:bCs/>
                <w:kern w:val="2"/>
                <w:sz w:val="22"/>
                <w:szCs w:val="22"/>
                <w:lang w:eastAsia="zh-CN" w:bidi="hi-IN"/>
              </w:rPr>
              <w:t xml:space="preserve"> i więcej obiektów</w:t>
            </w:r>
            <w:r w:rsidRPr="00B670B1">
              <w:rPr>
                <w:rFonts w:eastAsia="Lucida Sans Unicode"/>
                <w:kern w:val="2"/>
                <w:sz w:val="22"/>
                <w:szCs w:val="22"/>
                <w:lang w:eastAsia="zh-CN" w:bidi="hi-IN"/>
              </w:rPr>
              <w:t xml:space="preserve"> wpisanych do rejestru zabytków</w:t>
            </w:r>
          </w:p>
        </w:tc>
        <w:tc>
          <w:tcPr>
            <w:tcW w:w="1134" w:type="dxa"/>
            <w:shd w:val="clear" w:color="auto" w:fill="auto"/>
            <w:vAlign w:val="center"/>
          </w:tcPr>
          <w:p w14:paraId="54983A9F" w14:textId="32D38B3F" w:rsidR="004A783D" w:rsidRDefault="004A783D" w:rsidP="004A783D">
            <w:pPr>
              <w:suppressAutoHyphens/>
              <w:jc w:val="center"/>
              <w:textAlignment w:val="baseline"/>
              <w:rPr>
                <w:rFonts w:eastAsia="Arial"/>
                <w:kern w:val="1"/>
                <w:sz w:val="22"/>
                <w:szCs w:val="22"/>
                <w:lang w:eastAsia="zh-CN" w:bidi="hi-IN"/>
              </w:rPr>
            </w:pPr>
            <w:r>
              <w:rPr>
                <w:rFonts w:eastAsia="Arial"/>
                <w:kern w:val="1"/>
                <w:sz w:val="22"/>
                <w:szCs w:val="22"/>
                <w:lang w:eastAsia="zh-CN" w:bidi="hi-IN"/>
              </w:rPr>
              <w:t>10</w:t>
            </w:r>
          </w:p>
        </w:tc>
      </w:tr>
    </w:tbl>
    <w:p w14:paraId="299E2641" w14:textId="5A02992D" w:rsidR="008B510B" w:rsidRPr="00430823" w:rsidRDefault="00DA4EE0" w:rsidP="00430823">
      <w:pPr>
        <w:shd w:val="clear" w:color="auto" w:fill="FFFFFF" w:themeFill="background1"/>
        <w:suppressAutoHyphens/>
        <w:ind w:left="851"/>
        <w:jc w:val="both"/>
        <w:textAlignment w:val="baseline"/>
        <w:rPr>
          <w:rFonts w:eastAsia="Arial"/>
          <w:kern w:val="1"/>
          <w:sz w:val="22"/>
          <w:szCs w:val="22"/>
          <w:lang w:eastAsia="zh-CN" w:bidi="hi-IN"/>
        </w:rPr>
      </w:pPr>
      <w:r w:rsidRPr="007A1994">
        <w:rPr>
          <w:rFonts w:eastAsia="Arial"/>
          <w:kern w:val="1"/>
          <w:sz w:val="22"/>
          <w:szCs w:val="22"/>
          <w:lang w:eastAsia="zh-CN" w:bidi="hi-IN"/>
        </w:rPr>
        <w:t>.</w:t>
      </w:r>
    </w:p>
    <w:p w14:paraId="6E83D553" w14:textId="71E4A5B0" w:rsidR="007A1994" w:rsidRPr="00430823" w:rsidRDefault="007A1994">
      <w:pPr>
        <w:pStyle w:val="Akapitzlist"/>
        <w:numPr>
          <w:ilvl w:val="0"/>
          <w:numId w:val="21"/>
        </w:numPr>
        <w:suppressAutoHyphens/>
        <w:ind w:left="851" w:hanging="425"/>
        <w:jc w:val="both"/>
        <w:textAlignment w:val="baseline"/>
        <w:rPr>
          <w:rFonts w:eastAsia="Arial"/>
          <w:b/>
          <w:bCs/>
          <w:color w:val="000000"/>
          <w:kern w:val="1"/>
          <w:sz w:val="22"/>
          <w:szCs w:val="22"/>
          <w:lang w:eastAsia="zh-CN" w:bidi="hi-IN"/>
        </w:rPr>
      </w:pPr>
      <w:r w:rsidRPr="00430823">
        <w:rPr>
          <w:rFonts w:eastAsia="Arial"/>
          <w:b/>
          <w:bCs/>
          <w:kern w:val="1"/>
          <w:sz w:val="22"/>
          <w:szCs w:val="22"/>
          <w:lang w:eastAsia="zh-CN" w:bidi="hi-IN"/>
        </w:rPr>
        <w:t xml:space="preserve">punkty w kryterium </w:t>
      </w:r>
      <w:r w:rsidR="00F233C7">
        <w:rPr>
          <w:rFonts w:eastAsia="Arial"/>
          <w:b/>
          <w:bCs/>
          <w:kern w:val="1"/>
          <w:sz w:val="22"/>
          <w:szCs w:val="22"/>
          <w:lang w:eastAsia="zh-CN" w:bidi="hi-IN"/>
        </w:rPr>
        <w:t>„</w:t>
      </w:r>
      <w:r w:rsidR="00EE13AA">
        <w:rPr>
          <w:rFonts w:eastAsia="Arial"/>
          <w:b/>
          <w:bCs/>
          <w:kern w:val="1"/>
          <w:sz w:val="22"/>
          <w:szCs w:val="22"/>
          <w:lang w:eastAsia="zh-CN" w:bidi="hi-IN"/>
        </w:rPr>
        <w:t>H</w:t>
      </w:r>
      <w:r w:rsidRPr="00430823">
        <w:rPr>
          <w:rFonts w:eastAsia="Arial"/>
          <w:b/>
          <w:bCs/>
          <w:kern w:val="1"/>
          <w:sz w:val="22"/>
          <w:szCs w:val="22"/>
          <w:lang w:eastAsia="zh-CN" w:bidi="hi-IN"/>
        </w:rPr>
        <w:t>armonogram</w:t>
      </w:r>
      <w:r w:rsidR="00F233C7">
        <w:rPr>
          <w:rFonts w:eastAsia="Arial"/>
          <w:b/>
          <w:bCs/>
          <w:kern w:val="1"/>
          <w:sz w:val="22"/>
          <w:szCs w:val="22"/>
          <w:lang w:eastAsia="zh-CN" w:bidi="hi-IN"/>
        </w:rPr>
        <w:t>”</w:t>
      </w:r>
      <w:r w:rsidRPr="00430823">
        <w:rPr>
          <w:rFonts w:eastAsia="Arial"/>
          <w:b/>
          <w:bCs/>
          <w:kern w:val="1"/>
          <w:sz w:val="22"/>
          <w:szCs w:val="22"/>
          <w:lang w:eastAsia="zh-CN" w:bidi="hi-IN"/>
        </w:rPr>
        <w:t xml:space="preserve"> (H)</w:t>
      </w:r>
      <w:r w:rsidR="005566F6">
        <w:rPr>
          <w:rFonts w:eastAsia="Arial"/>
          <w:b/>
          <w:bCs/>
          <w:kern w:val="1"/>
          <w:sz w:val="22"/>
          <w:szCs w:val="22"/>
          <w:lang w:eastAsia="zh-CN" w:bidi="hi-IN"/>
        </w:rPr>
        <w:t xml:space="preserve"> – 15%</w:t>
      </w:r>
      <w:r w:rsidR="00BC75FD" w:rsidRPr="00430823">
        <w:rPr>
          <w:rFonts w:eastAsia="Arial"/>
          <w:kern w:val="1"/>
          <w:sz w:val="22"/>
          <w:szCs w:val="22"/>
          <w:lang w:eastAsia="zh-CN" w:bidi="hi-IN"/>
        </w:rPr>
        <w:t>:</w:t>
      </w:r>
    </w:p>
    <w:p w14:paraId="3EFCA55F" w14:textId="21DDF057" w:rsidR="00BC75FD" w:rsidRDefault="00BC75FD" w:rsidP="00BC75FD">
      <w:pPr>
        <w:pStyle w:val="Akapitzlist"/>
        <w:suppressAutoHyphens/>
        <w:ind w:left="851"/>
        <w:jc w:val="both"/>
        <w:textAlignment w:val="baseline"/>
        <w:rPr>
          <w:rFonts w:eastAsia="Arial"/>
          <w:color w:val="000000"/>
          <w:kern w:val="1"/>
          <w:sz w:val="22"/>
          <w:szCs w:val="22"/>
          <w:lang w:eastAsia="zh-CN" w:bidi="hi-IN"/>
        </w:rPr>
      </w:pPr>
      <w:r w:rsidRPr="007A1994">
        <w:rPr>
          <w:bCs/>
          <w:kern w:val="1"/>
          <w:sz w:val="22"/>
          <w:szCs w:val="22"/>
          <w:lang w:eastAsia="x-none" w:bidi="hi-IN"/>
        </w:rPr>
        <w:t>Podstawą przyznania punktów w niniejsz</w:t>
      </w:r>
      <w:r w:rsidR="004A783D">
        <w:rPr>
          <w:bCs/>
          <w:kern w:val="1"/>
          <w:sz w:val="22"/>
          <w:szCs w:val="22"/>
          <w:lang w:eastAsia="x-none" w:bidi="hi-IN"/>
        </w:rPr>
        <w:t>ym</w:t>
      </w:r>
      <w:r w:rsidRPr="007A1994">
        <w:rPr>
          <w:bCs/>
          <w:kern w:val="1"/>
          <w:sz w:val="22"/>
          <w:szCs w:val="22"/>
          <w:lang w:eastAsia="x-none" w:bidi="hi-IN"/>
        </w:rPr>
        <w:t xml:space="preserve"> kryterium</w:t>
      </w:r>
      <w:r>
        <w:rPr>
          <w:bCs/>
          <w:kern w:val="1"/>
          <w:sz w:val="22"/>
          <w:szCs w:val="22"/>
          <w:lang w:eastAsia="x-none" w:bidi="hi-IN"/>
        </w:rPr>
        <w:t xml:space="preserve"> jest</w:t>
      </w:r>
      <w:r w:rsidRPr="007A1994">
        <w:rPr>
          <w:bCs/>
          <w:kern w:val="1"/>
          <w:sz w:val="22"/>
          <w:szCs w:val="22"/>
          <w:lang w:eastAsia="x-none" w:bidi="hi-IN"/>
        </w:rPr>
        <w:t xml:space="preserve"> </w:t>
      </w:r>
      <w:r w:rsidRPr="00BC75FD">
        <w:rPr>
          <w:rFonts w:eastAsia="Arial"/>
          <w:color w:val="000000"/>
          <w:kern w:val="1"/>
          <w:sz w:val="22"/>
          <w:szCs w:val="22"/>
          <w:lang w:eastAsia="zh-CN" w:bidi="hi-IN"/>
        </w:rPr>
        <w:t>dokument opracowan</w:t>
      </w:r>
      <w:r>
        <w:rPr>
          <w:rFonts w:eastAsia="Arial"/>
          <w:color w:val="000000"/>
          <w:kern w:val="1"/>
          <w:sz w:val="22"/>
          <w:szCs w:val="22"/>
          <w:lang w:eastAsia="zh-CN" w:bidi="hi-IN"/>
        </w:rPr>
        <w:t>y</w:t>
      </w:r>
      <w:r w:rsidRPr="00BC75FD">
        <w:rPr>
          <w:rFonts w:eastAsia="Arial"/>
          <w:color w:val="000000"/>
          <w:kern w:val="1"/>
          <w:sz w:val="22"/>
          <w:szCs w:val="22"/>
          <w:lang w:eastAsia="zh-CN" w:bidi="hi-IN"/>
        </w:rPr>
        <w:t xml:space="preserve"> </w:t>
      </w:r>
      <w:r>
        <w:rPr>
          <w:rFonts w:eastAsia="Arial"/>
          <w:color w:val="000000"/>
          <w:kern w:val="1"/>
          <w:sz w:val="22"/>
          <w:szCs w:val="22"/>
          <w:lang w:eastAsia="zh-CN" w:bidi="hi-IN"/>
        </w:rPr>
        <w:t>przez</w:t>
      </w:r>
      <w:r w:rsidRPr="00BC75FD">
        <w:rPr>
          <w:rFonts w:eastAsia="Arial"/>
          <w:color w:val="000000"/>
          <w:kern w:val="1"/>
          <w:sz w:val="22"/>
          <w:szCs w:val="22"/>
          <w:lang w:eastAsia="zh-CN" w:bidi="hi-IN"/>
        </w:rPr>
        <w:t xml:space="preserve"> Wykonawc</w:t>
      </w:r>
      <w:r>
        <w:rPr>
          <w:rFonts w:eastAsia="Arial"/>
          <w:color w:val="000000"/>
          <w:kern w:val="1"/>
          <w:sz w:val="22"/>
          <w:szCs w:val="22"/>
          <w:lang w:eastAsia="zh-CN" w:bidi="hi-IN"/>
        </w:rPr>
        <w:t xml:space="preserve">ę w oparciu o dokumentację projektową, SWZ, i odbytą wizję lokalną, podlegający ocenie merytorycznych członków komisji przetargowej. </w:t>
      </w:r>
      <w:r w:rsidR="00052471">
        <w:rPr>
          <w:rFonts w:eastAsia="Arial"/>
          <w:color w:val="000000"/>
          <w:kern w:val="1"/>
          <w:sz w:val="22"/>
          <w:szCs w:val="22"/>
          <w:lang w:eastAsia="zh-CN" w:bidi="hi-IN"/>
        </w:rPr>
        <w:t xml:space="preserve">Dokument </w:t>
      </w:r>
      <w:r w:rsidR="00432AE1">
        <w:rPr>
          <w:rFonts w:eastAsia="Arial"/>
          <w:color w:val="000000"/>
          <w:kern w:val="1"/>
          <w:sz w:val="22"/>
          <w:szCs w:val="22"/>
          <w:lang w:eastAsia="zh-CN" w:bidi="hi-IN"/>
        </w:rPr>
        <w:t>obejmujący</w:t>
      </w:r>
      <w:r w:rsidR="00052471">
        <w:rPr>
          <w:rFonts w:eastAsia="Arial"/>
          <w:color w:val="000000"/>
          <w:kern w:val="1"/>
          <w:sz w:val="22"/>
          <w:szCs w:val="22"/>
          <w:lang w:eastAsia="zh-CN" w:bidi="hi-IN"/>
        </w:rPr>
        <w:t xml:space="preserve"> nie więcej niż 2 strony formatu A4 przy założeniu </w:t>
      </w:r>
      <w:r w:rsidR="00432AE1">
        <w:rPr>
          <w:rFonts w:eastAsia="Arial"/>
          <w:color w:val="000000"/>
          <w:kern w:val="1"/>
          <w:sz w:val="22"/>
          <w:szCs w:val="22"/>
          <w:lang w:eastAsia="zh-CN" w:bidi="hi-IN"/>
        </w:rPr>
        <w:t>parametrów</w:t>
      </w:r>
      <w:r w:rsidR="00052471">
        <w:rPr>
          <w:rFonts w:eastAsia="Arial"/>
          <w:color w:val="000000"/>
          <w:kern w:val="1"/>
          <w:sz w:val="22"/>
          <w:szCs w:val="22"/>
          <w:lang w:eastAsia="zh-CN" w:bidi="hi-IN"/>
        </w:rPr>
        <w:t xml:space="preserve"> formatowania: </w:t>
      </w:r>
      <w:r w:rsidR="00432AE1">
        <w:rPr>
          <w:rFonts w:eastAsia="Arial"/>
          <w:color w:val="000000"/>
          <w:kern w:val="1"/>
          <w:sz w:val="22"/>
          <w:szCs w:val="22"/>
          <w:lang w:eastAsia="zh-CN" w:bidi="hi-IN"/>
        </w:rPr>
        <w:t>czcionka</w:t>
      </w:r>
      <w:r w:rsidR="00052471">
        <w:rPr>
          <w:rFonts w:eastAsia="Arial"/>
          <w:color w:val="000000"/>
          <w:kern w:val="1"/>
          <w:sz w:val="22"/>
          <w:szCs w:val="22"/>
          <w:lang w:eastAsia="zh-CN" w:bidi="hi-IN"/>
        </w:rPr>
        <w:t xml:space="preserve"> Times Ne</w:t>
      </w:r>
      <w:r w:rsidR="00432AE1">
        <w:rPr>
          <w:rFonts w:eastAsia="Arial"/>
          <w:color w:val="000000"/>
          <w:kern w:val="1"/>
          <w:sz w:val="22"/>
          <w:szCs w:val="22"/>
          <w:lang w:eastAsia="zh-CN" w:bidi="hi-IN"/>
        </w:rPr>
        <w:t>w</w:t>
      </w:r>
      <w:r w:rsidR="00052471">
        <w:rPr>
          <w:rFonts w:eastAsia="Arial"/>
          <w:color w:val="000000"/>
          <w:kern w:val="1"/>
          <w:sz w:val="22"/>
          <w:szCs w:val="22"/>
          <w:lang w:eastAsia="zh-CN" w:bidi="hi-IN"/>
        </w:rPr>
        <w:t xml:space="preserve"> Roman</w:t>
      </w:r>
      <w:r w:rsidR="00432AE1">
        <w:rPr>
          <w:rFonts w:eastAsia="Arial"/>
          <w:color w:val="000000"/>
          <w:kern w:val="1"/>
          <w:sz w:val="22"/>
          <w:szCs w:val="22"/>
          <w:lang w:eastAsia="zh-CN" w:bidi="hi-IN"/>
        </w:rPr>
        <w:t xml:space="preserve"> nie mniejsza niż </w:t>
      </w:r>
      <w:r w:rsidR="00052471">
        <w:rPr>
          <w:rFonts w:eastAsia="Arial"/>
          <w:color w:val="000000"/>
          <w:kern w:val="1"/>
          <w:sz w:val="22"/>
          <w:szCs w:val="22"/>
          <w:lang w:eastAsia="zh-CN" w:bidi="hi-IN"/>
        </w:rPr>
        <w:t>11</w:t>
      </w:r>
      <w:r w:rsidR="00432AE1">
        <w:rPr>
          <w:rFonts w:eastAsia="Arial"/>
          <w:color w:val="000000"/>
          <w:kern w:val="1"/>
          <w:sz w:val="22"/>
          <w:szCs w:val="22"/>
          <w:lang w:eastAsia="zh-CN" w:bidi="hi-IN"/>
        </w:rPr>
        <w:t xml:space="preserve">; odstęp między znakami przed i po minimum 0 pkt.; interlinia minimum 0 pkt.; wszystkie marginesy minimum 2,5 cm. </w:t>
      </w:r>
    </w:p>
    <w:p w14:paraId="4C2B9199" w14:textId="781AE5EC" w:rsidR="00217928" w:rsidRDefault="00BC75FD" w:rsidP="00217928">
      <w:pPr>
        <w:pStyle w:val="Akapitzlist"/>
        <w:suppressAutoHyphens/>
        <w:ind w:left="851"/>
        <w:jc w:val="both"/>
        <w:textAlignment w:val="baseline"/>
        <w:rPr>
          <w:rFonts w:eastAsia="Arial"/>
          <w:color w:val="000000"/>
          <w:kern w:val="1"/>
          <w:sz w:val="22"/>
          <w:szCs w:val="22"/>
          <w:lang w:eastAsia="zh-CN" w:bidi="hi-IN"/>
        </w:rPr>
      </w:pPr>
      <w:r>
        <w:rPr>
          <w:rFonts w:eastAsia="Arial"/>
          <w:color w:val="000000"/>
          <w:kern w:val="1"/>
          <w:sz w:val="22"/>
          <w:szCs w:val="22"/>
          <w:lang w:eastAsia="zh-CN" w:bidi="hi-IN"/>
        </w:rPr>
        <w:t xml:space="preserve">Zamawiający wymaga aby Wykonawca dokonał oceny możliwości podziału realizacji zadania na etapy </w:t>
      </w:r>
      <w:r w:rsidR="00217928">
        <w:rPr>
          <w:rFonts w:eastAsia="Arial"/>
          <w:color w:val="000000"/>
          <w:kern w:val="1"/>
          <w:sz w:val="22"/>
          <w:szCs w:val="22"/>
          <w:lang w:eastAsia="zh-CN" w:bidi="hi-IN"/>
        </w:rPr>
        <w:t xml:space="preserve">(ewentualnie dookreślenie konkretnych działań) </w:t>
      </w:r>
      <w:r>
        <w:rPr>
          <w:rFonts w:eastAsia="Arial"/>
          <w:color w:val="000000"/>
          <w:kern w:val="1"/>
          <w:sz w:val="22"/>
          <w:szCs w:val="22"/>
          <w:lang w:eastAsia="zh-CN" w:bidi="hi-IN"/>
        </w:rPr>
        <w:t xml:space="preserve">tak aby poszczególne pomieszczenia remontowanego obiektu budowlanego mogły być w ciągłym użytkowaniu. </w:t>
      </w:r>
      <w:r w:rsidR="00217928">
        <w:rPr>
          <w:rFonts w:eastAsia="Arial"/>
          <w:color w:val="000000"/>
          <w:kern w:val="1"/>
          <w:sz w:val="22"/>
          <w:szCs w:val="22"/>
          <w:lang w:eastAsia="zh-CN" w:bidi="hi-IN"/>
        </w:rPr>
        <w:t>Wykonawca określi ramowe terminy (określenie w dniach/bez wskazywania jakichkolwiek dat) rozpoczęcia i zakończenia poszczególnych etapów robót ze wskazaniem czasu niezbędnego na przygotowanie kolejnych pomieszczeń. Wykonawca przedstawi propozycję sposobu przygotowywania kolejnych pomieszczeń przed rozpoczęciem danego etapu robót oraz zajęcia pomieszczeń po wykonanych robotach.</w:t>
      </w:r>
      <w:r w:rsidR="006E2E06">
        <w:rPr>
          <w:rFonts w:eastAsia="Arial"/>
          <w:color w:val="000000"/>
          <w:kern w:val="1"/>
          <w:sz w:val="22"/>
          <w:szCs w:val="22"/>
          <w:lang w:eastAsia="zh-CN" w:bidi="hi-IN"/>
        </w:rPr>
        <w:t xml:space="preserve"> Dokument ma na celu udowodnienie, iż Wykonawca dokonał dokładnej analizy dokumentacji projektowej i SWZ w oparciu i spostrzeżenia dokonane podczas odbytej wizji lokalnej.</w:t>
      </w:r>
    </w:p>
    <w:p w14:paraId="59612702" w14:textId="633D928A" w:rsidR="00BC75FD" w:rsidRPr="00217928" w:rsidRDefault="00BC75FD" w:rsidP="00217928">
      <w:pPr>
        <w:pStyle w:val="Akapitzlist"/>
        <w:suppressAutoHyphens/>
        <w:ind w:left="851"/>
        <w:jc w:val="both"/>
        <w:textAlignment w:val="baseline"/>
        <w:rPr>
          <w:rFonts w:eastAsia="Arial"/>
          <w:color w:val="000000"/>
          <w:kern w:val="1"/>
          <w:sz w:val="22"/>
          <w:szCs w:val="22"/>
          <w:lang w:eastAsia="zh-CN" w:bidi="hi-IN"/>
        </w:rPr>
      </w:pPr>
      <w:r w:rsidRPr="00217928">
        <w:rPr>
          <w:rFonts w:eastAsia="Arial"/>
          <w:color w:val="000000"/>
          <w:kern w:val="1"/>
          <w:sz w:val="22"/>
          <w:szCs w:val="22"/>
          <w:lang w:eastAsia="zh-CN" w:bidi="hi-IN"/>
        </w:rPr>
        <w:t xml:space="preserve">Harmonogram powinien zawierać </w:t>
      </w:r>
    </w:p>
    <w:p w14:paraId="3D10D04E" w14:textId="01C62409" w:rsidR="00217928" w:rsidRDefault="00BC75FD" w:rsidP="00217928">
      <w:pPr>
        <w:pStyle w:val="Akapitzlist"/>
        <w:numPr>
          <w:ilvl w:val="4"/>
          <w:numId w:val="6"/>
        </w:numPr>
        <w:suppressAutoHyphens/>
        <w:ind w:left="1276" w:hanging="425"/>
        <w:jc w:val="both"/>
        <w:textAlignment w:val="baseline"/>
        <w:rPr>
          <w:rFonts w:eastAsia="Arial"/>
          <w:color w:val="000000"/>
          <w:kern w:val="1"/>
          <w:sz w:val="22"/>
          <w:szCs w:val="22"/>
          <w:lang w:eastAsia="zh-CN" w:bidi="hi-IN"/>
        </w:rPr>
      </w:pPr>
      <w:r w:rsidRPr="00BC75FD">
        <w:rPr>
          <w:rFonts w:eastAsia="Arial"/>
          <w:color w:val="000000"/>
          <w:kern w:val="1"/>
          <w:sz w:val="22"/>
          <w:szCs w:val="22"/>
          <w:lang w:eastAsia="zh-CN" w:bidi="hi-IN"/>
        </w:rPr>
        <w:t>terminy rozpoczęcia i zakończenia określone dla poszczególnych etapów zadania</w:t>
      </w:r>
      <w:r w:rsidR="00217928">
        <w:rPr>
          <w:rFonts w:eastAsia="Arial"/>
          <w:color w:val="000000"/>
          <w:kern w:val="1"/>
          <w:sz w:val="22"/>
          <w:szCs w:val="22"/>
          <w:lang w:eastAsia="zh-CN" w:bidi="hi-IN"/>
        </w:rPr>
        <w:t>,</w:t>
      </w:r>
    </w:p>
    <w:p w14:paraId="6B61880B" w14:textId="1C75F368" w:rsidR="00217928" w:rsidRDefault="00BC75FD" w:rsidP="00217928">
      <w:pPr>
        <w:pStyle w:val="Akapitzlist"/>
        <w:numPr>
          <w:ilvl w:val="4"/>
          <w:numId w:val="6"/>
        </w:numPr>
        <w:suppressAutoHyphens/>
        <w:ind w:left="1276" w:hanging="425"/>
        <w:jc w:val="both"/>
        <w:textAlignment w:val="baseline"/>
        <w:rPr>
          <w:rFonts w:eastAsia="Arial"/>
          <w:color w:val="000000"/>
          <w:kern w:val="1"/>
          <w:sz w:val="22"/>
          <w:szCs w:val="22"/>
          <w:lang w:eastAsia="zh-CN" w:bidi="hi-IN"/>
        </w:rPr>
      </w:pPr>
      <w:r w:rsidRPr="00217928">
        <w:rPr>
          <w:rFonts w:eastAsia="Arial"/>
          <w:color w:val="000000"/>
          <w:kern w:val="1"/>
          <w:sz w:val="22"/>
          <w:szCs w:val="22"/>
          <w:lang w:eastAsia="zh-CN" w:bidi="hi-IN"/>
        </w:rPr>
        <w:t>ewentualne wzajemne zależności</w:t>
      </w:r>
      <w:r w:rsidR="00217928">
        <w:rPr>
          <w:rFonts w:eastAsia="Arial"/>
          <w:color w:val="000000"/>
          <w:kern w:val="1"/>
          <w:sz w:val="22"/>
          <w:szCs w:val="22"/>
          <w:lang w:eastAsia="zh-CN" w:bidi="hi-IN"/>
        </w:rPr>
        <w:t xml:space="preserve"> – </w:t>
      </w:r>
      <w:r w:rsidRPr="00217928">
        <w:rPr>
          <w:rFonts w:eastAsia="Arial"/>
          <w:color w:val="000000"/>
          <w:kern w:val="1"/>
          <w:sz w:val="22"/>
          <w:szCs w:val="22"/>
          <w:lang w:eastAsia="zh-CN" w:bidi="hi-IN"/>
        </w:rPr>
        <w:t xml:space="preserve">uzależnienie rozpoczęcia danego </w:t>
      </w:r>
      <w:r w:rsidR="00217928">
        <w:rPr>
          <w:rFonts w:eastAsia="Arial"/>
          <w:color w:val="000000"/>
          <w:kern w:val="1"/>
          <w:sz w:val="22"/>
          <w:szCs w:val="22"/>
          <w:lang w:eastAsia="zh-CN" w:bidi="hi-IN"/>
        </w:rPr>
        <w:t>etapu/</w:t>
      </w:r>
      <w:r w:rsidRPr="00217928">
        <w:rPr>
          <w:rFonts w:eastAsia="Arial"/>
          <w:color w:val="000000"/>
          <w:kern w:val="1"/>
          <w:sz w:val="22"/>
          <w:szCs w:val="22"/>
          <w:lang w:eastAsia="zh-CN" w:bidi="hi-IN"/>
        </w:rPr>
        <w:t xml:space="preserve">działania lub jego zakończenia od innych </w:t>
      </w:r>
      <w:r w:rsidR="00217928">
        <w:rPr>
          <w:rFonts w:eastAsia="Arial"/>
          <w:color w:val="000000"/>
          <w:kern w:val="1"/>
          <w:sz w:val="22"/>
          <w:szCs w:val="22"/>
          <w:lang w:eastAsia="zh-CN" w:bidi="hi-IN"/>
        </w:rPr>
        <w:t>etapów/</w:t>
      </w:r>
      <w:r w:rsidR="00217928" w:rsidRPr="00217928">
        <w:rPr>
          <w:rFonts w:eastAsia="Arial"/>
          <w:color w:val="000000"/>
          <w:kern w:val="1"/>
          <w:sz w:val="22"/>
          <w:szCs w:val="22"/>
          <w:lang w:eastAsia="zh-CN" w:bidi="hi-IN"/>
        </w:rPr>
        <w:t>działań</w:t>
      </w:r>
      <w:r w:rsidR="00217928">
        <w:rPr>
          <w:rFonts w:eastAsia="Arial"/>
          <w:color w:val="000000"/>
          <w:kern w:val="1"/>
          <w:sz w:val="22"/>
          <w:szCs w:val="22"/>
          <w:lang w:eastAsia="zh-CN" w:bidi="hi-IN"/>
        </w:rPr>
        <w:t>,</w:t>
      </w:r>
    </w:p>
    <w:p w14:paraId="5236797B" w14:textId="77777777" w:rsidR="00217928" w:rsidRDefault="00BC75FD" w:rsidP="00217928">
      <w:pPr>
        <w:pStyle w:val="Akapitzlist"/>
        <w:numPr>
          <w:ilvl w:val="4"/>
          <w:numId w:val="6"/>
        </w:numPr>
        <w:suppressAutoHyphens/>
        <w:ind w:left="1276" w:hanging="425"/>
        <w:jc w:val="both"/>
        <w:textAlignment w:val="baseline"/>
        <w:rPr>
          <w:rFonts w:eastAsia="Arial"/>
          <w:color w:val="000000"/>
          <w:kern w:val="1"/>
          <w:sz w:val="22"/>
          <w:szCs w:val="22"/>
          <w:lang w:eastAsia="zh-CN" w:bidi="hi-IN"/>
        </w:rPr>
      </w:pPr>
      <w:r w:rsidRPr="00217928">
        <w:rPr>
          <w:rFonts w:eastAsia="Arial"/>
          <w:color w:val="000000"/>
          <w:kern w:val="1"/>
          <w:sz w:val="22"/>
          <w:szCs w:val="22"/>
          <w:lang w:eastAsia="zh-CN" w:bidi="hi-IN"/>
        </w:rPr>
        <w:t>wyszczególnienie zasobów (sprzęt</w:t>
      </w:r>
      <w:r w:rsidR="00217928">
        <w:rPr>
          <w:rFonts w:eastAsia="Arial"/>
          <w:color w:val="000000"/>
          <w:kern w:val="1"/>
          <w:sz w:val="22"/>
          <w:szCs w:val="22"/>
          <w:lang w:eastAsia="zh-CN" w:bidi="hi-IN"/>
        </w:rPr>
        <w:t>/</w:t>
      </w:r>
      <w:r w:rsidRPr="00217928">
        <w:rPr>
          <w:rFonts w:eastAsia="Arial"/>
          <w:color w:val="000000"/>
          <w:kern w:val="1"/>
          <w:sz w:val="22"/>
          <w:szCs w:val="22"/>
          <w:lang w:eastAsia="zh-CN" w:bidi="hi-IN"/>
        </w:rPr>
        <w:t xml:space="preserve">pracownicy) zaangażowanych w ramach każdego z </w:t>
      </w:r>
      <w:r w:rsidR="00217928">
        <w:rPr>
          <w:rFonts w:eastAsia="Arial"/>
          <w:color w:val="000000"/>
          <w:kern w:val="1"/>
          <w:sz w:val="22"/>
          <w:szCs w:val="22"/>
          <w:lang w:eastAsia="zh-CN" w:bidi="hi-IN"/>
        </w:rPr>
        <w:t>etapów/</w:t>
      </w:r>
      <w:r w:rsidRPr="00217928">
        <w:rPr>
          <w:rFonts w:eastAsia="Arial"/>
          <w:color w:val="000000"/>
          <w:kern w:val="1"/>
          <w:sz w:val="22"/>
          <w:szCs w:val="22"/>
          <w:lang w:eastAsia="zh-CN" w:bidi="hi-IN"/>
        </w:rPr>
        <w:t>działań</w:t>
      </w:r>
      <w:r w:rsidR="00217928">
        <w:rPr>
          <w:rFonts w:eastAsia="Arial"/>
          <w:color w:val="000000"/>
          <w:kern w:val="1"/>
          <w:sz w:val="22"/>
          <w:szCs w:val="22"/>
          <w:lang w:eastAsia="zh-CN" w:bidi="hi-IN"/>
        </w:rPr>
        <w:t>,</w:t>
      </w:r>
    </w:p>
    <w:p w14:paraId="29562488" w14:textId="0EDF4D90" w:rsidR="007A1994" w:rsidRDefault="00BC75FD" w:rsidP="00217928">
      <w:pPr>
        <w:pStyle w:val="Akapitzlist"/>
        <w:numPr>
          <w:ilvl w:val="4"/>
          <w:numId w:val="6"/>
        </w:numPr>
        <w:suppressAutoHyphens/>
        <w:ind w:left="1276" w:hanging="425"/>
        <w:jc w:val="both"/>
        <w:textAlignment w:val="baseline"/>
        <w:rPr>
          <w:rFonts w:eastAsia="Arial"/>
          <w:color w:val="000000"/>
          <w:kern w:val="1"/>
          <w:sz w:val="22"/>
          <w:szCs w:val="22"/>
          <w:lang w:eastAsia="zh-CN" w:bidi="hi-IN"/>
        </w:rPr>
      </w:pPr>
      <w:r w:rsidRPr="00217928">
        <w:rPr>
          <w:rFonts w:eastAsia="Arial"/>
          <w:color w:val="000000"/>
          <w:kern w:val="1"/>
          <w:sz w:val="22"/>
          <w:szCs w:val="22"/>
          <w:lang w:eastAsia="zh-CN" w:bidi="hi-IN"/>
        </w:rPr>
        <w:t>część opisową, zawierającą istotne zdaniem wykonawcy objaśnienia dotyczące harmonogramu;</w:t>
      </w:r>
    </w:p>
    <w:p w14:paraId="27AF33AD" w14:textId="13B5C298" w:rsidR="00217928" w:rsidRDefault="00950126" w:rsidP="00950126">
      <w:pPr>
        <w:pStyle w:val="Akapitzlist"/>
        <w:suppressAutoHyphens/>
        <w:ind w:left="851"/>
        <w:jc w:val="both"/>
        <w:textAlignment w:val="baseline"/>
        <w:rPr>
          <w:rFonts w:eastAsia="Arial"/>
          <w:color w:val="000000"/>
          <w:kern w:val="1"/>
          <w:sz w:val="22"/>
          <w:szCs w:val="22"/>
          <w:lang w:eastAsia="zh-CN" w:bidi="hi-IN"/>
        </w:rPr>
      </w:pPr>
      <w:r>
        <w:rPr>
          <w:sz w:val="23"/>
          <w:szCs w:val="23"/>
        </w:rPr>
        <w:t xml:space="preserve">Zamawiający dokona oceny </w:t>
      </w:r>
      <w:r w:rsidR="00432AE1">
        <w:rPr>
          <w:sz w:val="23"/>
          <w:szCs w:val="23"/>
        </w:rPr>
        <w:t>dokumentu</w:t>
      </w:r>
      <w:r>
        <w:rPr>
          <w:sz w:val="23"/>
          <w:szCs w:val="23"/>
        </w:rPr>
        <w:t xml:space="preserve"> </w:t>
      </w:r>
      <w:r w:rsidR="00E807EF">
        <w:rPr>
          <w:sz w:val="23"/>
          <w:szCs w:val="23"/>
        </w:rPr>
        <w:t xml:space="preserve">i przyzna punkty </w:t>
      </w:r>
      <w:r>
        <w:rPr>
          <w:sz w:val="23"/>
          <w:szCs w:val="23"/>
        </w:rPr>
        <w:t>w oparciu o następujące zasady:</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17"/>
        <w:gridCol w:w="5954"/>
        <w:gridCol w:w="850"/>
      </w:tblGrid>
      <w:tr w:rsidR="00217928" w:rsidRPr="00217928" w14:paraId="32AC14B0" w14:textId="77777777" w:rsidTr="00950126">
        <w:trPr>
          <w:trHeight w:val="224"/>
        </w:trPr>
        <w:tc>
          <w:tcPr>
            <w:tcW w:w="1417" w:type="dxa"/>
            <w:vAlign w:val="center"/>
          </w:tcPr>
          <w:p w14:paraId="45F18C09" w14:textId="66D616AB" w:rsidR="00217928" w:rsidRPr="00217928" w:rsidRDefault="00217928" w:rsidP="00950126">
            <w:pPr>
              <w:autoSpaceDE w:val="0"/>
              <w:autoSpaceDN w:val="0"/>
              <w:adjustRightInd w:val="0"/>
              <w:jc w:val="center"/>
              <w:rPr>
                <w:b/>
                <w:bCs/>
                <w:color w:val="000000"/>
                <w:sz w:val="22"/>
                <w:szCs w:val="22"/>
              </w:rPr>
            </w:pPr>
            <w:r w:rsidRPr="00217928">
              <w:rPr>
                <w:b/>
                <w:bCs/>
                <w:color w:val="000000"/>
                <w:sz w:val="22"/>
                <w:szCs w:val="22"/>
              </w:rPr>
              <w:t>Oferowane podejście</w:t>
            </w:r>
          </w:p>
        </w:tc>
        <w:tc>
          <w:tcPr>
            <w:tcW w:w="5954" w:type="dxa"/>
            <w:vAlign w:val="center"/>
          </w:tcPr>
          <w:p w14:paraId="5E961148" w14:textId="3E3082AD" w:rsidR="00217928" w:rsidRPr="00217928" w:rsidRDefault="00217928" w:rsidP="00950126">
            <w:pPr>
              <w:autoSpaceDE w:val="0"/>
              <w:autoSpaceDN w:val="0"/>
              <w:adjustRightInd w:val="0"/>
              <w:jc w:val="center"/>
              <w:rPr>
                <w:b/>
                <w:bCs/>
                <w:color w:val="000000"/>
                <w:sz w:val="22"/>
                <w:szCs w:val="22"/>
              </w:rPr>
            </w:pPr>
            <w:r w:rsidRPr="00217928">
              <w:rPr>
                <w:b/>
                <w:bCs/>
                <w:color w:val="000000"/>
                <w:sz w:val="22"/>
                <w:szCs w:val="22"/>
              </w:rPr>
              <w:t>Jak dobrze oferta wychodzi naprzeciw wymaganiom należytej i terminowej realizacji zamówienia?</w:t>
            </w:r>
          </w:p>
        </w:tc>
        <w:tc>
          <w:tcPr>
            <w:tcW w:w="850" w:type="dxa"/>
            <w:vAlign w:val="center"/>
          </w:tcPr>
          <w:p w14:paraId="05B3B8BC" w14:textId="77777777" w:rsidR="00432AE1" w:rsidRDefault="00217928" w:rsidP="00950126">
            <w:pPr>
              <w:autoSpaceDE w:val="0"/>
              <w:autoSpaceDN w:val="0"/>
              <w:adjustRightInd w:val="0"/>
              <w:jc w:val="center"/>
              <w:rPr>
                <w:b/>
                <w:bCs/>
                <w:color w:val="000000"/>
                <w:sz w:val="22"/>
                <w:szCs w:val="22"/>
              </w:rPr>
            </w:pPr>
            <w:r w:rsidRPr="00217928">
              <w:rPr>
                <w:b/>
                <w:bCs/>
                <w:color w:val="000000"/>
                <w:sz w:val="22"/>
                <w:szCs w:val="22"/>
              </w:rPr>
              <w:t>Ocena</w:t>
            </w:r>
          </w:p>
          <w:p w14:paraId="3E21D318" w14:textId="781CD8BD" w:rsidR="00217928" w:rsidRPr="00217928" w:rsidRDefault="00432AE1" w:rsidP="00950126">
            <w:pPr>
              <w:autoSpaceDE w:val="0"/>
              <w:autoSpaceDN w:val="0"/>
              <w:adjustRightInd w:val="0"/>
              <w:jc w:val="center"/>
              <w:rPr>
                <w:b/>
                <w:bCs/>
                <w:color w:val="000000"/>
                <w:sz w:val="22"/>
                <w:szCs w:val="22"/>
              </w:rPr>
            </w:pPr>
            <w:r>
              <w:rPr>
                <w:color w:val="000000"/>
                <w:sz w:val="23"/>
                <w:szCs w:val="23"/>
              </w:rPr>
              <w:t>[pkt]</w:t>
            </w:r>
          </w:p>
        </w:tc>
      </w:tr>
      <w:tr w:rsidR="00217928" w:rsidRPr="00217928" w14:paraId="74417055" w14:textId="77777777" w:rsidTr="00950126">
        <w:trPr>
          <w:trHeight w:val="353"/>
        </w:trPr>
        <w:tc>
          <w:tcPr>
            <w:tcW w:w="1417" w:type="dxa"/>
            <w:vAlign w:val="center"/>
          </w:tcPr>
          <w:p w14:paraId="75AFA578" w14:textId="5A528163" w:rsidR="00217928" w:rsidRPr="00217928" w:rsidRDefault="00217928" w:rsidP="00950126">
            <w:pPr>
              <w:autoSpaceDE w:val="0"/>
              <w:autoSpaceDN w:val="0"/>
              <w:adjustRightInd w:val="0"/>
              <w:jc w:val="center"/>
              <w:rPr>
                <w:color w:val="000000"/>
                <w:sz w:val="22"/>
                <w:szCs w:val="22"/>
              </w:rPr>
            </w:pPr>
            <w:r w:rsidRPr="00217928">
              <w:rPr>
                <w:color w:val="000000"/>
                <w:sz w:val="22"/>
                <w:szCs w:val="22"/>
              </w:rPr>
              <w:t>Akceptowalne</w:t>
            </w:r>
          </w:p>
        </w:tc>
        <w:tc>
          <w:tcPr>
            <w:tcW w:w="5954" w:type="dxa"/>
            <w:vAlign w:val="center"/>
          </w:tcPr>
          <w:p w14:paraId="6E6BED3E" w14:textId="7F88F1CD" w:rsidR="00217928" w:rsidRPr="00217928" w:rsidRDefault="00217928" w:rsidP="00052471">
            <w:pPr>
              <w:autoSpaceDE w:val="0"/>
              <w:autoSpaceDN w:val="0"/>
              <w:adjustRightInd w:val="0"/>
              <w:jc w:val="both"/>
              <w:rPr>
                <w:color w:val="000000"/>
                <w:sz w:val="22"/>
                <w:szCs w:val="22"/>
              </w:rPr>
            </w:pPr>
            <w:r w:rsidRPr="00217928">
              <w:rPr>
                <w:color w:val="000000"/>
                <w:sz w:val="22"/>
                <w:szCs w:val="22"/>
              </w:rPr>
              <w:t>Harmonogram jest poprawny, nie zawiera błędów. Oferowane zasoby są adekwatne. Oferta dostatecznie odnosi się do wymagań zamawiającego</w:t>
            </w:r>
            <w:r>
              <w:rPr>
                <w:color w:val="000000"/>
                <w:sz w:val="22"/>
                <w:szCs w:val="22"/>
              </w:rPr>
              <w:t xml:space="preserve"> i gwarantuje </w:t>
            </w:r>
            <w:r w:rsidR="00052471">
              <w:rPr>
                <w:color w:val="000000"/>
                <w:sz w:val="22"/>
                <w:szCs w:val="22"/>
              </w:rPr>
              <w:t>terminowe</w:t>
            </w:r>
            <w:r w:rsidR="00433027">
              <w:rPr>
                <w:color w:val="000000"/>
                <w:sz w:val="22"/>
                <w:szCs w:val="22"/>
              </w:rPr>
              <w:t>,</w:t>
            </w:r>
            <w:r w:rsidR="00052471">
              <w:rPr>
                <w:color w:val="000000"/>
                <w:sz w:val="22"/>
                <w:szCs w:val="22"/>
              </w:rPr>
              <w:t xml:space="preserve"> </w:t>
            </w:r>
            <w:r>
              <w:rPr>
                <w:color w:val="000000"/>
                <w:sz w:val="22"/>
                <w:szCs w:val="22"/>
              </w:rPr>
              <w:t>prawidłowe wykonanie zamówienia.</w:t>
            </w:r>
          </w:p>
        </w:tc>
        <w:tc>
          <w:tcPr>
            <w:tcW w:w="850" w:type="dxa"/>
            <w:vAlign w:val="center"/>
          </w:tcPr>
          <w:p w14:paraId="3D795F15" w14:textId="045AEC09" w:rsidR="00217928" w:rsidRPr="00217928" w:rsidRDefault="00950126" w:rsidP="00950126">
            <w:pPr>
              <w:autoSpaceDE w:val="0"/>
              <w:autoSpaceDN w:val="0"/>
              <w:adjustRightInd w:val="0"/>
              <w:jc w:val="center"/>
              <w:rPr>
                <w:color w:val="000000"/>
                <w:sz w:val="22"/>
                <w:szCs w:val="22"/>
              </w:rPr>
            </w:pPr>
            <w:r>
              <w:rPr>
                <w:color w:val="000000"/>
                <w:sz w:val="22"/>
                <w:szCs w:val="22"/>
              </w:rPr>
              <w:t>1</w:t>
            </w:r>
            <w:r w:rsidR="00217928">
              <w:rPr>
                <w:color w:val="000000"/>
                <w:sz w:val="22"/>
                <w:szCs w:val="22"/>
              </w:rPr>
              <w:t>-</w:t>
            </w:r>
            <w:r w:rsidR="00052471">
              <w:rPr>
                <w:color w:val="000000"/>
                <w:sz w:val="22"/>
                <w:szCs w:val="22"/>
              </w:rPr>
              <w:t>3</w:t>
            </w:r>
          </w:p>
        </w:tc>
      </w:tr>
      <w:tr w:rsidR="00217928" w:rsidRPr="00217928" w14:paraId="6C428384" w14:textId="77777777" w:rsidTr="00950126">
        <w:trPr>
          <w:trHeight w:val="479"/>
        </w:trPr>
        <w:tc>
          <w:tcPr>
            <w:tcW w:w="1417" w:type="dxa"/>
            <w:vAlign w:val="center"/>
          </w:tcPr>
          <w:p w14:paraId="0D7F6691" w14:textId="23C2864D" w:rsidR="00217928" w:rsidRPr="00217928" w:rsidRDefault="00217928" w:rsidP="00950126">
            <w:pPr>
              <w:autoSpaceDE w:val="0"/>
              <w:autoSpaceDN w:val="0"/>
              <w:adjustRightInd w:val="0"/>
              <w:jc w:val="center"/>
              <w:rPr>
                <w:color w:val="000000"/>
                <w:sz w:val="22"/>
                <w:szCs w:val="22"/>
              </w:rPr>
            </w:pPr>
            <w:r w:rsidRPr="00217928">
              <w:rPr>
                <w:color w:val="000000"/>
                <w:sz w:val="22"/>
                <w:szCs w:val="22"/>
              </w:rPr>
              <w:t>Dobre</w:t>
            </w:r>
          </w:p>
        </w:tc>
        <w:tc>
          <w:tcPr>
            <w:tcW w:w="5954" w:type="dxa"/>
            <w:vAlign w:val="center"/>
          </w:tcPr>
          <w:p w14:paraId="6B8E7B8D" w14:textId="3008FFC7" w:rsidR="00217928" w:rsidRPr="00217928" w:rsidRDefault="00217928" w:rsidP="00052471">
            <w:pPr>
              <w:autoSpaceDE w:val="0"/>
              <w:autoSpaceDN w:val="0"/>
              <w:adjustRightInd w:val="0"/>
              <w:jc w:val="both"/>
              <w:rPr>
                <w:color w:val="000000"/>
                <w:sz w:val="22"/>
                <w:szCs w:val="22"/>
              </w:rPr>
            </w:pPr>
            <w:r w:rsidRPr="00217928">
              <w:rPr>
                <w:color w:val="000000"/>
                <w:sz w:val="22"/>
                <w:szCs w:val="22"/>
              </w:rPr>
              <w:t xml:space="preserve">Oferta dobrze odnosi się do </w:t>
            </w:r>
            <w:r w:rsidR="00052471">
              <w:rPr>
                <w:color w:val="000000"/>
                <w:sz w:val="22"/>
                <w:szCs w:val="22"/>
              </w:rPr>
              <w:t xml:space="preserve">wszystkich </w:t>
            </w:r>
            <w:r w:rsidRPr="00217928">
              <w:rPr>
                <w:color w:val="000000"/>
                <w:sz w:val="22"/>
                <w:szCs w:val="22"/>
              </w:rPr>
              <w:t xml:space="preserve">wymagań zamawiającego. Pokazuje dobrze przemyślany i spójny harmonogram zawierający odpowiednie bufory czasowe. Zaangażowane zasoby obejmują rezerwy zwiększające prawdopodobieństwo dochowania terminu realizacji. </w:t>
            </w:r>
            <w:r w:rsidR="00950126" w:rsidRPr="00217928">
              <w:rPr>
                <w:color w:val="000000"/>
                <w:sz w:val="22"/>
                <w:szCs w:val="22"/>
              </w:rPr>
              <w:t xml:space="preserve">Oferta </w:t>
            </w:r>
            <w:r w:rsidR="00950126">
              <w:rPr>
                <w:color w:val="000000"/>
                <w:sz w:val="22"/>
                <w:szCs w:val="22"/>
              </w:rPr>
              <w:t xml:space="preserve">gwarantuje </w:t>
            </w:r>
            <w:r w:rsidR="00052471">
              <w:rPr>
                <w:color w:val="000000"/>
                <w:sz w:val="22"/>
                <w:szCs w:val="22"/>
              </w:rPr>
              <w:t xml:space="preserve">terminowe i </w:t>
            </w:r>
            <w:r w:rsidR="00950126">
              <w:rPr>
                <w:color w:val="000000"/>
                <w:sz w:val="22"/>
                <w:szCs w:val="22"/>
              </w:rPr>
              <w:t>prawidłowe wykonanie zamówienia.</w:t>
            </w:r>
          </w:p>
        </w:tc>
        <w:tc>
          <w:tcPr>
            <w:tcW w:w="850" w:type="dxa"/>
            <w:vAlign w:val="center"/>
          </w:tcPr>
          <w:p w14:paraId="5426B6E0" w14:textId="1C2E506F" w:rsidR="00217928" w:rsidRPr="00217928" w:rsidRDefault="00052471" w:rsidP="00950126">
            <w:pPr>
              <w:autoSpaceDE w:val="0"/>
              <w:autoSpaceDN w:val="0"/>
              <w:adjustRightInd w:val="0"/>
              <w:jc w:val="center"/>
              <w:rPr>
                <w:color w:val="000000"/>
                <w:sz w:val="22"/>
                <w:szCs w:val="22"/>
              </w:rPr>
            </w:pPr>
            <w:r>
              <w:rPr>
                <w:color w:val="000000"/>
                <w:sz w:val="22"/>
                <w:szCs w:val="22"/>
              </w:rPr>
              <w:t>4</w:t>
            </w:r>
            <w:r w:rsidR="00950126">
              <w:rPr>
                <w:color w:val="000000"/>
                <w:sz w:val="22"/>
                <w:szCs w:val="22"/>
              </w:rPr>
              <w:t>-</w:t>
            </w:r>
            <w:r>
              <w:rPr>
                <w:color w:val="000000"/>
                <w:sz w:val="22"/>
                <w:szCs w:val="22"/>
              </w:rPr>
              <w:t>8</w:t>
            </w:r>
          </w:p>
        </w:tc>
      </w:tr>
      <w:tr w:rsidR="00217928" w:rsidRPr="00217928" w14:paraId="17085957" w14:textId="77777777" w:rsidTr="00950126">
        <w:trPr>
          <w:trHeight w:val="481"/>
        </w:trPr>
        <w:tc>
          <w:tcPr>
            <w:tcW w:w="1417" w:type="dxa"/>
            <w:vAlign w:val="center"/>
          </w:tcPr>
          <w:p w14:paraId="4EBC5E7B" w14:textId="512E8C04" w:rsidR="00217928" w:rsidRPr="00217928" w:rsidRDefault="00217928" w:rsidP="00950126">
            <w:pPr>
              <w:autoSpaceDE w:val="0"/>
              <w:autoSpaceDN w:val="0"/>
              <w:adjustRightInd w:val="0"/>
              <w:jc w:val="center"/>
              <w:rPr>
                <w:color w:val="000000"/>
                <w:sz w:val="22"/>
                <w:szCs w:val="22"/>
              </w:rPr>
            </w:pPr>
            <w:r w:rsidRPr="00217928">
              <w:rPr>
                <w:color w:val="000000"/>
                <w:sz w:val="22"/>
                <w:szCs w:val="22"/>
              </w:rPr>
              <w:t xml:space="preserve">Bardzo </w:t>
            </w:r>
            <w:r w:rsidR="006E2E06">
              <w:rPr>
                <w:color w:val="000000"/>
                <w:sz w:val="22"/>
                <w:szCs w:val="22"/>
              </w:rPr>
              <w:t>d</w:t>
            </w:r>
            <w:r w:rsidRPr="00217928">
              <w:rPr>
                <w:color w:val="000000"/>
                <w:sz w:val="22"/>
                <w:szCs w:val="22"/>
              </w:rPr>
              <w:t>obre</w:t>
            </w:r>
          </w:p>
        </w:tc>
        <w:tc>
          <w:tcPr>
            <w:tcW w:w="5954" w:type="dxa"/>
            <w:vAlign w:val="center"/>
          </w:tcPr>
          <w:p w14:paraId="2B817485" w14:textId="1245FDD7" w:rsidR="00217928" w:rsidRPr="00217928" w:rsidRDefault="00217928" w:rsidP="00052471">
            <w:pPr>
              <w:autoSpaceDE w:val="0"/>
              <w:autoSpaceDN w:val="0"/>
              <w:adjustRightInd w:val="0"/>
              <w:jc w:val="both"/>
              <w:rPr>
                <w:color w:val="000000"/>
                <w:sz w:val="22"/>
                <w:szCs w:val="22"/>
              </w:rPr>
            </w:pPr>
            <w:r w:rsidRPr="00217928">
              <w:rPr>
                <w:color w:val="000000"/>
                <w:sz w:val="22"/>
                <w:szCs w:val="22"/>
              </w:rPr>
              <w:t xml:space="preserve">Oferta </w:t>
            </w:r>
            <w:r w:rsidR="00052471">
              <w:rPr>
                <w:color w:val="000000"/>
                <w:sz w:val="22"/>
                <w:szCs w:val="22"/>
              </w:rPr>
              <w:t xml:space="preserve">bardzo </w:t>
            </w:r>
            <w:r w:rsidRPr="00217928">
              <w:rPr>
                <w:color w:val="000000"/>
                <w:sz w:val="22"/>
                <w:szCs w:val="22"/>
              </w:rPr>
              <w:t xml:space="preserve">dobrze odnosi się do </w:t>
            </w:r>
            <w:r w:rsidR="00052471">
              <w:rPr>
                <w:color w:val="000000"/>
                <w:sz w:val="22"/>
                <w:szCs w:val="22"/>
              </w:rPr>
              <w:t xml:space="preserve">wszystkich </w:t>
            </w:r>
            <w:r w:rsidRPr="00217928">
              <w:rPr>
                <w:color w:val="000000"/>
                <w:sz w:val="22"/>
                <w:szCs w:val="22"/>
              </w:rPr>
              <w:t xml:space="preserve">wymagań zamawiającego </w:t>
            </w:r>
            <w:r w:rsidR="00052471">
              <w:rPr>
                <w:color w:val="000000"/>
                <w:sz w:val="22"/>
                <w:szCs w:val="22"/>
              </w:rPr>
              <w:t>oraz</w:t>
            </w:r>
            <w:r w:rsidRPr="00217928">
              <w:rPr>
                <w:color w:val="000000"/>
                <w:sz w:val="22"/>
                <w:szCs w:val="22"/>
              </w:rPr>
              <w:t xml:space="preserve"> obejmuje specyficzne dla </w:t>
            </w:r>
            <w:r w:rsidR="00052471">
              <w:rPr>
                <w:color w:val="000000"/>
                <w:sz w:val="22"/>
                <w:szCs w:val="22"/>
              </w:rPr>
              <w:t xml:space="preserve">przedmiotowej </w:t>
            </w:r>
            <w:r w:rsidRPr="00217928">
              <w:rPr>
                <w:color w:val="000000"/>
                <w:sz w:val="22"/>
                <w:szCs w:val="22"/>
              </w:rPr>
              <w:t>inwestycji rozwiązania</w:t>
            </w:r>
            <w:r w:rsidR="00052471">
              <w:rPr>
                <w:color w:val="000000"/>
                <w:sz w:val="22"/>
                <w:szCs w:val="22"/>
              </w:rPr>
              <w:t xml:space="preserve">. Oferta pokazuje </w:t>
            </w:r>
            <w:r w:rsidR="00433027">
              <w:rPr>
                <w:color w:val="000000"/>
                <w:sz w:val="22"/>
                <w:szCs w:val="22"/>
              </w:rPr>
              <w:t>bardzo duże</w:t>
            </w:r>
            <w:r w:rsidR="00052471">
              <w:rPr>
                <w:color w:val="000000"/>
                <w:sz w:val="22"/>
                <w:szCs w:val="22"/>
              </w:rPr>
              <w:t xml:space="preserve"> doświadczenie i wiedzę Wykonawcy</w:t>
            </w:r>
            <w:r w:rsidRPr="00217928">
              <w:rPr>
                <w:color w:val="000000"/>
                <w:sz w:val="22"/>
                <w:szCs w:val="22"/>
              </w:rPr>
              <w:t xml:space="preserve"> zwiększające prawdopodobieństwo realizacji zamówienia należycie</w:t>
            </w:r>
            <w:r w:rsidR="00052471">
              <w:rPr>
                <w:color w:val="000000"/>
                <w:sz w:val="22"/>
                <w:szCs w:val="22"/>
              </w:rPr>
              <w:t xml:space="preserve"> na bardzo wysokim poziomie jakościowym. Harmonogram jest spójny z określeniem i oceną </w:t>
            </w:r>
            <w:proofErr w:type="spellStart"/>
            <w:r w:rsidR="00052471">
              <w:rPr>
                <w:color w:val="000000"/>
                <w:sz w:val="22"/>
                <w:szCs w:val="22"/>
              </w:rPr>
              <w:t>ryzy</w:t>
            </w:r>
            <w:r w:rsidR="00BA4000">
              <w:rPr>
                <w:color w:val="000000"/>
                <w:sz w:val="22"/>
                <w:szCs w:val="22"/>
              </w:rPr>
              <w:t>k</w:t>
            </w:r>
            <w:proofErr w:type="spellEnd"/>
            <w:r w:rsidR="00052471">
              <w:rPr>
                <w:color w:val="000000"/>
                <w:sz w:val="22"/>
                <w:szCs w:val="22"/>
              </w:rPr>
              <w:t xml:space="preserve"> oraz sposobami ich niwelowania.</w:t>
            </w:r>
            <w:r w:rsidRPr="00217928">
              <w:rPr>
                <w:color w:val="000000"/>
                <w:sz w:val="22"/>
                <w:szCs w:val="22"/>
              </w:rPr>
              <w:t xml:space="preserve"> </w:t>
            </w:r>
            <w:r w:rsidR="00052471">
              <w:rPr>
                <w:color w:val="000000"/>
                <w:sz w:val="22"/>
                <w:szCs w:val="22"/>
              </w:rPr>
              <w:t>Oferta zapewnia realizację zadania</w:t>
            </w:r>
            <w:r w:rsidRPr="00217928">
              <w:rPr>
                <w:color w:val="000000"/>
                <w:sz w:val="22"/>
                <w:szCs w:val="22"/>
              </w:rPr>
              <w:t xml:space="preserve"> w założonym terminie</w:t>
            </w:r>
            <w:r w:rsidR="00052471">
              <w:rPr>
                <w:color w:val="000000"/>
                <w:sz w:val="22"/>
                <w:szCs w:val="22"/>
              </w:rPr>
              <w:t xml:space="preserve"> z dużym prawdopodobieństwem znacznie szybszego zakończenia.</w:t>
            </w:r>
            <w:r w:rsidR="006E2E06">
              <w:rPr>
                <w:color w:val="000000"/>
                <w:sz w:val="22"/>
                <w:szCs w:val="22"/>
              </w:rPr>
              <w:t xml:space="preserve"> </w:t>
            </w:r>
          </w:p>
        </w:tc>
        <w:tc>
          <w:tcPr>
            <w:tcW w:w="850" w:type="dxa"/>
            <w:vAlign w:val="center"/>
          </w:tcPr>
          <w:p w14:paraId="205FD202" w14:textId="0D7BA089" w:rsidR="00217928" w:rsidRPr="00217928" w:rsidRDefault="00052471" w:rsidP="00950126">
            <w:pPr>
              <w:autoSpaceDE w:val="0"/>
              <w:autoSpaceDN w:val="0"/>
              <w:adjustRightInd w:val="0"/>
              <w:jc w:val="center"/>
              <w:rPr>
                <w:color w:val="000000"/>
                <w:sz w:val="22"/>
                <w:szCs w:val="22"/>
              </w:rPr>
            </w:pPr>
            <w:r>
              <w:rPr>
                <w:color w:val="000000"/>
                <w:sz w:val="22"/>
                <w:szCs w:val="22"/>
              </w:rPr>
              <w:t>9</w:t>
            </w:r>
            <w:r w:rsidR="00950126">
              <w:rPr>
                <w:color w:val="000000"/>
                <w:sz w:val="22"/>
                <w:szCs w:val="22"/>
              </w:rPr>
              <w:t>-15</w:t>
            </w:r>
          </w:p>
        </w:tc>
      </w:tr>
    </w:tbl>
    <w:p w14:paraId="6FC64009" w14:textId="01B73B1F" w:rsidR="00217928" w:rsidRDefault="00866533" w:rsidP="00052471">
      <w:pPr>
        <w:suppressAutoHyphens/>
        <w:jc w:val="both"/>
        <w:textAlignment w:val="baseline"/>
        <w:rPr>
          <w:rFonts w:eastAsia="Arial"/>
          <w:color w:val="000000"/>
          <w:kern w:val="1"/>
          <w:sz w:val="22"/>
          <w:szCs w:val="22"/>
          <w:lang w:eastAsia="zh-CN" w:bidi="hi-IN"/>
        </w:rPr>
      </w:pPr>
      <w:r>
        <w:rPr>
          <w:rFonts w:eastAsia="Arial"/>
          <w:color w:val="000000"/>
          <w:kern w:val="1"/>
          <w:sz w:val="22"/>
          <w:szCs w:val="22"/>
          <w:lang w:eastAsia="zh-CN" w:bidi="hi-IN"/>
        </w:rPr>
        <w:t>W przypadku</w:t>
      </w:r>
      <w:r w:rsidR="007C7468">
        <w:rPr>
          <w:rFonts w:eastAsia="Arial"/>
          <w:color w:val="000000"/>
          <w:kern w:val="1"/>
          <w:sz w:val="22"/>
          <w:szCs w:val="22"/>
          <w:lang w:eastAsia="zh-CN" w:bidi="hi-IN"/>
        </w:rPr>
        <w:t xml:space="preserve"> złożenia wraz z ofertą harmonogramu</w:t>
      </w:r>
      <w:r w:rsidR="004E2DDD">
        <w:rPr>
          <w:rFonts w:eastAsia="Arial"/>
          <w:color w:val="000000"/>
          <w:kern w:val="1"/>
          <w:sz w:val="22"/>
          <w:szCs w:val="22"/>
          <w:lang w:eastAsia="zh-CN" w:bidi="hi-IN"/>
        </w:rPr>
        <w:t xml:space="preserve">, który </w:t>
      </w:r>
      <w:r w:rsidR="0091241C">
        <w:rPr>
          <w:rFonts w:eastAsia="Arial"/>
          <w:color w:val="000000"/>
          <w:kern w:val="1"/>
          <w:sz w:val="22"/>
          <w:szCs w:val="22"/>
          <w:lang w:eastAsia="zh-CN" w:bidi="hi-IN"/>
        </w:rPr>
        <w:t xml:space="preserve">niespełnienia </w:t>
      </w:r>
      <w:r w:rsidR="004E2DDD">
        <w:rPr>
          <w:rFonts w:eastAsia="Arial"/>
          <w:color w:val="000000"/>
          <w:kern w:val="1"/>
          <w:sz w:val="22"/>
          <w:szCs w:val="22"/>
          <w:lang w:eastAsia="zh-CN" w:bidi="hi-IN"/>
        </w:rPr>
        <w:t xml:space="preserve"> </w:t>
      </w:r>
      <w:r w:rsidR="0091241C">
        <w:rPr>
          <w:rFonts w:eastAsia="Arial"/>
          <w:color w:val="000000"/>
          <w:kern w:val="1"/>
          <w:sz w:val="22"/>
          <w:szCs w:val="22"/>
          <w:lang w:eastAsia="zh-CN" w:bidi="hi-IN"/>
        </w:rPr>
        <w:t>minimalnego poziomu jakości</w:t>
      </w:r>
      <w:r w:rsidR="004E2DDD">
        <w:rPr>
          <w:rFonts w:eastAsia="Arial"/>
          <w:color w:val="000000"/>
          <w:kern w:val="1"/>
          <w:sz w:val="22"/>
          <w:szCs w:val="22"/>
          <w:lang w:eastAsia="zh-CN" w:bidi="hi-IN"/>
        </w:rPr>
        <w:t xml:space="preserve">owego </w:t>
      </w:r>
      <w:r w:rsidR="00B00E63">
        <w:rPr>
          <w:rFonts w:eastAsia="Arial"/>
          <w:color w:val="000000"/>
          <w:kern w:val="1"/>
          <w:sz w:val="22"/>
          <w:szCs w:val="22"/>
          <w:lang w:eastAsia="zh-CN" w:bidi="hi-IN"/>
        </w:rPr>
        <w:t xml:space="preserve">opisanego </w:t>
      </w:r>
      <w:r w:rsidR="00167198">
        <w:rPr>
          <w:rFonts w:eastAsia="Arial"/>
          <w:color w:val="000000"/>
          <w:kern w:val="1"/>
          <w:sz w:val="22"/>
          <w:szCs w:val="22"/>
          <w:lang w:eastAsia="zh-CN" w:bidi="hi-IN"/>
        </w:rPr>
        <w:t xml:space="preserve">przez </w:t>
      </w:r>
      <w:r w:rsidR="00B00E63">
        <w:rPr>
          <w:rFonts w:eastAsia="Arial"/>
          <w:color w:val="000000"/>
          <w:kern w:val="1"/>
          <w:sz w:val="22"/>
          <w:szCs w:val="22"/>
          <w:lang w:eastAsia="zh-CN" w:bidi="hi-IN"/>
        </w:rPr>
        <w:t xml:space="preserve"> Zamawiając</w:t>
      </w:r>
      <w:r w:rsidR="00167198">
        <w:rPr>
          <w:rFonts w:eastAsia="Arial"/>
          <w:color w:val="000000"/>
          <w:kern w:val="1"/>
          <w:sz w:val="22"/>
          <w:szCs w:val="22"/>
          <w:lang w:eastAsia="zh-CN" w:bidi="hi-IN"/>
        </w:rPr>
        <w:t>ego</w:t>
      </w:r>
      <w:r w:rsidR="002154C8">
        <w:rPr>
          <w:rFonts w:eastAsia="Arial"/>
          <w:color w:val="000000"/>
          <w:kern w:val="1"/>
          <w:sz w:val="22"/>
          <w:szCs w:val="22"/>
          <w:lang w:eastAsia="zh-CN" w:bidi="hi-IN"/>
        </w:rPr>
        <w:t xml:space="preserve">, oferta </w:t>
      </w:r>
      <w:r w:rsidR="00B00E63">
        <w:rPr>
          <w:rFonts w:eastAsia="Arial"/>
          <w:color w:val="000000"/>
          <w:kern w:val="1"/>
          <w:sz w:val="22"/>
          <w:szCs w:val="22"/>
          <w:lang w:eastAsia="zh-CN" w:bidi="hi-IN"/>
        </w:rPr>
        <w:t xml:space="preserve"> </w:t>
      </w:r>
      <w:r w:rsidR="002154C8">
        <w:rPr>
          <w:rFonts w:eastAsia="Arial"/>
          <w:color w:val="000000"/>
          <w:kern w:val="1"/>
          <w:sz w:val="22"/>
          <w:szCs w:val="22"/>
          <w:lang w:eastAsia="zh-CN" w:bidi="hi-IN"/>
        </w:rPr>
        <w:t>zostanie odrzucona</w:t>
      </w:r>
      <w:r w:rsidR="00B00E63">
        <w:rPr>
          <w:rFonts w:eastAsia="Arial"/>
          <w:color w:val="000000"/>
          <w:kern w:val="1"/>
          <w:sz w:val="22"/>
          <w:szCs w:val="22"/>
          <w:lang w:eastAsia="zh-CN" w:bidi="hi-IN"/>
        </w:rPr>
        <w:t xml:space="preserve"> </w:t>
      </w:r>
      <w:r w:rsidR="00994225">
        <w:rPr>
          <w:rFonts w:eastAsia="Arial"/>
          <w:color w:val="000000"/>
          <w:kern w:val="1"/>
          <w:sz w:val="22"/>
          <w:szCs w:val="22"/>
          <w:lang w:eastAsia="zh-CN" w:bidi="hi-IN"/>
        </w:rPr>
        <w:t xml:space="preserve">na podstawie art. 226 ust. 1 pkt 5 ustawy </w:t>
      </w:r>
      <w:proofErr w:type="spellStart"/>
      <w:r w:rsidR="00994225">
        <w:rPr>
          <w:rFonts w:eastAsia="Arial"/>
          <w:color w:val="000000"/>
          <w:kern w:val="1"/>
          <w:sz w:val="22"/>
          <w:szCs w:val="22"/>
          <w:lang w:eastAsia="zh-CN" w:bidi="hi-IN"/>
        </w:rPr>
        <w:t>Pzp</w:t>
      </w:r>
      <w:proofErr w:type="spellEnd"/>
      <w:r w:rsidR="00994225">
        <w:rPr>
          <w:rFonts w:eastAsia="Arial"/>
          <w:color w:val="000000"/>
          <w:kern w:val="1"/>
          <w:sz w:val="22"/>
          <w:szCs w:val="22"/>
          <w:lang w:eastAsia="zh-CN" w:bidi="hi-IN"/>
        </w:rPr>
        <w:t xml:space="preserve"> </w:t>
      </w:r>
      <w:r w:rsidR="00F15505">
        <w:rPr>
          <w:rFonts w:eastAsia="Arial"/>
          <w:color w:val="000000"/>
          <w:kern w:val="1"/>
          <w:sz w:val="22"/>
          <w:szCs w:val="22"/>
          <w:lang w:eastAsia="zh-CN" w:bidi="hi-IN"/>
        </w:rPr>
        <w:t xml:space="preserve">jako niezgodną z warunkami zamówienia. </w:t>
      </w:r>
    </w:p>
    <w:p w14:paraId="450F7CD1" w14:textId="77777777" w:rsidR="007C7468" w:rsidRPr="00052471" w:rsidRDefault="007C7468" w:rsidP="00052471">
      <w:pPr>
        <w:suppressAutoHyphens/>
        <w:jc w:val="both"/>
        <w:textAlignment w:val="baseline"/>
        <w:rPr>
          <w:rFonts w:eastAsia="Arial"/>
          <w:color w:val="000000"/>
          <w:kern w:val="1"/>
          <w:sz w:val="22"/>
          <w:szCs w:val="22"/>
          <w:lang w:eastAsia="zh-CN" w:bidi="hi-IN"/>
        </w:rPr>
      </w:pPr>
    </w:p>
    <w:p w14:paraId="6B783115" w14:textId="24D2208E" w:rsidR="007A1994" w:rsidRPr="00052471" w:rsidRDefault="007A1994">
      <w:pPr>
        <w:pStyle w:val="Akapitzlist"/>
        <w:numPr>
          <w:ilvl w:val="0"/>
          <w:numId w:val="21"/>
        </w:numPr>
        <w:suppressAutoHyphens/>
        <w:ind w:left="851" w:hanging="425"/>
        <w:jc w:val="both"/>
        <w:textAlignment w:val="baseline"/>
        <w:rPr>
          <w:rFonts w:eastAsia="Arial"/>
          <w:color w:val="000000"/>
          <w:kern w:val="1"/>
          <w:sz w:val="22"/>
          <w:szCs w:val="22"/>
          <w:lang w:eastAsia="zh-CN" w:bidi="hi-IN"/>
        </w:rPr>
      </w:pPr>
      <w:r w:rsidRPr="00430823">
        <w:rPr>
          <w:rFonts w:eastAsia="Arial"/>
          <w:b/>
          <w:bCs/>
          <w:kern w:val="1"/>
          <w:sz w:val="22"/>
          <w:szCs w:val="22"/>
          <w:lang w:eastAsia="zh-CN" w:bidi="hi-IN"/>
        </w:rPr>
        <w:t xml:space="preserve">punkty w kryterium </w:t>
      </w:r>
      <w:r w:rsidR="0030227D">
        <w:rPr>
          <w:rFonts w:eastAsia="Arial"/>
          <w:b/>
          <w:bCs/>
          <w:kern w:val="1"/>
          <w:sz w:val="22"/>
          <w:szCs w:val="22"/>
          <w:lang w:eastAsia="zh-CN" w:bidi="hi-IN"/>
        </w:rPr>
        <w:t>„</w:t>
      </w:r>
      <w:r w:rsidR="00EE13AA">
        <w:rPr>
          <w:rFonts w:eastAsia="Arial"/>
          <w:b/>
          <w:bCs/>
          <w:kern w:val="1"/>
          <w:sz w:val="22"/>
          <w:szCs w:val="22"/>
          <w:lang w:eastAsia="zh-CN" w:bidi="hi-IN"/>
        </w:rPr>
        <w:t>A</w:t>
      </w:r>
      <w:r w:rsidRPr="00430823">
        <w:rPr>
          <w:rFonts w:eastAsia="Arial"/>
          <w:b/>
          <w:bCs/>
          <w:kern w:val="1"/>
          <w:sz w:val="22"/>
          <w:szCs w:val="22"/>
          <w:lang w:eastAsia="zh-CN" w:bidi="hi-IN"/>
        </w:rPr>
        <w:t>naliza ryzyka</w:t>
      </w:r>
      <w:r w:rsidR="0030227D">
        <w:rPr>
          <w:rFonts w:eastAsia="Arial"/>
          <w:b/>
          <w:bCs/>
          <w:kern w:val="1"/>
          <w:sz w:val="22"/>
          <w:szCs w:val="22"/>
          <w:lang w:eastAsia="zh-CN" w:bidi="hi-IN"/>
        </w:rPr>
        <w:t>”</w:t>
      </w:r>
      <w:r w:rsidRPr="00430823">
        <w:rPr>
          <w:rFonts w:eastAsia="Arial"/>
          <w:b/>
          <w:bCs/>
          <w:kern w:val="1"/>
          <w:sz w:val="22"/>
          <w:szCs w:val="22"/>
          <w:lang w:eastAsia="zh-CN" w:bidi="hi-IN"/>
        </w:rPr>
        <w:t xml:space="preserve"> (R)</w:t>
      </w:r>
      <w:r w:rsidR="005566F6">
        <w:rPr>
          <w:rFonts w:eastAsia="Arial"/>
          <w:b/>
          <w:bCs/>
          <w:kern w:val="1"/>
          <w:sz w:val="22"/>
          <w:szCs w:val="22"/>
          <w:lang w:eastAsia="zh-CN" w:bidi="hi-IN"/>
        </w:rPr>
        <w:t xml:space="preserve"> – 15%</w:t>
      </w:r>
      <w:r w:rsidR="00430823">
        <w:rPr>
          <w:rFonts w:eastAsia="Arial"/>
          <w:kern w:val="1"/>
          <w:sz w:val="22"/>
          <w:szCs w:val="22"/>
          <w:lang w:eastAsia="zh-CN" w:bidi="hi-IN"/>
        </w:rPr>
        <w:t>:</w:t>
      </w:r>
    </w:p>
    <w:p w14:paraId="06753890" w14:textId="250A8570" w:rsidR="00432AE1" w:rsidRDefault="00052471" w:rsidP="00432AE1">
      <w:pPr>
        <w:pStyle w:val="Akapitzlist"/>
        <w:suppressAutoHyphens/>
        <w:ind w:left="851"/>
        <w:jc w:val="both"/>
        <w:textAlignment w:val="baseline"/>
        <w:rPr>
          <w:rFonts w:eastAsia="Arial"/>
          <w:color w:val="000000"/>
          <w:kern w:val="1"/>
          <w:sz w:val="22"/>
          <w:szCs w:val="22"/>
          <w:lang w:eastAsia="zh-CN" w:bidi="hi-IN"/>
        </w:rPr>
      </w:pPr>
      <w:r w:rsidRPr="007A1994">
        <w:rPr>
          <w:bCs/>
          <w:kern w:val="1"/>
          <w:sz w:val="22"/>
          <w:szCs w:val="22"/>
          <w:lang w:eastAsia="x-none" w:bidi="hi-IN"/>
        </w:rPr>
        <w:t>Podstawą przyznania punktów w niniejsz</w:t>
      </w:r>
      <w:r w:rsidR="004A783D">
        <w:rPr>
          <w:bCs/>
          <w:kern w:val="1"/>
          <w:sz w:val="22"/>
          <w:szCs w:val="22"/>
          <w:lang w:eastAsia="x-none" w:bidi="hi-IN"/>
        </w:rPr>
        <w:t>ym</w:t>
      </w:r>
      <w:r w:rsidRPr="007A1994">
        <w:rPr>
          <w:bCs/>
          <w:kern w:val="1"/>
          <w:sz w:val="22"/>
          <w:szCs w:val="22"/>
          <w:lang w:eastAsia="x-none" w:bidi="hi-IN"/>
        </w:rPr>
        <w:t xml:space="preserve"> kryterium</w:t>
      </w:r>
      <w:r>
        <w:rPr>
          <w:bCs/>
          <w:kern w:val="1"/>
          <w:sz w:val="22"/>
          <w:szCs w:val="22"/>
          <w:lang w:eastAsia="x-none" w:bidi="hi-IN"/>
        </w:rPr>
        <w:t xml:space="preserve"> jest</w:t>
      </w:r>
      <w:r w:rsidRPr="007A1994">
        <w:rPr>
          <w:bCs/>
          <w:kern w:val="1"/>
          <w:sz w:val="22"/>
          <w:szCs w:val="22"/>
          <w:lang w:eastAsia="x-none" w:bidi="hi-IN"/>
        </w:rPr>
        <w:t xml:space="preserve"> </w:t>
      </w:r>
      <w:r w:rsidRPr="00BC75FD">
        <w:rPr>
          <w:rFonts w:eastAsia="Arial"/>
          <w:color w:val="000000"/>
          <w:kern w:val="1"/>
          <w:sz w:val="22"/>
          <w:szCs w:val="22"/>
          <w:lang w:eastAsia="zh-CN" w:bidi="hi-IN"/>
        </w:rPr>
        <w:t>dokument opracowan</w:t>
      </w:r>
      <w:r>
        <w:rPr>
          <w:rFonts w:eastAsia="Arial"/>
          <w:color w:val="000000"/>
          <w:kern w:val="1"/>
          <w:sz w:val="22"/>
          <w:szCs w:val="22"/>
          <w:lang w:eastAsia="zh-CN" w:bidi="hi-IN"/>
        </w:rPr>
        <w:t>y</w:t>
      </w:r>
      <w:r w:rsidRPr="00BC75FD">
        <w:rPr>
          <w:rFonts w:eastAsia="Arial"/>
          <w:color w:val="000000"/>
          <w:kern w:val="1"/>
          <w:sz w:val="22"/>
          <w:szCs w:val="22"/>
          <w:lang w:eastAsia="zh-CN" w:bidi="hi-IN"/>
        </w:rPr>
        <w:t xml:space="preserve"> </w:t>
      </w:r>
      <w:r>
        <w:rPr>
          <w:rFonts w:eastAsia="Arial"/>
          <w:color w:val="000000"/>
          <w:kern w:val="1"/>
          <w:sz w:val="22"/>
          <w:szCs w:val="22"/>
          <w:lang w:eastAsia="zh-CN" w:bidi="hi-IN"/>
        </w:rPr>
        <w:t>przez</w:t>
      </w:r>
      <w:r w:rsidRPr="00BC75FD">
        <w:rPr>
          <w:rFonts w:eastAsia="Arial"/>
          <w:color w:val="000000"/>
          <w:kern w:val="1"/>
          <w:sz w:val="22"/>
          <w:szCs w:val="22"/>
          <w:lang w:eastAsia="zh-CN" w:bidi="hi-IN"/>
        </w:rPr>
        <w:t xml:space="preserve"> Wykonawc</w:t>
      </w:r>
      <w:r>
        <w:rPr>
          <w:rFonts w:eastAsia="Arial"/>
          <w:color w:val="000000"/>
          <w:kern w:val="1"/>
          <w:sz w:val="22"/>
          <w:szCs w:val="22"/>
          <w:lang w:eastAsia="zh-CN" w:bidi="hi-IN"/>
        </w:rPr>
        <w:t>ę w oparciu o dokumentację projektową, SWZ, i odbytą wizję lokalną, podlegający ocenie merytorycznych członków komisji przetargowej.</w:t>
      </w:r>
      <w:r w:rsidR="00432AE1" w:rsidRPr="00432AE1">
        <w:rPr>
          <w:rFonts w:eastAsia="Arial"/>
          <w:color w:val="000000"/>
          <w:kern w:val="1"/>
          <w:sz w:val="22"/>
          <w:szCs w:val="22"/>
          <w:lang w:eastAsia="zh-CN" w:bidi="hi-IN"/>
        </w:rPr>
        <w:t xml:space="preserve"> </w:t>
      </w:r>
      <w:r w:rsidR="00432AE1">
        <w:rPr>
          <w:rFonts w:eastAsia="Arial"/>
          <w:color w:val="000000"/>
          <w:kern w:val="1"/>
          <w:sz w:val="22"/>
          <w:szCs w:val="22"/>
          <w:lang w:eastAsia="zh-CN" w:bidi="hi-IN"/>
        </w:rPr>
        <w:t>Dokument obejmujący nie więcej niż 2 strony formatu A4 przy założeniu parametrów formatowania: czcionka Times New Roman nie mniejsza niż 11; odstęp między znakami przed i po minimum 0 pkt.; interlinia minimum 0 pkt.; wszystkie marginesy minimum 2,5 cm.</w:t>
      </w:r>
    </w:p>
    <w:p w14:paraId="079E4DFF" w14:textId="69FAD00B" w:rsidR="00052471" w:rsidRPr="00432AE1" w:rsidRDefault="00433027" w:rsidP="00432AE1">
      <w:pPr>
        <w:pStyle w:val="Akapitzlist"/>
        <w:suppressAutoHyphens/>
        <w:ind w:left="851"/>
        <w:jc w:val="both"/>
        <w:textAlignment w:val="baseline"/>
        <w:rPr>
          <w:color w:val="000000"/>
          <w:sz w:val="22"/>
          <w:szCs w:val="22"/>
        </w:rPr>
      </w:pPr>
      <w:r>
        <w:rPr>
          <w:color w:val="000000"/>
          <w:sz w:val="22"/>
          <w:szCs w:val="22"/>
        </w:rPr>
        <w:t xml:space="preserve">Zamawiający wymaga aby w trakcie realizacji zamówienia część pomieszczeń </w:t>
      </w:r>
      <w:r>
        <w:rPr>
          <w:rFonts w:eastAsia="Arial"/>
          <w:color w:val="000000"/>
          <w:kern w:val="1"/>
          <w:sz w:val="22"/>
          <w:szCs w:val="22"/>
          <w:lang w:eastAsia="zh-CN" w:bidi="hi-IN"/>
        </w:rPr>
        <w:t>remontowanego obiektu budowlanego mogła być w ciągłym użytkowaniu.</w:t>
      </w:r>
      <w:r w:rsidRPr="00432AE1">
        <w:rPr>
          <w:color w:val="000000"/>
          <w:sz w:val="22"/>
          <w:szCs w:val="22"/>
        </w:rPr>
        <w:t xml:space="preserve"> </w:t>
      </w:r>
      <w:r w:rsidR="00052471" w:rsidRPr="00432AE1">
        <w:rPr>
          <w:color w:val="000000"/>
          <w:sz w:val="22"/>
          <w:szCs w:val="22"/>
        </w:rPr>
        <w:t xml:space="preserve">Wykonawca </w:t>
      </w:r>
      <w:r w:rsidR="00432AE1">
        <w:rPr>
          <w:color w:val="000000"/>
          <w:sz w:val="22"/>
          <w:szCs w:val="22"/>
        </w:rPr>
        <w:t xml:space="preserve">zidentyfikuje i </w:t>
      </w:r>
      <w:r w:rsidR="00052471" w:rsidRPr="00432AE1">
        <w:rPr>
          <w:color w:val="000000"/>
          <w:sz w:val="22"/>
          <w:szCs w:val="22"/>
        </w:rPr>
        <w:t xml:space="preserve">wymieni co najmniej 2 ryzyka wraz z opisem zastosowanego środka/procedury mającego na celu </w:t>
      </w:r>
      <w:r w:rsidR="00432AE1">
        <w:rPr>
          <w:color w:val="000000"/>
          <w:sz w:val="22"/>
          <w:szCs w:val="22"/>
        </w:rPr>
        <w:t xml:space="preserve">prawidłowe wykonanie przedmiotu zamówienia oraz gwarantującego bezpieczeństwo wykonywanych robót oraz </w:t>
      </w:r>
      <w:r>
        <w:rPr>
          <w:color w:val="000000"/>
          <w:sz w:val="22"/>
          <w:szCs w:val="22"/>
        </w:rPr>
        <w:t>możliwość użytkowania pomieszczeń</w:t>
      </w:r>
      <w:r w:rsidR="00432AE1">
        <w:rPr>
          <w:color w:val="000000"/>
          <w:sz w:val="22"/>
          <w:szCs w:val="22"/>
        </w:rPr>
        <w:t xml:space="preserve"> przez Zamawiającego, w tym </w:t>
      </w:r>
      <w:r w:rsidR="00052471" w:rsidRPr="00432AE1">
        <w:rPr>
          <w:color w:val="000000"/>
          <w:sz w:val="22"/>
          <w:szCs w:val="22"/>
        </w:rPr>
        <w:t>dotrzymanie przez Wykonawcę terminu wykonania zamówienia</w:t>
      </w:r>
      <w:r w:rsidR="00432AE1">
        <w:rPr>
          <w:color w:val="000000"/>
          <w:sz w:val="22"/>
          <w:szCs w:val="22"/>
        </w:rPr>
        <w:t>.</w:t>
      </w:r>
      <w:r w:rsidR="00052471" w:rsidRPr="00432AE1">
        <w:rPr>
          <w:color w:val="000000"/>
          <w:sz w:val="22"/>
          <w:szCs w:val="22"/>
        </w:rPr>
        <w:t xml:space="preserve"> </w:t>
      </w:r>
      <w:r w:rsidR="006E2E06">
        <w:rPr>
          <w:rFonts w:eastAsia="Arial"/>
          <w:color w:val="000000"/>
          <w:kern w:val="1"/>
          <w:sz w:val="22"/>
          <w:szCs w:val="22"/>
          <w:lang w:eastAsia="zh-CN" w:bidi="hi-IN"/>
        </w:rPr>
        <w:t>Dokument ma na celu udowodnienie, iż Wykonawca dokonał dokładnej analizy dokumentacji projektowej i SWZ w oparciu i spostrzeżenia dokonane podczas odbytej wizji lokalnej.</w:t>
      </w:r>
    </w:p>
    <w:p w14:paraId="43DB2156" w14:textId="77777777" w:rsidR="00433027" w:rsidRDefault="00433027" w:rsidP="00432AE1">
      <w:pPr>
        <w:pStyle w:val="Akapitzlist"/>
        <w:suppressAutoHyphens/>
        <w:ind w:left="851"/>
        <w:jc w:val="both"/>
        <w:textAlignment w:val="baseline"/>
        <w:rPr>
          <w:sz w:val="22"/>
          <w:szCs w:val="22"/>
        </w:rPr>
      </w:pPr>
    </w:p>
    <w:p w14:paraId="42F7877C" w14:textId="7BCEB3F8" w:rsidR="00432AE1" w:rsidRPr="00432AE1" w:rsidRDefault="00432AE1" w:rsidP="00432AE1">
      <w:pPr>
        <w:pStyle w:val="Akapitzlist"/>
        <w:suppressAutoHyphens/>
        <w:ind w:left="851"/>
        <w:jc w:val="both"/>
        <w:textAlignment w:val="baseline"/>
        <w:rPr>
          <w:rFonts w:eastAsia="Arial"/>
          <w:color w:val="000000"/>
          <w:kern w:val="1"/>
          <w:sz w:val="22"/>
          <w:szCs w:val="22"/>
          <w:lang w:eastAsia="zh-CN" w:bidi="hi-IN"/>
        </w:rPr>
      </w:pPr>
      <w:r w:rsidRPr="00432AE1">
        <w:rPr>
          <w:sz w:val="22"/>
          <w:szCs w:val="22"/>
        </w:rPr>
        <w:t>Zamawiający dokona oceny dokumentu w oparciu o następujące zasady:</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17"/>
        <w:gridCol w:w="5954"/>
        <w:gridCol w:w="850"/>
      </w:tblGrid>
      <w:tr w:rsidR="00052471" w:rsidRPr="00052471" w14:paraId="0EA2172E" w14:textId="77777777" w:rsidTr="00432AE1">
        <w:trPr>
          <w:trHeight w:val="383"/>
        </w:trPr>
        <w:tc>
          <w:tcPr>
            <w:tcW w:w="1417" w:type="dxa"/>
            <w:vAlign w:val="center"/>
          </w:tcPr>
          <w:p w14:paraId="5F22E1D6" w14:textId="497672BD" w:rsidR="00052471" w:rsidRPr="00052471" w:rsidRDefault="00052471" w:rsidP="00432AE1">
            <w:pPr>
              <w:autoSpaceDE w:val="0"/>
              <w:autoSpaceDN w:val="0"/>
              <w:adjustRightInd w:val="0"/>
              <w:jc w:val="center"/>
              <w:rPr>
                <w:color w:val="000000"/>
                <w:sz w:val="22"/>
                <w:szCs w:val="22"/>
              </w:rPr>
            </w:pPr>
            <w:r w:rsidRPr="00052471">
              <w:rPr>
                <w:b/>
                <w:bCs/>
                <w:color w:val="000000"/>
                <w:sz w:val="22"/>
                <w:szCs w:val="22"/>
              </w:rPr>
              <w:t>Oferowane podejście</w:t>
            </w:r>
          </w:p>
        </w:tc>
        <w:tc>
          <w:tcPr>
            <w:tcW w:w="5954" w:type="dxa"/>
            <w:vAlign w:val="center"/>
          </w:tcPr>
          <w:p w14:paraId="583EC368" w14:textId="707BA635" w:rsidR="00052471" w:rsidRPr="00052471" w:rsidRDefault="00052471" w:rsidP="00432AE1">
            <w:pPr>
              <w:autoSpaceDE w:val="0"/>
              <w:autoSpaceDN w:val="0"/>
              <w:adjustRightInd w:val="0"/>
              <w:jc w:val="center"/>
              <w:rPr>
                <w:color w:val="000000"/>
                <w:sz w:val="22"/>
                <w:szCs w:val="22"/>
              </w:rPr>
            </w:pPr>
            <w:r w:rsidRPr="00052471">
              <w:rPr>
                <w:b/>
                <w:bCs/>
                <w:color w:val="000000"/>
                <w:sz w:val="22"/>
                <w:szCs w:val="22"/>
              </w:rPr>
              <w:t xml:space="preserve">Jak dobrze oferta wychodzi naprzeciw wymaganiom należytej realizacji inwestycji i pokazuje zrozumienie </w:t>
            </w:r>
            <w:proofErr w:type="spellStart"/>
            <w:r w:rsidRPr="00052471">
              <w:rPr>
                <w:b/>
                <w:bCs/>
                <w:color w:val="000000"/>
                <w:sz w:val="22"/>
                <w:szCs w:val="22"/>
              </w:rPr>
              <w:t>ryzyk</w:t>
            </w:r>
            <w:proofErr w:type="spellEnd"/>
          </w:p>
        </w:tc>
        <w:tc>
          <w:tcPr>
            <w:tcW w:w="850" w:type="dxa"/>
            <w:vAlign w:val="center"/>
          </w:tcPr>
          <w:p w14:paraId="6446B726" w14:textId="77777777" w:rsidR="00052471" w:rsidRPr="00432AE1" w:rsidRDefault="00052471" w:rsidP="00432AE1">
            <w:pPr>
              <w:autoSpaceDE w:val="0"/>
              <w:autoSpaceDN w:val="0"/>
              <w:adjustRightInd w:val="0"/>
              <w:jc w:val="center"/>
              <w:rPr>
                <w:color w:val="000000"/>
                <w:sz w:val="22"/>
                <w:szCs w:val="22"/>
              </w:rPr>
            </w:pPr>
            <w:r w:rsidRPr="00052471">
              <w:rPr>
                <w:b/>
                <w:bCs/>
                <w:color w:val="000000"/>
                <w:sz w:val="22"/>
                <w:szCs w:val="22"/>
              </w:rPr>
              <w:t>Ocena</w:t>
            </w:r>
          </w:p>
          <w:p w14:paraId="481FFFB8" w14:textId="023163C7" w:rsidR="00432AE1" w:rsidRPr="00052471" w:rsidRDefault="00432AE1" w:rsidP="00432AE1">
            <w:pPr>
              <w:autoSpaceDE w:val="0"/>
              <w:autoSpaceDN w:val="0"/>
              <w:adjustRightInd w:val="0"/>
              <w:jc w:val="center"/>
              <w:rPr>
                <w:color w:val="000000"/>
                <w:sz w:val="22"/>
                <w:szCs w:val="22"/>
              </w:rPr>
            </w:pPr>
            <w:r w:rsidRPr="00432AE1">
              <w:rPr>
                <w:color w:val="000000"/>
                <w:sz w:val="22"/>
                <w:szCs w:val="22"/>
              </w:rPr>
              <w:t>[pkt]</w:t>
            </w:r>
          </w:p>
        </w:tc>
      </w:tr>
      <w:tr w:rsidR="006E2E06" w:rsidRPr="00052471" w14:paraId="50B9503F" w14:textId="77777777" w:rsidTr="00432AE1">
        <w:trPr>
          <w:trHeight w:val="247"/>
        </w:trPr>
        <w:tc>
          <w:tcPr>
            <w:tcW w:w="1417" w:type="dxa"/>
            <w:vAlign w:val="center"/>
          </w:tcPr>
          <w:p w14:paraId="3B138A8D" w14:textId="50316FDF" w:rsidR="006E2E06" w:rsidRPr="00052471" w:rsidRDefault="006E2E06" w:rsidP="006E2E06">
            <w:pPr>
              <w:autoSpaceDE w:val="0"/>
              <w:autoSpaceDN w:val="0"/>
              <w:adjustRightInd w:val="0"/>
              <w:jc w:val="center"/>
              <w:rPr>
                <w:color w:val="000000"/>
                <w:sz w:val="22"/>
                <w:szCs w:val="22"/>
              </w:rPr>
            </w:pPr>
            <w:r w:rsidRPr="00052471">
              <w:rPr>
                <w:color w:val="000000"/>
                <w:sz w:val="22"/>
                <w:szCs w:val="22"/>
              </w:rPr>
              <w:t>Akceptowalne</w:t>
            </w:r>
          </w:p>
        </w:tc>
        <w:tc>
          <w:tcPr>
            <w:tcW w:w="5954" w:type="dxa"/>
            <w:vAlign w:val="center"/>
          </w:tcPr>
          <w:p w14:paraId="77B71FFB" w14:textId="6E1C1974" w:rsidR="006E2E06" w:rsidRPr="00052471" w:rsidRDefault="006E2E06" w:rsidP="006E2E06">
            <w:pPr>
              <w:autoSpaceDE w:val="0"/>
              <w:autoSpaceDN w:val="0"/>
              <w:adjustRightInd w:val="0"/>
              <w:jc w:val="both"/>
              <w:rPr>
                <w:color w:val="000000"/>
                <w:sz w:val="22"/>
                <w:szCs w:val="22"/>
              </w:rPr>
            </w:pPr>
            <w:r w:rsidRPr="00052471">
              <w:rPr>
                <w:color w:val="000000"/>
                <w:sz w:val="22"/>
                <w:szCs w:val="22"/>
              </w:rPr>
              <w:t>Oferta identyfikuje podstawowe ryzyka, zaoferowane działania są akceptowalne.</w:t>
            </w:r>
            <w:r w:rsidRPr="00217928">
              <w:rPr>
                <w:color w:val="000000"/>
                <w:sz w:val="22"/>
                <w:szCs w:val="22"/>
              </w:rPr>
              <w:t xml:space="preserve"> Oferta dostatecznie</w:t>
            </w:r>
            <w:r>
              <w:rPr>
                <w:color w:val="000000"/>
                <w:sz w:val="22"/>
                <w:szCs w:val="22"/>
              </w:rPr>
              <w:t xml:space="preserve"> gwarantuje terminowe i prawidłowe wykonanie zamówienia.</w:t>
            </w:r>
          </w:p>
        </w:tc>
        <w:tc>
          <w:tcPr>
            <w:tcW w:w="850" w:type="dxa"/>
            <w:vAlign w:val="center"/>
          </w:tcPr>
          <w:p w14:paraId="4752DB71" w14:textId="3CD2BD5B" w:rsidR="006E2E06" w:rsidRPr="00052471" w:rsidRDefault="006E2E06" w:rsidP="006E2E06">
            <w:pPr>
              <w:autoSpaceDE w:val="0"/>
              <w:autoSpaceDN w:val="0"/>
              <w:adjustRightInd w:val="0"/>
              <w:jc w:val="center"/>
              <w:rPr>
                <w:color w:val="000000"/>
                <w:sz w:val="22"/>
                <w:szCs w:val="22"/>
              </w:rPr>
            </w:pPr>
            <w:r>
              <w:rPr>
                <w:color w:val="000000"/>
                <w:sz w:val="22"/>
                <w:szCs w:val="22"/>
              </w:rPr>
              <w:t>1-3</w:t>
            </w:r>
          </w:p>
        </w:tc>
      </w:tr>
      <w:tr w:rsidR="006E2E06" w:rsidRPr="00052471" w14:paraId="446EDC12" w14:textId="77777777" w:rsidTr="00432AE1">
        <w:trPr>
          <w:trHeight w:val="247"/>
        </w:trPr>
        <w:tc>
          <w:tcPr>
            <w:tcW w:w="1417" w:type="dxa"/>
            <w:vAlign w:val="center"/>
          </w:tcPr>
          <w:p w14:paraId="704864B0" w14:textId="0204AB1A" w:rsidR="006E2E06" w:rsidRPr="00052471" w:rsidRDefault="006E2E06" w:rsidP="006E2E06">
            <w:pPr>
              <w:autoSpaceDE w:val="0"/>
              <w:autoSpaceDN w:val="0"/>
              <w:adjustRightInd w:val="0"/>
              <w:jc w:val="center"/>
              <w:rPr>
                <w:color w:val="000000"/>
                <w:sz w:val="22"/>
                <w:szCs w:val="22"/>
              </w:rPr>
            </w:pPr>
            <w:r w:rsidRPr="00052471">
              <w:rPr>
                <w:color w:val="000000"/>
                <w:sz w:val="22"/>
                <w:szCs w:val="22"/>
              </w:rPr>
              <w:t>Dobre</w:t>
            </w:r>
          </w:p>
        </w:tc>
        <w:tc>
          <w:tcPr>
            <w:tcW w:w="5954" w:type="dxa"/>
            <w:vAlign w:val="center"/>
          </w:tcPr>
          <w:p w14:paraId="244BB20B" w14:textId="3F983C86" w:rsidR="006E2E06" w:rsidRPr="00052471" w:rsidRDefault="006E2E06" w:rsidP="006E2E06">
            <w:pPr>
              <w:autoSpaceDE w:val="0"/>
              <w:autoSpaceDN w:val="0"/>
              <w:adjustRightInd w:val="0"/>
              <w:jc w:val="both"/>
              <w:rPr>
                <w:color w:val="000000"/>
                <w:sz w:val="22"/>
                <w:szCs w:val="22"/>
              </w:rPr>
            </w:pPr>
            <w:r w:rsidRPr="00052471">
              <w:rPr>
                <w:color w:val="000000"/>
                <w:sz w:val="22"/>
                <w:szCs w:val="22"/>
              </w:rPr>
              <w:t xml:space="preserve">Oferta identyfikuje podstawowe ryzyka i zawiera </w:t>
            </w:r>
            <w:r>
              <w:rPr>
                <w:color w:val="000000"/>
                <w:sz w:val="22"/>
                <w:szCs w:val="22"/>
              </w:rPr>
              <w:t>ponad</w:t>
            </w:r>
            <w:r w:rsidRPr="00052471">
              <w:rPr>
                <w:color w:val="000000"/>
                <w:sz w:val="22"/>
                <w:szCs w:val="22"/>
              </w:rPr>
              <w:t>standardowe działania zaradcze</w:t>
            </w:r>
            <w:r>
              <w:rPr>
                <w:color w:val="000000"/>
                <w:sz w:val="22"/>
                <w:szCs w:val="22"/>
              </w:rPr>
              <w:t xml:space="preserve"> </w:t>
            </w:r>
            <w:r w:rsidRPr="00052471">
              <w:rPr>
                <w:color w:val="000000"/>
                <w:sz w:val="22"/>
                <w:szCs w:val="22"/>
              </w:rPr>
              <w:t>minimalizujące wpływ ryzyka.</w:t>
            </w:r>
            <w:r>
              <w:rPr>
                <w:color w:val="000000"/>
                <w:sz w:val="22"/>
                <w:szCs w:val="22"/>
              </w:rPr>
              <w:t xml:space="preserve"> Wykonawcza wykazuje wysoka wiedzę i doświadczenie w zakresie realizacji podobnych przedsięwzięć.</w:t>
            </w:r>
          </w:p>
        </w:tc>
        <w:tc>
          <w:tcPr>
            <w:tcW w:w="850" w:type="dxa"/>
            <w:vAlign w:val="center"/>
          </w:tcPr>
          <w:p w14:paraId="06FA1E73" w14:textId="3C247B01" w:rsidR="006E2E06" w:rsidRPr="00052471" w:rsidRDefault="006E2E06" w:rsidP="006E2E06">
            <w:pPr>
              <w:autoSpaceDE w:val="0"/>
              <w:autoSpaceDN w:val="0"/>
              <w:adjustRightInd w:val="0"/>
              <w:jc w:val="center"/>
              <w:rPr>
                <w:color w:val="000000"/>
                <w:sz w:val="22"/>
                <w:szCs w:val="22"/>
              </w:rPr>
            </w:pPr>
            <w:r>
              <w:rPr>
                <w:color w:val="000000"/>
                <w:sz w:val="22"/>
                <w:szCs w:val="22"/>
              </w:rPr>
              <w:t>4-8</w:t>
            </w:r>
          </w:p>
        </w:tc>
      </w:tr>
      <w:tr w:rsidR="006E2E06" w:rsidRPr="00052471" w14:paraId="2DED4147" w14:textId="77777777" w:rsidTr="00432AE1">
        <w:trPr>
          <w:trHeight w:val="523"/>
        </w:trPr>
        <w:tc>
          <w:tcPr>
            <w:tcW w:w="1417" w:type="dxa"/>
            <w:vAlign w:val="center"/>
          </w:tcPr>
          <w:p w14:paraId="4C1DC689" w14:textId="4CD712F2" w:rsidR="006E2E06" w:rsidRPr="00052471" w:rsidRDefault="006E2E06" w:rsidP="006E2E06">
            <w:pPr>
              <w:autoSpaceDE w:val="0"/>
              <w:autoSpaceDN w:val="0"/>
              <w:adjustRightInd w:val="0"/>
              <w:jc w:val="center"/>
              <w:rPr>
                <w:color w:val="000000"/>
                <w:sz w:val="22"/>
                <w:szCs w:val="22"/>
              </w:rPr>
            </w:pPr>
            <w:r w:rsidRPr="00052471">
              <w:rPr>
                <w:color w:val="000000"/>
                <w:sz w:val="22"/>
                <w:szCs w:val="22"/>
              </w:rPr>
              <w:t xml:space="preserve">Bardzo </w:t>
            </w:r>
            <w:r>
              <w:rPr>
                <w:color w:val="000000"/>
                <w:sz w:val="22"/>
                <w:szCs w:val="22"/>
              </w:rPr>
              <w:t>d</w:t>
            </w:r>
            <w:r w:rsidRPr="00052471">
              <w:rPr>
                <w:color w:val="000000"/>
                <w:sz w:val="22"/>
                <w:szCs w:val="22"/>
              </w:rPr>
              <w:t>obre</w:t>
            </w:r>
          </w:p>
        </w:tc>
        <w:tc>
          <w:tcPr>
            <w:tcW w:w="5954" w:type="dxa"/>
            <w:vAlign w:val="center"/>
          </w:tcPr>
          <w:p w14:paraId="2D56638A" w14:textId="3AF378C2" w:rsidR="006E2E06" w:rsidRPr="00052471" w:rsidRDefault="006E2E06" w:rsidP="006E2E06">
            <w:pPr>
              <w:autoSpaceDE w:val="0"/>
              <w:autoSpaceDN w:val="0"/>
              <w:adjustRightInd w:val="0"/>
              <w:jc w:val="both"/>
              <w:rPr>
                <w:color w:val="000000"/>
                <w:sz w:val="22"/>
                <w:szCs w:val="22"/>
              </w:rPr>
            </w:pPr>
            <w:r w:rsidRPr="00052471">
              <w:rPr>
                <w:color w:val="000000"/>
                <w:sz w:val="22"/>
                <w:szCs w:val="22"/>
              </w:rPr>
              <w:t xml:space="preserve">Oferta obejmuje specyficzne dla </w:t>
            </w:r>
            <w:r>
              <w:rPr>
                <w:color w:val="000000"/>
                <w:sz w:val="22"/>
                <w:szCs w:val="22"/>
              </w:rPr>
              <w:t>przedmiotowego zamówienia</w:t>
            </w:r>
            <w:r w:rsidRPr="00052471">
              <w:rPr>
                <w:color w:val="000000"/>
                <w:sz w:val="22"/>
                <w:szCs w:val="22"/>
              </w:rPr>
              <w:t xml:space="preserve"> inicjatywy bazujące na </w:t>
            </w:r>
            <w:r>
              <w:rPr>
                <w:color w:val="000000"/>
                <w:sz w:val="22"/>
                <w:szCs w:val="22"/>
              </w:rPr>
              <w:t xml:space="preserve">dużym </w:t>
            </w:r>
            <w:r w:rsidRPr="00052471">
              <w:rPr>
                <w:color w:val="000000"/>
                <w:sz w:val="22"/>
                <w:szCs w:val="22"/>
              </w:rPr>
              <w:t xml:space="preserve">doświadczeniu </w:t>
            </w:r>
            <w:r>
              <w:rPr>
                <w:color w:val="000000"/>
                <w:sz w:val="22"/>
                <w:szCs w:val="22"/>
              </w:rPr>
              <w:t xml:space="preserve">i wiedzy </w:t>
            </w:r>
            <w:r w:rsidRPr="00052471">
              <w:rPr>
                <w:color w:val="000000"/>
                <w:sz w:val="22"/>
                <w:szCs w:val="22"/>
              </w:rPr>
              <w:t xml:space="preserve">Wykonawcy, które </w:t>
            </w:r>
            <w:r>
              <w:rPr>
                <w:color w:val="000000"/>
                <w:sz w:val="22"/>
                <w:szCs w:val="22"/>
              </w:rPr>
              <w:t>gwarantują terminowe</w:t>
            </w:r>
            <w:r w:rsidRPr="00052471">
              <w:rPr>
                <w:color w:val="000000"/>
                <w:sz w:val="22"/>
                <w:szCs w:val="22"/>
              </w:rPr>
              <w:t xml:space="preserve"> wykonani</w:t>
            </w:r>
            <w:r>
              <w:rPr>
                <w:color w:val="000000"/>
                <w:sz w:val="22"/>
                <w:szCs w:val="22"/>
              </w:rPr>
              <w:t xml:space="preserve">e zadania </w:t>
            </w:r>
            <w:r w:rsidRPr="00052471">
              <w:rPr>
                <w:color w:val="000000"/>
                <w:sz w:val="22"/>
                <w:szCs w:val="22"/>
              </w:rPr>
              <w:t>w ramach budżetu.</w:t>
            </w:r>
            <w:r>
              <w:rPr>
                <w:color w:val="000000"/>
                <w:sz w:val="22"/>
                <w:szCs w:val="22"/>
              </w:rPr>
              <w:t xml:space="preserve"> Oferta w pełni odpowiada na wymagania postawione w dokumentacji projektowej oraz SWZ. Analiza </w:t>
            </w:r>
            <w:proofErr w:type="spellStart"/>
            <w:r>
              <w:rPr>
                <w:color w:val="000000"/>
                <w:sz w:val="22"/>
                <w:szCs w:val="22"/>
              </w:rPr>
              <w:t>ryzyk</w:t>
            </w:r>
            <w:proofErr w:type="spellEnd"/>
            <w:r>
              <w:rPr>
                <w:color w:val="000000"/>
                <w:sz w:val="22"/>
                <w:szCs w:val="22"/>
              </w:rPr>
              <w:t xml:space="preserve"> jest spójna z Harmonogramem.</w:t>
            </w:r>
          </w:p>
        </w:tc>
        <w:tc>
          <w:tcPr>
            <w:tcW w:w="850" w:type="dxa"/>
            <w:vAlign w:val="center"/>
          </w:tcPr>
          <w:p w14:paraId="663582F1" w14:textId="4724C7E0" w:rsidR="006E2E06" w:rsidRPr="00052471" w:rsidRDefault="006E2E06" w:rsidP="006E2E06">
            <w:pPr>
              <w:autoSpaceDE w:val="0"/>
              <w:autoSpaceDN w:val="0"/>
              <w:adjustRightInd w:val="0"/>
              <w:jc w:val="center"/>
              <w:rPr>
                <w:color w:val="000000"/>
                <w:sz w:val="22"/>
                <w:szCs w:val="22"/>
              </w:rPr>
            </w:pPr>
            <w:r>
              <w:rPr>
                <w:color w:val="000000"/>
                <w:sz w:val="22"/>
                <w:szCs w:val="22"/>
              </w:rPr>
              <w:t>9-15</w:t>
            </w:r>
          </w:p>
        </w:tc>
      </w:tr>
    </w:tbl>
    <w:p w14:paraId="608B87AC" w14:textId="64729DE1" w:rsidR="007A1994" w:rsidRPr="007A1994" w:rsidRDefault="00615E28" w:rsidP="007A1994">
      <w:pPr>
        <w:suppressAutoHyphens/>
        <w:jc w:val="both"/>
        <w:textAlignment w:val="baseline"/>
        <w:rPr>
          <w:rFonts w:eastAsia="Arial"/>
          <w:color w:val="000000"/>
          <w:kern w:val="1"/>
          <w:sz w:val="22"/>
          <w:szCs w:val="22"/>
          <w:lang w:eastAsia="zh-CN" w:bidi="hi-IN"/>
        </w:rPr>
      </w:pPr>
      <w:r>
        <w:rPr>
          <w:rFonts w:eastAsia="Arial"/>
          <w:color w:val="000000"/>
          <w:kern w:val="1"/>
          <w:sz w:val="22"/>
          <w:szCs w:val="22"/>
          <w:lang w:eastAsia="zh-CN" w:bidi="hi-IN"/>
        </w:rPr>
        <w:t xml:space="preserve">W przypadku złożenia wraz z ofertą </w:t>
      </w:r>
      <w:r w:rsidR="00380C54">
        <w:rPr>
          <w:rFonts w:eastAsia="Arial"/>
          <w:color w:val="000000"/>
          <w:kern w:val="1"/>
          <w:sz w:val="22"/>
          <w:szCs w:val="22"/>
          <w:lang w:eastAsia="zh-CN" w:bidi="hi-IN"/>
        </w:rPr>
        <w:t>analizy ryzyka</w:t>
      </w:r>
      <w:r>
        <w:rPr>
          <w:rFonts w:eastAsia="Arial"/>
          <w:color w:val="000000"/>
          <w:kern w:val="1"/>
          <w:sz w:val="22"/>
          <w:szCs w:val="22"/>
          <w:lang w:eastAsia="zh-CN" w:bidi="hi-IN"/>
        </w:rPr>
        <w:t xml:space="preserve">, który niespełnienia  minimalnego poziomu jakościowego opisanego przez  Zamawiającego, oferta  zostanie odrzucona na podstawie art. 226 ust. 1 pkt 5 ustawy </w:t>
      </w:r>
      <w:proofErr w:type="spellStart"/>
      <w:r>
        <w:rPr>
          <w:rFonts w:eastAsia="Arial"/>
          <w:color w:val="000000"/>
          <w:kern w:val="1"/>
          <w:sz w:val="22"/>
          <w:szCs w:val="22"/>
          <w:lang w:eastAsia="zh-CN" w:bidi="hi-IN"/>
        </w:rPr>
        <w:t>Pzp</w:t>
      </w:r>
      <w:proofErr w:type="spellEnd"/>
      <w:r>
        <w:rPr>
          <w:rFonts w:eastAsia="Arial"/>
          <w:color w:val="000000"/>
          <w:kern w:val="1"/>
          <w:sz w:val="22"/>
          <w:szCs w:val="22"/>
          <w:lang w:eastAsia="zh-CN" w:bidi="hi-IN"/>
        </w:rPr>
        <w:t xml:space="preserve"> jako niezgodną z warunkami zamówienia. </w:t>
      </w:r>
    </w:p>
    <w:p w14:paraId="332E67DA" w14:textId="38D56B58" w:rsidR="008B510B" w:rsidRPr="00F16A42" w:rsidRDefault="008B510B">
      <w:pPr>
        <w:numPr>
          <w:ilvl w:val="0"/>
          <w:numId w:val="20"/>
        </w:numPr>
        <w:suppressAutoHyphens/>
        <w:ind w:left="426" w:hanging="426"/>
        <w:jc w:val="both"/>
        <w:textAlignment w:val="baseline"/>
        <w:rPr>
          <w:rFonts w:eastAsia="Arial"/>
          <w:color w:val="000000"/>
          <w:kern w:val="1"/>
          <w:sz w:val="22"/>
          <w:szCs w:val="22"/>
          <w:lang w:eastAsia="zh-CN" w:bidi="hi-IN"/>
        </w:rPr>
      </w:pPr>
      <w:r w:rsidRPr="00F16A42">
        <w:rPr>
          <w:rFonts w:eastAsia="Arial"/>
          <w:color w:val="000000"/>
          <w:kern w:val="1"/>
          <w:sz w:val="22"/>
          <w:szCs w:val="22"/>
          <w:lang w:eastAsia="zh-CN" w:bidi="hi-IN"/>
        </w:rPr>
        <w:t xml:space="preserve">Zamawiający za najkorzystniejszą uzna ofertę, która uzyska największą liczbę punktów łącznie ze wszystkich kryteriów. Ocenę łączną oferty stanowi suma punktów uzyskanych </w:t>
      </w:r>
      <w:r w:rsidRPr="00F16A42">
        <w:rPr>
          <w:rFonts w:eastAsia="Arial"/>
          <w:color w:val="000000"/>
          <w:kern w:val="1"/>
          <w:sz w:val="22"/>
          <w:szCs w:val="22"/>
          <w:lang w:eastAsia="zh-CN" w:bidi="hi-IN"/>
        </w:rPr>
        <w:br/>
        <w:t xml:space="preserve">w ramach poszczególnych kryteriów. </w:t>
      </w:r>
      <w:r w:rsidRPr="00F16A42">
        <w:rPr>
          <w:rFonts w:eastAsia="Arial"/>
          <w:bCs/>
          <w:color w:val="000000"/>
          <w:kern w:val="1"/>
          <w:sz w:val="22"/>
          <w:szCs w:val="22"/>
          <w:lang w:eastAsia="zh-CN" w:bidi="hi-IN"/>
        </w:rPr>
        <w:t>Zamawiający wyliczy ocenę łączną ocenianych ofert na podstawie poniższego wzoru:</w:t>
      </w:r>
    </w:p>
    <w:p w14:paraId="088E2C8A" w14:textId="77777777" w:rsidR="00E807EF" w:rsidRDefault="00E807EF" w:rsidP="00F16A42">
      <w:pPr>
        <w:tabs>
          <w:tab w:val="left" w:pos="284"/>
        </w:tabs>
        <w:suppressAutoHyphens/>
        <w:ind w:left="709"/>
        <w:jc w:val="center"/>
        <w:textAlignment w:val="baseline"/>
        <w:rPr>
          <w:rFonts w:eastAsia="Arial"/>
          <w:b/>
          <w:kern w:val="1"/>
          <w:sz w:val="22"/>
          <w:szCs w:val="22"/>
          <w:lang w:eastAsia="hi-IN" w:bidi="hi-IN"/>
        </w:rPr>
      </w:pPr>
    </w:p>
    <w:p w14:paraId="1652E0AD" w14:textId="3698374C" w:rsidR="008B510B" w:rsidRPr="00F16A42" w:rsidRDefault="008B510B" w:rsidP="00F16A42">
      <w:pPr>
        <w:tabs>
          <w:tab w:val="left" w:pos="284"/>
        </w:tabs>
        <w:suppressAutoHyphens/>
        <w:ind w:left="709"/>
        <w:jc w:val="center"/>
        <w:textAlignment w:val="baseline"/>
        <w:rPr>
          <w:rFonts w:eastAsia="Arial"/>
          <w:b/>
          <w:bCs/>
          <w:kern w:val="1"/>
          <w:sz w:val="22"/>
          <w:szCs w:val="22"/>
          <w:lang w:eastAsia="hi-IN" w:bidi="hi-IN"/>
        </w:rPr>
      </w:pPr>
      <w:r w:rsidRPr="00F16A42">
        <w:rPr>
          <w:rFonts w:eastAsia="Arial"/>
          <w:b/>
          <w:kern w:val="1"/>
          <w:sz w:val="22"/>
          <w:szCs w:val="22"/>
          <w:lang w:eastAsia="hi-IN" w:bidi="hi-IN"/>
        </w:rPr>
        <w:t>E = C + D</w:t>
      </w:r>
      <w:r w:rsidR="00E807EF">
        <w:rPr>
          <w:rFonts w:eastAsia="Arial"/>
          <w:b/>
          <w:kern w:val="1"/>
          <w:sz w:val="22"/>
          <w:szCs w:val="22"/>
          <w:lang w:eastAsia="hi-IN" w:bidi="hi-IN"/>
        </w:rPr>
        <w:t xml:space="preserve"> + H + R</w:t>
      </w:r>
    </w:p>
    <w:p w14:paraId="04821575" w14:textId="77777777" w:rsidR="008B510B" w:rsidRPr="00F16A42" w:rsidRDefault="008B510B" w:rsidP="00F16A42">
      <w:pPr>
        <w:suppressAutoHyphens/>
        <w:ind w:left="709"/>
        <w:textAlignment w:val="baseline"/>
        <w:rPr>
          <w:rFonts w:eastAsia="Arial"/>
          <w:b/>
          <w:bCs/>
          <w:kern w:val="1"/>
          <w:sz w:val="22"/>
          <w:szCs w:val="22"/>
          <w:lang w:eastAsia="hi-IN" w:bidi="hi-IN"/>
        </w:rPr>
      </w:pPr>
      <w:r w:rsidRPr="00F16A42">
        <w:rPr>
          <w:rFonts w:eastAsia="Arial"/>
          <w:b/>
          <w:bCs/>
          <w:kern w:val="1"/>
          <w:sz w:val="22"/>
          <w:szCs w:val="22"/>
          <w:lang w:eastAsia="hi-IN" w:bidi="hi-IN"/>
        </w:rPr>
        <w:t>gdzie:</w:t>
      </w:r>
    </w:p>
    <w:p w14:paraId="0D7DDD5C" w14:textId="77777777" w:rsidR="008B510B" w:rsidRPr="00F16A42" w:rsidRDefault="008B510B" w:rsidP="00F16A42">
      <w:pPr>
        <w:suppressAutoHyphens/>
        <w:ind w:left="709"/>
        <w:jc w:val="both"/>
        <w:textAlignment w:val="baseline"/>
        <w:rPr>
          <w:rFonts w:eastAsia="Arial"/>
          <w:b/>
          <w:bCs/>
          <w:kern w:val="1"/>
          <w:sz w:val="22"/>
          <w:szCs w:val="22"/>
          <w:lang w:eastAsia="hi-IN" w:bidi="hi-IN"/>
        </w:rPr>
      </w:pPr>
      <w:r w:rsidRPr="00F16A42">
        <w:rPr>
          <w:rFonts w:eastAsia="Arial"/>
          <w:b/>
          <w:bCs/>
          <w:kern w:val="1"/>
          <w:sz w:val="22"/>
          <w:szCs w:val="22"/>
          <w:lang w:eastAsia="hi-IN" w:bidi="hi-IN"/>
        </w:rPr>
        <w:t>E – łączna liczba punktów otrzymana przez ofertę we wszystkich kryteriach oceny,</w:t>
      </w:r>
    </w:p>
    <w:p w14:paraId="30A1BA36" w14:textId="64ECCAC5" w:rsidR="008B510B" w:rsidRPr="00F16A42" w:rsidRDefault="008B510B" w:rsidP="00F16A42">
      <w:pPr>
        <w:suppressAutoHyphens/>
        <w:ind w:left="709"/>
        <w:jc w:val="both"/>
        <w:textAlignment w:val="baseline"/>
        <w:rPr>
          <w:rFonts w:eastAsia="Arial"/>
          <w:b/>
          <w:bCs/>
          <w:kern w:val="1"/>
          <w:sz w:val="22"/>
          <w:szCs w:val="22"/>
          <w:lang w:eastAsia="hi-IN" w:bidi="hi-IN"/>
        </w:rPr>
      </w:pPr>
      <w:r w:rsidRPr="00F16A42">
        <w:rPr>
          <w:rFonts w:eastAsia="Arial"/>
          <w:b/>
          <w:bCs/>
          <w:kern w:val="1"/>
          <w:sz w:val="22"/>
          <w:szCs w:val="22"/>
          <w:lang w:eastAsia="hi-IN" w:bidi="hi-IN"/>
        </w:rPr>
        <w:t xml:space="preserve">C – liczba punktów w kryterium </w:t>
      </w:r>
      <w:r w:rsidR="00E807EF">
        <w:rPr>
          <w:rFonts w:eastAsia="Arial"/>
          <w:b/>
          <w:bCs/>
          <w:kern w:val="1"/>
          <w:sz w:val="22"/>
          <w:szCs w:val="22"/>
          <w:lang w:eastAsia="hi-IN" w:bidi="hi-IN"/>
        </w:rPr>
        <w:t>„</w:t>
      </w:r>
      <w:r w:rsidR="00F1105A" w:rsidRPr="00F16A42">
        <w:rPr>
          <w:rFonts w:eastAsia="Arial"/>
          <w:b/>
          <w:bCs/>
          <w:kern w:val="1"/>
          <w:sz w:val="22"/>
          <w:szCs w:val="22"/>
          <w:lang w:eastAsia="hi-IN" w:bidi="hi-IN"/>
        </w:rPr>
        <w:t>C</w:t>
      </w:r>
      <w:r w:rsidRPr="00F16A42">
        <w:rPr>
          <w:rFonts w:eastAsia="Arial"/>
          <w:b/>
          <w:bCs/>
          <w:kern w:val="1"/>
          <w:sz w:val="22"/>
          <w:szCs w:val="22"/>
          <w:lang w:eastAsia="hi-IN" w:bidi="hi-IN"/>
        </w:rPr>
        <w:t>eny oferty</w:t>
      </w:r>
      <w:r w:rsidR="00E807EF">
        <w:rPr>
          <w:rFonts w:eastAsia="Arial"/>
          <w:b/>
          <w:bCs/>
          <w:kern w:val="1"/>
          <w:sz w:val="22"/>
          <w:szCs w:val="22"/>
          <w:lang w:eastAsia="hi-IN" w:bidi="hi-IN"/>
        </w:rPr>
        <w:t>”</w:t>
      </w:r>
      <w:r w:rsidRPr="00F16A42">
        <w:rPr>
          <w:rFonts w:eastAsia="Arial"/>
          <w:b/>
          <w:bCs/>
          <w:kern w:val="1"/>
          <w:sz w:val="22"/>
          <w:szCs w:val="22"/>
          <w:lang w:eastAsia="hi-IN" w:bidi="hi-IN"/>
        </w:rPr>
        <w:t>,</w:t>
      </w:r>
    </w:p>
    <w:p w14:paraId="47716E67" w14:textId="2280CC64" w:rsidR="008B510B" w:rsidRDefault="008B510B" w:rsidP="00F16A42">
      <w:pPr>
        <w:suppressAutoHyphens/>
        <w:ind w:left="709"/>
        <w:jc w:val="both"/>
        <w:textAlignment w:val="baseline"/>
        <w:rPr>
          <w:rFonts w:eastAsia="Arial"/>
          <w:b/>
          <w:kern w:val="1"/>
          <w:sz w:val="22"/>
          <w:szCs w:val="22"/>
          <w:lang w:eastAsia="zh-CN" w:bidi="hi-IN"/>
        </w:rPr>
      </w:pPr>
      <w:r w:rsidRPr="00F16A42">
        <w:rPr>
          <w:rFonts w:eastAsia="Arial"/>
          <w:b/>
          <w:bCs/>
          <w:kern w:val="1"/>
          <w:sz w:val="22"/>
          <w:szCs w:val="22"/>
          <w:lang w:eastAsia="hi-IN" w:bidi="hi-IN"/>
        </w:rPr>
        <w:t xml:space="preserve">D – liczba punktów w kryterium </w:t>
      </w:r>
      <w:r w:rsidR="00E807EF">
        <w:rPr>
          <w:rFonts w:eastAsia="Arial"/>
          <w:b/>
          <w:bCs/>
          <w:kern w:val="1"/>
          <w:sz w:val="22"/>
          <w:szCs w:val="22"/>
          <w:lang w:eastAsia="hi-IN" w:bidi="hi-IN"/>
        </w:rPr>
        <w:t>„</w:t>
      </w:r>
      <w:r w:rsidR="00F1105A" w:rsidRPr="00F16A42">
        <w:rPr>
          <w:rFonts w:eastAsia="Arial"/>
          <w:b/>
          <w:kern w:val="1"/>
          <w:sz w:val="22"/>
          <w:szCs w:val="22"/>
          <w:lang w:eastAsia="zh-CN" w:bidi="hi-IN"/>
        </w:rPr>
        <w:t>D</w:t>
      </w:r>
      <w:r w:rsidRPr="00F16A42">
        <w:rPr>
          <w:rFonts w:eastAsia="Arial"/>
          <w:b/>
          <w:kern w:val="1"/>
          <w:sz w:val="22"/>
          <w:szCs w:val="22"/>
          <w:lang w:eastAsia="zh-CN" w:bidi="hi-IN"/>
        </w:rPr>
        <w:t xml:space="preserve">oświadczenie </w:t>
      </w:r>
      <w:r w:rsidR="00E807EF">
        <w:rPr>
          <w:rFonts w:eastAsia="Arial"/>
          <w:b/>
          <w:kern w:val="1"/>
          <w:sz w:val="22"/>
          <w:szCs w:val="22"/>
          <w:lang w:eastAsia="zh-CN" w:bidi="hi-IN"/>
        </w:rPr>
        <w:t>k</w:t>
      </w:r>
      <w:r w:rsidR="00403A40" w:rsidRPr="00F16A42">
        <w:rPr>
          <w:rFonts w:eastAsia="Arial"/>
          <w:b/>
          <w:kern w:val="1"/>
          <w:sz w:val="22"/>
          <w:szCs w:val="22"/>
          <w:lang w:eastAsia="zh-CN" w:bidi="hi-IN"/>
        </w:rPr>
        <w:t>ierownika budowy</w:t>
      </w:r>
      <w:r w:rsidR="00E807EF">
        <w:rPr>
          <w:rFonts w:eastAsia="Arial"/>
          <w:b/>
          <w:kern w:val="1"/>
          <w:sz w:val="22"/>
          <w:szCs w:val="22"/>
          <w:lang w:eastAsia="zh-CN" w:bidi="hi-IN"/>
        </w:rPr>
        <w:t>”</w:t>
      </w:r>
    </w:p>
    <w:p w14:paraId="113E1E13" w14:textId="08627CB3" w:rsidR="00E807EF" w:rsidRDefault="00E807EF" w:rsidP="00F16A42">
      <w:pPr>
        <w:suppressAutoHyphens/>
        <w:ind w:left="709"/>
        <w:jc w:val="both"/>
        <w:textAlignment w:val="baseline"/>
        <w:rPr>
          <w:rFonts w:eastAsia="Arial"/>
          <w:b/>
          <w:kern w:val="1"/>
          <w:sz w:val="22"/>
          <w:szCs w:val="22"/>
          <w:lang w:eastAsia="zh-CN" w:bidi="hi-IN"/>
        </w:rPr>
      </w:pPr>
      <w:r>
        <w:rPr>
          <w:rFonts w:eastAsia="Arial"/>
          <w:b/>
          <w:kern w:val="1"/>
          <w:sz w:val="22"/>
          <w:szCs w:val="22"/>
          <w:lang w:eastAsia="zh-CN" w:bidi="hi-IN"/>
        </w:rPr>
        <w:t xml:space="preserve">H – </w:t>
      </w:r>
      <w:r w:rsidRPr="00F16A42">
        <w:rPr>
          <w:rFonts w:eastAsia="Arial"/>
          <w:b/>
          <w:bCs/>
          <w:kern w:val="1"/>
          <w:sz w:val="22"/>
          <w:szCs w:val="22"/>
          <w:lang w:eastAsia="hi-IN" w:bidi="hi-IN"/>
        </w:rPr>
        <w:t>liczba punktów w kryterium</w:t>
      </w:r>
      <w:r>
        <w:rPr>
          <w:rFonts w:eastAsia="Arial"/>
          <w:b/>
          <w:bCs/>
          <w:kern w:val="1"/>
          <w:sz w:val="22"/>
          <w:szCs w:val="22"/>
          <w:lang w:eastAsia="hi-IN" w:bidi="hi-IN"/>
        </w:rPr>
        <w:t xml:space="preserve"> ”Harmonogram”</w:t>
      </w:r>
    </w:p>
    <w:p w14:paraId="47F80B7F" w14:textId="60B2634C" w:rsidR="00E807EF" w:rsidRDefault="00E807EF" w:rsidP="00F16A42">
      <w:pPr>
        <w:suppressAutoHyphens/>
        <w:ind w:left="709"/>
        <w:jc w:val="both"/>
        <w:textAlignment w:val="baseline"/>
        <w:rPr>
          <w:rFonts w:eastAsia="Arial"/>
          <w:b/>
          <w:kern w:val="1"/>
          <w:sz w:val="22"/>
          <w:szCs w:val="22"/>
          <w:lang w:eastAsia="zh-CN" w:bidi="hi-IN"/>
        </w:rPr>
      </w:pPr>
      <w:r>
        <w:rPr>
          <w:rFonts w:eastAsia="Arial"/>
          <w:b/>
          <w:kern w:val="1"/>
          <w:sz w:val="22"/>
          <w:szCs w:val="22"/>
          <w:lang w:eastAsia="zh-CN" w:bidi="hi-IN"/>
        </w:rPr>
        <w:t xml:space="preserve">R – </w:t>
      </w:r>
      <w:r w:rsidRPr="00F16A42">
        <w:rPr>
          <w:rFonts w:eastAsia="Arial"/>
          <w:b/>
          <w:bCs/>
          <w:kern w:val="1"/>
          <w:sz w:val="22"/>
          <w:szCs w:val="22"/>
          <w:lang w:eastAsia="hi-IN" w:bidi="hi-IN"/>
        </w:rPr>
        <w:t>liczba punktów w kryterium</w:t>
      </w:r>
      <w:r>
        <w:rPr>
          <w:rFonts w:eastAsia="Arial"/>
          <w:b/>
          <w:bCs/>
          <w:kern w:val="1"/>
          <w:sz w:val="22"/>
          <w:szCs w:val="22"/>
          <w:lang w:eastAsia="hi-IN" w:bidi="hi-IN"/>
        </w:rPr>
        <w:t xml:space="preserve"> „Analiza ryzyka”</w:t>
      </w:r>
    </w:p>
    <w:p w14:paraId="65A53584" w14:textId="77777777" w:rsidR="008B510B" w:rsidRPr="00F16A42" w:rsidRDefault="008B510B" w:rsidP="00F16A42">
      <w:pPr>
        <w:suppressAutoHyphens/>
        <w:jc w:val="both"/>
        <w:textAlignment w:val="baseline"/>
        <w:rPr>
          <w:rFonts w:eastAsia="Arial"/>
          <w:color w:val="FF0000"/>
          <w:kern w:val="1"/>
          <w:sz w:val="22"/>
          <w:szCs w:val="22"/>
          <w:lang w:eastAsia="zh-CN" w:bidi="hi-IN"/>
        </w:rPr>
      </w:pPr>
    </w:p>
    <w:p w14:paraId="20C32BE9" w14:textId="77777777" w:rsidR="008B510B" w:rsidRPr="00F16A42" w:rsidRDefault="008B510B">
      <w:pPr>
        <w:numPr>
          <w:ilvl w:val="0"/>
          <w:numId w:val="20"/>
        </w:numPr>
        <w:suppressAutoHyphens/>
        <w:ind w:left="426" w:hanging="426"/>
        <w:jc w:val="both"/>
        <w:textAlignment w:val="baseline"/>
        <w:rPr>
          <w:rFonts w:eastAsia="Arial"/>
          <w:color w:val="000000"/>
          <w:kern w:val="1"/>
          <w:sz w:val="22"/>
          <w:szCs w:val="22"/>
          <w:lang w:eastAsia="zh-CN" w:bidi="hi-IN"/>
        </w:rPr>
      </w:pPr>
      <w:bookmarkStart w:id="8" w:name="_Hlk61961877"/>
      <w:r w:rsidRPr="00F16A42">
        <w:rPr>
          <w:rFonts w:eastAsia="Arial"/>
          <w:color w:val="000000"/>
          <w:kern w:val="1"/>
          <w:sz w:val="22"/>
          <w:szCs w:val="22"/>
          <w:lang w:eastAsia="zh-CN" w:bidi="hi-IN"/>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7A784D87" w14:textId="77777777" w:rsidR="008B510B" w:rsidRPr="00F16A42" w:rsidRDefault="008B510B">
      <w:pPr>
        <w:numPr>
          <w:ilvl w:val="0"/>
          <w:numId w:val="20"/>
        </w:numPr>
        <w:suppressAutoHyphens/>
        <w:ind w:left="426" w:hanging="426"/>
        <w:jc w:val="both"/>
        <w:textAlignment w:val="baseline"/>
        <w:rPr>
          <w:rFonts w:eastAsia="Arial"/>
          <w:color w:val="000000"/>
          <w:kern w:val="1"/>
          <w:sz w:val="22"/>
          <w:szCs w:val="22"/>
          <w:lang w:eastAsia="zh-CN" w:bidi="hi-IN"/>
        </w:rPr>
      </w:pPr>
      <w:r w:rsidRPr="00F16A42">
        <w:rPr>
          <w:rFonts w:eastAsia="Arial"/>
          <w:color w:val="000000"/>
          <w:kern w:val="1"/>
          <w:sz w:val="22"/>
          <w:szCs w:val="22"/>
          <w:lang w:eastAsia="zh-CN" w:bidi="hi-IN"/>
        </w:rPr>
        <w:t>Jeżeli oferty otrzymają taką samą ocenę w kryterium o najwyższej wadze, Zamawiający wybierze ofertę z najniższą ceną.</w:t>
      </w:r>
    </w:p>
    <w:p w14:paraId="7443239C" w14:textId="0D407EAC" w:rsidR="008B510B" w:rsidRPr="00F16A42" w:rsidRDefault="008B510B">
      <w:pPr>
        <w:numPr>
          <w:ilvl w:val="0"/>
          <w:numId w:val="20"/>
        </w:numPr>
        <w:suppressAutoHyphens/>
        <w:ind w:left="426" w:hanging="426"/>
        <w:jc w:val="both"/>
        <w:textAlignment w:val="baseline"/>
        <w:rPr>
          <w:rFonts w:eastAsia="Arial"/>
          <w:color w:val="000000"/>
          <w:kern w:val="1"/>
          <w:sz w:val="22"/>
          <w:szCs w:val="22"/>
          <w:lang w:eastAsia="zh-CN" w:bidi="hi-IN"/>
        </w:rPr>
      </w:pPr>
      <w:r w:rsidRPr="00F16A42">
        <w:rPr>
          <w:rFonts w:eastAsia="Arial"/>
          <w:color w:val="000000"/>
          <w:kern w:val="1"/>
          <w:sz w:val="22"/>
          <w:szCs w:val="22"/>
          <w:lang w:eastAsia="zh-CN" w:bidi="hi-IN"/>
        </w:rPr>
        <w:t xml:space="preserve">Jeżeli nie będzie można dokonać wyboru oferty w sposób, o którym mowa w pkt. </w:t>
      </w:r>
      <w:r w:rsidR="00467F97" w:rsidRPr="00F16A42">
        <w:rPr>
          <w:rFonts w:eastAsia="Arial"/>
          <w:color w:val="000000" w:themeColor="text1"/>
          <w:kern w:val="1"/>
          <w:sz w:val="22"/>
          <w:szCs w:val="22"/>
          <w:lang w:eastAsia="zh-CN" w:bidi="hi-IN"/>
        </w:rPr>
        <w:t>3</w:t>
      </w:r>
      <w:r w:rsidRPr="00F16A42">
        <w:rPr>
          <w:rFonts w:eastAsia="Arial"/>
          <w:color w:val="000000" w:themeColor="text1"/>
          <w:kern w:val="1"/>
          <w:sz w:val="22"/>
          <w:szCs w:val="22"/>
          <w:lang w:eastAsia="zh-CN" w:bidi="hi-IN"/>
        </w:rPr>
        <w:t xml:space="preserve">, </w:t>
      </w:r>
      <w:r w:rsidRPr="00F16A42">
        <w:rPr>
          <w:rFonts w:eastAsia="Arial"/>
          <w:color w:val="000000"/>
          <w:kern w:val="1"/>
          <w:sz w:val="22"/>
          <w:szCs w:val="22"/>
          <w:lang w:eastAsia="zh-CN" w:bidi="hi-IN"/>
        </w:rPr>
        <w:t>Zamawiający wezwie wykonawców, którzy złożyli te oferty, do złożenia w terminie określonym przez Zamawiającego ofert dodatkowych zawierających nową cenę</w:t>
      </w:r>
      <w:r w:rsidR="00E75B64">
        <w:rPr>
          <w:rFonts w:eastAsia="Arial"/>
          <w:color w:val="000000"/>
          <w:kern w:val="1"/>
          <w:sz w:val="22"/>
          <w:szCs w:val="22"/>
          <w:lang w:eastAsia="zh-CN" w:bidi="hi-IN"/>
        </w:rPr>
        <w:t>.</w:t>
      </w:r>
    </w:p>
    <w:p w14:paraId="4EBA0358" w14:textId="4B42DE90" w:rsidR="008B510B" w:rsidRPr="00F16A42" w:rsidRDefault="008B510B">
      <w:pPr>
        <w:numPr>
          <w:ilvl w:val="0"/>
          <w:numId w:val="20"/>
        </w:numPr>
        <w:suppressAutoHyphens/>
        <w:ind w:left="426" w:hanging="426"/>
        <w:jc w:val="both"/>
        <w:textAlignment w:val="baseline"/>
        <w:rPr>
          <w:rFonts w:eastAsia="Arial"/>
          <w:color w:val="000000"/>
          <w:kern w:val="1"/>
          <w:sz w:val="22"/>
          <w:szCs w:val="22"/>
          <w:lang w:eastAsia="zh-CN" w:bidi="hi-IN"/>
        </w:rPr>
      </w:pPr>
      <w:r w:rsidRPr="00F16A42">
        <w:rPr>
          <w:rFonts w:eastAsia="Arial"/>
          <w:color w:val="000000"/>
          <w:kern w:val="1"/>
          <w:sz w:val="22"/>
          <w:szCs w:val="22"/>
          <w:lang w:eastAsia="zh-CN" w:bidi="hi-IN"/>
        </w:rPr>
        <w:t>Wykonawcy, składając oferty dodatkowe, nie mogą oferować cen  wyższych niż zaoferowane w uprzednio złożonych przez nich ofertach.</w:t>
      </w:r>
    </w:p>
    <w:bookmarkEnd w:id="8"/>
    <w:p w14:paraId="613B5A66" w14:textId="77777777" w:rsidR="00DC1490" w:rsidRPr="00F16A42" w:rsidRDefault="00DC1490" w:rsidP="00F16A42">
      <w:pPr>
        <w:pStyle w:val="Listanumerowana2"/>
        <w:numPr>
          <w:ilvl w:val="0"/>
          <w:numId w:val="0"/>
        </w:numPr>
        <w:suppressAutoHyphens/>
        <w:autoSpaceDE w:val="0"/>
        <w:autoSpaceDN w:val="0"/>
        <w:adjustRightInd w:val="0"/>
        <w:contextualSpacing w:val="0"/>
        <w:jc w:val="both"/>
        <w:rPr>
          <w:color w:val="FF0000"/>
          <w:sz w:val="22"/>
          <w:szCs w:val="22"/>
        </w:rPr>
      </w:pPr>
    </w:p>
    <w:p w14:paraId="47DD1A62" w14:textId="746C743E" w:rsidR="00AB2A34" w:rsidRPr="00F16A42" w:rsidRDefault="00FD5D54" w:rsidP="00F12EC8">
      <w:pPr>
        <w:pStyle w:val="Tekstpodstawowyzwciciem2"/>
        <w:numPr>
          <w:ilvl w:val="0"/>
          <w:numId w:val="6"/>
        </w:numPr>
        <w:tabs>
          <w:tab w:val="left" w:pos="709"/>
        </w:tabs>
        <w:spacing w:after="0"/>
        <w:ind w:left="426" w:right="6" w:hanging="426"/>
        <w:jc w:val="both"/>
        <w:rPr>
          <w:b/>
          <w:sz w:val="22"/>
          <w:szCs w:val="22"/>
          <w:lang w:val="pl-PL"/>
        </w:rPr>
      </w:pPr>
      <w:r w:rsidRPr="00F16A42">
        <w:rPr>
          <w:b/>
          <w:sz w:val="22"/>
          <w:szCs w:val="22"/>
          <w:lang w:val="pl-PL"/>
        </w:rPr>
        <w:t xml:space="preserve">Informacje o formalnościach, jakie </w:t>
      </w:r>
      <w:r w:rsidR="00DD5F80" w:rsidRPr="00F16A42">
        <w:rPr>
          <w:b/>
          <w:sz w:val="22"/>
          <w:szCs w:val="22"/>
          <w:lang w:val="pl-PL"/>
        </w:rPr>
        <w:t>muszą</w:t>
      </w:r>
      <w:r w:rsidRPr="00F16A42">
        <w:rPr>
          <w:b/>
          <w:sz w:val="22"/>
          <w:szCs w:val="22"/>
          <w:lang w:val="pl-PL"/>
        </w:rPr>
        <w:t xml:space="preserve"> </w:t>
      </w:r>
      <w:r w:rsidR="00DD5F80" w:rsidRPr="00F16A42">
        <w:rPr>
          <w:b/>
          <w:sz w:val="22"/>
          <w:szCs w:val="22"/>
          <w:lang w:val="pl-PL"/>
        </w:rPr>
        <w:t>z</w:t>
      </w:r>
      <w:r w:rsidR="00796B48" w:rsidRPr="00F16A42">
        <w:rPr>
          <w:b/>
          <w:sz w:val="22"/>
          <w:szCs w:val="22"/>
          <w:lang w:val="pl-PL"/>
        </w:rPr>
        <w:t>o</w:t>
      </w:r>
      <w:r w:rsidR="00DD5F80" w:rsidRPr="00F16A42">
        <w:rPr>
          <w:b/>
          <w:sz w:val="22"/>
          <w:szCs w:val="22"/>
          <w:lang w:val="pl-PL"/>
        </w:rPr>
        <w:t>stać</w:t>
      </w:r>
      <w:r w:rsidR="004C23EB" w:rsidRPr="00F16A42">
        <w:rPr>
          <w:b/>
          <w:sz w:val="22"/>
          <w:szCs w:val="22"/>
          <w:lang w:val="pl-PL"/>
        </w:rPr>
        <w:t xml:space="preserve"> dopełni</w:t>
      </w:r>
      <w:r w:rsidR="002700CC" w:rsidRPr="00F16A42">
        <w:rPr>
          <w:b/>
          <w:sz w:val="22"/>
          <w:szCs w:val="22"/>
          <w:lang w:val="pl-PL"/>
        </w:rPr>
        <w:t xml:space="preserve">one po wyborze oferty </w:t>
      </w:r>
      <w:r w:rsidR="002700CC" w:rsidRPr="00F16A42">
        <w:rPr>
          <w:b/>
          <w:sz w:val="22"/>
          <w:szCs w:val="22"/>
          <w:lang w:val="pl-PL"/>
        </w:rPr>
        <w:br/>
        <w:t xml:space="preserve">w </w:t>
      </w:r>
      <w:r w:rsidRPr="00F16A42">
        <w:rPr>
          <w:b/>
          <w:sz w:val="22"/>
          <w:szCs w:val="22"/>
          <w:lang w:val="pl-PL"/>
        </w:rPr>
        <w:t>celu zawarcia umowy w</w:t>
      </w:r>
      <w:r w:rsidR="002700CC" w:rsidRPr="00F16A42">
        <w:rPr>
          <w:b/>
          <w:sz w:val="22"/>
          <w:szCs w:val="22"/>
          <w:lang w:val="pl-PL"/>
        </w:rPr>
        <w:t xml:space="preserve"> sprawie zamówienia publicznego</w:t>
      </w:r>
    </w:p>
    <w:p w14:paraId="68238325" w14:textId="6E314718" w:rsidR="00BD3403" w:rsidRPr="007D1E3B" w:rsidRDefault="00FD5D54" w:rsidP="00F16A42">
      <w:pPr>
        <w:pStyle w:val="Tekstpodstawowyzwciciem2"/>
        <w:numPr>
          <w:ilvl w:val="1"/>
          <w:numId w:val="6"/>
        </w:numPr>
        <w:spacing w:after="0"/>
        <w:ind w:left="426" w:right="6" w:hanging="426"/>
        <w:jc w:val="both"/>
        <w:rPr>
          <w:color w:val="000000" w:themeColor="text1"/>
          <w:sz w:val="22"/>
          <w:szCs w:val="22"/>
          <w:lang w:val="pl-PL"/>
        </w:rPr>
      </w:pPr>
      <w:r w:rsidRPr="007D1E3B">
        <w:rPr>
          <w:color w:val="000000" w:themeColor="text1"/>
          <w:sz w:val="22"/>
          <w:szCs w:val="22"/>
          <w:lang w:val="pl-PL"/>
        </w:rPr>
        <w:t xml:space="preserve">Osoby reprezentujące Wykonawcę przy podpisywaniu umowy powinny </w:t>
      </w:r>
      <w:r w:rsidR="003D3A1D" w:rsidRPr="007D1E3B">
        <w:rPr>
          <w:color w:val="000000" w:themeColor="text1"/>
          <w:sz w:val="22"/>
          <w:szCs w:val="22"/>
          <w:lang w:val="pl-PL"/>
        </w:rPr>
        <w:t xml:space="preserve">być </w:t>
      </w:r>
      <w:r w:rsidRPr="007D1E3B">
        <w:rPr>
          <w:color w:val="000000" w:themeColor="text1"/>
          <w:sz w:val="22"/>
          <w:szCs w:val="22"/>
          <w:lang w:val="pl-PL"/>
        </w:rPr>
        <w:t>umocowanie do podpisania umowy</w:t>
      </w:r>
      <w:r w:rsidR="007D1E3B" w:rsidRPr="007D1E3B">
        <w:rPr>
          <w:color w:val="000000" w:themeColor="text1"/>
          <w:sz w:val="22"/>
          <w:szCs w:val="22"/>
          <w:lang w:val="pl-PL"/>
        </w:rPr>
        <w:t>.</w:t>
      </w:r>
    </w:p>
    <w:p w14:paraId="5EDB20E7" w14:textId="77777777" w:rsidR="00BD3403" w:rsidRPr="00F16A42" w:rsidRDefault="00FD5D54" w:rsidP="00F16A42">
      <w:pPr>
        <w:pStyle w:val="Tekstpodstawowyzwciciem2"/>
        <w:numPr>
          <w:ilvl w:val="1"/>
          <w:numId w:val="6"/>
        </w:numPr>
        <w:spacing w:after="0"/>
        <w:ind w:left="426" w:right="6" w:hanging="426"/>
        <w:jc w:val="both"/>
        <w:rPr>
          <w:sz w:val="22"/>
          <w:szCs w:val="22"/>
          <w:lang w:val="pl-PL"/>
        </w:rPr>
      </w:pPr>
      <w:r w:rsidRPr="00F16A42">
        <w:rPr>
          <w:sz w:val="22"/>
          <w:szCs w:val="22"/>
          <w:lang w:val="pl-PL"/>
        </w:rPr>
        <w:t>W przypadku wybor</w:t>
      </w:r>
      <w:r w:rsidR="00AB2A34" w:rsidRPr="00F16A42">
        <w:rPr>
          <w:sz w:val="22"/>
          <w:szCs w:val="22"/>
          <w:lang w:val="pl-PL"/>
        </w:rPr>
        <w:t xml:space="preserve">u oferty złożonej przez </w:t>
      </w:r>
      <w:r w:rsidR="002700CC" w:rsidRPr="00F16A42">
        <w:rPr>
          <w:sz w:val="22"/>
          <w:szCs w:val="22"/>
          <w:lang w:val="pl-PL"/>
        </w:rPr>
        <w:t>W</w:t>
      </w:r>
      <w:r w:rsidRPr="00F16A42">
        <w:rPr>
          <w:sz w:val="22"/>
          <w:szCs w:val="22"/>
          <w:lang w:val="pl-PL"/>
        </w:rPr>
        <w:t>ykonawców wspólnie ubiegający</w:t>
      </w:r>
      <w:r w:rsidR="002700CC" w:rsidRPr="00F16A42">
        <w:rPr>
          <w:sz w:val="22"/>
          <w:szCs w:val="22"/>
          <w:lang w:val="pl-PL"/>
        </w:rPr>
        <w:t xml:space="preserve">ch się </w:t>
      </w:r>
      <w:r w:rsidR="002700CC" w:rsidRPr="00F16A42">
        <w:rPr>
          <w:sz w:val="22"/>
          <w:szCs w:val="22"/>
          <w:lang w:val="pl-PL"/>
        </w:rPr>
        <w:br/>
        <w:t xml:space="preserve">o </w:t>
      </w:r>
      <w:r w:rsidR="00AB2A34" w:rsidRPr="00F16A42">
        <w:rPr>
          <w:sz w:val="22"/>
          <w:szCs w:val="22"/>
          <w:lang w:val="pl-PL"/>
        </w:rPr>
        <w:t xml:space="preserve">udzielenie zamówienia </w:t>
      </w:r>
      <w:r w:rsidR="002700CC" w:rsidRPr="00F16A42">
        <w:rPr>
          <w:sz w:val="22"/>
          <w:szCs w:val="22"/>
          <w:lang w:val="pl-PL"/>
        </w:rPr>
        <w:t>Z</w:t>
      </w:r>
      <w:r w:rsidRPr="00F16A42">
        <w:rPr>
          <w:sz w:val="22"/>
          <w:szCs w:val="22"/>
          <w:lang w:val="pl-PL"/>
        </w:rPr>
        <w:t xml:space="preserve">amawiający </w:t>
      </w:r>
      <w:r w:rsidR="007C15AB" w:rsidRPr="00F16A42">
        <w:rPr>
          <w:sz w:val="22"/>
          <w:szCs w:val="22"/>
          <w:lang w:val="pl-PL"/>
        </w:rPr>
        <w:t xml:space="preserve">będzie </w:t>
      </w:r>
      <w:r w:rsidRPr="00F16A42">
        <w:rPr>
          <w:sz w:val="22"/>
          <w:szCs w:val="22"/>
          <w:lang w:val="pl-PL"/>
        </w:rPr>
        <w:t>żądać przed zawarciem umowy przedstawienia umo</w:t>
      </w:r>
      <w:r w:rsidR="00AB2A34" w:rsidRPr="00F16A42">
        <w:rPr>
          <w:sz w:val="22"/>
          <w:szCs w:val="22"/>
          <w:lang w:val="pl-PL"/>
        </w:rPr>
        <w:t xml:space="preserve">wy regulującej współpracę tych </w:t>
      </w:r>
      <w:r w:rsidR="002700CC" w:rsidRPr="00F16A42">
        <w:rPr>
          <w:sz w:val="22"/>
          <w:szCs w:val="22"/>
          <w:lang w:val="pl-PL"/>
        </w:rPr>
        <w:t>W</w:t>
      </w:r>
      <w:r w:rsidRPr="00F16A42">
        <w:rPr>
          <w:sz w:val="22"/>
          <w:szCs w:val="22"/>
          <w:lang w:val="pl-PL"/>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F601354" w14:textId="123ECD03" w:rsidR="00BD3403" w:rsidRPr="00F16A42" w:rsidRDefault="00796B48" w:rsidP="00F16A42">
      <w:pPr>
        <w:pStyle w:val="Tekstpodstawowyzwciciem2"/>
        <w:numPr>
          <w:ilvl w:val="1"/>
          <w:numId w:val="6"/>
        </w:numPr>
        <w:spacing w:after="0"/>
        <w:ind w:left="426" w:right="6" w:hanging="426"/>
        <w:jc w:val="both"/>
        <w:rPr>
          <w:sz w:val="22"/>
          <w:szCs w:val="22"/>
          <w:lang w:val="pl-PL"/>
        </w:rPr>
      </w:pPr>
      <w:r w:rsidRPr="00F16A42">
        <w:rPr>
          <w:sz w:val="22"/>
          <w:szCs w:val="22"/>
          <w:lang w:val="pl-PL"/>
        </w:rPr>
        <w:t xml:space="preserve">Wykonawca, na wezwanie Zamawiającego, w terminie nie krótszym niż </w:t>
      </w:r>
      <w:r w:rsidR="00E24C7C" w:rsidRPr="00F16A42">
        <w:rPr>
          <w:sz w:val="22"/>
          <w:szCs w:val="22"/>
          <w:lang w:val="pl-PL"/>
        </w:rPr>
        <w:t>3</w:t>
      </w:r>
      <w:r w:rsidRPr="00F16A42">
        <w:rPr>
          <w:sz w:val="22"/>
          <w:szCs w:val="22"/>
          <w:lang w:val="pl-PL"/>
        </w:rPr>
        <w:t xml:space="preserve"> dni, przed </w:t>
      </w:r>
      <w:r w:rsidR="00343E85">
        <w:rPr>
          <w:sz w:val="22"/>
          <w:szCs w:val="22"/>
          <w:lang w:val="pl-PL"/>
        </w:rPr>
        <w:t>zawarciem</w:t>
      </w:r>
      <w:r w:rsidRPr="00F16A42">
        <w:rPr>
          <w:sz w:val="22"/>
          <w:szCs w:val="22"/>
          <w:lang w:val="pl-PL"/>
        </w:rPr>
        <w:t xml:space="preserve"> umowy, złoży kosztorysy ofertowe sporządzone przez Wykonawcę metodą kalkulacji szczegółowej, w formie wydruków z komputerowych programów kosztorysowych (lub arkuszy kalkulacyjnych zawierających wszystkie dane szczegółowe, parametry i stawki kalkulacyjne), uwzględniając w nich wszystkie roboty niezbędne do wykonania przedmiotu zamówienia. Kosztorysy ofertowe będą opiewać na kwoty wskazane w Formularzu oferty i stanowić będą załącznik do umowy, jako dokumenty określające podstawę rozliczeń i podstawę wprowadzania zmian w umowie.</w:t>
      </w:r>
    </w:p>
    <w:p w14:paraId="5D1A2457" w14:textId="77777777" w:rsidR="00BD3403" w:rsidRPr="00F16A42" w:rsidRDefault="00D46CE8" w:rsidP="00F16A42">
      <w:pPr>
        <w:pStyle w:val="Tekstpodstawowyzwciciem2"/>
        <w:numPr>
          <w:ilvl w:val="1"/>
          <w:numId w:val="6"/>
        </w:numPr>
        <w:spacing w:after="0"/>
        <w:ind w:left="426" w:right="6" w:hanging="426"/>
        <w:jc w:val="both"/>
        <w:rPr>
          <w:sz w:val="22"/>
          <w:szCs w:val="22"/>
          <w:lang w:val="pl-PL"/>
        </w:rPr>
      </w:pPr>
      <w:r w:rsidRPr="00F16A42">
        <w:rPr>
          <w:sz w:val="22"/>
          <w:szCs w:val="22"/>
          <w:lang w:val="pl-PL"/>
        </w:rPr>
        <w:t>Wykonawca, niezwłocznie po wyborze jego oferty jak</w:t>
      </w:r>
      <w:r w:rsidR="00DC236E" w:rsidRPr="00F16A42">
        <w:rPr>
          <w:sz w:val="22"/>
          <w:szCs w:val="22"/>
          <w:lang w:val="pl-PL"/>
        </w:rPr>
        <w:t>o</w:t>
      </w:r>
      <w:r w:rsidRPr="00F16A42">
        <w:rPr>
          <w:sz w:val="22"/>
          <w:szCs w:val="22"/>
          <w:lang w:val="pl-PL"/>
        </w:rPr>
        <w:t xml:space="preserve"> najkorzystniejszej, jednak w terminie nie dłuższym niż 5 dni roboczych, przedłoży Zamawiającemu informację o zakresie robót przewidzianych do wykonania przy udziale podwykonawców, a w przypadku, gdy podwykonawcy ci są mu znani, informację o tych podwykonawcach. </w:t>
      </w:r>
      <w:r w:rsidR="00C500D2" w:rsidRPr="00F16A42">
        <w:rPr>
          <w:sz w:val="22"/>
          <w:szCs w:val="22"/>
          <w:lang w:val="pl-PL"/>
        </w:rPr>
        <w:t>Informacje te zostaną wprowadzone do umowy o wykonanie przedmiotowego zamówienia.</w:t>
      </w:r>
    </w:p>
    <w:p w14:paraId="0BB3DD17" w14:textId="77777777" w:rsidR="00BD3403" w:rsidRPr="00F16A42" w:rsidRDefault="00FD5D54" w:rsidP="00F16A42">
      <w:pPr>
        <w:pStyle w:val="Tekstpodstawowyzwciciem2"/>
        <w:numPr>
          <w:ilvl w:val="1"/>
          <w:numId w:val="6"/>
        </w:numPr>
        <w:spacing w:after="0"/>
        <w:ind w:left="426" w:right="6" w:hanging="426"/>
        <w:jc w:val="both"/>
        <w:rPr>
          <w:sz w:val="22"/>
          <w:szCs w:val="22"/>
          <w:lang w:val="pl-PL"/>
        </w:rPr>
      </w:pPr>
      <w:r w:rsidRPr="00F16A42">
        <w:rPr>
          <w:sz w:val="22"/>
          <w:szCs w:val="22"/>
          <w:lang w:val="pl-PL"/>
        </w:rPr>
        <w:t>Z</w:t>
      </w:r>
      <w:r w:rsidR="00AB2A34" w:rsidRPr="00F16A42">
        <w:rPr>
          <w:sz w:val="22"/>
          <w:szCs w:val="22"/>
          <w:lang w:val="pl-PL"/>
        </w:rPr>
        <w:t xml:space="preserve">awarcie umowy nastąpi </w:t>
      </w:r>
      <w:r w:rsidR="007F5B9D" w:rsidRPr="00F16A42">
        <w:rPr>
          <w:sz w:val="22"/>
          <w:szCs w:val="22"/>
          <w:lang w:val="pl-PL"/>
        </w:rPr>
        <w:t>na  projektowanych postanowieniach umowy</w:t>
      </w:r>
      <w:r w:rsidR="00925BDF" w:rsidRPr="00F16A42">
        <w:rPr>
          <w:sz w:val="22"/>
          <w:szCs w:val="22"/>
          <w:lang w:val="pl-PL"/>
        </w:rPr>
        <w:t xml:space="preserve">, </w:t>
      </w:r>
      <w:r w:rsidR="003560DA" w:rsidRPr="00F16A42">
        <w:rPr>
          <w:sz w:val="22"/>
          <w:szCs w:val="22"/>
          <w:lang w:val="pl-PL"/>
        </w:rPr>
        <w:t>określon</w:t>
      </w:r>
      <w:r w:rsidR="007F5B9D" w:rsidRPr="00F16A42">
        <w:rPr>
          <w:sz w:val="22"/>
          <w:szCs w:val="22"/>
          <w:lang w:val="pl-PL"/>
        </w:rPr>
        <w:t>ych</w:t>
      </w:r>
      <w:r w:rsidR="003560DA" w:rsidRPr="00F16A42">
        <w:rPr>
          <w:sz w:val="22"/>
          <w:szCs w:val="22"/>
          <w:lang w:val="pl-PL"/>
        </w:rPr>
        <w:t xml:space="preserve"> w Załączniku nr </w:t>
      </w:r>
      <w:r w:rsidR="007F5B9D" w:rsidRPr="00F16A42">
        <w:rPr>
          <w:sz w:val="22"/>
          <w:szCs w:val="22"/>
          <w:lang w:val="pl-PL"/>
        </w:rPr>
        <w:t>9</w:t>
      </w:r>
      <w:r w:rsidR="00BD3403" w:rsidRPr="00F16A42">
        <w:rPr>
          <w:sz w:val="22"/>
          <w:szCs w:val="22"/>
          <w:lang w:val="pl-PL"/>
        </w:rPr>
        <w:t xml:space="preserve"> </w:t>
      </w:r>
      <w:r w:rsidR="00925BDF" w:rsidRPr="00F16A42">
        <w:rPr>
          <w:sz w:val="22"/>
          <w:szCs w:val="22"/>
          <w:lang w:val="pl-PL"/>
        </w:rPr>
        <w:t>do</w:t>
      </w:r>
      <w:r w:rsidR="002700CC" w:rsidRPr="00F16A42">
        <w:rPr>
          <w:sz w:val="22"/>
          <w:szCs w:val="22"/>
          <w:lang w:val="pl-PL"/>
        </w:rPr>
        <w:t xml:space="preserve"> </w:t>
      </w:r>
      <w:r w:rsidR="00DD5F80" w:rsidRPr="00F16A42">
        <w:rPr>
          <w:sz w:val="22"/>
          <w:szCs w:val="22"/>
          <w:lang w:val="pl-PL"/>
        </w:rPr>
        <w:t>S</w:t>
      </w:r>
      <w:r w:rsidR="00925BDF" w:rsidRPr="00F16A42">
        <w:rPr>
          <w:sz w:val="22"/>
          <w:szCs w:val="22"/>
          <w:lang w:val="pl-PL"/>
        </w:rPr>
        <w:t>WZ.</w:t>
      </w:r>
      <w:r w:rsidR="00DD5F80" w:rsidRPr="00F16A42">
        <w:rPr>
          <w:sz w:val="22"/>
          <w:szCs w:val="22"/>
          <w:lang w:val="pl-PL"/>
        </w:rPr>
        <w:t xml:space="preserve"> </w:t>
      </w:r>
      <w:r w:rsidRPr="00F16A42">
        <w:rPr>
          <w:sz w:val="22"/>
          <w:szCs w:val="22"/>
          <w:lang w:val="pl-PL"/>
        </w:rPr>
        <w:t>Postanowienia ustalone we wzorze umowy nie podlegają negocjacjom.</w:t>
      </w:r>
    </w:p>
    <w:p w14:paraId="4E2E23EC" w14:textId="2888305B" w:rsidR="00590F7F" w:rsidRPr="00F16A42" w:rsidRDefault="00AB2A34" w:rsidP="00F16A42">
      <w:pPr>
        <w:pStyle w:val="Tekstpodstawowyzwciciem2"/>
        <w:numPr>
          <w:ilvl w:val="1"/>
          <w:numId w:val="6"/>
        </w:numPr>
        <w:spacing w:after="0"/>
        <w:ind w:left="426" w:right="6" w:hanging="426"/>
        <w:jc w:val="both"/>
        <w:rPr>
          <w:sz w:val="22"/>
          <w:szCs w:val="22"/>
          <w:lang w:val="pl-PL"/>
        </w:rPr>
      </w:pPr>
      <w:r w:rsidRPr="00F16A42">
        <w:rPr>
          <w:sz w:val="22"/>
          <w:szCs w:val="22"/>
          <w:lang w:val="pl-PL"/>
        </w:rPr>
        <w:t xml:space="preserve">W przypadku, gdy </w:t>
      </w:r>
      <w:r w:rsidR="002700CC" w:rsidRPr="00F16A42">
        <w:rPr>
          <w:sz w:val="22"/>
          <w:szCs w:val="22"/>
          <w:lang w:val="pl-PL"/>
        </w:rPr>
        <w:t>W</w:t>
      </w:r>
      <w:r w:rsidR="00FD5D54" w:rsidRPr="00F16A42">
        <w:rPr>
          <w:sz w:val="22"/>
          <w:szCs w:val="22"/>
          <w:lang w:val="pl-PL"/>
        </w:rPr>
        <w:t>ykonawca, którego oferta została wybrana jako najkorzystniejsza,</w:t>
      </w:r>
      <w:r w:rsidRPr="00F16A42">
        <w:rPr>
          <w:sz w:val="22"/>
          <w:szCs w:val="22"/>
          <w:lang w:val="pl-PL"/>
        </w:rPr>
        <w:t xml:space="preserve"> </w:t>
      </w:r>
      <w:r w:rsidR="005D32E8" w:rsidRPr="00F16A42">
        <w:rPr>
          <w:sz w:val="22"/>
          <w:szCs w:val="22"/>
          <w:lang w:val="pl-PL"/>
        </w:rPr>
        <w:t xml:space="preserve">będzie </w:t>
      </w:r>
      <w:r w:rsidRPr="00F16A42">
        <w:rPr>
          <w:sz w:val="22"/>
          <w:szCs w:val="22"/>
          <w:lang w:val="pl-PL"/>
        </w:rPr>
        <w:t>uchyla</w:t>
      </w:r>
      <w:r w:rsidR="005D32E8" w:rsidRPr="00F16A42">
        <w:rPr>
          <w:sz w:val="22"/>
          <w:szCs w:val="22"/>
          <w:lang w:val="pl-PL"/>
        </w:rPr>
        <w:t>ć</w:t>
      </w:r>
      <w:r w:rsidRPr="00F16A42">
        <w:rPr>
          <w:sz w:val="22"/>
          <w:szCs w:val="22"/>
          <w:lang w:val="pl-PL"/>
        </w:rPr>
        <w:t xml:space="preserve"> się od zawarcia umowy, </w:t>
      </w:r>
      <w:r w:rsidR="00BD3403" w:rsidRPr="00F16A42">
        <w:rPr>
          <w:sz w:val="22"/>
          <w:szCs w:val="22"/>
          <w:lang w:val="pl-PL"/>
        </w:rPr>
        <w:t>Zamawiający</w:t>
      </w:r>
      <w:r w:rsidR="009727C2" w:rsidRPr="00F16A42">
        <w:rPr>
          <w:sz w:val="22"/>
          <w:szCs w:val="22"/>
        </w:rPr>
        <w:t xml:space="preserve"> może dokonać ponownego badania i</w:t>
      </w:r>
      <w:r w:rsidR="0099637D" w:rsidRPr="00F16A42">
        <w:rPr>
          <w:sz w:val="22"/>
          <w:szCs w:val="22"/>
          <w:lang w:val="pl-PL"/>
        </w:rPr>
        <w:t xml:space="preserve"> </w:t>
      </w:r>
      <w:r w:rsidR="009727C2" w:rsidRPr="00F16A42">
        <w:rPr>
          <w:sz w:val="22"/>
          <w:szCs w:val="22"/>
        </w:rPr>
        <w:t>oceny ofert spośród ofert pozostałych w</w:t>
      </w:r>
      <w:r w:rsidR="0099637D" w:rsidRPr="00F16A42">
        <w:rPr>
          <w:sz w:val="22"/>
          <w:szCs w:val="22"/>
          <w:lang w:val="pl-PL"/>
        </w:rPr>
        <w:t xml:space="preserve"> </w:t>
      </w:r>
      <w:r w:rsidR="009727C2" w:rsidRPr="00F16A42">
        <w:rPr>
          <w:sz w:val="22"/>
          <w:szCs w:val="22"/>
        </w:rPr>
        <w:t>postępowaniu wykonawców oraz wybrać najkorzystniejszą ofertę</w:t>
      </w:r>
      <w:r w:rsidR="0099637D" w:rsidRPr="00F16A42">
        <w:rPr>
          <w:sz w:val="22"/>
          <w:szCs w:val="22"/>
          <w:lang w:val="pl-PL"/>
        </w:rPr>
        <w:t xml:space="preserve"> </w:t>
      </w:r>
      <w:r w:rsidR="009727C2" w:rsidRPr="00F16A42">
        <w:rPr>
          <w:sz w:val="22"/>
          <w:szCs w:val="22"/>
        </w:rPr>
        <w:t>albo unieważnić postępowanie</w:t>
      </w:r>
      <w:r w:rsidR="0099637D" w:rsidRPr="00F16A42">
        <w:rPr>
          <w:sz w:val="22"/>
          <w:szCs w:val="22"/>
          <w:lang w:val="pl-PL"/>
        </w:rPr>
        <w:t>.</w:t>
      </w:r>
    </w:p>
    <w:p w14:paraId="5B24F504" w14:textId="77777777" w:rsidR="00590F7F" w:rsidRPr="00F16A42" w:rsidRDefault="00590F7F" w:rsidP="00F16A42">
      <w:pPr>
        <w:pStyle w:val="Tekstpodstawowyzwciciem2"/>
        <w:tabs>
          <w:tab w:val="left" w:pos="851"/>
        </w:tabs>
        <w:spacing w:after="0"/>
        <w:ind w:left="709" w:right="6" w:firstLine="0"/>
        <w:jc w:val="both"/>
        <w:rPr>
          <w:b/>
          <w:sz w:val="22"/>
          <w:szCs w:val="22"/>
          <w:lang w:val="pl-PL"/>
        </w:rPr>
      </w:pPr>
    </w:p>
    <w:p w14:paraId="33D883F4" w14:textId="40E20F80" w:rsidR="00590F7F" w:rsidRPr="00F16A42" w:rsidRDefault="00FD5D54" w:rsidP="00F16A42">
      <w:pPr>
        <w:pStyle w:val="Tekstpodstawowyzwciciem2"/>
        <w:numPr>
          <w:ilvl w:val="0"/>
          <w:numId w:val="6"/>
        </w:numPr>
        <w:spacing w:after="0"/>
        <w:ind w:left="709" w:right="6" w:hanging="709"/>
        <w:jc w:val="both"/>
        <w:rPr>
          <w:b/>
          <w:sz w:val="22"/>
          <w:szCs w:val="22"/>
          <w:lang w:val="pl-PL"/>
        </w:rPr>
      </w:pPr>
      <w:r w:rsidRPr="00F16A42">
        <w:rPr>
          <w:b/>
          <w:sz w:val="22"/>
          <w:szCs w:val="22"/>
          <w:lang w:val="pl-PL"/>
        </w:rPr>
        <w:t>Wymagania dotyczące zabezpiecz</w:t>
      </w:r>
      <w:r w:rsidR="000741F1" w:rsidRPr="00F16A42">
        <w:rPr>
          <w:b/>
          <w:sz w:val="22"/>
          <w:szCs w:val="22"/>
          <w:lang w:val="pl-PL"/>
        </w:rPr>
        <w:t>enia należytego wykonania umowy</w:t>
      </w:r>
    </w:p>
    <w:p w14:paraId="3DFD2012" w14:textId="77777777" w:rsidR="00F16A42" w:rsidRPr="00F16A42" w:rsidRDefault="00FD5D54" w:rsidP="00F16A42">
      <w:pPr>
        <w:pStyle w:val="Tekstpodstawowyzwciciem2"/>
        <w:numPr>
          <w:ilvl w:val="1"/>
          <w:numId w:val="6"/>
        </w:numPr>
        <w:spacing w:after="0"/>
        <w:ind w:left="426" w:right="6" w:hanging="426"/>
        <w:jc w:val="both"/>
        <w:rPr>
          <w:b/>
          <w:sz w:val="22"/>
          <w:szCs w:val="22"/>
          <w:lang w:val="pl-PL"/>
        </w:rPr>
      </w:pPr>
      <w:r w:rsidRPr="00F16A42">
        <w:rPr>
          <w:sz w:val="22"/>
          <w:szCs w:val="22"/>
        </w:rPr>
        <w:t>Wykonawca, którego oferta zostanie wybrana, zobowiązany będzie do wniesienia zabezpieczenia należyte</w:t>
      </w:r>
      <w:r w:rsidR="00570EF3" w:rsidRPr="00F16A42">
        <w:rPr>
          <w:sz w:val="22"/>
          <w:szCs w:val="22"/>
        </w:rPr>
        <w:t>go wykonania umowy najpóźniej w</w:t>
      </w:r>
      <w:r w:rsidR="00A33387" w:rsidRPr="00F16A42">
        <w:rPr>
          <w:sz w:val="22"/>
          <w:szCs w:val="22"/>
        </w:rPr>
        <w:t xml:space="preserve"> </w:t>
      </w:r>
      <w:r w:rsidRPr="00F16A42">
        <w:rPr>
          <w:sz w:val="22"/>
          <w:szCs w:val="22"/>
        </w:rPr>
        <w:t xml:space="preserve">dniu </w:t>
      </w:r>
      <w:r w:rsidR="00570EF3" w:rsidRPr="00F16A42">
        <w:rPr>
          <w:sz w:val="22"/>
          <w:szCs w:val="22"/>
        </w:rPr>
        <w:t xml:space="preserve">jej </w:t>
      </w:r>
      <w:r w:rsidR="00570EF3" w:rsidRPr="00422988">
        <w:rPr>
          <w:sz w:val="22"/>
          <w:szCs w:val="22"/>
        </w:rPr>
        <w:t>zawarcia</w:t>
      </w:r>
      <w:r w:rsidR="00B52203" w:rsidRPr="00422988">
        <w:rPr>
          <w:sz w:val="22"/>
          <w:szCs w:val="22"/>
        </w:rPr>
        <w:t xml:space="preserve">, </w:t>
      </w:r>
      <w:r w:rsidR="003E3061" w:rsidRPr="00422988">
        <w:rPr>
          <w:sz w:val="22"/>
          <w:szCs w:val="22"/>
        </w:rPr>
        <w:t xml:space="preserve">w </w:t>
      </w:r>
      <w:r w:rsidRPr="00422988">
        <w:rPr>
          <w:sz w:val="22"/>
          <w:szCs w:val="22"/>
        </w:rPr>
        <w:t xml:space="preserve">wysokości </w:t>
      </w:r>
      <w:r w:rsidR="00590F7F" w:rsidRPr="00422988">
        <w:rPr>
          <w:sz w:val="22"/>
          <w:szCs w:val="22"/>
        </w:rPr>
        <w:t>3</w:t>
      </w:r>
      <w:r w:rsidRPr="00422988">
        <w:rPr>
          <w:sz w:val="22"/>
          <w:szCs w:val="22"/>
        </w:rPr>
        <w:t>% ceny</w:t>
      </w:r>
      <w:r w:rsidRPr="00F16A42">
        <w:rPr>
          <w:sz w:val="22"/>
          <w:szCs w:val="22"/>
        </w:rPr>
        <w:t xml:space="preserve"> całko</w:t>
      </w:r>
      <w:r w:rsidR="00AB2A34" w:rsidRPr="00F16A42">
        <w:rPr>
          <w:sz w:val="22"/>
          <w:szCs w:val="22"/>
        </w:rPr>
        <w:t>witej</w:t>
      </w:r>
      <w:r w:rsidR="00594B8A" w:rsidRPr="00F16A42">
        <w:rPr>
          <w:sz w:val="22"/>
          <w:szCs w:val="22"/>
        </w:rPr>
        <w:t xml:space="preserve"> brutto podanej w ofercie.</w:t>
      </w:r>
    </w:p>
    <w:p w14:paraId="1B14ADE9" w14:textId="021A1751" w:rsidR="00594B8A" w:rsidRPr="00F16A42" w:rsidRDefault="00FD5D54" w:rsidP="00F16A42">
      <w:pPr>
        <w:pStyle w:val="Tekstpodstawowyzwciciem2"/>
        <w:numPr>
          <w:ilvl w:val="1"/>
          <w:numId w:val="6"/>
        </w:numPr>
        <w:spacing w:after="0"/>
        <w:ind w:left="426" w:right="6" w:hanging="426"/>
        <w:jc w:val="both"/>
        <w:rPr>
          <w:b/>
          <w:sz w:val="22"/>
          <w:szCs w:val="22"/>
          <w:lang w:val="pl-PL"/>
        </w:rPr>
      </w:pPr>
      <w:r w:rsidRPr="00F16A42">
        <w:rPr>
          <w:sz w:val="22"/>
          <w:szCs w:val="22"/>
        </w:rPr>
        <w:t>Zabezpieczenie m</w:t>
      </w:r>
      <w:r w:rsidR="00570EF3" w:rsidRPr="00F16A42">
        <w:rPr>
          <w:sz w:val="22"/>
          <w:szCs w:val="22"/>
        </w:rPr>
        <w:t>oże być wnoszone według wyboru W</w:t>
      </w:r>
      <w:r w:rsidRPr="00F16A42">
        <w:rPr>
          <w:sz w:val="22"/>
          <w:szCs w:val="22"/>
        </w:rPr>
        <w:t>ykonawcy w jednej lub w kilku następujących formach:</w:t>
      </w:r>
    </w:p>
    <w:p w14:paraId="03609372" w14:textId="77777777" w:rsidR="00AB2A34" w:rsidRPr="00F16A42" w:rsidRDefault="00FD5D54" w:rsidP="00F16A42">
      <w:pPr>
        <w:pStyle w:val="Tekstpodstawowyzwciciem2"/>
        <w:numPr>
          <w:ilvl w:val="3"/>
          <w:numId w:val="6"/>
        </w:numPr>
        <w:spacing w:after="0"/>
        <w:ind w:left="851" w:right="6" w:hanging="425"/>
        <w:jc w:val="both"/>
        <w:rPr>
          <w:b/>
          <w:sz w:val="22"/>
          <w:szCs w:val="22"/>
          <w:lang w:val="pl-PL"/>
        </w:rPr>
      </w:pPr>
      <w:r w:rsidRPr="00F16A42">
        <w:rPr>
          <w:sz w:val="22"/>
          <w:szCs w:val="22"/>
        </w:rPr>
        <w:t>pieniądzu;</w:t>
      </w:r>
    </w:p>
    <w:p w14:paraId="2B05410D" w14:textId="7E7A19ED" w:rsidR="00AB2A34" w:rsidRPr="00F16A42" w:rsidRDefault="00FD5D54" w:rsidP="00F16A42">
      <w:pPr>
        <w:pStyle w:val="Tekstpodstawowyzwciciem2"/>
        <w:numPr>
          <w:ilvl w:val="3"/>
          <w:numId w:val="6"/>
        </w:numPr>
        <w:spacing w:after="0"/>
        <w:ind w:left="851" w:right="6" w:hanging="425"/>
        <w:jc w:val="both"/>
        <w:rPr>
          <w:sz w:val="22"/>
          <w:szCs w:val="22"/>
        </w:rPr>
      </w:pPr>
      <w:r w:rsidRPr="00F16A42">
        <w:rPr>
          <w:sz w:val="22"/>
          <w:szCs w:val="22"/>
        </w:rPr>
        <w:t>poręczeniach bankowych lub poręczeniach spółdzielczej kasy oszczędnościowo-kredytowej, z tym że zobowiązanie kasy jest zawsze zobowiązaniem pieniężnym;</w:t>
      </w:r>
      <w:r w:rsidR="00590F7F" w:rsidRPr="00F16A42">
        <w:rPr>
          <w:sz w:val="22"/>
          <w:szCs w:val="22"/>
          <w:lang w:val="pl-PL"/>
        </w:rPr>
        <w:t xml:space="preserve"> </w:t>
      </w:r>
    </w:p>
    <w:p w14:paraId="039D51E3" w14:textId="77777777" w:rsidR="00AB2A34" w:rsidRPr="00F16A42" w:rsidRDefault="00FD5D54" w:rsidP="00F16A42">
      <w:pPr>
        <w:pStyle w:val="Tekstpodstawowyzwciciem2"/>
        <w:numPr>
          <w:ilvl w:val="3"/>
          <w:numId w:val="6"/>
        </w:numPr>
        <w:spacing w:after="0"/>
        <w:ind w:left="851" w:right="6" w:hanging="425"/>
        <w:jc w:val="both"/>
        <w:rPr>
          <w:sz w:val="22"/>
          <w:szCs w:val="22"/>
        </w:rPr>
      </w:pPr>
      <w:r w:rsidRPr="00F16A42">
        <w:rPr>
          <w:sz w:val="22"/>
          <w:szCs w:val="22"/>
        </w:rPr>
        <w:t>gwarancjach bankowych;</w:t>
      </w:r>
    </w:p>
    <w:p w14:paraId="455B33DA" w14:textId="77777777" w:rsidR="00590F7F" w:rsidRPr="00F16A42" w:rsidRDefault="00FD5D54" w:rsidP="00F16A42">
      <w:pPr>
        <w:pStyle w:val="Tekstpodstawowyzwciciem2"/>
        <w:numPr>
          <w:ilvl w:val="3"/>
          <w:numId w:val="6"/>
        </w:numPr>
        <w:spacing w:after="0"/>
        <w:ind w:left="851" w:right="6" w:hanging="425"/>
        <w:jc w:val="both"/>
        <w:rPr>
          <w:sz w:val="22"/>
          <w:szCs w:val="22"/>
        </w:rPr>
      </w:pPr>
      <w:r w:rsidRPr="00F16A42">
        <w:rPr>
          <w:sz w:val="22"/>
          <w:szCs w:val="22"/>
        </w:rPr>
        <w:t>gwarancjach ubezpieczeniowych;</w:t>
      </w:r>
    </w:p>
    <w:p w14:paraId="56E1097C" w14:textId="6F410650" w:rsidR="00590F7F" w:rsidRPr="00F16A42" w:rsidRDefault="00590F7F" w:rsidP="00F16A42">
      <w:pPr>
        <w:pStyle w:val="Tekstpodstawowyzwciciem2"/>
        <w:numPr>
          <w:ilvl w:val="3"/>
          <w:numId w:val="6"/>
        </w:numPr>
        <w:spacing w:after="0"/>
        <w:ind w:left="851" w:right="6" w:hanging="425"/>
        <w:jc w:val="both"/>
        <w:rPr>
          <w:sz w:val="22"/>
          <w:szCs w:val="22"/>
        </w:rPr>
      </w:pPr>
      <w:r w:rsidRPr="00F16A42">
        <w:rPr>
          <w:sz w:val="22"/>
          <w:szCs w:val="22"/>
        </w:rPr>
        <w:t>poręczeniach udzielanych przez podmioty, o których mowa w art. 6b ust. 5 pkt 2 ustawy z dnia 9 listopada 2000 r. o utworzeniu Polskiej Agencji Rozwoju Przedsiębiorczości</w:t>
      </w:r>
      <w:r w:rsidR="00E55E59" w:rsidRPr="00F16A42">
        <w:rPr>
          <w:sz w:val="22"/>
          <w:szCs w:val="22"/>
          <w:lang w:val="pl-PL"/>
        </w:rPr>
        <w:t>.</w:t>
      </w:r>
    </w:p>
    <w:p w14:paraId="1235CB57" w14:textId="77777777" w:rsidR="00590F7F" w:rsidRPr="00F16A42" w:rsidRDefault="00FD5D54" w:rsidP="00F16A42">
      <w:pPr>
        <w:pStyle w:val="Tekstpodstawowyzwciciem2"/>
        <w:numPr>
          <w:ilvl w:val="1"/>
          <w:numId w:val="6"/>
        </w:numPr>
        <w:spacing w:after="0"/>
        <w:ind w:left="426" w:right="6" w:hanging="426"/>
        <w:jc w:val="both"/>
        <w:rPr>
          <w:sz w:val="22"/>
          <w:szCs w:val="22"/>
        </w:rPr>
      </w:pPr>
      <w:r w:rsidRPr="00F16A42">
        <w:rPr>
          <w:sz w:val="22"/>
          <w:szCs w:val="22"/>
        </w:rPr>
        <w:t>Zamawiający nie wyraża zgody na wniesienie zabezpiecz</w:t>
      </w:r>
      <w:r w:rsidR="003E3061" w:rsidRPr="00F16A42">
        <w:rPr>
          <w:sz w:val="22"/>
          <w:szCs w:val="22"/>
        </w:rPr>
        <w:t xml:space="preserve">enia w formach określonych </w:t>
      </w:r>
      <w:r w:rsidR="00594B8A" w:rsidRPr="00F16A42">
        <w:rPr>
          <w:sz w:val="22"/>
          <w:szCs w:val="22"/>
          <w:lang w:val="pl-PL"/>
        </w:rPr>
        <w:t xml:space="preserve">w </w:t>
      </w:r>
      <w:r w:rsidR="003E3061" w:rsidRPr="00F16A42">
        <w:rPr>
          <w:sz w:val="22"/>
          <w:szCs w:val="22"/>
        </w:rPr>
        <w:t xml:space="preserve">art. </w:t>
      </w:r>
      <w:r w:rsidR="00590F7F" w:rsidRPr="00F16A42">
        <w:rPr>
          <w:sz w:val="22"/>
          <w:szCs w:val="22"/>
        </w:rPr>
        <w:t>450</w:t>
      </w:r>
      <w:r w:rsidRPr="00F16A42">
        <w:rPr>
          <w:sz w:val="22"/>
          <w:szCs w:val="22"/>
        </w:rPr>
        <w:t xml:space="preserve"> us</w:t>
      </w:r>
      <w:r w:rsidR="00590F7F" w:rsidRPr="00F16A42">
        <w:rPr>
          <w:sz w:val="22"/>
          <w:szCs w:val="22"/>
        </w:rPr>
        <w:t xml:space="preserve">t. 2 ustawy </w:t>
      </w:r>
      <w:proofErr w:type="spellStart"/>
      <w:r w:rsidR="00590F7F" w:rsidRPr="00F16A42">
        <w:rPr>
          <w:sz w:val="22"/>
          <w:szCs w:val="22"/>
          <w:lang w:val="pl-PL"/>
        </w:rPr>
        <w:t>Pzp</w:t>
      </w:r>
      <w:proofErr w:type="spellEnd"/>
      <w:r w:rsidRPr="00F16A42">
        <w:rPr>
          <w:sz w:val="22"/>
          <w:szCs w:val="22"/>
        </w:rPr>
        <w:t>.</w:t>
      </w:r>
    </w:p>
    <w:p w14:paraId="4FF6F625" w14:textId="77777777" w:rsidR="00F16A42" w:rsidRPr="00F16A42" w:rsidRDefault="00FD5D54" w:rsidP="00F16A42">
      <w:pPr>
        <w:pStyle w:val="Tekstpodstawowyzwciciem2"/>
        <w:numPr>
          <w:ilvl w:val="1"/>
          <w:numId w:val="6"/>
        </w:numPr>
        <w:spacing w:after="0"/>
        <w:ind w:left="426" w:right="6" w:hanging="426"/>
        <w:jc w:val="both"/>
        <w:rPr>
          <w:sz w:val="22"/>
          <w:szCs w:val="22"/>
        </w:rPr>
      </w:pPr>
      <w:r w:rsidRPr="00F16A42">
        <w:rPr>
          <w:sz w:val="22"/>
          <w:szCs w:val="22"/>
        </w:rPr>
        <w:t>W przypadku wniesienia zabe</w:t>
      </w:r>
      <w:r w:rsidR="00AB2A34" w:rsidRPr="00F16A42">
        <w:rPr>
          <w:sz w:val="22"/>
          <w:szCs w:val="22"/>
        </w:rPr>
        <w:t xml:space="preserve">zpieczenia w formie pieniężnej </w:t>
      </w:r>
      <w:r w:rsidR="003E3061" w:rsidRPr="00F16A42">
        <w:rPr>
          <w:sz w:val="22"/>
          <w:szCs w:val="22"/>
        </w:rPr>
        <w:t xml:space="preserve">Zamawiający przechowa je </w:t>
      </w:r>
      <w:r w:rsidRPr="00F16A42">
        <w:rPr>
          <w:sz w:val="22"/>
          <w:szCs w:val="22"/>
        </w:rPr>
        <w:t>na oprocentowanym rachunku bankowym.</w:t>
      </w:r>
    </w:p>
    <w:p w14:paraId="3721E38D" w14:textId="77777777" w:rsidR="00F16A42" w:rsidRPr="00F16A42" w:rsidRDefault="00FD5D54" w:rsidP="00F16A42">
      <w:pPr>
        <w:pStyle w:val="Tekstpodstawowyzwciciem2"/>
        <w:numPr>
          <w:ilvl w:val="1"/>
          <w:numId w:val="6"/>
        </w:numPr>
        <w:spacing w:after="0"/>
        <w:ind w:left="426" w:right="6" w:hanging="426"/>
        <w:jc w:val="both"/>
        <w:rPr>
          <w:sz w:val="22"/>
          <w:szCs w:val="22"/>
        </w:rPr>
      </w:pPr>
      <w:r w:rsidRPr="00F16A42">
        <w:rPr>
          <w:sz w:val="22"/>
          <w:szCs w:val="22"/>
        </w:rPr>
        <w:t>Z treści zabezpieczenia przedstawionego w formie gwarancji</w:t>
      </w:r>
      <w:r w:rsidR="00594B8A" w:rsidRPr="00F16A42">
        <w:rPr>
          <w:sz w:val="22"/>
          <w:szCs w:val="22"/>
          <w:lang w:val="pl-PL"/>
        </w:rPr>
        <w:t xml:space="preserve"> lub </w:t>
      </w:r>
      <w:r w:rsidRPr="00F16A42">
        <w:rPr>
          <w:sz w:val="22"/>
          <w:szCs w:val="22"/>
        </w:rPr>
        <w:t>poręczenia winno wynikać, że bank, ubezpieczyciel,</w:t>
      </w:r>
      <w:r w:rsidR="00AB2A34" w:rsidRPr="00F16A42">
        <w:rPr>
          <w:sz w:val="22"/>
          <w:szCs w:val="22"/>
        </w:rPr>
        <w:t xml:space="preserve"> poręczyciel zapłaci, na rzecz </w:t>
      </w:r>
      <w:r w:rsidR="003E3061" w:rsidRPr="00F16A42">
        <w:rPr>
          <w:sz w:val="22"/>
          <w:szCs w:val="22"/>
        </w:rPr>
        <w:t>Z</w:t>
      </w:r>
      <w:r w:rsidRPr="00F16A42">
        <w:rPr>
          <w:sz w:val="22"/>
          <w:szCs w:val="22"/>
        </w:rPr>
        <w:t xml:space="preserve">amawiającego w terminie maksymalnie 30 dni od pisemnego żądania kwotę zabezpieczenia, na pierwsze wezwanie </w:t>
      </w:r>
      <w:r w:rsidR="003E3061" w:rsidRPr="00F16A42">
        <w:rPr>
          <w:sz w:val="22"/>
          <w:szCs w:val="22"/>
        </w:rPr>
        <w:t>Z</w:t>
      </w:r>
      <w:r w:rsidRPr="00F16A42">
        <w:rPr>
          <w:sz w:val="22"/>
          <w:szCs w:val="22"/>
        </w:rPr>
        <w:t>amawiają</w:t>
      </w:r>
      <w:r w:rsidR="00594B8A" w:rsidRPr="00F16A42">
        <w:rPr>
          <w:sz w:val="22"/>
          <w:szCs w:val="22"/>
        </w:rPr>
        <w:t>cego, bez odwołania, bezwarunkowo</w:t>
      </w:r>
      <w:r w:rsidRPr="00F16A42">
        <w:rPr>
          <w:sz w:val="22"/>
          <w:szCs w:val="22"/>
        </w:rPr>
        <w:t>, niezależnie od kwestionowania</w:t>
      </w:r>
      <w:r w:rsidR="00AB2A34" w:rsidRPr="00F16A42">
        <w:rPr>
          <w:sz w:val="22"/>
          <w:szCs w:val="22"/>
        </w:rPr>
        <w:t xml:space="preserve"> czy zastrzeżeń </w:t>
      </w:r>
      <w:r w:rsidR="006A3AEA" w:rsidRPr="00F16A42">
        <w:rPr>
          <w:sz w:val="22"/>
          <w:szCs w:val="22"/>
        </w:rPr>
        <w:t>W</w:t>
      </w:r>
      <w:r w:rsidRPr="00F16A42">
        <w:rPr>
          <w:sz w:val="22"/>
          <w:szCs w:val="22"/>
        </w:rPr>
        <w:t xml:space="preserve">ykonawcy </w:t>
      </w:r>
      <w:r w:rsidR="00AB2A34" w:rsidRPr="00F16A42">
        <w:rPr>
          <w:sz w:val="22"/>
          <w:szCs w:val="22"/>
        </w:rPr>
        <w:t xml:space="preserve">i bez dochodzenia czy wezwanie </w:t>
      </w:r>
      <w:r w:rsidR="003E3061" w:rsidRPr="00F16A42">
        <w:rPr>
          <w:sz w:val="22"/>
          <w:szCs w:val="22"/>
        </w:rPr>
        <w:t>Z</w:t>
      </w:r>
      <w:r w:rsidRPr="00F16A42">
        <w:rPr>
          <w:sz w:val="22"/>
          <w:szCs w:val="22"/>
        </w:rPr>
        <w:t>amawiającego jest uzasadnione czy nie.</w:t>
      </w:r>
    </w:p>
    <w:p w14:paraId="4D134A60" w14:textId="0B1427B7" w:rsidR="00F16A42" w:rsidRPr="00F16A42" w:rsidRDefault="00FD5D54" w:rsidP="00F16A42">
      <w:pPr>
        <w:pStyle w:val="Tekstpodstawowyzwciciem2"/>
        <w:numPr>
          <w:ilvl w:val="1"/>
          <w:numId w:val="6"/>
        </w:numPr>
        <w:spacing w:after="0"/>
        <w:ind w:left="426" w:right="6" w:hanging="426"/>
        <w:jc w:val="both"/>
        <w:rPr>
          <w:sz w:val="22"/>
          <w:szCs w:val="22"/>
        </w:rPr>
      </w:pPr>
      <w:r w:rsidRPr="00F16A42">
        <w:rPr>
          <w:sz w:val="22"/>
          <w:szCs w:val="22"/>
        </w:rPr>
        <w:t>Zamawiający zwróci zabezpieczenie w wysokości 70% w terminie do 30 dni od dnia wykona</w:t>
      </w:r>
      <w:r w:rsidR="00AB2A34" w:rsidRPr="00F16A42">
        <w:rPr>
          <w:sz w:val="22"/>
          <w:szCs w:val="22"/>
        </w:rPr>
        <w:t xml:space="preserve">nia zamówienia i uznania przez </w:t>
      </w:r>
      <w:r w:rsidR="003E3061" w:rsidRPr="00F16A42">
        <w:rPr>
          <w:sz w:val="22"/>
          <w:szCs w:val="22"/>
        </w:rPr>
        <w:t>Z</w:t>
      </w:r>
      <w:r w:rsidRPr="00F16A42">
        <w:rPr>
          <w:sz w:val="22"/>
          <w:szCs w:val="22"/>
        </w:rPr>
        <w:t>amawiającego za należycie wykonane. Zabezpieczenie w wysokości 30%, pozostawione zostan</w:t>
      </w:r>
      <w:r w:rsidR="003E3061" w:rsidRPr="00F16A42">
        <w:rPr>
          <w:sz w:val="22"/>
          <w:szCs w:val="22"/>
        </w:rPr>
        <w:t xml:space="preserve">ie na zabezpieczenie roszczeń z </w:t>
      </w:r>
      <w:r w:rsidRPr="00F16A42">
        <w:rPr>
          <w:sz w:val="22"/>
          <w:szCs w:val="22"/>
        </w:rPr>
        <w:t xml:space="preserve">tytułu rękojmi za wady </w:t>
      </w:r>
      <w:r w:rsidR="004E4955">
        <w:rPr>
          <w:sz w:val="22"/>
          <w:szCs w:val="22"/>
          <w:lang w:val="pl-PL"/>
        </w:rPr>
        <w:t>oraz</w:t>
      </w:r>
      <w:r w:rsidR="000954EE" w:rsidRPr="00F16A42">
        <w:rPr>
          <w:sz w:val="22"/>
          <w:szCs w:val="22"/>
          <w:lang w:val="pl-PL"/>
        </w:rPr>
        <w:t xml:space="preserve"> gwarancji </w:t>
      </w:r>
      <w:r w:rsidRPr="00F16A42">
        <w:rPr>
          <w:sz w:val="22"/>
          <w:szCs w:val="22"/>
        </w:rPr>
        <w:t>i zostan</w:t>
      </w:r>
      <w:r w:rsidR="00FD7DB0" w:rsidRPr="00F16A42">
        <w:rPr>
          <w:sz w:val="22"/>
          <w:szCs w:val="22"/>
        </w:rPr>
        <w:t>ie zwrócone nie później niż w 15</w:t>
      </w:r>
      <w:r w:rsidRPr="00F16A42">
        <w:rPr>
          <w:sz w:val="22"/>
          <w:szCs w:val="22"/>
        </w:rPr>
        <w:t xml:space="preserve"> dniu po upływie okresu rękojmi za wady</w:t>
      </w:r>
      <w:r w:rsidR="000954EE" w:rsidRPr="00F16A42">
        <w:rPr>
          <w:sz w:val="22"/>
          <w:szCs w:val="22"/>
          <w:lang w:val="pl-PL"/>
        </w:rPr>
        <w:t xml:space="preserve"> lub gwarancji</w:t>
      </w:r>
      <w:r w:rsidRPr="00F16A42">
        <w:rPr>
          <w:sz w:val="22"/>
          <w:szCs w:val="22"/>
        </w:rPr>
        <w:t>.</w:t>
      </w:r>
      <w:r w:rsidR="00F16A42" w:rsidRPr="00F16A42">
        <w:rPr>
          <w:sz w:val="22"/>
          <w:szCs w:val="22"/>
          <w:lang w:val="pl-PL"/>
        </w:rPr>
        <w:t xml:space="preserve"> </w:t>
      </w:r>
      <w:r w:rsidR="004C6B0B" w:rsidRPr="00F16A42">
        <w:rPr>
          <w:sz w:val="22"/>
          <w:szCs w:val="22"/>
          <w:lang w:val="pl-PL"/>
        </w:rPr>
        <w:t xml:space="preserve">Okres rękojmi za wady </w:t>
      </w:r>
      <w:r w:rsidR="00CC4CFD" w:rsidRPr="00F16A42">
        <w:rPr>
          <w:sz w:val="22"/>
          <w:szCs w:val="22"/>
          <w:lang w:val="pl-PL"/>
        </w:rPr>
        <w:t xml:space="preserve">i gwarancji </w:t>
      </w:r>
      <w:r w:rsidR="004C6B0B" w:rsidRPr="00F16A42">
        <w:rPr>
          <w:sz w:val="22"/>
          <w:szCs w:val="22"/>
          <w:lang w:val="pl-PL"/>
        </w:rPr>
        <w:t>rozpoczyna się z dniem podpisania protokołu końcowego realizacji robót.</w:t>
      </w:r>
    </w:p>
    <w:p w14:paraId="6A13D284" w14:textId="78193111" w:rsidR="00E95FBA" w:rsidRPr="00F16A42" w:rsidRDefault="00682B76" w:rsidP="00F16A42">
      <w:pPr>
        <w:pStyle w:val="Tekstpodstawowyzwciciem2"/>
        <w:numPr>
          <w:ilvl w:val="1"/>
          <w:numId w:val="6"/>
        </w:numPr>
        <w:spacing w:after="0"/>
        <w:ind w:left="426" w:right="6" w:hanging="426"/>
        <w:jc w:val="both"/>
        <w:rPr>
          <w:sz w:val="22"/>
          <w:szCs w:val="22"/>
        </w:rPr>
      </w:pPr>
      <w:r w:rsidRPr="00F16A42">
        <w:rPr>
          <w:sz w:val="22"/>
          <w:szCs w:val="22"/>
        </w:rPr>
        <w:t>W przypadku</w:t>
      </w:r>
      <w:r w:rsidR="006A3AEA" w:rsidRPr="00F16A42">
        <w:rPr>
          <w:sz w:val="22"/>
          <w:szCs w:val="22"/>
        </w:rPr>
        <w:t>,</w:t>
      </w:r>
      <w:r w:rsidRPr="00F16A42">
        <w:rPr>
          <w:sz w:val="22"/>
          <w:szCs w:val="22"/>
        </w:rPr>
        <w:t xml:space="preserve"> g</w:t>
      </w:r>
      <w:r w:rsidR="00510677" w:rsidRPr="00F16A42">
        <w:rPr>
          <w:sz w:val="22"/>
          <w:szCs w:val="22"/>
        </w:rPr>
        <w:t>d</w:t>
      </w:r>
      <w:r w:rsidRPr="00F16A42">
        <w:rPr>
          <w:sz w:val="22"/>
          <w:szCs w:val="22"/>
        </w:rPr>
        <w:t xml:space="preserve">y </w:t>
      </w:r>
      <w:r w:rsidR="003E3061" w:rsidRPr="00F16A42">
        <w:rPr>
          <w:sz w:val="22"/>
          <w:szCs w:val="22"/>
        </w:rPr>
        <w:t>W</w:t>
      </w:r>
      <w:r w:rsidRPr="00F16A42">
        <w:rPr>
          <w:sz w:val="22"/>
          <w:szCs w:val="22"/>
        </w:rPr>
        <w:t>ykonawca nie wniesie zabezpieczenia należytego wykonania umowy</w:t>
      </w:r>
      <w:r w:rsidR="00F16A42" w:rsidRPr="00F16A42">
        <w:rPr>
          <w:sz w:val="22"/>
          <w:szCs w:val="22"/>
          <w:lang w:val="pl-PL"/>
        </w:rPr>
        <w:t xml:space="preserve"> </w:t>
      </w:r>
      <w:r w:rsidR="006A3AEA" w:rsidRPr="00F16A42">
        <w:rPr>
          <w:sz w:val="22"/>
          <w:szCs w:val="22"/>
        </w:rPr>
        <w:t>i</w:t>
      </w:r>
      <w:r w:rsidRPr="00F16A42">
        <w:rPr>
          <w:sz w:val="22"/>
          <w:szCs w:val="22"/>
        </w:rPr>
        <w:t xml:space="preserve"> umowa nie zostanie zawarta z winy </w:t>
      </w:r>
      <w:r w:rsidR="003E3061" w:rsidRPr="00F16A42">
        <w:rPr>
          <w:sz w:val="22"/>
          <w:szCs w:val="22"/>
        </w:rPr>
        <w:t>W</w:t>
      </w:r>
      <w:r w:rsidRPr="00F16A42">
        <w:rPr>
          <w:sz w:val="22"/>
          <w:szCs w:val="22"/>
        </w:rPr>
        <w:t xml:space="preserve">ykonawcy, wniesione wadium ulegnie przepadkowi, a ponadto </w:t>
      </w:r>
      <w:r w:rsidR="006A3AEA" w:rsidRPr="00F16A42">
        <w:rPr>
          <w:sz w:val="22"/>
          <w:szCs w:val="22"/>
        </w:rPr>
        <w:t>Z</w:t>
      </w:r>
      <w:r w:rsidRPr="00F16A42">
        <w:rPr>
          <w:sz w:val="22"/>
          <w:szCs w:val="22"/>
        </w:rPr>
        <w:t>amawiający będzie uprawniony do dochodzenia odszkodowania na zasadach ogólnych (za szkodę spowodowaną uchyleniem się od zawarcia umowy).</w:t>
      </w:r>
    </w:p>
    <w:p w14:paraId="157FFFE0" w14:textId="77777777" w:rsidR="00DD1E7E" w:rsidRPr="00F16A42" w:rsidRDefault="00DD1E7E" w:rsidP="00F16A42">
      <w:pPr>
        <w:pStyle w:val="Tekstpodstawowyzwciciem2"/>
        <w:spacing w:after="0"/>
        <w:ind w:left="709" w:right="6" w:firstLine="0"/>
        <w:jc w:val="both"/>
        <w:rPr>
          <w:sz w:val="22"/>
          <w:szCs w:val="22"/>
        </w:rPr>
      </w:pPr>
    </w:p>
    <w:p w14:paraId="6B4362B0" w14:textId="457AC2F4" w:rsidR="004F6DE8" w:rsidRPr="00F16A42" w:rsidRDefault="00767D1F" w:rsidP="00C134C6">
      <w:pPr>
        <w:pStyle w:val="Tekstpodstawowyzwciciem2"/>
        <w:numPr>
          <w:ilvl w:val="0"/>
          <w:numId w:val="6"/>
        </w:numPr>
        <w:spacing w:after="0"/>
        <w:ind w:left="426" w:right="6" w:hanging="426"/>
        <w:jc w:val="both"/>
        <w:rPr>
          <w:b/>
          <w:sz w:val="22"/>
          <w:szCs w:val="22"/>
          <w:lang w:val="pl-PL"/>
        </w:rPr>
      </w:pPr>
      <w:r w:rsidRPr="00F16A42">
        <w:rPr>
          <w:b/>
          <w:sz w:val="22"/>
          <w:szCs w:val="22"/>
          <w:lang w:val="pl-PL"/>
        </w:rPr>
        <w:t>P</w:t>
      </w:r>
      <w:r w:rsidR="004F6DE8" w:rsidRPr="00F16A42">
        <w:rPr>
          <w:b/>
          <w:sz w:val="22"/>
          <w:szCs w:val="22"/>
          <w:lang w:val="pl-PL"/>
        </w:rPr>
        <w:t>rojektowane postanowienia umowy w sprawie zamówienia publicznego, które zostaną wprowadzone do treści tej umowy</w:t>
      </w:r>
    </w:p>
    <w:p w14:paraId="7D8568F4" w14:textId="313913F0" w:rsidR="00AB2A34" w:rsidRPr="00F16A42" w:rsidRDefault="00ED1B0F" w:rsidP="00C134C6">
      <w:pPr>
        <w:ind w:left="567" w:right="6" w:hanging="567"/>
        <w:jc w:val="both"/>
        <w:rPr>
          <w:sz w:val="22"/>
          <w:szCs w:val="22"/>
        </w:rPr>
      </w:pPr>
      <w:r w:rsidRPr="00F16A42">
        <w:rPr>
          <w:sz w:val="22"/>
          <w:szCs w:val="22"/>
        </w:rPr>
        <w:t xml:space="preserve">Projektowane postanowienia </w:t>
      </w:r>
      <w:r w:rsidR="00FD5D54" w:rsidRPr="00F16A42">
        <w:rPr>
          <w:sz w:val="22"/>
          <w:szCs w:val="22"/>
        </w:rPr>
        <w:t xml:space="preserve">umowy </w:t>
      </w:r>
      <w:r w:rsidRPr="00F16A42">
        <w:rPr>
          <w:sz w:val="22"/>
          <w:szCs w:val="22"/>
        </w:rPr>
        <w:t xml:space="preserve">zostały określone w </w:t>
      </w:r>
      <w:r w:rsidR="00FD5D54" w:rsidRPr="00F16A42">
        <w:rPr>
          <w:sz w:val="22"/>
          <w:szCs w:val="22"/>
        </w:rPr>
        <w:t xml:space="preserve"> </w:t>
      </w:r>
      <w:r w:rsidR="003560DA" w:rsidRPr="00F16A42">
        <w:rPr>
          <w:sz w:val="22"/>
          <w:szCs w:val="22"/>
        </w:rPr>
        <w:t>Załącznik</w:t>
      </w:r>
      <w:r w:rsidRPr="00F16A42">
        <w:rPr>
          <w:sz w:val="22"/>
          <w:szCs w:val="22"/>
        </w:rPr>
        <w:t>u</w:t>
      </w:r>
      <w:r w:rsidR="003560DA" w:rsidRPr="00F16A42">
        <w:rPr>
          <w:sz w:val="22"/>
          <w:szCs w:val="22"/>
        </w:rPr>
        <w:t xml:space="preserve"> nr </w:t>
      </w:r>
      <w:r w:rsidRPr="00F16A42">
        <w:rPr>
          <w:sz w:val="22"/>
          <w:szCs w:val="22"/>
        </w:rPr>
        <w:t>9</w:t>
      </w:r>
      <w:r w:rsidR="00FD5D54" w:rsidRPr="00F16A42">
        <w:rPr>
          <w:sz w:val="22"/>
          <w:szCs w:val="22"/>
        </w:rPr>
        <w:t xml:space="preserve"> do SIWZ.</w:t>
      </w:r>
    </w:p>
    <w:p w14:paraId="15E1C429" w14:textId="77777777" w:rsidR="00C30554" w:rsidRPr="00F16A42" w:rsidRDefault="00C30554" w:rsidP="00F16A42">
      <w:pPr>
        <w:ind w:left="567" w:right="6"/>
        <w:jc w:val="both"/>
        <w:rPr>
          <w:sz w:val="22"/>
          <w:szCs w:val="22"/>
        </w:rPr>
      </w:pPr>
    </w:p>
    <w:p w14:paraId="021864E9" w14:textId="3423F0A8" w:rsidR="00E61071" w:rsidRPr="00F16A42" w:rsidRDefault="00FD5D54" w:rsidP="00F16A42">
      <w:pPr>
        <w:pStyle w:val="Tekstpodstawowyzwciciem2"/>
        <w:numPr>
          <w:ilvl w:val="0"/>
          <w:numId w:val="6"/>
        </w:numPr>
        <w:spacing w:after="0"/>
        <w:ind w:left="426" w:right="6" w:hanging="426"/>
        <w:jc w:val="both"/>
        <w:rPr>
          <w:b/>
          <w:sz w:val="22"/>
          <w:szCs w:val="22"/>
          <w:lang w:val="pl-PL"/>
        </w:rPr>
      </w:pPr>
      <w:r w:rsidRPr="00F16A42">
        <w:rPr>
          <w:b/>
          <w:sz w:val="22"/>
          <w:szCs w:val="22"/>
          <w:lang w:val="pl-PL"/>
        </w:rPr>
        <w:t>Poucze</w:t>
      </w:r>
      <w:r w:rsidR="00E90C62" w:rsidRPr="00F16A42">
        <w:rPr>
          <w:b/>
          <w:sz w:val="22"/>
          <w:szCs w:val="22"/>
          <w:lang w:val="pl-PL"/>
        </w:rPr>
        <w:t>nie o środkach ochrony prawnej</w:t>
      </w:r>
    </w:p>
    <w:p w14:paraId="7A7C84EB" w14:textId="77777777" w:rsidR="00856A28"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sz w:val="22"/>
          <w:szCs w:val="22"/>
        </w:rPr>
        <w:t>Środki ochrony prawnej przewidziane są w dziale IX ustawy.</w:t>
      </w:r>
    </w:p>
    <w:p w14:paraId="1604334B" w14:textId="77777777" w:rsidR="00856A28"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sz w:val="22"/>
          <w:szCs w:val="22"/>
        </w:rPr>
        <w:t>Środkami ochrony prawnej są odwołanie i skarga do sądu.</w:t>
      </w:r>
    </w:p>
    <w:p w14:paraId="19AE4D67" w14:textId="178B88B2" w:rsidR="00F16A42"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sz w:val="22"/>
          <w:szCs w:val="22"/>
        </w:rPr>
        <w:t xml:space="preserve">Środki ochrony prawnej przysługują </w:t>
      </w:r>
      <w:r w:rsidR="00C134C6">
        <w:rPr>
          <w:rFonts w:ascii="Times New Roman" w:hAnsi="Times New Roman"/>
          <w:sz w:val="22"/>
          <w:szCs w:val="22"/>
        </w:rPr>
        <w:t>W</w:t>
      </w:r>
      <w:r w:rsidRPr="00F16A42">
        <w:rPr>
          <w:rFonts w:ascii="Times New Roman" w:hAnsi="Times New Roman"/>
          <w:sz w:val="22"/>
          <w:szCs w:val="22"/>
        </w:rPr>
        <w:t xml:space="preserve">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F16A42">
        <w:rPr>
          <w:rFonts w:ascii="Times New Roman" w:hAnsi="Times New Roman"/>
          <w:sz w:val="22"/>
          <w:szCs w:val="22"/>
        </w:rPr>
        <w:t>Pzp</w:t>
      </w:r>
      <w:proofErr w:type="spellEnd"/>
      <w:r w:rsidRPr="00F16A42">
        <w:rPr>
          <w:rFonts w:ascii="Times New Roman" w:hAnsi="Times New Roman"/>
          <w:sz w:val="22"/>
          <w:szCs w:val="22"/>
        </w:rPr>
        <w:t xml:space="preserve"> oraz Rzecznikowi Małych i Średnich Przedsiębiorców.</w:t>
      </w:r>
    </w:p>
    <w:p w14:paraId="77BAE461" w14:textId="77777777" w:rsidR="00F16A42"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sz w:val="22"/>
          <w:szCs w:val="22"/>
        </w:rPr>
        <w:t xml:space="preserve">Odwołanie </w:t>
      </w:r>
      <w:r w:rsidRPr="00F16A42">
        <w:rPr>
          <w:rFonts w:ascii="Times New Roman" w:hAnsi="Times New Roman"/>
          <w:color w:val="000000"/>
          <w:sz w:val="22"/>
          <w:szCs w:val="22"/>
        </w:rPr>
        <w:t>przysługuje na:</w:t>
      </w:r>
    </w:p>
    <w:p w14:paraId="330832BD" w14:textId="4B7E5D41" w:rsidR="00F16A42" w:rsidRPr="00F16A42" w:rsidRDefault="00856A28" w:rsidP="00F16A42">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F16A42">
        <w:rPr>
          <w:rFonts w:ascii="Times New Roman" w:hAnsi="Times New Roman"/>
          <w:color w:val="000000"/>
          <w:sz w:val="22"/>
          <w:szCs w:val="22"/>
        </w:rPr>
        <w:t xml:space="preserve">niezgodną z przepisami ustawy czynność </w:t>
      </w:r>
      <w:r w:rsidR="00C134C6">
        <w:rPr>
          <w:rFonts w:ascii="Times New Roman" w:hAnsi="Times New Roman"/>
          <w:color w:val="000000"/>
          <w:sz w:val="22"/>
          <w:szCs w:val="22"/>
        </w:rPr>
        <w:t>Z</w:t>
      </w:r>
      <w:r w:rsidRPr="00F16A42">
        <w:rPr>
          <w:rFonts w:ascii="Times New Roman" w:hAnsi="Times New Roman"/>
          <w:color w:val="000000"/>
          <w:sz w:val="22"/>
          <w:szCs w:val="22"/>
        </w:rPr>
        <w:t>amawiającego, podjętą w postępowaniu o udzielenie zamówienia, w tym na projektowane postanowienie umowy;</w:t>
      </w:r>
    </w:p>
    <w:p w14:paraId="6998F329" w14:textId="419168D2" w:rsidR="00F16A42" w:rsidRPr="00F16A42" w:rsidRDefault="00856A28" w:rsidP="00F16A42">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F16A42">
        <w:rPr>
          <w:rFonts w:ascii="Times New Roman" w:hAnsi="Times New Roman"/>
          <w:color w:val="000000"/>
          <w:sz w:val="22"/>
          <w:szCs w:val="22"/>
        </w:rPr>
        <w:t xml:space="preserve">zaniechanie czynności w postępowaniu o udzielenie zamówienia, do której </w:t>
      </w:r>
      <w:r w:rsidR="00C134C6">
        <w:rPr>
          <w:rFonts w:ascii="Times New Roman" w:hAnsi="Times New Roman"/>
          <w:color w:val="000000"/>
          <w:sz w:val="22"/>
          <w:szCs w:val="22"/>
        </w:rPr>
        <w:t>Z</w:t>
      </w:r>
      <w:r w:rsidRPr="00F16A42">
        <w:rPr>
          <w:rFonts w:ascii="Times New Roman" w:hAnsi="Times New Roman"/>
          <w:color w:val="000000"/>
          <w:sz w:val="22"/>
          <w:szCs w:val="22"/>
        </w:rPr>
        <w:t>amawiający był obowiązany na podstawie ustawy;</w:t>
      </w:r>
    </w:p>
    <w:p w14:paraId="6E8BBA10" w14:textId="7A785F19" w:rsidR="00856A28" w:rsidRPr="00F16A42" w:rsidRDefault="00856A28" w:rsidP="00F16A42">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F16A42">
        <w:rPr>
          <w:rFonts w:ascii="Times New Roman" w:hAnsi="Times New Roman"/>
          <w:color w:val="000000"/>
          <w:sz w:val="22"/>
          <w:szCs w:val="22"/>
        </w:rPr>
        <w:t xml:space="preserve">zaniechanie przeprowadzenia postępowania o udzielenie zamówienia lub zorganizowania konkursu na podstawie ustawy, mimo że </w:t>
      </w:r>
      <w:r w:rsidR="00C134C6">
        <w:rPr>
          <w:rFonts w:ascii="Times New Roman" w:hAnsi="Times New Roman"/>
          <w:color w:val="000000"/>
          <w:sz w:val="22"/>
          <w:szCs w:val="22"/>
        </w:rPr>
        <w:t>Z</w:t>
      </w:r>
      <w:r w:rsidRPr="00F16A42">
        <w:rPr>
          <w:rFonts w:ascii="Times New Roman" w:hAnsi="Times New Roman"/>
          <w:color w:val="000000"/>
          <w:sz w:val="22"/>
          <w:szCs w:val="22"/>
        </w:rPr>
        <w:t>amawiający był do tego obowiązany.</w:t>
      </w:r>
    </w:p>
    <w:p w14:paraId="683AC5EB" w14:textId="5332BE85" w:rsidR="00F16A42"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color w:val="000000"/>
          <w:sz w:val="22"/>
          <w:szCs w:val="22"/>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w:t>
      </w:r>
      <w:r w:rsidR="00C134C6">
        <w:rPr>
          <w:rFonts w:ascii="Times New Roman" w:hAnsi="Times New Roman"/>
          <w:color w:val="000000"/>
          <w:sz w:val="22"/>
          <w:szCs w:val="22"/>
        </w:rPr>
        <w:t>Z</w:t>
      </w:r>
      <w:r w:rsidRPr="00F16A42">
        <w:rPr>
          <w:rFonts w:ascii="Times New Roman" w:hAnsi="Times New Roman"/>
          <w:color w:val="000000"/>
          <w:sz w:val="22"/>
          <w:szCs w:val="22"/>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DC7640F" w14:textId="77777777" w:rsidR="00F16A42" w:rsidRPr="00F16A42" w:rsidRDefault="00856A28" w:rsidP="00F16A42">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F16A42">
        <w:rPr>
          <w:rFonts w:ascii="Times New Roman" w:hAnsi="Times New Roman"/>
          <w:color w:val="000000"/>
          <w:sz w:val="22"/>
          <w:szCs w:val="22"/>
        </w:rPr>
        <w:t xml:space="preserve">Terminy wnoszenia </w:t>
      </w:r>
      <w:proofErr w:type="spellStart"/>
      <w:r w:rsidRPr="00F16A42">
        <w:rPr>
          <w:rFonts w:ascii="Times New Roman" w:hAnsi="Times New Roman"/>
          <w:color w:val="000000"/>
          <w:sz w:val="22"/>
          <w:szCs w:val="22"/>
        </w:rPr>
        <w:t>odwołań</w:t>
      </w:r>
      <w:proofErr w:type="spellEnd"/>
      <w:r w:rsidRPr="00F16A42">
        <w:rPr>
          <w:rFonts w:ascii="Times New Roman" w:hAnsi="Times New Roman"/>
          <w:color w:val="000000"/>
          <w:sz w:val="22"/>
          <w:szCs w:val="22"/>
        </w:rPr>
        <w:t xml:space="preserve">: </w:t>
      </w:r>
    </w:p>
    <w:p w14:paraId="28ACBA23" w14:textId="51FD35E2" w:rsidR="00856A28" w:rsidRPr="00F16A42" w:rsidRDefault="00C134C6" w:rsidP="00F16A42">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Pr>
          <w:rFonts w:ascii="Times New Roman" w:hAnsi="Times New Roman"/>
          <w:color w:val="000000"/>
          <w:sz w:val="22"/>
          <w:szCs w:val="22"/>
        </w:rPr>
        <w:t>o</w:t>
      </w:r>
      <w:r w:rsidR="00856A28" w:rsidRPr="00F16A42">
        <w:rPr>
          <w:rFonts w:ascii="Times New Roman" w:hAnsi="Times New Roman"/>
          <w:color w:val="000000"/>
          <w:sz w:val="22"/>
          <w:szCs w:val="22"/>
        </w:rPr>
        <w:t>dwołanie wnosi się w terminie:</w:t>
      </w:r>
    </w:p>
    <w:p w14:paraId="49FF3CA9" w14:textId="3ADA76FF" w:rsidR="00C134C6" w:rsidRDefault="00856A28" w:rsidP="00C134C6">
      <w:pPr>
        <w:pStyle w:val="Akapitzlist"/>
        <w:numPr>
          <w:ilvl w:val="4"/>
          <w:numId w:val="6"/>
        </w:numPr>
        <w:shd w:val="clear" w:color="auto" w:fill="FFFFFF"/>
        <w:ind w:left="1276" w:hanging="425"/>
        <w:jc w:val="both"/>
        <w:rPr>
          <w:color w:val="000000"/>
          <w:sz w:val="22"/>
          <w:szCs w:val="22"/>
        </w:rPr>
      </w:pPr>
      <w:r w:rsidRPr="00F16A42">
        <w:rPr>
          <w:color w:val="000000"/>
          <w:sz w:val="22"/>
          <w:szCs w:val="22"/>
        </w:rPr>
        <w:t xml:space="preserve">5 dni od dnia przekazania informacji o czynności </w:t>
      </w:r>
      <w:r w:rsidR="00C134C6">
        <w:rPr>
          <w:color w:val="000000"/>
          <w:sz w:val="22"/>
          <w:szCs w:val="22"/>
        </w:rPr>
        <w:t>Z</w:t>
      </w:r>
      <w:r w:rsidRPr="00F16A42">
        <w:rPr>
          <w:color w:val="000000"/>
          <w:sz w:val="22"/>
          <w:szCs w:val="22"/>
        </w:rPr>
        <w:t>amawiającego stanowiącej podstawę jego wniesienia, jeżeli informacja została przekazana przy użyciu środków komunikacji elektronicznej,</w:t>
      </w:r>
    </w:p>
    <w:p w14:paraId="126002E1" w14:textId="3FE141AD" w:rsidR="00C134C6" w:rsidRDefault="00856A28" w:rsidP="00C134C6">
      <w:pPr>
        <w:pStyle w:val="Akapitzlist"/>
        <w:numPr>
          <w:ilvl w:val="4"/>
          <w:numId w:val="6"/>
        </w:numPr>
        <w:shd w:val="clear" w:color="auto" w:fill="FFFFFF"/>
        <w:ind w:left="1276" w:hanging="425"/>
        <w:jc w:val="both"/>
        <w:rPr>
          <w:color w:val="000000"/>
          <w:sz w:val="22"/>
          <w:szCs w:val="22"/>
        </w:rPr>
      </w:pPr>
      <w:r w:rsidRPr="00C134C6">
        <w:rPr>
          <w:color w:val="000000"/>
          <w:sz w:val="22"/>
          <w:szCs w:val="22"/>
        </w:rPr>
        <w:t>10 dni od dnia przekazania informacji o czynności</w:t>
      </w:r>
      <w:r w:rsidR="00430823">
        <w:rPr>
          <w:color w:val="000000"/>
          <w:sz w:val="22"/>
          <w:szCs w:val="22"/>
        </w:rPr>
        <w:t xml:space="preserve"> </w:t>
      </w:r>
      <w:r w:rsidR="00C134C6">
        <w:rPr>
          <w:color w:val="000000"/>
          <w:sz w:val="22"/>
          <w:szCs w:val="22"/>
        </w:rPr>
        <w:t>Z</w:t>
      </w:r>
      <w:r w:rsidRPr="00C134C6">
        <w:rPr>
          <w:color w:val="000000"/>
          <w:sz w:val="22"/>
          <w:szCs w:val="22"/>
        </w:rPr>
        <w:t>amawiającego stanowiącej podstawę jego wniesienia, jeżeli informacja została przekazana w sposób inny niż określony w lit. a</w:t>
      </w:r>
      <w:r w:rsidR="00C134C6">
        <w:rPr>
          <w:color w:val="000000"/>
          <w:sz w:val="22"/>
          <w:szCs w:val="22"/>
        </w:rPr>
        <w:t>;</w:t>
      </w:r>
    </w:p>
    <w:p w14:paraId="1A34B216" w14:textId="5A031906" w:rsidR="00C134C6" w:rsidRDefault="00C134C6" w:rsidP="00C134C6">
      <w:pPr>
        <w:pStyle w:val="Akapitzlist"/>
        <w:numPr>
          <w:ilvl w:val="3"/>
          <w:numId w:val="6"/>
        </w:numPr>
        <w:shd w:val="clear" w:color="auto" w:fill="FFFFFF"/>
        <w:ind w:left="851" w:hanging="425"/>
        <w:jc w:val="both"/>
        <w:rPr>
          <w:color w:val="000000"/>
          <w:sz w:val="22"/>
          <w:szCs w:val="22"/>
        </w:rPr>
      </w:pPr>
      <w:r>
        <w:rPr>
          <w:color w:val="000000"/>
          <w:sz w:val="22"/>
          <w:szCs w:val="22"/>
        </w:rPr>
        <w:t>o</w:t>
      </w:r>
      <w:r w:rsidR="00856A28" w:rsidRPr="00C134C6">
        <w:rPr>
          <w:color w:val="000000"/>
          <w:sz w:val="22"/>
          <w:szCs w:val="22"/>
        </w:rPr>
        <w:t>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r>
        <w:rPr>
          <w:color w:val="000000"/>
          <w:sz w:val="22"/>
          <w:szCs w:val="22"/>
        </w:rPr>
        <w:t>;</w:t>
      </w:r>
    </w:p>
    <w:p w14:paraId="71B4F097" w14:textId="703C3AF7" w:rsidR="00C134C6" w:rsidRDefault="00C134C6" w:rsidP="00C134C6">
      <w:pPr>
        <w:pStyle w:val="Akapitzlist"/>
        <w:numPr>
          <w:ilvl w:val="3"/>
          <w:numId w:val="6"/>
        </w:numPr>
        <w:shd w:val="clear" w:color="auto" w:fill="FFFFFF"/>
        <w:ind w:left="851" w:hanging="425"/>
        <w:jc w:val="both"/>
        <w:rPr>
          <w:color w:val="000000"/>
          <w:sz w:val="22"/>
          <w:szCs w:val="22"/>
        </w:rPr>
      </w:pPr>
      <w:r>
        <w:rPr>
          <w:color w:val="000000"/>
          <w:sz w:val="22"/>
          <w:szCs w:val="22"/>
        </w:rPr>
        <w:t>o</w:t>
      </w:r>
      <w:r w:rsidR="00856A28" w:rsidRPr="00C134C6">
        <w:rPr>
          <w:color w:val="000000"/>
          <w:sz w:val="22"/>
          <w:szCs w:val="22"/>
        </w:rPr>
        <w:t xml:space="preserve">dwołanie w przypadkach innych niż określone w </w:t>
      </w:r>
      <w:proofErr w:type="spellStart"/>
      <w:r>
        <w:rPr>
          <w:color w:val="000000"/>
          <w:sz w:val="22"/>
          <w:szCs w:val="22"/>
        </w:rPr>
        <w:t>p</w:t>
      </w:r>
      <w:r w:rsidR="00856A28" w:rsidRPr="00C134C6">
        <w:rPr>
          <w:color w:val="000000"/>
          <w:sz w:val="22"/>
          <w:szCs w:val="22"/>
        </w:rPr>
        <w:t>pkt</w:t>
      </w:r>
      <w:proofErr w:type="spellEnd"/>
      <w:r>
        <w:rPr>
          <w:color w:val="000000"/>
          <w:sz w:val="22"/>
          <w:szCs w:val="22"/>
        </w:rPr>
        <w:t>.</w:t>
      </w:r>
      <w:r w:rsidR="00856A28" w:rsidRPr="00C134C6">
        <w:rPr>
          <w:color w:val="000000"/>
          <w:sz w:val="22"/>
          <w:szCs w:val="22"/>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r>
        <w:rPr>
          <w:color w:val="000000"/>
          <w:sz w:val="22"/>
          <w:szCs w:val="22"/>
        </w:rPr>
        <w:t>;</w:t>
      </w:r>
    </w:p>
    <w:p w14:paraId="51BFAC82" w14:textId="44F49F94" w:rsidR="00C134C6" w:rsidRDefault="00C134C6" w:rsidP="00C134C6">
      <w:pPr>
        <w:pStyle w:val="Akapitzlist"/>
        <w:numPr>
          <w:ilvl w:val="3"/>
          <w:numId w:val="6"/>
        </w:numPr>
        <w:shd w:val="clear" w:color="auto" w:fill="FFFFFF"/>
        <w:ind w:left="851" w:hanging="425"/>
        <w:jc w:val="both"/>
        <w:rPr>
          <w:color w:val="000000"/>
          <w:sz w:val="22"/>
          <w:szCs w:val="22"/>
        </w:rPr>
      </w:pPr>
      <w:r>
        <w:rPr>
          <w:color w:val="000000"/>
          <w:sz w:val="22"/>
          <w:szCs w:val="22"/>
        </w:rPr>
        <w:t>j</w:t>
      </w:r>
      <w:r w:rsidR="00856A28" w:rsidRPr="00C134C6">
        <w:rPr>
          <w:color w:val="000000"/>
          <w:sz w:val="22"/>
          <w:szCs w:val="22"/>
        </w:rPr>
        <w:t xml:space="preserve">eżeli </w:t>
      </w:r>
      <w:r>
        <w:rPr>
          <w:color w:val="000000"/>
          <w:sz w:val="22"/>
          <w:szCs w:val="22"/>
        </w:rPr>
        <w:t>Z</w:t>
      </w:r>
      <w:r w:rsidR="00856A28" w:rsidRPr="00C134C6">
        <w:rPr>
          <w:color w:val="000000"/>
          <w:sz w:val="22"/>
          <w:szCs w:val="22"/>
        </w:rPr>
        <w:t xml:space="preserve">amawiający nie opublikował ogłoszenia o zamiarze zawarcia umowy lub mimo takiego obowiązku nie przesłał wykonawcy zawiadomienia o wyborze najkorzystniejszej oferty lub nie zaprosił </w:t>
      </w:r>
      <w:r>
        <w:rPr>
          <w:color w:val="000000"/>
          <w:sz w:val="22"/>
          <w:szCs w:val="22"/>
        </w:rPr>
        <w:t>W</w:t>
      </w:r>
      <w:r w:rsidR="00856A28" w:rsidRPr="00C134C6">
        <w:rPr>
          <w:color w:val="000000"/>
          <w:sz w:val="22"/>
          <w:szCs w:val="22"/>
        </w:rPr>
        <w:t>ykonawcy do złożenia oferty w ramach dynamicznego systemu zakupów lub umowy ramowej, odwołanie wnosi się nie później niż w terminie:</w:t>
      </w:r>
    </w:p>
    <w:p w14:paraId="089110B4" w14:textId="77777777" w:rsidR="00C134C6" w:rsidRDefault="00856A28" w:rsidP="00C134C6">
      <w:pPr>
        <w:pStyle w:val="Akapitzlist"/>
        <w:numPr>
          <w:ilvl w:val="4"/>
          <w:numId w:val="6"/>
        </w:numPr>
        <w:shd w:val="clear" w:color="auto" w:fill="FFFFFF"/>
        <w:ind w:left="1276" w:hanging="425"/>
        <w:jc w:val="both"/>
        <w:rPr>
          <w:color w:val="000000"/>
          <w:sz w:val="22"/>
          <w:szCs w:val="22"/>
        </w:rPr>
      </w:pPr>
      <w:r w:rsidRPr="00C134C6">
        <w:rPr>
          <w:color w:val="000000"/>
          <w:sz w:val="22"/>
          <w:szCs w:val="22"/>
        </w:rPr>
        <w:t>15 dni od dnia zamieszczenia w Biuletynie Zamówień Publicznych ogłoszenia o wyniku postępowania</w:t>
      </w:r>
      <w:r w:rsidR="00C134C6">
        <w:rPr>
          <w:color w:val="000000"/>
          <w:sz w:val="22"/>
          <w:szCs w:val="22"/>
        </w:rPr>
        <w:t>,</w:t>
      </w:r>
    </w:p>
    <w:p w14:paraId="27C6E0A3" w14:textId="77777777" w:rsidR="00C134C6" w:rsidRPr="00C134C6" w:rsidRDefault="00856A28" w:rsidP="00C134C6">
      <w:pPr>
        <w:pStyle w:val="Akapitzlist"/>
        <w:numPr>
          <w:ilvl w:val="4"/>
          <w:numId w:val="6"/>
        </w:numPr>
        <w:shd w:val="clear" w:color="auto" w:fill="FFFFFF"/>
        <w:ind w:left="1276" w:hanging="425"/>
        <w:jc w:val="both"/>
        <w:rPr>
          <w:color w:val="000000"/>
          <w:sz w:val="22"/>
          <w:szCs w:val="22"/>
        </w:rPr>
      </w:pPr>
      <w:r w:rsidRPr="00C134C6">
        <w:rPr>
          <w:color w:val="000000"/>
          <w:sz w:val="22"/>
          <w:szCs w:val="22"/>
        </w:rPr>
        <w:t xml:space="preserve">miesiąca od dnia zawarcia umowy, jeżeli </w:t>
      </w:r>
      <w:r w:rsidR="00C134C6" w:rsidRPr="00C134C6">
        <w:rPr>
          <w:color w:val="000000"/>
          <w:sz w:val="22"/>
          <w:szCs w:val="22"/>
        </w:rPr>
        <w:t>Z</w:t>
      </w:r>
      <w:r w:rsidRPr="00C134C6">
        <w:rPr>
          <w:color w:val="000000"/>
          <w:sz w:val="22"/>
          <w:szCs w:val="22"/>
        </w:rPr>
        <w:t>amawiający:</w:t>
      </w:r>
    </w:p>
    <w:p w14:paraId="3C27830B" w14:textId="77777777" w:rsidR="00C134C6" w:rsidRPr="00C134C6" w:rsidRDefault="00856A28">
      <w:pPr>
        <w:pStyle w:val="Akapitzlist"/>
        <w:numPr>
          <w:ilvl w:val="0"/>
          <w:numId w:val="28"/>
        </w:numPr>
        <w:shd w:val="clear" w:color="auto" w:fill="FFFFFF"/>
        <w:ind w:left="1701" w:hanging="425"/>
        <w:jc w:val="both"/>
        <w:rPr>
          <w:color w:val="000000"/>
          <w:sz w:val="22"/>
          <w:szCs w:val="22"/>
        </w:rPr>
      </w:pPr>
      <w:r w:rsidRPr="00C134C6">
        <w:rPr>
          <w:color w:val="000000"/>
          <w:sz w:val="22"/>
          <w:szCs w:val="22"/>
        </w:rPr>
        <w:t>nie zamieścił w Biuletynie Zamówień Publicznych ogłoszenia o wyniku postępowania albo</w:t>
      </w:r>
      <w:r w:rsidR="00C134C6" w:rsidRPr="00C134C6">
        <w:rPr>
          <w:color w:val="000000"/>
          <w:sz w:val="22"/>
          <w:szCs w:val="22"/>
        </w:rPr>
        <w:t>,</w:t>
      </w:r>
    </w:p>
    <w:p w14:paraId="2B24176C" w14:textId="220886C9" w:rsidR="00856A28" w:rsidRPr="00C134C6" w:rsidRDefault="00856A28">
      <w:pPr>
        <w:pStyle w:val="Akapitzlist"/>
        <w:numPr>
          <w:ilvl w:val="0"/>
          <w:numId w:val="28"/>
        </w:numPr>
        <w:shd w:val="clear" w:color="auto" w:fill="FFFFFF"/>
        <w:ind w:left="1701" w:hanging="425"/>
        <w:jc w:val="both"/>
        <w:rPr>
          <w:color w:val="000000"/>
          <w:sz w:val="22"/>
          <w:szCs w:val="22"/>
        </w:rPr>
      </w:pPr>
      <w:r w:rsidRPr="00C134C6">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72C8ACD8" w14:textId="77777777" w:rsidR="00C134C6" w:rsidRPr="00C134C6" w:rsidRDefault="00856A28" w:rsidP="00C134C6">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C134C6">
        <w:rPr>
          <w:rFonts w:ascii="Times New Roman" w:hAnsi="Times New Roman"/>
          <w:color w:val="000000"/>
          <w:sz w:val="22"/>
          <w:szCs w:val="22"/>
        </w:rPr>
        <w:t>Odwołanie zawiera:</w:t>
      </w:r>
    </w:p>
    <w:p w14:paraId="0352CBB2"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imię i nazwisko albo nazwę, miejsce zamieszkania albo siedzibę, numer telefonu oraz adres poczty elektronicznej odwołującego oraz imię i nazwisko przedstawiciela (przedstawicieli);</w:t>
      </w:r>
    </w:p>
    <w:p w14:paraId="2C21630C" w14:textId="0E2E7BC3"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 xml:space="preserve">nazwę i siedzibę </w:t>
      </w:r>
      <w:r w:rsidR="00C134C6">
        <w:rPr>
          <w:rFonts w:ascii="Times New Roman" w:hAnsi="Times New Roman"/>
          <w:color w:val="000000"/>
          <w:sz w:val="22"/>
          <w:szCs w:val="22"/>
        </w:rPr>
        <w:t>Z</w:t>
      </w:r>
      <w:r w:rsidRPr="00C134C6">
        <w:rPr>
          <w:rFonts w:ascii="Times New Roman" w:hAnsi="Times New Roman"/>
          <w:color w:val="000000"/>
          <w:sz w:val="22"/>
          <w:szCs w:val="22"/>
        </w:rPr>
        <w:t>amawiającego, numer telefonu oraz adres poczty elektronicznej zamawiającego;</w:t>
      </w:r>
    </w:p>
    <w:p w14:paraId="7667282E"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1B580879"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4BC66DD"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określenie przedmiotu zamówienia;</w:t>
      </w:r>
    </w:p>
    <w:p w14:paraId="75C3AAF9"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wskazanie numeru ogłoszenia w przypadku zamieszczenia w Biuletynie Zamówień Publicznych albo publikacji w Dzienniku Urzędowym Unii Europejskiej;</w:t>
      </w:r>
    </w:p>
    <w:p w14:paraId="313D99C5"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wskazanie czynności lub zaniechania czynności zamawiającego, której zarzuca się niezgodność z przepisami ustawy, lub wskazanie zaniechania przeprowadzenia postępowania o udzielenie zamówienia lub zorganizowania konkursu na podstawie ustawy;</w:t>
      </w:r>
    </w:p>
    <w:p w14:paraId="0050AD28"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zwięzłe przedstawienie zarzutów;</w:t>
      </w:r>
    </w:p>
    <w:p w14:paraId="3839AB4E"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żądanie co do sposobu rozstrzygnięcia odwołania;</w:t>
      </w:r>
    </w:p>
    <w:p w14:paraId="6EBF2BC2"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wskazanie okoliczności faktycznych i prawnych uzasadniających wniesienie odwołania oraz dowodów na poparcie przytoczonych okoliczności;</w:t>
      </w:r>
    </w:p>
    <w:p w14:paraId="4276D5FB"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podpis odwołującego albo jego przedstawiciela lub przedstawicieli;</w:t>
      </w:r>
    </w:p>
    <w:p w14:paraId="146C62FA"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wykaz załączników.</w:t>
      </w:r>
    </w:p>
    <w:p w14:paraId="41BB75E5" w14:textId="77777777" w:rsidR="00C134C6" w:rsidRPr="00C134C6" w:rsidRDefault="00856A28" w:rsidP="00C134C6">
      <w:pPr>
        <w:pStyle w:val="Kolorowalistaakcent11"/>
        <w:widowControl w:val="0"/>
        <w:numPr>
          <w:ilvl w:val="1"/>
          <w:numId w:val="6"/>
        </w:numPr>
        <w:suppressAutoHyphens/>
        <w:spacing w:before="0" w:after="0" w:line="240" w:lineRule="auto"/>
        <w:ind w:left="426" w:hanging="426"/>
        <w:outlineLvl w:val="3"/>
        <w:rPr>
          <w:rFonts w:ascii="Times New Roman" w:hAnsi="Times New Roman"/>
          <w:sz w:val="22"/>
          <w:szCs w:val="22"/>
        </w:rPr>
      </w:pPr>
      <w:r w:rsidRPr="00C134C6">
        <w:rPr>
          <w:rFonts w:ascii="Times New Roman" w:hAnsi="Times New Roman"/>
          <w:color w:val="000000"/>
          <w:sz w:val="22"/>
          <w:szCs w:val="22"/>
        </w:rPr>
        <w:t>Do odwołania dołącza się:</w:t>
      </w:r>
    </w:p>
    <w:p w14:paraId="7E75368B" w14:textId="77777777"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dowód uiszczenia wpisu od odwołania w wymaganej wysokości;</w:t>
      </w:r>
    </w:p>
    <w:p w14:paraId="41B0E248" w14:textId="6D698469" w:rsidR="00C134C6"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 xml:space="preserve">dowód przekazania odpowiednio odwołania albo jego kopii </w:t>
      </w:r>
      <w:r w:rsidR="00C134C6">
        <w:rPr>
          <w:rFonts w:ascii="Times New Roman" w:hAnsi="Times New Roman"/>
          <w:color w:val="000000"/>
          <w:sz w:val="22"/>
          <w:szCs w:val="22"/>
        </w:rPr>
        <w:t>Z</w:t>
      </w:r>
      <w:r w:rsidRPr="00C134C6">
        <w:rPr>
          <w:rFonts w:ascii="Times New Roman" w:hAnsi="Times New Roman"/>
          <w:color w:val="000000"/>
          <w:sz w:val="22"/>
          <w:szCs w:val="22"/>
        </w:rPr>
        <w:t>amawiającemu;</w:t>
      </w:r>
    </w:p>
    <w:p w14:paraId="73CD9602" w14:textId="123CCDD3" w:rsidR="00856A28" w:rsidRPr="00C134C6" w:rsidRDefault="00856A28" w:rsidP="00C134C6">
      <w:pPr>
        <w:pStyle w:val="Kolorowalistaakcent11"/>
        <w:widowControl w:val="0"/>
        <w:numPr>
          <w:ilvl w:val="3"/>
          <w:numId w:val="6"/>
        </w:numPr>
        <w:suppressAutoHyphens/>
        <w:spacing w:before="0" w:after="0" w:line="240" w:lineRule="auto"/>
        <w:ind w:left="851" w:hanging="425"/>
        <w:outlineLvl w:val="3"/>
        <w:rPr>
          <w:rFonts w:ascii="Times New Roman" w:hAnsi="Times New Roman"/>
          <w:sz w:val="22"/>
          <w:szCs w:val="22"/>
        </w:rPr>
      </w:pPr>
      <w:r w:rsidRPr="00C134C6">
        <w:rPr>
          <w:rFonts w:ascii="Times New Roman" w:hAnsi="Times New Roman"/>
          <w:color w:val="000000"/>
          <w:sz w:val="22"/>
          <w:szCs w:val="22"/>
        </w:rPr>
        <w:t>dokument potwierdzający umocowanie do reprezentowania odwołującego.</w:t>
      </w:r>
    </w:p>
    <w:p w14:paraId="3100B50D" w14:textId="77777777" w:rsidR="00856A28" w:rsidRPr="00C134C6" w:rsidRDefault="00856A28" w:rsidP="00C134C6">
      <w:pPr>
        <w:pStyle w:val="Kolorowalistaakcent11"/>
        <w:widowControl w:val="0"/>
        <w:numPr>
          <w:ilvl w:val="1"/>
          <w:numId w:val="6"/>
        </w:numPr>
        <w:shd w:val="clear" w:color="auto" w:fill="FFFFFF"/>
        <w:suppressAutoHyphens/>
        <w:spacing w:before="0" w:after="0" w:line="240" w:lineRule="auto"/>
        <w:ind w:left="426" w:hanging="426"/>
        <w:outlineLvl w:val="3"/>
        <w:rPr>
          <w:rFonts w:ascii="Times New Roman" w:hAnsi="Times New Roman"/>
          <w:color w:val="000000"/>
          <w:sz w:val="22"/>
          <w:szCs w:val="22"/>
        </w:rPr>
      </w:pPr>
      <w:r w:rsidRPr="00C134C6">
        <w:rPr>
          <w:rFonts w:ascii="Times New Roman" w:hAnsi="Times New Roman"/>
          <w:sz w:val="22"/>
          <w:szCs w:val="22"/>
        </w:rPr>
        <w:t xml:space="preserve">Na </w:t>
      </w:r>
      <w:r w:rsidRPr="00C134C6">
        <w:rPr>
          <w:rFonts w:ascii="Times New Roman" w:hAnsi="Times New Roman"/>
          <w:color w:val="000000"/>
          <w:sz w:val="22"/>
          <w:szCs w:val="22"/>
        </w:rPr>
        <w:t>orzeczenie Izby stronom oraz uczestnikom postępowania odwoławczego przysługuje skarga do sądu. Skargę wnosi się do Sądu Okręgowego w Warszawie - sądu zamówień publicznych.</w:t>
      </w:r>
    </w:p>
    <w:p w14:paraId="53163F8B" w14:textId="77777777" w:rsidR="008D0AAD" w:rsidRPr="00F16A42" w:rsidRDefault="008D0AAD" w:rsidP="00F16A42">
      <w:pPr>
        <w:pStyle w:val="Tekstpodstawowyzwciciem2"/>
        <w:tabs>
          <w:tab w:val="left" w:pos="851"/>
        </w:tabs>
        <w:spacing w:after="0"/>
        <w:ind w:left="0" w:right="6" w:firstLine="0"/>
        <w:jc w:val="both"/>
        <w:rPr>
          <w:b/>
          <w:sz w:val="22"/>
          <w:szCs w:val="22"/>
          <w:lang w:val="pl-PL"/>
        </w:rPr>
      </w:pPr>
    </w:p>
    <w:p w14:paraId="1790899F" w14:textId="77777777" w:rsidR="008D0AAD" w:rsidRPr="00F16A42" w:rsidRDefault="008D0AAD" w:rsidP="00CE0AE2">
      <w:pPr>
        <w:pStyle w:val="Tekstpodstawowyzwciciem2"/>
        <w:numPr>
          <w:ilvl w:val="0"/>
          <w:numId w:val="6"/>
        </w:numPr>
        <w:spacing w:after="0"/>
        <w:ind w:left="567" w:right="6" w:hanging="567"/>
        <w:jc w:val="both"/>
        <w:rPr>
          <w:b/>
          <w:sz w:val="22"/>
          <w:szCs w:val="22"/>
          <w:lang w:val="pl-PL"/>
        </w:rPr>
      </w:pPr>
      <w:r w:rsidRPr="00F16A42">
        <w:rPr>
          <w:b/>
          <w:sz w:val="22"/>
          <w:szCs w:val="22"/>
        </w:rPr>
        <w:t>Informacja z art. 13 RODO w związku z postępowaniem o udzielenie zamówienia publicznego</w:t>
      </w:r>
    </w:p>
    <w:p w14:paraId="1EFC4F3D" w14:textId="1D9C038A" w:rsidR="008D0AAD" w:rsidRPr="00F16A42" w:rsidRDefault="008D0AAD" w:rsidP="00C134C6">
      <w:pPr>
        <w:pStyle w:val="Tekstpodstawowyzwciciem2"/>
        <w:spacing w:after="0"/>
        <w:ind w:left="0" w:right="6" w:firstLine="0"/>
        <w:jc w:val="both"/>
        <w:rPr>
          <w:bCs/>
          <w:sz w:val="22"/>
          <w:szCs w:val="22"/>
        </w:rPr>
      </w:pPr>
      <w:r w:rsidRPr="00F16A42">
        <w:rPr>
          <w:bCs/>
          <w:sz w:val="22"/>
          <w:szCs w:val="22"/>
        </w:rPr>
        <w:t>Zgodnie z art. 13 ust. 1 i 2 rozporządzenia Parlamentu Europejskiego i Rady (UE) 2016/679 z dnia 27</w:t>
      </w:r>
      <w:r w:rsidR="00F12EC8">
        <w:rPr>
          <w:bCs/>
          <w:sz w:val="22"/>
          <w:szCs w:val="22"/>
          <w:lang w:val="pl-PL"/>
        </w:rPr>
        <w:t> </w:t>
      </w:r>
      <w:r w:rsidRPr="00F16A42">
        <w:rPr>
          <w:bCs/>
          <w:sz w:val="22"/>
          <w:szCs w:val="22"/>
        </w:rPr>
        <w:t>kwietnia 2016 r. w sprawie ochrony osób fizycznych w związku z przetwarzaniem danych</w:t>
      </w:r>
      <w:r w:rsidR="00F12EC8">
        <w:rPr>
          <w:bCs/>
          <w:sz w:val="22"/>
          <w:szCs w:val="22"/>
          <w:lang w:val="pl-PL"/>
        </w:rPr>
        <w:t xml:space="preserve"> </w:t>
      </w:r>
      <w:r w:rsidRPr="00F16A42">
        <w:rPr>
          <w:bCs/>
          <w:sz w:val="22"/>
          <w:szCs w:val="22"/>
        </w:rPr>
        <w:t>osobowych i w sprawie swobodnego przepływu takich danych oraz uchylenia dyrektywy 95/46/WE</w:t>
      </w:r>
      <w:r w:rsidR="00F12EC8">
        <w:rPr>
          <w:bCs/>
          <w:sz w:val="22"/>
          <w:szCs w:val="22"/>
          <w:lang w:val="pl-PL"/>
        </w:rPr>
        <w:t xml:space="preserve"> </w:t>
      </w:r>
      <w:r w:rsidRPr="00F16A42">
        <w:rPr>
          <w:bCs/>
          <w:sz w:val="22"/>
          <w:szCs w:val="22"/>
        </w:rPr>
        <w:t>(ogólne rozporządzenie o ochronie danych) (Dz. Urz. UE L 119 z 04.05.2016, str. 1), dalej „RODO”,</w:t>
      </w:r>
      <w:r w:rsidR="00F12EC8">
        <w:rPr>
          <w:bCs/>
          <w:sz w:val="22"/>
          <w:szCs w:val="22"/>
          <w:lang w:val="pl-PL"/>
        </w:rPr>
        <w:t xml:space="preserve"> </w:t>
      </w:r>
      <w:r w:rsidRPr="00F16A42">
        <w:rPr>
          <w:bCs/>
          <w:sz w:val="22"/>
          <w:szCs w:val="22"/>
        </w:rPr>
        <w:t xml:space="preserve">informujemy, że: </w:t>
      </w:r>
    </w:p>
    <w:p w14:paraId="50788CA9" w14:textId="33964B71"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lang w:val="pl-PL"/>
        </w:rPr>
      </w:pPr>
      <w:r w:rsidRPr="00F16A42">
        <w:rPr>
          <w:sz w:val="22"/>
          <w:szCs w:val="22"/>
        </w:rPr>
        <w:t>administratorem Pani/Pana danych osobowych jest Politechnika Warszawska, Plac Politechniki 1,</w:t>
      </w:r>
      <w:r w:rsidR="00F12EC8">
        <w:rPr>
          <w:sz w:val="22"/>
          <w:szCs w:val="22"/>
          <w:lang w:val="pl-PL"/>
        </w:rPr>
        <w:t xml:space="preserve"> </w:t>
      </w:r>
      <w:r w:rsidRPr="00F16A42">
        <w:rPr>
          <w:sz w:val="22"/>
          <w:szCs w:val="22"/>
        </w:rPr>
        <w:t>00-661 Warszawa, tel.</w:t>
      </w:r>
      <w:r w:rsidRPr="00F16A42">
        <w:rPr>
          <w:sz w:val="22"/>
          <w:szCs w:val="22"/>
          <w:lang w:val="pl-PL"/>
        </w:rPr>
        <w:t>:</w:t>
      </w:r>
      <w:r w:rsidRPr="00F16A42">
        <w:rPr>
          <w:sz w:val="22"/>
          <w:szCs w:val="22"/>
        </w:rPr>
        <w:t xml:space="preserve"> 22-234-72</w:t>
      </w:r>
      <w:r w:rsidRPr="00F16A42">
        <w:rPr>
          <w:sz w:val="22"/>
          <w:szCs w:val="22"/>
          <w:lang w:val="pl-PL"/>
        </w:rPr>
        <w:t>-</w:t>
      </w:r>
      <w:r w:rsidRPr="00F16A42">
        <w:rPr>
          <w:sz w:val="22"/>
          <w:szCs w:val="22"/>
        </w:rPr>
        <w:t>11;</w:t>
      </w:r>
    </w:p>
    <w:p w14:paraId="3BB8FD65" w14:textId="162EC109"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lang w:val="pl-PL"/>
        </w:rPr>
      </w:pPr>
      <w:r w:rsidRPr="00F16A42">
        <w:rPr>
          <w:sz w:val="22"/>
          <w:szCs w:val="22"/>
        </w:rPr>
        <w:t>administrator wyznaczył Inspektora Ochrony Danych nadzorującego prawidłowość przetwarzania</w:t>
      </w:r>
      <w:r w:rsidR="00F12EC8">
        <w:rPr>
          <w:sz w:val="22"/>
          <w:szCs w:val="22"/>
          <w:lang w:val="pl-PL"/>
        </w:rPr>
        <w:t xml:space="preserve"> </w:t>
      </w:r>
      <w:r w:rsidRPr="00F16A42">
        <w:rPr>
          <w:sz w:val="22"/>
          <w:szCs w:val="22"/>
        </w:rPr>
        <w:t xml:space="preserve">danych osobowych, z którym można skontaktować się pod adresem </w:t>
      </w:r>
      <w:r w:rsidRPr="00F16A42">
        <w:rPr>
          <w:bCs/>
          <w:sz w:val="22"/>
          <w:szCs w:val="22"/>
        </w:rPr>
        <w:t>e-mail: iod</w:t>
      </w:r>
      <w:r w:rsidRPr="00F16A42">
        <w:rPr>
          <w:sz w:val="22"/>
          <w:szCs w:val="22"/>
        </w:rPr>
        <w:t>@pw.edu.pl;</w:t>
      </w:r>
    </w:p>
    <w:p w14:paraId="42DDE8E7" w14:textId="1200B397"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rPr>
      </w:pPr>
      <w:r w:rsidRPr="00F16A42">
        <w:rPr>
          <w:sz w:val="22"/>
          <w:szCs w:val="22"/>
        </w:rPr>
        <w:t>Pani/Pana dane osobowe przetwarzane będą na podstawie art. 6 ust. 1 lit. c RODO w celu</w:t>
      </w:r>
      <w:r w:rsidR="00F12EC8">
        <w:rPr>
          <w:sz w:val="22"/>
          <w:szCs w:val="22"/>
          <w:lang w:val="pl-PL"/>
        </w:rPr>
        <w:t xml:space="preserve"> </w:t>
      </w:r>
      <w:r w:rsidRPr="00F16A42">
        <w:rPr>
          <w:sz w:val="22"/>
          <w:szCs w:val="22"/>
        </w:rPr>
        <w:t xml:space="preserve">związanym z postępowaniem o udzielenie zamówienia publicznego na </w:t>
      </w:r>
      <w:r w:rsidR="001C03F3" w:rsidRPr="00F16A42">
        <w:rPr>
          <w:b/>
          <w:sz w:val="22"/>
          <w:szCs w:val="22"/>
        </w:rPr>
        <w:t xml:space="preserve">Wykonanie </w:t>
      </w:r>
      <w:r w:rsidR="00F12EC8" w:rsidRPr="00F16A42">
        <w:rPr>
          <w:b/>
          <w:sz w:val="22"/>
          <w:szCs w:val="22"/>
        </w:rPr>
        <w:t>robót</w:t>
      </w:r>
      <w:r w:rsidR="00F12EC8">
        <w:rPr>
          <w:b/>
          <w:sz w:val="22"/>
          <w:szCs w:val="22"/>
          <w:lang w:val="pl-PL"/>
        </w:rPr>
        <w:t xml:space="preserve"> </w:t>
      </w:r>
      <w:r w:rsidR="00F12EC8" w:rsidRPr="00F16A42">
        <w:rPr>
          <w:b/>
          <w:sz w:val="22"/>
          <w:szCs w:val="22"/>
        </w:rPr>
        <w:t>remontowych dachu i elewacji budynku pomocniczego przy Gmachu Technologii</w:t>
      </w:r>
      <w:r w:rsidR="00F12EC8">
        <w:rPr>
          <w:b/>
          <w:sz w:val="22"/>
          <w:szCs w:val="22"/>
          <w:lang w:val="pl-PL"/>
        </w:rPr>
        <w:t xml:space="preserve"> </w:t>
      </w:r>
      <w:r w:rsidR="00F12EC8" w:rsidRPr="00F16A42">
        <w:rPr>
          <w:b/>
          <w:sz w:val="22"/>
          <w:szCs w:val="22"/>
        </w:rPr>
        <w:t>Chemicznej w Warszawie przy ul. Koszykowej 75</w:t>
      </w:r>
      <w:r w:rsidRPr="00F16A42">
        <w:rPr>
          <w:sz w:val="22"/>
          <w:szCs w:val="22"/>
        </w:rPr>
        <w:t xml:space="preserve">, nr postępowania </w:t>
      </w:r>
      <w:r w:rsidRPr="00485321">
        <w:rPr>
          <w:sz w:val="22"/>
          <w:szCs w:val="22"/>
        </w:rPr>
        <w:t>WCh</w:t>
      </w:r>
      <w:r w:rsidR="00485321" w:rsidRPr="00485321">
        <w:rPr>
          <w:sz w:val="22"/>
          <w:szCs w:val="22"/>
          <w:lang w:val="pl-PL"/>
        </w:rPr>
        <w:t>.26</w:t>
      </w:r>
      <w:r w:rsidR="002D106D">
        <w:rPr>
          <w:sz w:val="22"/>
          <w:szCs w:val="22"/>
          <w:lang w:val="pl-PL"/>
        </w:rPr>
        <w:t>1.1.2023</w:t>
      </w:r>
      <w:r w:rsidR="00F12EC8">
        <w:rPr>
          <w:sz w:val="22"/>
          <w:szCs w:val="22"/>
          <w:lang w:val="pl-PL"/>
        </w:rPr>
        <w:t xml:space="preserve"> </w:t>
      </w:r>
      <w:r w:rsidRPr="00F16A42">
        <w:rPr>
          <w:sz w:val="22"/>
          <w:szCs w:val="22"/>
        </w:rPr>
        <w:t xml:space="preserve">prowadzonym w trybie </w:t>
      </w:r>
      <w:r w:rsidR="00ED023E">
        <w:rPr>
          <w:sz w:val="22"/>
          <w:szCs w:val="22"/>
          <w:lang w:val="pl-PL"/>
        </w:rPr>
        <w:t xml:space="preserve">podstawowym </w:t>
      </w:r>
      <w:r w:rsidRPr="00F16A42">
        <w:rPr>
          <w:sz w:val="22"/>
          <w:szCs w:val="22"/>
        </w:rPr>
        <w:t xml:space="preserve">na podstawie art. </w:t>
      </w:r>
      <w:r w:rsidR="00485321">
        <w:rPr>
          <w:sz w:val="22"/>
          <w:szCs w:val="22"/>
          <w:lang w:val="pl-PL"/>
        </w:rPr>
        <w:t>275</w:t>
      </w:r>
      <w:r w:rsidRPr="00F16A42">
        <w:rPr>
          <w:sz w:val="22"/>
          <w:szCs w:val="22"/>
        </w:rPr>
        <w:t xml:space="preserve"> ustawy;</w:t>
      </w:r>
    </w:p>
    <w:p w14:paraId="563CBE42" w14:textId="24862D32"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lang w:val="pl-PL"/>
        </w:rPr>
      </w:pPr>
      <w:r w:rsidRPr="00F16A42">
        <w:rPr>
          <w:sz w:val="22"/>
          <w:szCs w:val="22"/>
        </w:rPr>
        <w:t>odbiorcami Pani/Pana danych osobowych będą osoby lub podmioty, którym udostępniona zostanie</w:t>
      </w:r>
      <w:r w:rsidR="00F12EC8">
        <w:rPr>
          <w:sz w:val="22"/>
          <w:szCs w:val="22"/>
          <w:lang w:val="pl-PL"/>
        </w:rPr>
        <w:t xml:space="preserve"> </w:t>
      </w:r>
      <w:r w:rsidRPr="00F16A42">
        <w:rPr>
          <w:sz w:val="22"/>
          <w:szCs w:val="22"/>
        </w:rPr>
        <w:t xml:space="preserve">dokumentacja postępowania w oparciu o ustawę o dostępie do informacji publicznej; </w:t>
      </w:r>
    </w:p>
    <w:p w14:paraId="735BC9BB" w14:textId="4513708C"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lang w:val="pl-PL"/>
        </w:rPr>
      </w:pPr>
      <w:r w:rsidRPr="00F16A42">
        <w:rPr>
          <w:sz w:val="22"/>
          <w:szCs w:val="22"/>
        </w:rPr>
        <w:t>Pani/Pana dane osobowe będą przechowywane przez okres 10 lat od dnia zakończenia</w:t>
      </w:r>
      <w:r w:rsidR="00F12EC8">
        <w:rPr>
          <w:sz w:val="22"/>
          <w:szCs w:val="22"/>
          <w:lang w:val="pl-PL"/>
        </w:rPr>
        <w:t xml:space="preserve"> </w:t>
      </w:r>
      <w:r w:rsidRPr="00F16A42">
        <w:rPr>
          <w:sz w:val="22"/>
          <w:szCs w:val="22"/>
        </w:rPr>
        <w:t>postępowania o udzielenie zamówienia;</w:t>
      </w:r>
    </w:p>
    <w:p w14:paraId="23571062" w14:textId="3E2AE355" w:rsidR="008D0AAD" w:rsidRPr="00F16A42" w:rsidRDefault="008D0AAD" w:rsidP="00F12EC8">
      <w:pPr>
        <w:pStyle w:val="Tekstpodstawowyzwciciem2"/>
        <w:numPr>
          <w:ilvl w:val="3"/>
          <w:numId w:val="11"/>
        </w:numPr>
        <w:tabs>
          <w:tab w:val="clear" w:pos="1857"/>
        </w:tabs>
        <w:spacing w:after="0"/>
        <w:ind w:left="426" w:right="6" w:hanging="426"/>
        <w:jc w:val="both"/>
        <w:rPr>
          <w:b/>
          <w:sz w:val="22"/>
          <w:szCs w:val="22"/>
          <w:lang w:val="pl-PL"/>
        </w:rPr>
      </w:pPr>
      <w:r w:rsidRPr="00F16A42">
        <w:rPr>
          <w:sz w:val="22"/>
          <w:szCs w:val="22"/>
        </w:rPr>
        <w:t>obowiązek podania przez Panią/Pana danych osobowych bezpośrednio Pani/Pana dotyczących jest</w:t>
      </w:r>
      <w:r w:rsidR="00F12EC8">
        <w:rPr>
          <w:sz w:val="22"/>
          <w:szCs w:val="22"/>
          <w:lang w:val="pl-PL"/>
        </w:rPr>
        <w:t xml:space="preserve"> </w:t>
      </w:r>
      <w:r w:rsidRPr="00F16A42">
        <w:rPr>
          <w:sz w:val="22"/>
          <w:szCs w:val="22"/>
        </w:rPr>
        <w:t xml:space="preserve">wymogiem ustawowym określonym w przepisach ustawy </w:t>
      </w:r>
      <w:proofErr w:type="spellStart"/>
      <w:r w:rsidRPr="00F16A42">
        <w:rPr>
          <w:sz w:val="22"/>
          <w:szCs w:val="22"/>
        </w:rPr>
        <w:t>Pzp</w:t>
      </w:r>
      <w:proofErr w:type="spellEnd"/>
      <w:r w:rsidRPr="00F16A42">
        <w:rPr>
          <w:sz w:val="22"/>
          <w:szCs w:val="22"/>
        </w:rPr>
        <w:t>, związanym z udziałem w</w:t>
      </w:r>
      <w:r w:rsidR="00F12EC8">
        <w:rPr>
          <w:sz w:val="22"/>
          <w:szCs w:val="22"/>
          <w:lang w:val="pl-PL"/>
        </w:rPr>
        <w:t xml:space="preserve"> </w:t>
      </w:r>
      <w:r w:rsidRPr="00F16A42">
        <w:rPr>
          <w:sz w:val="22"/>
          <w:szCs w:val="22"/>
        </w:rPr>
        <w:t>postępowaniu o udzielenie zamówienia publicznego; konsekwencje niepodania określonych</w:t>
      </w:r>
      <w:r w:rsidR="00F12EC8">
        <w:rPr>
          <w:sz w:val="22"/>
          <w:szCs w:val="22"/>
          <w:lang w:val="pl-PL"/>
        </w:rPr>
        <w:t xml:space="preserve"> </w:t>
      </w:r>
      <w:r w:rsidRPr="00F16A42">
        <w:rPr>
          <w:sz w:val="22"/>
          <w:szCs w:val="22"/>
        </w:rPr>
        <w:t xml:space="preserve">danych wynikają z ustawy </w:t>
      </w:r>
      <w:proofErr w:type="spellStart"/>
      <w:r w:rsidRPr="00F16A42">
        <w:rPr>
          <w:sz w:val="22"/>
          <w:szCs w:val="22"/>
        </w:rPr>
        <w:t>Pzp</w:t>
      </w:r>
      <w:proofErr w:type="spellEnd"/>
      <w:r w:rsidRPr="00F16A42">
        <w:rPr>
          <w:sz w:val="22"/>
          <w:szCs w:val="22"/>
        </w:rPr>
        <w:t>;</w:t>
      </w:r>
    </w:p>
    <w:p w14:paraId="5E1C4668" w14:textId="157123BA" w:rsidR="008D0AAD" w:rsidRPr="00F16A42" w:rsidRDefault="008D0AAD" w:rsidP="00F12EC8">
      <w:pPr>
        <w:pStyle w:val="Tekstpodstawowyzwciciem2"/>
        <w:numPr>
          <w:ilvl w:val="3"/>
          <w:numId w:val="11"/>
        </w:numPr>
        <w:tabs>
          <w:tab w:val="clear" w:pos="1857"/>
          <w:tab w:val="left" w:pos="567"/>
        </w:tabs>
        <w:spacing w:after="0"/>
        <w:ind w:left="426" w:right="6" w:hanging="426"/>
        <w:jc w:val="both"/>
        <w:rPr>
          <w:b/>
          <w:sz w:val="22"/>
          <w:szCs w:val="22"/>
          <w:lang w:val="pl-PL"/>
        </w:rPr>
      </w:pPr>
      <w:r w:rsidRPr="00F16A42">
        <w:rPr>
          <w:sz w:val="22"/>
          <w:szCs w:val="22"/>
        </w:rPr>
        <w:t>w odniesieniu do Pani/Pana danych osobowych decyzje nie będą podejmowane w sposób</w:t>
      </w:r>
      <w:r w:rsidR="00F12EC8">
        <w:rPr>
          <w:sz w:val="22"/>
          <w:szCs w:val="22"/>
          <w:lang w:val="pl-PL"/>
        </w:rPr>
        <w:t xml:space="preserve"> </w:t>
      </w:r>
      <w:r w:rsidRPr="00F16A42">
        <w:rPr>
          <w:sz w:val="22"/>
          <w:szCs w:val="22"/>
        </w:rPr>
        <w:t>zautomatyzowany, stosowanie do art. 22 RODO;</w:t>
      </w:r>
    </w:p>
    <w:p w14:paraId="7DC5F691" w14:textId="77777777" w:rsidR="008D0AAD" w:rsidRPr="00F16A42" w:rsidRDefault="008D0AAD" w:rsidP="00F12EC8">
      <w:pPr>
        <w:pStyle w:val="Tekstpodstawowyzwciciem2"/>
        <w:numPr>
          <w:ilvl w:val="3"/>
          <w:numId w:val="11"/>
        </w:numPr>
        <w:tabs>
          <w:tab w:val="clear" w:pos="1857"/>
          <w:tab w:val="left" w:pos="567"/>
        </w:tabs>
        <w:spacing w:after="0"/>
        <w:ind w:left="426" w:right="6" w:hanging="426"/>
        <w:jc w:val="both"/>
        <w:rPr>
          <w:b/>
          <w:sz w:val="22"/>
          <w:szCs w:val="22"/>
          <w:lang w:val="pl-PL"/>
        </w:rPr>
      </w:pPr>
      <w:r w:rsidRPr="00F16A42">
        <w:rPr>
          <w:sz w:val="22"/>
          <w:szCs w:val="22"/>
        </w:rPr>
        <w:t>posiada Pani/Pan:</w:t>
      </w:r>
    </w:p>
    <w:p w14:paraId="2E91235F" w14:textId="77777777" w:rsidR="008D0AAD" w:rsidRPr="00F12EC8" w:rsidRDefault="008D0AAD">
      <w:pPr>
        <w:pStyle w:val="Akapitzlist"/>
        <w:numPr>
          <w:ilvl w:val="1"/>
          <w:numId w:val="29"/>
        </w:numPr>
        <w:ind w:left="851" w:hanging="425"/>
        <w:jc w:val="both"/>
        <w:rPr>
          <w:sz w:val="22"/>
          <w:szCs w:val="22"/>
        </w:rPr>
      </w:pPr>
      <w:r w:rsidRPr="00F12EC8">
        <w:rPr>
          <w:sz w:val="22"/>
          <w:szCs w:val="22"/>
        </w:rPr>
        <w:t>na podstawie art. 15 RODO prawo dostępu do danych osobowych Pani/Pana dotyczących;</w:t>
      </w:r>
    </w:p>
    <w:p w14:paraId="1106AF62" w14:textId="77777777" w:rsidR="008D0AAD" w:rsidRPr="00F12EC8" w:rsidRDefault="008D0AAD">
      <w:pPr>
        <w:pStyle w:val="Akapitzlist"/>
        <w:numPr>
          <w:ilvl w:val="1"/>
          <w:numId w:val="29"/>
        </w:numPr>
        <w:ind w:left="851" w:hanging="425"/>
        <w:jc w:val="both"/>
        <w:rPr>
          <w:sz w:val="22"/>
          <w:szCs w:val="22"/>
        </w:rPr>
      </w:pPr>
      <w:r w:rsidRPr="00F12EC8">
        <w:rPr>
          <w:sz w:val="22"/>
          <w:szCs w:val="22"/>
        </w:rPr>
        <w:t>na podstawie art. 16 RODO prawo do sprostowania Pani/Pana danych osobowych *;</w:t>
      </w:r>
    </w:p>
    <w:p w14:paraId="4882FB19" w14:textId="61979B16" w:rsidR="008D0AAD" w:rsidRPr="00F12EC8" w:rsidRDefault="008D0AAD">
      <w:pPr>
        <w:pStyle w:val="Akapitzlist"/>
        <w:numPr>
          <w:ilvl w:val="1"/>
          <w:numId w:val="29"/>
        </w:numPr>
        <w:ind w:left="851" w:hanging="425"/>
        <w:jc w:val="both"/>
        <w:rPr>
          <w:sz w:val="22"/>
          <w:szCs w:val="22"/>
        </w:rPr>
      </w:pPr>
      <w:r w:rsidRPr="00F12EC8">
        <w:rPr>
          <w:sz w:val="22"/>
          <w:szCs w:val="22"/>
        </w:rPr>
        <w:t>na podstawie art. 18 RODO prawo żądania od administratora ograniczenia przetwarzania danych osobowych z zastrzeżeniem przypadków, o których mowa w art. 18 ust. 2 RODO **;</w:t>
      </w:r>
    </w:p>
    <w:p w14:paraId="63E7C645" w14:textId="77777777" w:rsidR="008D0AAD" w:rsidRPr="00F12EC8" w:rsidRDefault="008D0AAD">
      <w:pPr>
        <w:pStyle w:val="Akapitzlist"/>
        <w:numPr>
          <w:ilvl w:val="1"/>
          <w:numId w:val="29"/>
        </w:numPr>
        <w:tabs>
          <w:tab w:val="left" w:pos="993"/>
        </w:tabs>
        <w:ind w:left="851" w:hanging="425"/>
        <w:jc w:val="both"/>
        <w:rPr>
          <w:sz w:val="22"/>
          <w:szCs w:val="22"/>
        </w:rPr>
      </w:pPr>
      <w:r w:rsidRPr="00F12EC8">
        <w:rPr>
          <w:sz w:val="22"/>
          <w:szCs w:val="22"/>
        </w:rPr>
        <w:t>prawo do wniesienia skargi do Prezesa Urzędu Ochrony Danych Osobowych, gdy uzna Pani/Pan, że przetwarzanie danych osobowych Pani/Pana dotyczących narusza przepisy RODO;</w:t>
      </w:r>
    </w:p>
    <w:p w14:paraId="4DAE3D40" w14:textId="77777777" w:rsidR="008D0AAD" w:rsidRPr="00F16A42" w:rsidRDefault="008D0AAD" w:rsidP="00F12EC8">
      <w:pPr>
        <w:numPr>
          <w:ilvl w:val="3"/>
          <w:numId w:val="11"/>
        </w:numPr>
        <w:tabs>
          <w:tab w:val="clear" w:pos="1857"/>
        </w:tabs>
        <w:ind w:left="426" w:hanging="426"/>
        <w:jc w:val="both"/>
        <w:rPr>
          <w:sz w:val="22"/>
          <w:szCs w:val="22"/>
        </w:rPr>
      </w:pPr>
      <w:r w:rsidRPr="00F16A42">
        <w:rPr>
          <w:sz w:val="22"/>
          <w:szCs w:val="22"/>
        </w:rPr>
        <w:t>nie przysługuje Pani/Panu:</w:t>
      </w:r>
    </w:p>
    <w:p w14:paraId="3070A794" w14:textId="77777777" w:rsidR="008D0AAD" w:rsidRPr="00F12EC8" w:rsidRDefault="008D0AAD">
      <w:pPr>
        <w:pStyle w:val="Akapitzlist"/>
        <w:numPr>
          <w:ilvl w:val="0"/>
          <w:numId w:val="30"/>
        </w:numPr>
        <w:ind w:left="851" w:hanging="425"/>
        <w:jc w:val="both"/>
        <w:rPr>
          <w:sz w:val="22"/>
          <w:szCs w:val="22"/>
        </w:rPr>
      </w:pPr>
      <w:r w:rsidRPr="00F12EC8">
        <w:rPr>
          <w:sz w:val="22"/>
          <w:szCs w:val="22"/>
        </w:rPr>
        <w:t>w związku z art. 17 ust. 3 lit. b, d lub e RODO prawo do usunięcia danych osobowych;</w:t>
      </w:r>
    </w:p>
    <w:p w14:paraId="6CD99EBF" w14:textId="77777777" w:rsidR="008D0AAD" w:rsidRPr="00F12EC8" w:rsidRDefault="008D0AAD">
      <w:pPr>
        <w:pStyle w:val="Akapitzlist"/>
        <w:numPr>
          <w:ilvl w:val="0"/>
          <w:numId w:val="30"/>
        </w:numPr>
        <w:ind w:left="851" w:hanging="425"/>
        <w:jc w:val="both"/>
        <w:rPr>
          <w:sz w:val="22"/>
          <w:szCs w:val="22"/>
        </w:rPr>
      </w:pPr>
      <w:r w:rsidRPr="00F12EC8">
        <w:rPr>
          <w:sz w:val="22"/>
          <w:szCs w:val="22"/>
        </w:rPr>
        <w:t>prawo do przenoszenia danych osobowych, o którym mowa w art. 20 RODO;</w:t>
      </w:r>
    </w:p>
    <w:p w14:paraId="73ABF840" w14:textId="77777777" w:rsidR="008D0AAD" w:rsidRPr="00F12EC8" w:rsidRDefault="008D0AAD">
      <w:pPr>
        <w:pStyle w:val="Akapitzlist"/>
        <w:numPr>
          <w:ilvl w:val="0"/>
          <w:numId w:val="30"/>
        </w:numPr>
        <w:ind w:left="851" w:hanging="425"/>
        <w:jc w:val="both"/>
        <w:rPr>
          <w:sz w:val="22"/>
          <w:szCs w:val="22"/>
        </w:rPr>
      </w:pPr>
      <w:r w:rsidRPr="00F12EC8">
        <w:rPr>
          <w:sz w:val="22"/>
          <w:szCs w:val="22"/>
        </w:rPr>
        <w:t>na podstawie art. 21 RODO prawo sprzeciwu, wobec przetwarzania danych osobowych, gdyż podstawą prawną przetwarzania Pani/Pana danych osobowych jest art. 6 ust. 1 lit. c RODO.</w:t>
      </w:r>
    </w:p>
    <w:p w14:paraId="275F9AA0" w14:textId="77777777" w:rsidR="008D0AAD" w:rsidRPr="00F16A42" w:rsidRDefault="008D0AAD" w:rsidP="00F16A42">
      <w:pPr>
        <w:pStyle w:val="Akapitzlist"/>
        <w:ind w:left="1134" w:hanging="141"/>
        <w:jc w:val="both"/>
        <w:rPr>
          <w:sz w:val="22"/>
          <w:szCs w:val="22"/>
        </w:rPr>
      </w:pPr>
    </w:p>
    <w:p w14:paraId="19BBAAD8" w14:textId="205B173F" w:rsidR="008D0AAD" w:rsidRPr="00F16A42" w:rsidRDefault="008D0AAD" w:rsidP="00F12EC8">
      <w:pPr>
        <w:tabs>
          <w:tab w:val="center" w:pos="1276"/>
        </w:tabs>
        <w:ind w:left="426" w:hanging="426"/>
        <w:jc w:val="both"/>
        <w:rPr>
          <w:sz w:val="22"/>
          <w:szCs w:val="22"/>
        </w:rPr>
      </w:pPr>
      <w:r w:rsidRPr="00F16A42">
        <w:rPr>
          <w:sz w:val="22"/>
          <w:szCs w:val="22"/>
        </w:rPr>
        <w:t>*)</w:t>
      </w:r>
      <w:r w:rsidRPr="00F16A42">
        <w:rPr>
          <w:sz w:val="22"/>
          <w:szCs w:val="22"/>
        </w:rPr>
        <w:tab/>
      </w:r>
      <w:r w:rsidRPr="00F16A42">
        <w:rPr>
          <w:sz w:val="22"/>
          <w:szCs w:val="22"/>
        </w:rPr>
        <w:tab/>
      </w:r>
      <w:r w:rsidR="00F12EC8">
        <w:rPr>
          <w:sz w:val="22"/>
          <w:szCs w:val="22"/>
        </w:rPr>
        <w:t>s</w:t>
      </w:r>
      <w:r w:rsidRPr="00F16A42">
        <w:rPr>
          <w:sz w:val="22"/>
          <w:szCs w:val="22"/>
        </w:rPr>
        <w:t xml:space="preserve">korzystanie z prawa do sprostowania nie może skutkować zmianą wyniku postępowania o udzielenie zamówienia publicznego ani zmianą postanowień umowy w zakresie niezgodnym z ustawą </w:t>
      </w:r>
      <w:proofErr w:type="spellStart"/>
      <w:r w:rsidRPr="00F16A42">
        <w:rPr>
          <w:sz w:val="22"/>
          <w:szCs w:val="22"/>
        </w:rPr>
        <w:t>Pzp</w:t>
      </w:r>
      <w:proofErr w:type="spellEnd"/>
      <w:r w:rsidRPr="00F16A42">
        <w:rPr>
          <w:sz w:val="22"/>
          <w:szCs w:val="22"/>
        </w:rPr>
        <w:t xml:space="preserve"> oraz nie może naruszać integralności protokołu oraz jego załączników</w:t>
      </w:r>
    </w:p>
    <w:p w14:paraId="42219A63" w14:textId="30744F98" w:rsidR="008D0AAD" w:rsidRPr="00F12EC8" w:rsidRDefault="008D0AAD" w:rsidP="00F12EC8">
      <w:pPr>
        <w:tabs>
          <w:tab w:val="left" w:pos="1418"/>
          <w:tab w:val="center" w:pos="1701"/>
        </w:tabs>
        <w:ind w:left="426" w:hanging="426"/>
        <w:jc w:val="both"/>
        <w:rPr>
          <w:sz w:val="22"/>
          <w:szCs w:val="22"/>
        </w:rPr>
      </w:pPr>
      <w:r w:rsidRPr="00F16A42">
        <w:rPr>
          <w:sz w:val="22"/>
          <w:szCs w:val="22"/>
        </w:rPr>
        <w:t>**)</w:t>
      </w:r>
      <w:r w:rsidRPr="00F16A42">
        <w:rPr>
          <w:sz w:val="22"/>
          <w:szCs w:val="22"/>
        </w:rPr>
        <w:tab/>
      </w:r>
      <w:r w:rsidR="00F12EC8">
        <w:rPr>
          <w:sz w:val="22"/>
          <w:szCs w:val="22"/>
        </w:rPr>
        <w:t>p</w:t>
      </w:r>
      <w:r w:rsidRPr="00F16A42">
        <w:rPr>
          <w:sz w:val="22"/>
          <w:szCs w:val="22"/>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8D0AAD" w:rsidRPr="00F12EC8" w:rsidSect="00E67921">
      <w:footerReference w:type="default" r:id="rId16"/>
      <w:headerReference w:type="first" r:id="rId17"/>
      <w:pgSz w:w="11909" w:h="16834"/>
      <w:pgMar w:top="1135" w:right="1417" w:bottom="1417" w:left="1417" w:header="709"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631C" w14:textId="77777777" w:rsidR="00C1118F" w:rsidRDefault="00C1118F">
      <w:r>
        <w:separator/>
      </w:r>
    </w:p>
  </w:endnote>
  <w:endnote w:type="continuationSeparator" w:id="0">
    <w:p w14:paraId="2FAFF74F" w14:textId="77777777" w:rsidR="00C1118F" w:rsidRDefault="00C1118F">
      <w:r>
        <w:continuationSeparator/>
      </w:r>
    </w:p>
  </w:endnote>
  <w:endnote w:type="continuationNotice" w:id="1">
    <w:p w14:paraId="3EEE93A0" w14:textId="77777777" w:rsidR="00C1118F" w:rsidRDefault="00C11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Extra Black Condensed P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D7B6" w14:textId="77777777" w:rsidR="007338B5" w:rsidRDefault="007338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745137" w14:textId="77777777" w:rsidR="007338B5" w:rsidRDefault="007338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91C4" w14:textId="77777777" w:rsidR="007338B5" w:rsidRPr="00772BBB" w:rsidRDefault="007338B5" w:rsidP="00772B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E050" w14:textId="77777777" w:rsidR="007338B5" w:rsidRDefault="007338B5">
    <w:pPr>
      <w:pStyle w:val="Stopka"/>
      <w:jc w:val="center"/>
    </w:pPr>
    <w:r>
      <w:fldChar w:fldCharType="begin"/>
    </w:r>
    <w:r>
      <w:instrText>PAGE   \* MERGEFORMAT</w:instrText>
    </w:r>
    <w:r>
      <w:fldChar w:fldCharType="separate"/>
    </w:r>
    <w:r>
      <w:rPr>
        <w:noProof/>
      </w:rPr>
      <w:t>1</w:t>
    </w:r>
    <w:r>
      <w:fldChar w:fldCharType="end"/>
    </w:r>
  </w:p>
  <w:p w14:paraId="3F6C1509" w14:textId="77777777" w:rsidR="007338B5" w:rsidRDefault="007338B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3CAA" w14:textId="77777777" w:rsidR="007338B5" w:rsidRPr="00F12EC8" w:rsidRDefault="007338B5" w:rsidP="00772BBB">
    <w:pPr>
      <w:pStyle w:val="Stopka"/>
      <w:jc w:val="center"/>
      <w:rPr>
        <w:sz w:val="22"/>
        <w:szCs w:val="22"/>
      </w:rPr>
    </w:pPr>
    <w:r w:rsidRPr="00F12EC8">
      <w:rPr>
        <w:sz w:val="22"/>
        <w:szCs w:val="22"/>
      </w:rPr>
      <w:fldChar w:fldCharType="begin"/>
    </w:r>
    <w:r w:rsidRPr="00F12EC8">
      <w:rPr>
        <w:sz w:val="22"/>
        <w:szCs w:val="22"/>
      </w:rPr>
      <w:instrText xml:space="preserve"> PAGE   \* MERGEFORMAT </w:instrText>
    </w:r>
    <w:r w:rsidRPr="00F12EC8">
      <w:rPr>
        <w:sz w:val="22"/>
        <w:szCs w:val="22"/>
      </w:rPr>
      <w:fldChar w:fldCharType="separate"/>
    </w:r>
    <w:r w:rsidR="00377083" w:rsidRPr="00F12EC8">
      <w:rPr>
        <w:noProof/>
        <w:sz w:val="22"/>
        <w:szCs w:val="22"/>
      </w:rPr>
      <w:t>5</w:t>
    </w:r>
    <w:r w:rsidRPr="00F12EC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C5BE" w14:textId="77777777" w:rsidR="00C1118F" w:rsidRDefault="00C1118F">
      <w:r>
        <w:separator/>
      </w:r>
    </w:p>
  </w:footnote>
  <w:footnote w:type="continuationSeparator" w:id="0">
    <w:p w14:paraId="076964E4" w14:textId="77777777" w:rsidR="00C1118F" w:rsidRDefault="00C1118F">
      <w:r>
        <w:continuationSeparator/>
      </w:r>
    </w:p>
  </w:footnote>
  <w:footnote w:type="continuationNotice" w:id="1">
    <w:p w14:paraId="2E335A2A" w14:textId="77777777" w:rsidR="00C1118F" w:rsidRDefault="00C11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6BE9" w14:textId="4BC12296" w:rsidR="007338B5" w:rsidRPr="00F12EC8" w:rsidRDefault="007338B5" w:rsidP="00455823">
    <w:pPr>
      <w:pStyle w:val="Nagwek"/>
      <w:jc w:val="center"/>
      <w:rPr>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2DCD" w14:textId="47C29FB7" w:rsidR="003B1D4E" w:rsidRDefault="00922108">
    <w:pPr>
      <w:pStyle w:val="Nagwek"/>
    </w:pPr>
    <w:r>
      <w:rPr>
        <w:noProof/>
      </w:rPr>
      <w:drawing>
        <wp:inline distT="0" distB="0" distL="0" distR="0" wp14:anchorId="3FFA0CDA" wp14:editId="3B22F94C">
          <wp:extent cx="5779770"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770" cy="792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CF81" w14:textId="77777777" w:rsidR="007338B5" w:rsidRPr="007312FF" w:rsidRDefault="007338B5" w:rsidP="006A04A2">
    <w:pPr>
      <w:spacing w:line="276" w:lineRule="auto"/>
      <w:ind w:right="3"/>
      <w:contextualSpacing/>
      <w:jc w:val="right"/>
      <w:rPr>
        <w:rStyle w:val="Pogrubienie"/>
        <w:b w:val="0"/>
      </w:rPr>
    </w:pPr>
    <w:r w:rsidRPr="007312FF">
      <w:rPr>
        <w:rStyle w:val="Pogrubienie"/>
        <w:b w:val="0"/>
      </w:rPr>
      <w:t xml:space="preserve">Nr postępowania </w:t>
    </w:r>
    <w:proofErr w:type="spellStart"/>
    <w:r w:rsidRPr="007312FF">
      <w:rPr>
        <w:rStyle w:val="Pogrubienie"/>
        <w:b w:val="0"/>
      </w:rPr>
      <w:t>WChZP</w:t>
    </w:r>
    <w:proofErr w:type="spellEnd"/>
    <w:r w:rsidRPr="007312FF">
      <w:rPr>
        <w:rStyle w:val="Pogrubienie"/>
        <w:b w:val="0"/>
      </w:rPr>
      <w:t>/</w:t>
    </w:r>
    <w:r w:rsidRPr="000D34EA">
      <w:rPr>
        <w:rStyle w:val="Pogrubienie"/>
        <w:b w:val="0"/>
        <w:highlight w:val="yellow"/>
      </w:rPr>
      <w:t>…</w:t>
    </w:r>
    <w:r w:rsidRPr="007312FF">
      <w:rPr>
        <w:rStyle w:val="Pogrubienie"/>
        <w:b w:val="0"/>
      </w:rPr>
      <w:t>/16</w:t>
    </w:r>
  </w:p>
  <w:p w14:paraId="30504B26" w14:textId="77777777" w:rsidR="007338B5" w:rsidRDefault="007338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F2E690"/>
    <w:lvl w:ilvl="0">
      <w:start w:val="1"/>
      <w:numFmt w:val="decimal"/>
      <w:pStyle w:val="Listanumerowana2"/>
      <w:lvlText w:val="%1."/>
      <w:lvlJc w:val="left"/>
      <w:pPr>
        <w:tabs>
          <w:tab w:val="num" w:pos="643"/>
        </w:tabs>
        <w:ind w:left="643" w:hanging="360"/>
      </w:pPr>
    </w:lvl>
  </w:abstractNum>
  <w:abstractNum w:abstractNumId="1" w15:restartNumberingAfterBreak="0">
    <w:nsid w:val="FFFFFF81"/>
    <w:multiLevelType w:val="singleLevel"/>
    <w:tmpl w:val="B4887B5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FB21C1C"/>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5C8E1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109529D"/>
    <w:multiLevelType w:val="hybridMultilevel"/>
    <w:tmpl w:val="3152774E"/>
    <w:styleLink w:val="Zaimportowanystyl18"/>
    <w:lvl w:ilvl="0" w:tplc="8104F24C">
      <w:start w:val="1"/>
      <w:numFmt w:val="upperLetter"/>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16996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s>
        <w:ind w:left="142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C35CE">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s>
        <w:ind w:left="2138"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07DB6">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s>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C9E3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s>
        <w:ind w:left="355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54258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s>
        <w:ind w:left="4265" w:hanging="2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3A13D2">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s>
        <w:ind w:left="497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C8A">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s>
        <w:ind w:left="56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875E2">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s>
        <w:ind w:left="6392"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F952A0"/>
    <w:multiLevelType w:val="multilevel"/>
    <w:tmpl w:val="E08AC3DA"/>
    <w:lvl w:ilvl="0">
      <w:start w:val="1"/>
      <w:numFmt w:val="decimal"/>
      <w:lvlText w:val="%1."/>
      <w:lvlJc w:val="left"/>
      <w:pPr>
        <w:tabs>
          <w:tab w:val="num" w:pos="720"/>
        </w:tabs>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D655A"/>
    <w:multiLevelType w:val="multilevel"/>
    <w:tmpl w:val="0A0EFEBE"/>
    <w:lvl w:ilvl="0">
      <w:start w:val="1"/>
      <w:numFmt w:val="decimal"/>
      <w:lvlText w:val="%1)"/>
      <w:lvlJc w:val="left"/>
      <w:pPr>
        <w:ind w:left="644" w:hanging="360"/>
      </w:pPr>
      <w:rPr>
        <w:b w:val="0"/>
        <w:bCs w:val="0"/>
        <w:color w:val="auto"/>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FF7A2D"/>
    <w:multiLevelType w:val="hybridMultilevel"/>
    <w:tmpl w:val="CD12AA3C"/>
    <w:lvl w:ilvl="0" w:tplc="39A85C6C">
      <w:start w:val="1"/>
      <w:numFmt w:val="bullet"/>
      <w:lvlText w:val="-"/>
      <w:lvlJc w:val="left"/>
      <w:pPr>
        <w:ind w:left="1965" w:hanging="360"/>
      </w:pPr>
      <w:rPr>
        <w:rFonts w:ascii="Times New Roman" w:hAnsi="Times New Roman" w:cs="Times New Roman" w:hint="default"/>
      </w:rPr>
    </w:lvl>
    <w:lvl w:ilvl="1" w:tplc="04150003" w:tentative="1">
      <w:start w:val="1"/>
      <w:numFmt w:val="bullet"/>
      <w:lvlText w:val="o"/>
      <w:lvlJc w:val="left"/>
      <w:pPr>
        <w:ind w:left="2685" w:hanging="360"/>
      </w:pPr>
      <w:rPr>
        <w:rFonts w:ascii="Courier New" w:hAnsi="Courier New" w:cs="Courier New" w:hint="default"/>
      </w:rPr>
    </w:lvl>
    <w:lvl w:ilvl="2" w:tplc="04150005" w:tentative="1">
      <w:start w:val="1"/>
      <w:numFmt w:val="bullet"/>
      <w:lvlText w:val=""/>
      <w:lvlJc w:val="left"/>
      <w:pPr>
        <w:ind w:left="3405" w:hanging="360"/>
      </w:pPr>
      <w:rPr>
        <w:rFonts w:ascii="Wingdings" w:hAnsi="Wingdings" w:hint="default"/>
      </w:rPr>
    </w:lvl>
    <w:lvl w:ilvl="3" w:tplc="04150001" w:tentative="1">
      <w:start w:val="1"/>
      <w:numFmt w:val="bullet"/>
      <w:lvlText w:val=""/>
      <w:lvlJc w:val="left"/>
      <w:pPr>
        <w:ind w:left="4125" w:hanging="360"/>
      </w:pPr>
      <w:rPr>
        <w:rFonts w:ascii="Symbol" w:hAnsi="Symbol" w:hint="default"/>
      </w:rPr>
    </w:lvl>
    <w:lvl w:ilvl="4" w:tplc="04150003" w:tentative="1">
      <w:start w:val="1"/>
      <w:numFmt w:val="bullet"/>
      <w:lvlText w:val="o"/>
      <w:lvlJc w:val="left"/>
      <w:pPr>
        <w:ind w:left="4845" w:hanging="360"/>
      </w:pPr>
      <w:rPr>
        <w:rFonts w:ascii="Courier New" w:hAnsi="Courier New" w:cs="Courier New" w:hint="default"/>
      </w:rPr>
    </w:lvl>
    <w:lvl w:ilvl="5" w:tplc="04150005" w:tentative="1">
      <w:start w:val="1"/>
      <w:numFmt w:val="bullet"/>
      <w:lvlText w:val=""/>
      <w:lvlJc w:val="left"/>
      <w:pPr>
        <w:ind w:left="5565" w:hanging="360"/>
      </w:pPr>
      <w:rPr>
        <w:rFonts w:ascii="Wingdings" w:hAnsi="Wingdings" w:hint="default"/>
      </w:rPr>
    </w:lvl>
    <w:lvl w:ilvl="6" w:tplc="04150001" w:tentative="1">
      <w:start w:val="1"/>
      <w:numFmt w:val="bullet"/>
      <w:lvlText w:val=""/>
      <w:lvlJc w:val="left"/>
      <w:pPr>
        <w:ind w:left="6285" w:hanging="360"/>
      </w:pPr>
      <w:rPr>
        <w:rFonts w:ascii="Symbol" w:hAnsi="Symbol" w:hint="default"/>
      </w:rPr>
    </w:lvl>
    <w:lvl w:ilvl="7" w:tplc="04150003" w:tentative="1">
      <w:start w:val="1"/>
      <w:numFmt w:val="bullet"/>
      <w:lvlText w:val="o"/>
      <w:lvlJc w:val="left"/>
      <w:pPr>
        <w:ind w:left="7005" w:hanging="360"/>
      </w:pPr>
      <w:rPr>
        <w:rFonts w:ascii="Courier New" w:hAnsi="Courier New" w:cs="Courier New" w:hint="default"/>
      </w:rPr>
    </w:lvl>
    <w:lvl w:ilvl="8" w:tplc="04150005" w:tentative="1">
      <w:start w:val="1"/>
      <w:numFmt w:val="bullet"/>
      <w:lvlText w:val=""/>
      <w:lvlJc w:val="left"/>
      <w:pPr>
        <w:ind w:left="7725" w:hanging="360"/>
      </w:pPr>
      <w:rPr>
        <w:rFonts w:ascii="Wingdings" w:hAnsi="Wingdings" w:hint="default"/>
      </w:rPr>
    </w:lvl>
  </w:abstractNum>
  <w:abstractNum w:abstractNumId="9" w15:restartNumberingAfterBreak="0">
    <w:nsid w:val="245B689F"/>
    <w:multiLevelType w:val="hybridMultilevel"/>
    <w:tmpl w:val="87CAC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D1846"/>
    <w:multiLevelType w:val="multilevel"/>
    <w:tmpl w:val="BBA65CDC"/>
    <w:styleLink w:val="Zaimportowanystyl17"/>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16"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2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72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09"/>
          <w:tab w:val="left" w:pos="2836"/>
          <w:tab w:val="left" w:pos="3545"/>
          <w:tab w:val="left" w:pos="4254"/>
          <w:tab w:val="left" w:pos="4963"/>
          <w:tab w:val="left" w:pos="5672"/>
          <w:tab w:val="left" w:pos="6381"/>
          <w:tab w:val="left" w:pos="7090"/>
          <w:tab w:val="left" w:pos="7799"/>
          <w:tab w:val="left" w:pos="8508"/>
        </w:tabs>
        <w:ind w:left="223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736"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09"/>
          <w:tab w:val="left" w:pos="1418"/>
          <w:tab w:val="left" w:pos="3545"/>
          <w:tab w:val="left" w:pos="4254"/>
          <w:tab w:val="left" w:pos="4963"/>
          <w:tab w:val="left" w:pos="5672"/>
          <w:tab w:val="left" w:pos="6381"/>
          <w:tab w:val="left" w:pos="7090"/>
          <w:tab w:val="left" w:pos="7799"/>
          <w:tab w:val="left" w:pos="8508"/>
        </w:tabs>
        <w:ind w:left="32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09"/>
          <w:tab w:val="left" w:pos="1418"/>
          <w:tab w:val="left" w:pos="2127"/>
          <w:tab w:val="left" w:pos="4254"/>
          <w:tab w:val="left" w:pos="4963"/>
          <w:tab w:val="left" w:pos="5672"/>
          <w:tab w:val="left" w:pos="6381"/>
          <w:tab w:val="left" w:pos="7090"/>
          <w:tab w:val="left" w:pos="7799"/>
          <w:tab w:val="left" w:pos="8508"/>
        </w:tabs>
        <w:ind w:left="3744"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09"/>
          <w:tab w:val="left" w:pos="1418"/>
          <w:tab w:val="left" w:pos="2127"/>
          <w:tab w:val="left" w:pos="4963"/>
          <w:tab w:val="left" w:pos="5672"/>
          <w:tab w:val="left" w:pos="6381"/>
          <w:tab w:val="left" w:pos="7090"/>
          <w:tab w:val="left" w:pos="7799"/>
          <w:tab w:val="left" w:pos="8508"/>
        </w:tabs>
        <w:ind w:left="432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A97B61"/>
    <w:multiLevelType w:val="multilevel"/>
    <w:tmpl w:val="502627F2"/>
    <w:lvl w:ilvl="0">
      <w:start w:val="1"/>
      <w:numFmt w:val="decimal"/>
      <w:lvlText w:val="%1)"/>
      <w:lvlJc w:val="left"/>
      <w:pPr>
        <w:ind w:left="1434" w:hanging="360"/>
      </w:pPr>
      <w:rPr>
        <w:rFonts w:ascii="Times New Roman" w:hAnsi="Times New Roman"/>
        <w:b w:val="0"/>
        <w:bCs/>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2" w15:restartNumberingAfterBreak="0">
    <w:nsid w:val="310B2620"/>
    <w:multiLevelType w:val="multilevel"/>
    <w:tmpl w:val="E01E5952"/>
    <w:lvl w:ilvl="0">
      <w:start w:val="1"/>
      <w:numFmt w:val="decimal"/>
      <w:lvlText w:val="%1)"/>
      <w:lvlJc w:val="left"/>
      <w:pPr>
        <w:ind w:left="1287" w:hanging="360"/>
      </w:pPr>
    </w:lvl>
    <w:lvl w:ilvl="1">
      <w:start w:val="1"/>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31430E63"/>
    <w:multiLevelType w:val="hybridMultilevel"/>
    <w:tmpl w:val="7DCA1858"/>
    <w:lvl w:ilvl="0" w:tplc="04150011">
      <w:start w:val="1"/>
      <w:numFmt w:val="decimal"/>
      <w:lvlText w:val="%1)"/>
      <w:lvlJc w:val="left"/>
      <w:pPr>
        <w:ind w:left="2226" w:hanging="617"/>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63265AD"/>
    <w:multiLevelType w:val="hybridMultilevel"/>
    <w:tmpl w:val="8EA2482E"/>
    <w:lvl w:ilvl="0" w:tplc="8D6AC308">
      <w:start w:val="1"/>
      <w:numFmt w:val="decimal"/>
      <w:lvlText w:val="%1."/>
      <w:lvlJc w:val="left"/>
      <w:pPr>
        <w:ind w:left="720" w:hanging="360"/>
      </w:pPr>
      <w:rPr>
        <w:b w:val="0"/>
        <w:bCs/>
      </w:rPr>
    </w:lvl>
    <w:lvl w:ilvl="1" w:tplc="F2E0006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BF69C3"/>
    <w:multiLevelType w:val="hybridMultilevel"/>
    <w:tmpl w:val="69AA17D0"/>
    <w:lvl w:ilvl="0" w:tplc="CA6C3792">
      <w:start w:val="1"/>
      <w:numFmt w:val="decimal"/>
      <w:pStyle w:val="tytu"/>
      <w:lvlText w:val="%1."/>
      <w:lvlJc w:val="left"/>
      <w:pPr>
        <w:tabs>
          <w:tab w:val="num" w:pos="1068"/>
        </w:tabs>
        <w:ind w:left="1068" w:hanging="708"/>
      </w:pPr>
      <w:rPr>
        <w:rFonts w:hint="default"/>
        <w:b/>
      </w:rPr>
    </w:lvl>
    <w:lvl w:ilvl="1" w:tplc="36A22F88">
      <w:numFmt w:val="none"/>
      <w:lvlText w:val=""/>
      <w:lvlJc w:val="left"/>
      <w:pPr>
        <w:tabs>
          <w:tab w:val="num" w:pos="360"/>
        </w:tabs>
      </w:pPr>
    </w:lvl>
    <w:lvl w:ilvl="2" w:tplc="BFA84BA6">
      <w:numFmt w:val="none"/>
      <w:lvlText w:val=""/>
      <w:lvlJc w:val="left"/>
      <w:pPr>
        <w:tabs>
          <w:tab w:val="num" w:pos="360"/>
        </w:tabs>
      </w:pPr>
    </w:lvl>
    <w:lvl w:ilvl="3" w:tplc="6F7C88E0">
      <w:numFmt w:val="none"/>
      <w:lvlText w:val=""/>
      <w:lvlJc w:val="left"/>
      <w:pPr>
        <w:tabs>
          <w:tab w:val="num" w:pos="360"/>
        </w:tabs>
      </w:pPr>
    </w:lvl>
    <w:lvl w:ilvl="4" w:tplc="5CB4F396">
      <w:numFmt w:val="none"/>
      <w:lvlText w:val=""/>
      <w:lvlJc w:val="left"/>
      <w:pPr>
        <w:tabs>
          <w:tab w:val="num" w:pos="360"/>
        </w:tabs>
      </w:pPr>
    </w:lvl>
    <w:lvl w:ilvl="5" w:tplc="5EB6F636">
      <w:numFmt w:val="none"/>
      <w:lvlText w:val=""/>
      <w:lvlJc w:val="left"/>
      <w:pPr>
        <w:tabs>
          <w:tab w:val="num" w:pos="360"/>
        </w:tabs>
      </w:pPr>
    </w:lvl>
    <w:lvl w:ilvl="6" w:tplc="23828E1A">
      <w:numFmt w:val="none"/>
      <w:lvlText w:val=""/>
      <w:lvlJc w:val="left"/>
      <w:pPr>
        <w:tabs>
          <w:tab w:val="num" w:pos="360"/>
        </w:tabs>
      </w:pPr>
    </w:lvl>
    <w:lvl w:ilvl="7" w:tplc="20EEA0C4">
      <w:numFmt w:val="none"/>
      <w:lvlText w:val=""/>
      <w:lvlJc w:val="left"/>
      <w:pPr>
        <w:tabs>
          <w:tab w:val="num" w:pos="360"/>
        </w:tabs>
      </w:pPr>
    </w:lvl>
    <w:lvl w:ilvl="8" w:tplc="283CF37E">
      <w:numFmt w:val="none"/>
      <w:lvlText w:val=""/>
      <w:lvlJc w:val="left"/>
      <w:pPr>
        <w:tabs>
          <w:tab w:val="num" w:pos="360"/>
        </w:tabs>
      </w:pPr>
    </w:lvl>
  </w:abstractNum>
  <w:abstractNum w:abstractNumId="16" w15:restartNumberingAfterBreak="0">
    <w:nsid w:val="3C9F72F9"/>
    <w:multiLevelType w:val="multilevel"/>
    <w:tmpl w:val="1B340FC8"/>
    <w:lvl w:ilvl="0">
      <w:start w:val="1"/>
      <w:numFmt w:val="decimal"/>
      <w:lvlText w:val="%1."/>
      <w:lvlJc w:val="left"/>
      <w:pPr>
        <w:tabs>
          <w:tab w:val="num" w:pos="720"/>
        </w:tabs>
        <w:ind w:left="720" w:hanging="363"/>
      </w:pPr>
      <w:rPr>
        <w:b w:val="0"/>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FF56B90"/>
    <w:multiLevelType w:val="multilevel"/>
    <w:tmpl w:val="1CF0A890"/>
    <w:lvl w:ilvl="0">
      <w:start w:val="1"/>
      <w:numFmt w:val="upperRoman"/>
      <w:lvlText w:val="%1."/>
      <w:lvlJc w:val="left"/>
      <w:pPr>
        <w:ind w:left="1430" w:hanging="720"/>
      </w:pPr>
      <w:rPr>
        <w:rFonts w:ascii="Times New Roman" w:hAnsi="Times New Roman" w:hint="default"/>
        <w:b/>
        <w:i w:val="0"/>
        <w:strike w:val="0"/>
        <w:sz w:val="22"/>
        <w:szCs w:val="22"/>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330848"/>
    <w:multiLevelType w:val="hybridMultilevel"/>
    <w:tmpl w:val="512ED562"/>
    <w:lvl w:ilvl="0" w:tplc="F146BE0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41FB697D"/>
    <w:multiLevelType w:val="hybridMultilevel"/>
    <w:tmpl w:val="5A26E450"/>
    <w:lvl w:ilvl="0" w:tplc="39A85C6C">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15:restartNumberingAfterBreak="0">
    <w:nsid w:val="45ED651E"/>
    <w:multiLevelType w:val="hybridMultilevel"/>
    <w:tmpl w:val="137E45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E386FF5"/>
    <w:multiLevelType w:val="multilevel"/>
    <w:tmpl w:val="7D300BE6"/>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D63008"/>
    <w:multiLevelType w:val="hybridMultilevel"/>
    <w:tmpl w:val="6A0834A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9DF0BD7"/>
    <w:multiLevelType w:val="hybridMultilevel"/>
    <w:tmpl w:val="C3B44BC6"/>
    <w:styleLink w:val="Zaimportowanystyl7"/>
    <w:lvl w:ilvl="0" w:tplc="77BA8CFA">
      <w:start w:val="1"/>
      <w:numFmt w:val="bullet"/>
      <w:lvlText w:val="-"/>
      <w:lvlJc w:val="left"/>
      <w:pPr>
        <w:ind w:left="127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507112">
      <w:start w:val="1"/>
      <w:numFmt w:val="bullet"/>
      <w:lvlText w:val="o"/>
      <w:lvlJc w:val="left"/>
      <w:pPr>
        <w:ind w:left="199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C2D32">
      <w:start w:val="1"/>
      <w:numFmt w:val="bullet"/>
      <w:lvlText w:val="▪"/>
      <w:lvlJc w:val="left"/>
      <w:pPr>
        <w:ind w:left="271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90E45A">
      <w:start w:val="1"/>
      <w:numFmt w:val="bullet"/>
      <w:lvlText w:val="•"/>
      <w:lvlJc w:val="left"/>
      <w:pPr>
        <w:ind w:left="343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925462">
      <w:start w:val="1"/>
      <w:numFmt w:val="bullet"/>
      <w:lvlText w:val="o"/>
      <w:lvlJc w:val="left"/>
      <w:pPr>
        <w:ind w:left="415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22EF2">
      <w:start w:val="1"/>
      <w:numFmt w:val="bullet"/>
      <w:lvlText w:val="▪"/>
      <w:lvlJc w:val="left"/>
      <w:pPr>
        <w:ind w:left="487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66524">
      <w:start w:val="1"/>
      <w:numFmt w:val="bullet"/>
      <w:lvlText w:val="•"/>
      <w:lvlJc w:val="left"/>
      <w:pPr>
        <w:ind w:left="559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8CDAC">
      <w:start w:val="1"/>
      <w:numFmt w:val="bullet"/>
      <w:lvlText w:val="o"/>
      <w:lvlJc w:val="left"/>
      <w:pPr>
        <w:ind w:left="631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6A7F4A">
      <w:start w:val="1"/>
      <w:numFmt w:val="bullet"/>
      <w:lvlText w:val="▪"/>
      <w:lvlJc w:val="left"/>
      <w:pPr>
        <w:ind w:left="703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D827F78"/>
    <w:multiLevelType w:val="multilevel"/>
    <w:tmpl w:val="3340A408"/>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lowerLetter"/>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4472" w:hanging="360"/>
      </w:pPr>
      <w:rPr>
        <w:rFonts w:hint="default"/>
      </w:rPr>
    </w:lvl>
    <w:lvl w:ilvl="5">
      <w:start w:val="1"/>
      <w:numFmt w:val="bullet"/>
      <w:lvlText w:val="-"/>
      <w:lvlJc w:val="left"/>
      <w:pPr>
        <w:ind w:left="3196" w:hanging="360"/>
      </w:pPr>
      <w:rPr>
        <w:rFonts w:ascii="Times New Roman" w:hAnsi="Times New Roman" w:cs="Times New Roman" w:hint="default"/>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383553C"/>
    <w:multiLevelType w:val="hybridMultilevel"/>
    <w:tmpl w:val="D0921FE0"/>
    <w:name w:val="WW8Num562"/>
    <w:lvl w:ilvl="0" w:tplc="5282CEA0">
      <w:start w:val="1"/>
      <w:numFmt w:val="decimal"/>
      <w:lvlText w:val="%1)"/>
      <w:lvlJc w:val="left"/>
      <w:pPr>
        <w:ind w:left="2766"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FD0EE8"/>
    <w:multiLevelType w:val="hybridMultilevel"/>
    <w:tmpl w:val="26D88346"/>
    <w:lvl w:ilvl="0" w:tplc="04150011">
      <w:start w:val="1"/>
      <w:numFmt w:val="decimal"/>
      <w:lvlText w:val="%1)"/>
      <w:lvlJc w:val="left"/>
      <w:pPr>
        <w:ind w:left="1211" w:hanging="360"/>
      </w:p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8" w15:restartNumberingAfterBreak="0">
    <w:nsid w:val="673349CE"/>
    <w:multiLevelType w:val="multilevel"/>
    <w:tmpl w:val="E2B498EC"/>
    <w:lvl w:ilvl="0">
      <w:start w:val="1"/>
      <w:numFmt w:val="decimal"/>
      <w:lvlText w:val="%1."/>
      <w:lvlJc w:val="left"/>
      <w:pPr>
        <w:ind w:left="360" w:hanging="360"/>
      </w:pPr>
      <w:rPr>
        <w:rFonts w:ascii="Times New Roman" w:eastAsia="Times New Roman" w:hAnsi="Times New Roman" w:cs="Times New Roman"/>
        <w:b w:val="0"/>
        <w:i w:val="0"/>
        <w:sz w:val="24"/>
        <w:szCs w:val="24"/>
        <w:u w:val="none"/>
      </w:rPr>
    </w:lvl>
    <w:lvl w:ilvl="1">
      <w:start w:val="1"/>
      <w:numFmt w:val="decimal"/>
      <w:lvlText w:val="%2)"/>
      <w:lvlJc w:val="left"/>
      <w:pPr>
        <w:ind w:left="786" w:hanging="360"/>
      </w:pPr>
      <w:rPr>
        <w:rFonts w:hint="default"/>
        <w:b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923E5C"/>
    <w:multiLevelType w:val="hybridMultilevel"/>
    <w:tmpl w:val="25325EC0"/>
    <w:lvl w:ilvl="0" w:tplc="39A85C6C">
      <w:start w:val="1"/>
      <w:numFmt w:val="bullet"/>
      <w:lvlText w:val="-"/>
      <w:lvlJc w:val="left"/>
      <w:pPr>
        <w:ind w:left="1996" w:hanging="360"/>
      </w:pPr>
      <w:rPr>
        <w:rFonts w:ascii="Times New Roma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71EA6442"/>
    <w:multiLevelType w:val="hybridMultilevel"/>
    <w:tmpl w:val="5A0E6048"/>
    <w:lvl w:ilvl="0" w:tplc="FFFFFFFF">
      <w:start w:val="1"/>
      <w:numFmt w:val="lowerLetter"/>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E202BC"/>
    <w:multiLevelType w:val="hybridMultilevel"/>
    <w:tmpl w:val="30D6D3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98411B3"/>
    <w:multiLevelType w:val="hybridMultilevel"/>
    <w:tmpl w:val="86500FE6"/>
    <w:styleLink w:val="Zaimportowanystyl3"/>
    <w:lvl w:ilvl="0" w:tplc="284C4150">
      <w:start w:val="1"/>
      <w:numFmt w:val="upperRoman"/>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EB6D4">
      <w:start w:val="1"/>
      <w:numFmt w:val="lowerLetter"/>
      <w:lvlText w:val="%2."/>
      <w:lvlJc w:val="left"/>
      <w:pPr>
        <w:ind w:left="786"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CC056">
      <w:start w:val="1"/>
      <w:numFmt w:val="lowerRoman"/>
      <w:lvlText w:val="%3."/>
      <w:lvlJc w:val="left"/>
      <w:pPr>
        <w:ind w:left="1506" w:hanging="6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DE89A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6632EC">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EF654">
      <w:start w:val="1"/>
      <w:numFmt w:val="decimal"/>
      <w:lvlText w:val="%6)"/>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2437A">
      <w:start w:val="1"/>
      <w:numFmt w:val="decimal"/>
      <w:lvlText w:val="%7)"/>
      <w:lvlJc w:val="left"/>
      <w:pPr>
        <w:ind w:left="134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68ABF4">
      <w:start w:val="1"/>
      <w:numFmt w:val="lowerLetter"/>
      <w:lvlText w:val="%8)"/>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1EEFDC">
      <w:start w:val="1"/>
      <w:numFmt w:val="lowerRoman"/>
      <w:lvlText w:val="%9."/>
      <w:lvlJc w:val="left"/>
      <w:pPr>
        <w:ind w:left="2690"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3009768">
    <w:abstractNumId w:val="7"/>
  </w:num>
  <w:num w:numId="2" w16cid:durableId="1165169653">
    <w:abstractNumId w:val="15"/>
    <w:lvlOverride w:ilvl="0">
      <w:startOverride w:val="1"/>
    </w:lvlOverride>
  </w:num>
  <w:num w:numId="3" w16cid:durableId="1489706172">
    <w:abstractNumId w:val="3"/>
  </w:num>
  <w:num w:numId="4" w16cid:durableId="1002706704">
    <w:abstractNumId w:val="2"/>
  </w:num>
  <w:num w:numId="5" w16cid:durableId="1103959782">
    <w:abstractNumId w:val="1"/>
  </w:num>
  <w:num w:numId="6" w16cid:durableId="1044406497">
    <w:abstractNumId w:val="17"/>
  </w:num>
  <w:num w:numId="7" w16cid:durableId="70084284">
    <w:abstractNumId w:val="23"/>
  </w:num>
  <w:num w:numId="8" w16cid:durableId="1273198334">
    <w:abstractNumId w:val="32"/>
  </w:num>
  <w:num w:numId="9" w16cid:durableId="440537124">
    <w:abstractNumId w:val="10"/>
  </w:num>
  <w:num w:numId="10" w16cid:durableId="1757631225">
    <w:abstractNumId w:val="4"/>
  </w:num>
  <w:num w:numId="11" w16cid:durableId="1756317550">
    <w:abstractNumId w:val="21"/>
  </w:num>
  <w:num w:numId="12" w16cid:durableId="751661825">
    <w:abstractNumId w:val="13"/>
  </w:num>
  <w:num w:numId="13" w16cid:durableId="52432088">
    <w:abstractNumId w:val="27"/>
  </w:num>
  <w:num w:numId="14" w16cid:durableId="98373559">
    <w:abstractNumId w:val="9"/>
  </w:num>
  <w:num w:numId="15" w16cid:durableId="1892766840">
    <w:abstractNumId w:val="0"/>
  </w:num>
  <w:num w:numId="16" w16cid:durableId="1009016882">
    <w:abstractNumId w:val="28"/>
  </w:num>
  <w:num w:numId="17" w16cid:durableId="1073815702">
    <w:abstractNumId w:val="18"/>
  </w:num>
  <w:num w:numId="18" w16cid:durableId="882445766">
    <w:abstractNumId w:val="5"/>
  </w:num>
  <w:num w:numId="19" w16cid:durableId="1995908274">
    <w:abstractNumId w:val="11"/>
  </w:num>
  <w:num w:numId="20" w16cid:durableId="212353259">
    <w:abstractNumId w:val="25"/>
  </w:num>
  <w:num w:numId="21" w16cid:durableId="414940751">
    <w:abstractNumId w:val="26"/>
  </w:num>
  <w:num w:numId="22" w16cid:durableId="533420117">
    <w:abstractNumId w:val="31"/>
  </w:num>
  <w:num w:numId="23" w16cid:durableId="12955250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1704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798953">
    <w:abstractNumId w:val="19"/>
  </w:num>
  <w:num w:numId="26" w16cid:durableId="1972010054">
    <w:abstractNumId w:val="24"/>
  </w:num>
  <w:num w:numId="27" w16cid:durableId="285625093">
    <w:abstractNumId w:val="22"/>
  </w:num>
  <w:num w:numId="28" w16cid:durableId="997073362">
    <w:abstractNumId w:val="29"/>
  </w:num>
  <w:num w:numId="29" w16cid:durableId="1083407526">
    <w:abstractNumId w:val="30"/>
  </w:num>
  <w:num w:numId="30" w16cid:durableId="49116180">
    <w:abstractNumId w:val="20"/>
  </w:num>
  <w:num w:numId="31" w16cid:durableId="1604921362">
    <w:abstractNumId w:val="8"/>
  </w:num>
  <w:num w:numId="32" w16cid:durableId="96296918">
    <w:abstractNumId w:val="12"/>
  </w:num>
  <w:num w:numId="33" w16cid:durableId="1651910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E3"/>
    <w:rsid w:val="000004B4"/>
    <w:rsid w:val="00001379"/>
    <w:rsid w:val="00001396"/>
    <w:rsid w:val="00001A3B"/>
    <w:rsid w:val="0000286B"/>
    <w:rsid w:val="00002DCA"/>
    <w:rsid w:val="00003486"/>
    <w:rsid w:val="0000409A"/>
    <w:rsid w:val="00004465"/>
    <w:rsid w:val="0000611C"/>
    <w:rsid w:val="0000656D"/>
    <w:rsid w:val="000070D4"/>
    <w:rsid w:val="00012347"/>
    <w:rsid w:val="0001279C"/>
    <w:rsid w:val="00016D9F"/>
    <w:rsid w:val="00017332"/>
    <w:rsid w:val="00017633"/>
    <w:rsid w:val="00020739"/>
    <w:rsid w:val="000208AF"/>
    <w:rsid w:val="00021F72"/>
    <w:rsid w:val="0002483E"/>
    <w:rsid w:val="00025A33"/>
    <w:rsid w:val="0002780A"/>
    <w:rsid w:val="00031BFB"/>
    <w:rsid w:val="00031D31"/>
    <w:rsid w:val="00031F21"/>
    <w:rsid w:val="00033581"/>
    <w:rsid w:val="00035059"/>
    <w:rsid w:val="0003698C"/>
    <w:rsid w:val="0003782A"/>
    <w:rsid w:val="000379FF"/>
    <w:rsid w:val="000406E0"/>
    <w:rsid w:val="000414B9"/>
    <w:rsid w:val="00041ABA"/>
    <w:rsid w:val="000444F6"/>
    <w:rsid w:val="000450FD"/>
    <w:rsid w:val="0004585C"/>
    <w:rsid w:val="000471B7"/>
    <w:rsid w:val="000513AE"/>
    <w:rsid w:val="00051AC5"/>
    <w:rsid w:val="00052471"/>
    <w:rsid w:val="00052F8D"/>
    <w:rsid w:val="0005305E"/>
    <w:rsid w:val="00053AAE"/>
    <w:rsid w:val="00056F7C"/>
    <w:rsid w:val="00057351"/>
    <w:rsid w:val="00064504"/>
    <w:rsid w:val="00064663"/>
    <w:rsid w:val="0006517C"/>
    <w:rsid w:val="00065210"/>
    <w:rsid w:val="0006795C"/>
    <w:rsid w:val="00071987"/>
    <w:rsid w:val="00073392"/>
    <w:rsid w:val="000741F1"/>
    <w:rsid w:val="00074BB3"/>
    <w:rsid w:val="000762DD"/>
    <w:rsid w:val="00076B3C"/>
    <w:rsid w:val="00077284"/>
    <w:rsid w:val="00077D33"/>
    <w:rsid w:val="00081189"/>
    <w:rsid w:val="00081548"/>
    <w:rsid w:val="000815B0"/>
    <w:rsid w:val="000820DF"/>
    <w:rsid w:val="0008319A"/>
    <w:rsid w:val="00083798"/>
    <w:rsid w:val="00083E04"/>
    <w:rsid w:val="000850BB"/>
    <w:rsid w:val="00087A83"/>
    <w:rsid w:val="00090765"/>
    <w:rsid w:val="00090BBF"/>
    <w:rsid w:val="00093DC4"/>
    <w:rsid w:val="000954EE"/>
    <w:rsid w:val="0009764A"/>
    <w:rsid w:val="000A07B8"/>
    <w:rsid w:val="000A1361"/>
    <w:rsid w:val="000A2599"/>
    <w:rsid w:val="000A2EE3"/>
    <w:rsid w:val="000A2F11"/>
    <w:rsid w:val="000A42C3"/>
    <w:rsid w:val="000A6023"/>
    <w:rsid w:val="000B17A5"/>
    <w:rsid w:val="000B1B65"/>
    <w:rsid w:val="000B200C"/>
    <w:rsid w:val="000B2241"/>
    <w:rsid w:val="000B2A4F"/>
    <w:rsid w:val="000B2E59"/>
    <w:rsid w:val="000B30A2"/>
    <w:rsid w:val="000B4CF6"/>
    <w:rsid w:val="000B4FE2"/>
    <w:rsid w:val="000B6DBB"/>
    <w:rsid w:val="000C0CCA"/>
    <w:rsid w:val="000C1182"/>
    <w:rsid w:val="000C11DB"/>
    <w:rsid w:val="000C1905"/>
    <w:rsid w:val="000C2FC7"/>
    <w:rsid w:val="000C3128"/>
    <w:rsid w:val="000C38F7"/>
    <w:rsid w:val="000C493E"/>
    <w:rsid w:val="000C49EA"/>
    <w:rsid w:val="000C4BA3"/>
    <w:rsid w:val="000C51AB"/>
    <w:rsid w:val="000C5A5F"/>
    <w:rsid w:val="000C7660"/>
    <w:rsid w:val="000D0FAB"/>
    <w:rsid w:val="000D1949"/>
    <w:rsid w:val="000D1EDC"/>
    <w:rsid w:val="000D2DB9"/>
    <w:rsid w:val="000D34EA"/>
    <w:rsid w:val="000D43DA"/>
    <w:rsid w:val="000D63B1"/>
    <w:rsid w:val="000D6ABC"/>
    <w:rsid w:val="000E3DFE"/>
    <w:rsid w:val="000E4198"/>
    <w:rsid w:val="000E473C"/>
    <w:rsid w:val="000E5693"/>
    <w:rsid w:val="000E6174"/>
    <w:rsid w:val="000E72BD"/>
    <w:rsid w:val="000E7552"/>
    <w:rsid w:val="000E7F58"/>
    <w:rsid w:val="000F1686"/>
    <w:rsid w:val="000F2A16"/>
    <w:rsid w:val="000F2C20"/>
    <w:rsid w:val="000F3AFE"/>
    <w:rsid w:val="000F3E09"/>
    <w:rsid w:val="000F4A9D"/>
    <w:rsid w:val="000F73F7"/>
    <w:rsid w:val="000F7B51"/>
    <w:rsid w:val="00102B08"/>
    <w:rsid w:val="00102EAE"/>
    <w:rsid w:val="00102F0A"/>
    <w:rsid w:val="0010490F"/>
    <w:rsid w:val="00104A8E"/>
    <w:rsid w:val="00104D4C"/>
    <w:rsid w:val="001061A1"/>
    <w:rsid w:val="00106FC4"/>
    <w:rsid w:val="00110B38"/>
    <w:rsid w:val="00114F8D"/>
    <w:rsid w:val="001152EF"/>
    <w:rsid w:val="00115CC0"/>
    <w:rsid w:val="00116ADE"/>
    <w:rsid w:val="00120644"/>
    <w:rsid w:val="001211D3"/>
    <w:rsid w:val="001227F3"/>
    <w:rsid w:val="00122C94"/>
    <w:rsid w:val="00124403"/>
    <w:rsid w:val="00124760"/>
    <w:rsid w:val="0012640C"/>
    <w:rsid w:val="001266CA"/>
    <w:rsid w:val="001267C9"/>
    <w:rsid w:val="001270AB"/>
    <w:rsid w:val="0013083E"/>
    <w:rsid w:val="00130E92"/>
    <w:rsid w:val="00130FA9"/>
    <w:rsid w:val="00131FE6"/>
    <w:rsid w:val="001335AE"/>
    <w:rsid w:val="00133A8F"/>
    <w:rsid w:val="00135432"/>
    <w:rsid w:val="00135A4D"/>
    <w:rsid w:val="00136024"/>
    <w:rsid w:val="001360D5"/>
    <w:rsid w:val="0013625D"/>
    <w:rsid w:val="00136517"/>
    <w:rsid w:val="00140E9D"/>
    <w:rsid w:val="00140EF8"/>
    <w:rsid w:val="00141581"/>
    <w:rsid w:val="00142DAC"/>
    <w:rsid w:val="00143069"/>
    <w:rsid w:val="0014313A"/>
    <w:rsid w:val="00143F27"/>
    <w:rsid w:val="0014633A"/>
    <w:rsid w:val="00146CE4"/>
    <w:rsid w:val="00147AAC"/>
    <w:rsid w:val="00150867"/>
    <w:rsid w:val="00151902"/>
    <w:rsid w:val="00152521"/>
    <w:rsid w:val="00152DC7"/>
    <w:rsid w:val="001546F5"/>
    <w:rsid w:val="00154822"/>
    <w:rsid w:val="0015593E"/>
    <w:rsid w:val="00162269"/>
    <w:rsid w:val="001622E6"/>
    <w:rsid w:val="001627A0"/>
    <w:rsid w:val="001636D6"/>
    <w:rsid w:val="001648E1"/>
    <w:rsid w:val="0016532E"/>
    <w:rsid w:val="0016647E"/>
    <w:rsid w:val="001668E8"/>
    <w:rsid w:val="00166CAE"/>
    <w:rsid w:val="00167044"/>
    <w:rsid w:val="00167198"/>
    <w:rsid w:val="00167C4B"/>
    <w:rsid w:val="00167F93"/>
    <w:rsid w:val="001706AA"/>
    <w:rsid w:val="00170B97"/>
    <w:rsid w:val="00170CFA"/>
    <w:rsid w:val="00173549"/>
    <w:rsid w:val="001736DF"/>
    <w:rsid w:val="00173E35"/>
    <w:rsid w:val="00174593"/>
    <w:rsid w:val="001745A6"/>
    <w:rsid w:val="00175522"/>
    <w:rsid w:val="00175CA4"/>
    <w:rsid w:val="001761CD"/>
    <w:rsid w:val="001771FD"/>
    <w:rsid w:val="0017723F"/>
    <w:rsid w:val="00177AAC"/>
    <w:rsid w:val="00181FC1"/>
    <w:rsid w:val="00187284"/>
    <w:rsid w:val="001914D3"/>
    <w:rsid w:val="00191F98"/>
    <w:rsid w:val="0019326A"/>
    <w:rsid w:val="0019562D"/>
    <w:rsid w:val="00195ACE"/>
    <w:rsid w:val="0019700D"/>
    <w:rsid w:val="00197CB6"/>
    <w:rsid w:val="001A0CAF"/>
    <w:rsid w:val="001A0FA5"/>
    <w:rsid w:val="001A1885"/>
    <w:rsid w:val="001A1A3E"/>
    <w:rsid w:val="001A2205"/>
    <w:rsid w:val="001A2748"/>
    <w:rsid w:val="001A3D0D"/>
    <w:rsid w:val="001A4875"/>
    <w:rsid w:val="001A50D9"/>
    <w:rsid w:val="001A5689"/>
    <w:rsid w:val="001A5848"/>
    <w:rsid w:val="001A5F2E"/>
    <w:rsid w:val="001A6D84"/>
    <w:rsid w:val="001B1FD2"/>
    <w:rsid w:val="001B2179"/>
    <w:rsid w:val="001B29B2"/>
    <w:rsid w:val="001B2E1E"/>
    <w:rsid w:val="001B337D"/>
    <w:rsid w:val="001B3791"/>
    <w:rsid w:val="001B4D04"/>
    <w:rsid w:val="001B6D70"/>
    <w:rsid w:val="001C03F3"/>
    <w:rsid w:val="001C3C49"/>
    <w:rsid w:val="001C4FB4"/>
    <w:rsid w:val="001C5C76"/>
    <w:rsid w:val="001C66BF"/>
    <w:rsid w:val="001C6B16"/>
    <w:rsid w:val="001C6D81"/>
    <w:rsid w:val="001C79DE"/>
    <w:rsid w:val="001D1851"/>
    <w:rsid w:val="001D1A3D"/>
    <w:rsid w:val="001D3D66"/>
    <w:rsid w:val="001D4CC5"/>
    <w:rsid w:val="001D52F0"/>
    <w:rsid w:val="001D5FB9"/>
    <w:rsid w:val="001E0E14"/>
    <w:rsid w:val="001E4DBF"/>
    <w:rsid w:val="001E5EA3"/>
    <w:rsid w:val="001E7A24"/>
    <w:rsid w:val="001F255C"/>
    <w:rsid w:val="001F3FDE"/>
    <w:rsid w:val="001F4A46"/>
    <w:rsid w:val="001F4FF9"/>
    <w:rsid w:val="001F547E"/>
    <w:rsid w:val="001F56E8"/>
    <w:rsid w:val="001F6819"/>
    <w:rsid w:val="001F7A45"/>
    <w:rsid w:val="00200CB5"/>
    <w:rsid w:val="00201859"/>
    <w:rsid w:val="00201DFD"/>
    <w:rsid w:val="00203517"/>
    <w:rsid w:val="00204387"/>
    <w:rsid w:val="00205C7B"/>
    <w:rsid w:val="00206C49"/>
    <w:rsid w:val="00206EC7"/>
    <w:rsid w:val="00211915"/>
    <w:rsid w:val="00211BF1"/>
    <w:rsid w:val="00212F85"/>
    <w:rsid w:val="002141A8"/>
    <w:rsid w:val="002147E4"/>
    <w:rsid w:val="002154C8"/>
    <w:rsid w:val="00217928"/>
    <w:rsid w:val="00217EE9"/>
    <w:rsid w:val="00220A40"/>
    <w:rsid w:val="00220AE5"/>
    <w:rsid w:val="002213D9"/>
    <w:rsid w:val="002234D3"/>
    <w:rsid w:val="00224227"/>
    <w:rsid w:val="00227508"/>
    <w:rsid w:val="0023006F"/>
    <w:rsid w:val="00231EBB"/>
    <w:rsid w:val="002320F5"/>
    <w:rsid w:val="00233048"/>
    <w:rsid w:val="00233085"/>
    <w:rsid w:val="002334E5"/>
    <w:rsid w:val="00233A38"/>
    <w:rsid w:val="00234157"/>
    <w:rsid w:val="0023437F"/>
    <w:rsid w:val="00234E60"/>
    <w:rsid w:val="00235CF8"/>
    <w:rsid w:val="00236580"/>
    <w:rsid w:val="002366A7"/>
    <w:rsid w:val="002372E2"/>
    <w:rsid w:val="002420E1"/>
    <w:rsid w:val="0024240C"/>
    <w:rsid w:val="00242490"/>
    <w:rsid w:val="00242EB1"/>
    <w:rsid w:val="00244DBE"/>
    <w:rsid w:val="00245545"/>
    <w:rsid w:val="002474B2"/>
    <w:rsid w:val="002520B6"/>
    <w:rsid w:val="0025274F"/>
    <w:rsid w:val="00252B4D"/>
    <w:rsid w:val="00255AC2"/>
    <w:rsid w:val="0025637A"/>
    <w:rsid w:val="00257BBC"/>
    <w:rsid w:val="0026053D"/>
    <w:rsid w:val="00265DCF"/>
    <w:rsid w:val="00266518"/>
    <w:rsid w:val="00266D15"/>
    <w:rsid w:val="00267D06"/>
    <w:rsid w:val="002700CC"/>
    <w:rsid w:val="0027063A"/>
    <w:rsid w:val="00271DA8"/>
    <w:rsid w:val="00272400"/>
    <w:rsid w:val="002737FA"/>
    <w:rsid w:val="00274551"/>
    <w:rsid w:val="00274692"/>
    <w:rsid w:val="00275059"/>
    <w:rsid w:val="00275403"/>
    <w:rsid w:val="002763DE"/>
    <w:rsid w:val="0027642B"/>
    <w:rsid w:val="0027652F"/>
    <w:rsid w:val="0027661F"/>
    <w:rsid w:val="002769A9"/>
    <w:rsid w:val="002804BB"/>
    <w:rsid w:val="00280A86"/>
    <w:rsid w:val="002818F0"/>
    <w:rsid w:val="0028262E"/>
    <w:rsid w:val="00282867"/>
    <w:rsid w:val="00282B3F"/>
    <w:rsid w:val="00282DCF"/>
    <w:rsid w:val="0028633B"/>
    <w:rsid w:val="002912F0"/>
    <w:rsid w:val="0029132B"/>
    <w:rsid w:val="0029193E"/>
    <w:rsid w:val="002925EF"/>
    <w:rsid w:val="00293518"/>
    <w:rsid w:val="002935D4"/>
    <w:rsid w:val="00293828"/>
    <w:rsid w:val="002948CC"/>
    <w:rsid w:val="002956B5"/>
    <w:rsid w:val="002968EB"/>
    <w:rsid w:val="002A0427"/>
    <w:rsid w:val="002A06F9"/>
    <w:rsid w:val="002A07AA"/>
    <w:rsid w:val="002A0E50"/>
    <w:rsid w:val="002A18E7"/>
    <w:rsid w:val="002A304A"/>
    <w:rsid w:val="002A43BC"/>
    <w:rsid w:val="002A65C3"/>
    <w:rsid w:val="002B06B5"/>
    <w:rsid w:val="002B2556"/>
    <w:rsid w:val="002B2657"/>
    <w:rsid w:val="002B3264"/>
    <w:rsid w:val="002B3F9E"/>
    <w:rsid w:val="002B44B8"/>
    <w:rsid w:val="002B4629"/>
    <w:rsid w:val="002B4D74"/>
    <w:rsid w:val="002B597B"/>
    <w:rsid w:val="002B6C14"/>
    <w:rsid w:val="002B7F4D"/>
    <w:rsid w:val="002C075E"/>
    <w:rsid w:val="002C1302"/>
    <w:rsid w:val="002C1CBF"/>
    <w:rsid w:val="002C1D51"/>
    <w:rsid w:val="002C1F40"/>
    <w:rsid w:val="002C3F5E"/>
    <w:rsid w:val="002C4765"/>
    <w:rsid w:val="002C4FE9"/>
    <w:rsid w:val="002C57E9"/>
    <w:rsid w:val="002C6625"/>
    <w:rsid w:val="002C6644"/>
    <w:rsid w:val="002D01AE"/>
    <w:rsid w:val="002D106D"/>
    <w:rsid w:val="002D1CA0"/>
    <w:rsid w:val="002D1CF1"/>
    <w:rsid w:val="002D2454"/>
    <w:rsid w:val="002D2607"/>
    <w:rsid w:val="002D451B"/>
    <w:rsid w:val="002D4DC6"/>
    <w:rsid w:val="002D65C5"/>
    <w:rsid w:val="002D79CC"/>
    <w:rsid w:val="002E0D68"/>
    <w:rsid w:val="002E0DCE"/>
    <w:rsid w:val="002E1ECE"/>
    <w:rsid w:val="002E3C09"/>
    <w:rsid w:val="002E590A"/>
    <w:rsid w:val="002E5E63"/>
    <w:rsid w:val="002E7872"/>
    <w:rsid w:val="002E7AC5"/>
    <w:rsid w:val="002F1A27"/>
    <w:rsid w:val="002F1B37"/>
    <w:rsid w:val="002F2CB5"/>
    <w:rsid w:val="002F518B"/>
    <w:rsid w:val="002F5588"/>
    <w:rsid w:val="002F5AE6"/>
    <w:rsid w:val="002F6273"/>
    <w:rsid w:val="002F6545"/>
    <w:rsid w:val="002F6986"/>
    <w:rsid w:val="00300926"/>
    <w:rsid w:val="00300A06"/>
    <w:rsid w:val="00301AC7"/>
    <w:rsid w:val="00301B9F"/>
    <w:rsid w:val="0030227D"/>
    <w:rsid w:val="00302455"/>
    <w:rsid w:val="0030259C"/>
    <w:rsid w:val="00302FD9"/>
    <w:rsid w:val="00303B8B"/>
    <w:rsid w:val="00303B97"/>
    <w:rsid w:val="003049AD"/>
    <w:rsid w:val="00304E60"/>
    <w:rsid w:val="0030513B"/>
    <w:rsid w:val="00305AE5"/>
    <w:rsid w:val="00305BB0"/>
    <w:rsid w:val="003065DA"/>
    <w:rsid w:val="00307765"/>
    <w:rsid w:val="00310FB7"/>
    <w:rsid w:val="00311013"/>
    <w:rsid w:val="003110D1"/>
    <w:rsid w:val="00311DD6"/>
    <w:rsid w:val="0031296F"/>
    <w:rsid w:val="00312D04"/>
    <w:rsid w:val="0031352A"/>
    <w:rsid w:val="00316545"/>
    <w:rsid w:val="00317533"/>
    <w:rsid w:val="003179F2"/>
    <w:rsid w:val="003206F4"/>
    <w:rsid w:val="00321060"/>
    <w:rsid w:val="0032262D"/>
    <w:rsid w:val="00322981"/>
    <w:rsid w:val="00322F57"/>
    <w:rsid w:val="00323BE1"/>
    <w:rsid w:val="0032589A"/>
    <w:rsid w:val="0032646B"/>
    <w:rsid w:val="00326933"/>
    <w:rsid w:val="00330260"/>
    <w:rsid w:val="00332216"/>
    <w:rsid w:val="003326E3"/>
    <w:rsid w:val="00332977"/>
    <w:rsid w:val="00332B3C"/>
    <w:rsid w:val="00333284"/>
    <w:rsid w:val="00333893"/>
    <w:rsid w:val="00334B6B"/>
    <w:rsid w:val="00334EC8"/>
    <w:rsid w:val="003352FE"/>
    <w:rsid w:val="00336014"/>
    <w:rsid w:val="00336435"/>
    <w:rsid w:val="00336657"/>
    <w:rsid w:val="00337AA7"/>
    <w:rsid w:val="003409FB"/>
    <w:rsid w:val="00341B6C"/>
    <w:rsid w:val="0034274F"/>
    <w:rsid w:val="00343E85"/>
    <w:rsid w:val="003459AA"/>
    <w:rsid w:val="00345C0C"/>
    <w:rsid w:val="00347DA0"/>
    <w:rsid w:val="003504E0"/>
    <w:rsid w:val="003518E0"/>
    <w:rsid w:val="00351BEE"/>
    <w:rsid w:val="00352BBB"/>
    <w:rsid w:val="003541B9"/>
    <w:rsid w:val="00354B94"/>
    <w:rsid w:val="003560DA"/>
    <w:rsid w:val="0035689D"/>
    <w:rsid w:val="00357EA0"/>
    <w:rsid w:val="00360206"/>
    <w:rsid w:val="00364AE8"/>
    <w:rsid w:val="00364D8B"/>
    <w:rsid w:val="00365433"/>
    <w:rsid w:val="00365BDC"/>
    <w:rsid w:val="00367002"/>
    <w:rsid w:val="0036773E"/>
    <w:rsid w:val="00367CBC"/>
    <w:rsid w:val="00370895"/>
    <w:rsid w:val="00370C53"/>
    <w:rsid w:val="00370F54"/>
    <w:rsid w:val="00373769"/>
    <w:rsid w:val="00374D83"/>
    <w:rsid w:val="003763EF"/>
    <w:rsid w:val="00376B57"/>
    <w:rsid w:val="00377083"/>
    <w:rsid w:val="00377A98"/>
    <w:rsid w:val="0038087E"/>
    <w:rsid w:val="00380C54"/>
    <w:rsid w:val="00380ED5"/>
    <w:rsid w:val="00381BE0"/>
    <w:rsid w:val="0038261C"/>
    <w:rsid w:val="00382784"/>
    <w:rsid w:val="0038284B"/>
    <w:rsid w:val="0038306D"/>
    <w:rsid w:val="00383551"/>
    <w:rsid w:val="0038430D"/>
    <w:rsid w:val="003848C4"/>
    <w:rsid w:val="00384DA8"/>
    <w:rsid w:val="00385C55"/>
    <w:rsid w:val="00385C91"/>
    <w:rsid w:val="00386223"/>
    <w:rsid w:val="0038744B"/>
    <w:rsid w:val="00390F63"/>
    <w:rsid w:val="00391017"/>
    <w:rsid w:val="00391818"/>
    <w:rsid w:val="00392041"/>
    <w:rsid w:val="0039422B"/>
    <w:rsid w:val="003952D0"/>
    <w:rsid w:val="00395526"/>
    <w:rsid w:val="00395A24"/>
    <w:rsid w:val="00396CB7"/>
    <w:rsid w:val="00396DBC"/>
    <w:rsid w:val="00396DD2"/>
    <w:rsid w:val="00397446"/>
    <w:rsid w:val="00397A10"/>
    <w:rsid w:val="00397D70"/>
    <w:rsid w:val="00397E94"/>
    <w:rsid w:val="003A0DD3"/>
    <w:rsid w:val="003A1403"/>
    <w:rsid w:val="003A2F46"/>
    <w:rsid w:val="003A3DCA"/>
    <w:rsid w:val="003A651E"/>
    <w:rsid w:val="003B095C"/>
    <w:rsid w:val="003B170A"/>
    <w:rsid w:val="003B1D4E"/>
    <w:rsid w:val="003B1F6D"/>
    <w:rsid w:val="003B1F7F"/>
    <w:rsid w:val="003B4E52"/>
    <w:rsid w:val="003B5E88"/>
    <w:rsid w:val="003B60FC"/>
    <w:rsid w:val="003B6226"/>
    <w:rsid w:val="003B6886"/>
    <w:rsid w:val="003B70FC"/>
    <w:rsid w:val="003B7E02"/>
    <w:rsid w:val="003C039C"/>
    <w:rsid w:val="003C184B"/>
    <w:rsid w:val="003C38BF"/>
    <w:rsid w:val="003C4433"/>
    <w:rsid w:val="003C542B"/>
    <w:rsid w:val="003C6120"/>
    <w:rsid w:val="003C6CAA"/>
    <w:rsid w:val="003C78CF"/>
    <w:rsid w:val="003C7ACE"/>
    <w:rsid w:val="003D112D"/>
    <w:rsid w:val="003D243D"/>
    <w:rsid w:val="003D3A1D"/>
    <w:rsid w:val="003D4688"/>
    <w:rsid w:val="003D4804"/>
    <w:rsid w:val="003D4BBA"/>
    <w:rsid w:val="003D574E"/>
    <w:rsid w:val="003D70BB"/>
    <w:rsid w:val="003E0631"/>
    <w:rsid w:val="003E09B4"/>
    <w:rsid w:val="003E28BA"/>
    <w:rsid w:val="003E3061"/>
    <w:rsid w:val="003E35F2"/>
    <w:rsid w:val="003E3C26"/>
    <w:rsid w:val="003E4C36"/>
    <w:rsid w:val="003E50A9"/>
    <w:rsid w:val="003E6628"/>
    <w:rsid w:val="003E6CB0"/>
    <w:rsid w:val="003E70B8"/>
    <w:rsid w:val="003E71FD"/>
    <w:rsid w:val="003F2C8E"/>
    <w:rsid w:val="003F2D9E"/>
    <w:rsid w:val="003F37E8"/>
    <w:rsid w:val="003F4E23"/>
    <w:rsid w:val="003F5D0D"/>
    <w:rsid w:val="003F68D2"/>
    <w:rsid w:val="003F7E75"/>
    <w:rsid w:val="004009A6"/>
    <w:rsid w:val="00401197"/>
    <w:rsid w:val="00401512"/>
    <w:rsid w:val="00401B39"/>
    <w:rsid w:val="00403A40"/>
    <w:rsid w:val="00404B5A"/>
    <w:rsid w:val="004052D9"/>
    <w:rsid w:val="00405ADA"/>
    <w:rsid w:val="00405D6C"/>
    <w:rsid w:val="00406CFE"/>
    <w:rsid w:val="004079EB"/>
    <w:rsid w:val="00411873"/>
    <w:rsid w:val="00411D9A"/>
    <w:rsid w:val="004134DF"/>
    <w:rsid w:val="004145BF"/>
    <w:rsid w:val="004156B7"/>
    <w:rsid w:val="00415EAA"/>
    <w:rsid w:val="004167E1"/>
    <w:rsid w:val="00416E0E"/>
    <w:rsid w:val="00417996"/>
    <w:rsid w:val="004216AE"/>
    <w:rsid w:val="00422349"/>
    <w:rsid w:val="00422391"/>
    <w:rsid w:val="00422988"/>
    <w:rsid w:val="00423D4D"/>
    <w:rsid w:val="0042457F"/>
    <w:rsid w:val="00425DD6"/>
    <w:rsid w:val="00426064"/>
    <w:rsid w:val="00426094"/>
    <w:rsid w:val="00426F83"/>
    <w:rsid w:val="00426FAF"/>
    <w:rsid w:val="004278A6"/>
    <w:rsid w:val="00430823"/>
    <w:rsid w:val="00431731"/>
    <w:rsid w:val="00431877"/>
    <w:rsid w:val="004322FC"/>
    <w:rsid w:val="00432AE1"/>
    <w:rsid w:val="00433027"/>
    <w:rsid w:val="00433D94"/>
    <w:rsid w:val="0043506C"/>
    <w:rsid w:val="004350B0"/>
    <w:rsid w:val="00435627"/>
    <w:rsid w:val="004357DF"/>
    <w:rsid w:val="00435FDA"/>
    <w:rsid w:val="00436C1D"/>
    <w:rsid w:val="00442A0D"/>
    <w:rsid w:val="00442A94"/>
    <w:rsid w:val="0044322F"/>
    <w:rsid w:val="00443324"/>
    <w:rsid w:val="004437A9"/>
    <w:rsid w:val="00443C55"/>
    <w:rsid w:val="00444130"/>
    <w:rsid w:val="00444696"/>
    <w:rsid w:val="00444C2E"/>
    <w:rsid w:val="00445BA7"/>
    <w:rsid w:val="00446593"/>
    <w:rsid w:val="00446617"/>
    <w:rsid w:val="00450C9C"/>
    <w:rsid w:val="004522C4"/>
    <w:rsid w:val="00452402"/>
    <w:rsid w:val="00452884"/>
    <w:rsid w:val="004528C6"/>
    <w:rsid w:val="00453B54"/>
    <w:rsid w:val="0045408A"/>
    <w:rsid w:val="00455823"/>
    <w:rsid w:val="0045610A"/>
    <w:rsid w:val="00460A02"/>
    <w:rsid w:val="00460BBB"/>
    <w:rsid w:val="004612C3"/>
    <w:rsid w:val="00461BE1"/>
    <w:rsid w:val="00462BF1"/>
    <w:rsid w:val="00462D36"/>
    <w:rsid w:val="00463ACC"/>
    <w:rsid w:val="00463AF8"/>
    <w:rsid w:val="00464CF6"/>
    <w:rsid w:val="00465B8D"/>
    <w:rsid w:val="00466B5A"/>
    <w:rsid w:val="00467409"/>
    <w:rsid w:val="00467ACE"/>
    <w:rsid w:val="00467F97"/>
    <w:rsid w:val="0047204E"/>
    <w:rsid w:val="0047371F"/>
    <w:rsid w:val="004745CA"/>
    <w:rsid w:val="00475A10"/>
    <w:rsid w:val="00476233"/>
    <w:rsid w:val="004765AD"/>
    <w:rsid w:val="00476760"/>
    <w:rsid w:val="00477820"/>
    <w:rsid w:val="00477E2C"/>
    <w:rsid w:val="00480AC4"/>
    <w:rsid w:val="00482A4A"/>
    <w:rsid w:val="00482DC4"/>
    <w:rsid w:val="00483E7D"/>
    <w:rsid w:val="00484BD8"/>
    <w:rsid w:val="00484F74"/>
    <w:rsid w:val="00485321"/>
    <w:rsid w:val="00490693"/>
    <w:rsid w:val="00492134"/>
    <w:rsid w:val="00492452"/>
    <w:rsid w:val="00492507"/>
    <w:rsid w:val="004974B7"/>
    <w:rsid w:val="00497761"/>
    <w:rsid w:val="004A00DE"/>
    <w:rsid w:val="004A2F8B"/>
    <w:rsid w:val="004A3409"/>
    <w:rsid w:val="004A429A"/>
    <w:rsid w:val="004A441B"/>
    <w:rsid w:val="004A52E7"/>
    <w:rsid w:val="004A57EE"/>
    <w:rsid w:val="004A5EFD"/>
    <w:rsid w:val="004A6952"/>
    <w:rsid w:val="004A783D"/>
    <w:rsid w:val="004A7A0E"/>
    <w:rsid w:val="004B0222"/>
    <w:rsid w:val="004B16B1"/>
    <w:rsid w:val="004B1884"/>
    <w:rsid w:val="004B1C0E"/>
    <w:rsid w:val="004B21E0"/>
    <w:rsid w:val="004B3F28"/>
    <w:rsid w:val="004B4242"/>
    <w:rsid w:val="004B44A3"/>
    <w:rsid w:val="004B4A5D"/>
    <w:rsid w:val="004B4AE1"/>
    <w:rsid w:val="004B72A6"/>
    <w:rsid w:val="004C168D"/>
    <w:rsid w:val="004C1F0A"/>
    <w:rsid w:val="004C23EB"/>
    <w:rsid w:val="004C337B"/>
    <w:rsid w:val="004C474C"/>
    <w:rsid w:val="004C5274"/>
    <w:rsid w:val="004C5A0F"/>
    <w:rsid w:val="004C5E95"/>
    <w:rsid w:val="004C5FA6"/>
    <w:rsid w:val="004C686C"/>
    <w:rsid w:val="004C6B0B"/>
    <w:rsid w:val="004D263C"/>
    <w:rsid w:val="004D4718"/>
    <w:rsid w:val="004D5157"/>
    <w:rsid w:val="004D59E6"/>
    <w:rsid w:val="004D601F"/>
    <w:rsid w:val="004D73AA"/>
    <w:rsid w:val="004E1A07"/>
    <w:rsid w:val="004E2D38"/>
    <w:rsid w:val="004E2DDD"/>
    <w:rsid w:val="004E399B"/>
    <w:rsid w:val="004E4120"/>
    <w:rsid w:val="004E484A"/>
    <w:rsid w:val="004E4955"/>
    <w:rsid w:val="004E4CA2"/>
    <w:rsid w:val="004E5A5F"/>
    <w:rsid w:val="004E631B"/>
    <w:rsid w:val="004E65D9"/>
    <w:rsid w:val="004E7334"/>
    <w:rsid w:val="004F0F89"/>
    <w:rsid w:val="004F196A"/>
    <w:rsid w:val="004F2C7F"/>
    <w:rsid w:val="004F31B7"/>
    <w:rsid w:val="004F3457"/>
    <w:rsid w:val="004F3AD4"/>
    <w:rsid w:val="004F582C"/>
    <w:rsid w:val="004F6DE8"/>
    <w:rsid w:val="004F78E7"/>
    <w:rsid w:val="00502678"/>
    <w:rsid w:val="00503591"/>
    <w:rsid w:val="00504AD7"/>
    <w:rsid w:val="005050DC"/>
    <w:rsid w:val="005053F8"/>
    <w:rsid w:val="00505A8C"/>
    <w:rsid w:val="005063DC"/>
    <w:rsid w:val="00507ED8"/>
    <w:rsid w:val="00507F29"/>
    <w:rsid w:val="00510677"/>
    <w:rsid w:val="00510B55"/>
    <w:rsid w:val="00510E3F"/>
    <w:rsid w:val="00512978"/>
    <w:rsid w:val="00513EEB"/>
    <w:rsid w:val="00514128"/>
    <w:rsid w:val="005144CA"/>
    <w:rsid w:val="00514D9D"/>
    <w:rsid w:val="005151F0"/>
    <w:rsid w:val="00520B44"/>
    <w:rsid w:val="00521CA4"/>
    <w:rsid w:val="00521EBC"/>
    <w:rsid w:val="005220F7"/>
    <w:rsid w:val="00522962"/>
    <w:rsid w:val="005229A9"/>
    <w:rsid w:val="005253FA"/>
    <w:rsid w:val="00525F5F"/>
    <w:rsid w:val="005268D2"/>
    <w:rsid w:val="00527388"/>
    <w:rsid w:val="00527478"/>
    <w:rsid w:val="005277CB"/>
    <w:rsid w:val="00527EAE"/>
    <w:rsid w:val="00531059"/>
    <w:rsid w:val="00531EED"/>
    <w:rsid w:val="00531FB4"/>
    <w:rsid w:val="00532021"/>
    <w:rsid w:val="00532F9F"/>
    <w:rsid w:val="0053438C"/>
    <w:rsid w:val="00534FDD"/>
    <w:rsid w:val="00540F80"/>
    <w:rsid w:val="00541524"/>
    <w:rsid w:val="0054206E"/>
    <w:rsid w:val="00542B51"/>
    <w:rsid w:val="0054467F"/>
    <w:rsid w:val="00546356"/>
    <w:rsid w:val="0054725C"/>
    <w:rsid w:val="00550035"/>
    <w:rsid w:val="00550046"/>
    <w:rsid w:val="0055017D"/>
    <w:rsid w:val="0055066D"/>
    <w:rsid w:val="005507D5"/>
    <w:rsid w:val="00550F6D"/>
    <w:rsid w:val="0055247D"/>
    <w:rsid w:val="0055267B"/>
    <w:rsid w:val="00552BD5"/>
    <w:rsid w:val="00552CDA"/>
    <w:rsid w:val="005566F6"/>
    <w:rsid w:val="00556960"/>
    <w:rsid w:val="00557423"/>
    <w:rsid w:val="0056132E"/>
    <w:rsid w:val="0056158B"/>
    <w:rsid w:val="00561814"/>
    <w:rsid w:val="00561F54"/>
    <w:rsid w:val="00562832"/>
    <w:rsid w:val="0056287E"/>
    <w:rsid w:val="00562A2C"/>
    <w:rsid w:val="00562D2B"/>
    <w:rsid w:val="00564E8C"/>
    <w:rsid w:val="005654F0"/>
    <w:rsid w:val="005658C1"/>
    <w:rsid w:val="00570A34"/>
    <w:rsid w:val="00570EF3"/>
    <w:rsid w:val="00570F63"/>
    <w:rsid w:val="005711AE"/>
    <w:rsid w:val="005711CF"/>
    <w:rsid w:val="005713AC"/>
    <w:rsid w:val="0057156C"/>
    <w:rsid w:val="005721D1"/>
    <w:rsid w:val="005723EA"/>
    <w:rsid w:val="00572E72"/>
    <w:rsid w:val="00573DE3"/>
    <w:rsid w:val="00573EF8"/>
    <w:rsid w:val="0057641F"/>
    <w:rsid w:val="00581DD6"/>
    <w:rsid w:val="005830E6"/>
    <w:rsid w:val="00584641"/>
    <w:rsid w:val="005850AB"/>
    <w:rsid w:val="005853BA"/>
    <w:rsid w:val="00587CF5"/>
    <w:rsid w:val="00590071"/>
    <w:rsid w:val="00590F7F"/>
    <w:rsid w:val="005921BD"/>
    <w:rsid w:val="00593852"/>
    <w:rsid w:val="00594B8A"/>
    <w:rsid w:val="00594F1E"/>
    <w:rsid w:val="005951B7"/>
    <w:rsid w:val="0059564C"/>
    <w:rsid w:val="005962F1"/>
    <w:rsid w:val="00596E0C"/>
    <w:rsid w:val="00597F65"/>
    <w:rsid w:val="005A0D05"/>
    <w:rsid w:val="005A1379"/>
    <w:rsid w:val="005A1868"/>
    <w:rsid w:val="005A1B33"/>
    <w:rsid w:val="005A2E4D"/>
    <w:rsid w:val="005A32B2"/>
    <w:rsid w:val="005A40B2"/>
    <w:rsid w:val="005A61E8"/>
    <w:rsid w:val="005A665E"/>
    <w:rsid w:val="005A7C04"/>
    <w:rsid w:val="005B4181"/>
    <w:rsid w:val="005B4730"/>
    <w:rsid w:val="005B50E7"/>
    <w:rsid w:val="005B7281"/>
    <w:rsid w:val="005C19C1"/>
    <w:rsid w:val="005C36D1"/>
    <w:rsid w:val="005D1C2E"/>
    <w:rsid w:val="005D2686"/>
    <w:rsid w:val="005D26DA"/>
    <w:rsid w:val="005D32E8"/>
    <w:rsid w:val="005D3DDE"/>
    <w:rsid w:val="005D44CF"/>
    <w:rsid w:val="005D639F"/>
    <w:rsid w:val="005D67FD"/>
    <w:rsid w:val="005D6C75"/>
    <w:rsid w:val="005E082A"/>
    <w:rsid w:val="005E0ECC"/>
    <w:rsid w:val="005E14DF"/>
    <w:rsid w:val="005E1C9C"/>
    <w:rsid w:val="005E3863"/>
    <w:rsid w:val="005E4320"/>
    <w:rsid w:val="005E6975"/>
    <w:rsid w:val="005E6F11"/>
    <w:rsid w:val="005F0D5F"/>
    <w:rsid w:val="005F18D4"/>
    <w:rsid w:val="005F21B3"/>
    <w:rsid w:val="005F317E"/>
    <w:rsid w:val="005F3585"/>
    <w:rsid w:val="005F40BA"/>
    <w:rsid w:val="005F55A9"/>
    <w:rsid w:val="005F5DC4"/>
    <w:rsid w:val="005F6EB3"/>
    <w:rsid w:val="005F7BD1"/>
    <w:rsid w:val="00600AC1"/>
    <w:rsid w:val="0060100B"/>
    <w:rsid w:val="006024E1"/>
    <w:rsid w:val="006027A3"/>
    <w:rsid w:val="00602AE6"/>
    <w:rsid w:val="006050A9"/>
    <w:rsid w:val="00606306"/>
    <w:rsid w:val="006068AA"/>
    <w:rsid w:val="00606FC7"/>
    <w:rsid w:val="0060751E"/>
    <w:rsid w:val="00607AAD"/>
    <w:rsid w:val="00610981"/>
    <w:rsid w:val="0061203B"/>
    <w:rsid w:val="00613AFD"/>
    <w:rsid w:val="0061470D"/>
    <w:rsid w:val="00615E28"/>
    <w:rsid w:val="006168CA"/>
    <w:rsid w:val="00616A73"/>
    <w:rsid w:val="00620A2D"/>
    <w:rsid w:val="006227F7"/>
    <w:rsid w:val="00623048"/>
    <w:rsid w:val="0062365D"/>
    <w:rsid w:val="00623C71"/>
    <w:rsid w:val="00624AF9"/>
    <w:rsid w:val="00626044"/>
    <w:rsid w:val="00626DD8"/>
    <w:rsid w:val="006315AB"/>
    <w:rsid w:val="00631635"/>
    <w:rsid w:val="00631838"/>
    <w:rsid w:val="006331A3"/>
    <w:rsid w:val="0063383B"/>
    <w:rsid w:val="00634A81"/>
    <w:rsid w:val="00636182"/>
    <w:rsid w:val="006363C3"/>
    <w:rsid w:val="00636F3B"/>
    <w:rsid w:val="00640383"/>
    <w:rsid w:val="006411B8"/>
    <w:rsid w:val="006413EC"/>
    <w:rsid w:val="0064330F"/>
    <w:rsid w:val="00643454"/>
    <w:rsid w:val="00645698"/>
    <w:rsid w:val="00645C2E"/>
    <w:rsid w:val="0064672E"/>
    <w:rsid w:val="00647591"/>
    <w:rsid w:val="00647600"/>
    <w:rsid w:val="006515A4"/>
    <w:rsid w:val="006539B7"/>
    <w:rsid w:val="006553B8"/>
    <w:rsid w:val="00655842"/>
    <w:rsid w:val="0065626C"/>
    <w:rsid w:val="006572D6"/>
    <w:rsid w:val="00657629"/>
    <w:rsid w:val="00657FD0"/>
    <w:rsid w:val="0066002C"/>
    <w:rsid w:val="00660664"/>
    <w:rsid w:val="00660B7C"/>
    <w:rsid w:val="006628BB"/>
    <w:rsid w:val="00662E56"/>
    <w:rsid w:val="00663460"/>
    <w:rsid w:val="006723AC"/>
    <w:rsid w:val="00672D02"/>
    <w:rsid w:val="006735E3"/>
    <w:rsid w:val="00673DA4"/>
    <w:rsid w:val="006744E8"/>
    <w:rsid w:val="00676418"/>
    <w:rsid w:val="00676EFE"/>
    <w:rsid w:val="00680709"/>
    <w:rsid w:val="00681AD8"/>
    <w:rsid w:val="00682372"/>
    <w:rsid w:val="006828B5"/>
    <w:rsid w:val="00682B76"/>
    <w:rsid w:val="00682E65"/>
    <w:rsid w:val="00682E95"/>
    <w:rsid w:val="006844A2"/>
    <w:rsid w:val="00684D15"/>
    <w:rsid w:val="00686419"/>
    <w:rsid w:val="00686598"/>
    <w:rsid w:val="006914C4"/>
    <w:rsid w:val="0069184D"/>
    <w:rsid w:val="006923E8"/>
    <w:rsid w:val="006929FF"/>
    <w:rsid w:val="006932BD"/>
    <w:rsid w:val="00693410"/>
    <w:rsid w:val="00694B2D"/>
    <w:rsid w:val="006957AB"/>
    <w:rsid w:val="00695D46"/>
    <w:rsid w:val="00696B8B"/>
    <w:rsid w:val="006A04A2"/>
    <w:rsid w:val="006A0AF2"/>
    <w:rsid w:val="006A0E8B"/>
    <w:rsid w:val="006A1B95"/>
    <w:rsid w:val="006A256E"/>
    <w:rsid w:val="006A2BAA"/>
    <w:rsid w:val="006A3AEA"/>
    <w:rsid w:val="006A41FD"/>
    <w:rsid w:val="006A443F"/>
    <w:rsid w:val="006A53D1"/>
    <w:rsid w:val="006A54C3"/>
    <w:rsid w:val="006A5ECB"/>
    <w:rsid w:val="006A670E"/>
    <w:rsid w:val="006A7A40"/>
    <w:rsid w:val="006A7CCF"/>
    <w:rsid w:val="006B08B4"/>
    <w:rsid w:val="006B132B"/>
    <w:rsid w:val="006B1533"/>
    <w:rsid w:val="006B21B0"/>
    <w:rsid w:val="006B3A57"/>
    <w:rsid w:val="006B3DE7"/>
    <w:rsid w:val="006B4614"/>
    <w:rsid w:val="006B692B"/>
    <w:rsid w:val="006B6A85"/>
    <w:rsid w:val="006B7FC0"/>
    <w:rsid w:val="006C1277"/>
    <w:rsid w:val="006C3C95"/>
    <w:rsid w:val="006C40EB"/>
    <w:rsid w:val="006C435E"/>
    <w:rsid w:val="006C6238"/>
    <w:rsid w:val="006C6AA5"/>
    <w:rsid w:val="006C7A61"/>
    <w:rsid w:val="006C7C26"/>
    <w:rsid w:val="006D01B9"/>
    <w:rsid w:val="006D01C4"/>
    <w:rsid w:val="006D0D13"/>
    <w:rsid w:val="006D11E5"/>
    <w:rsid w:val="006D1B13"/>
    <w:rsid w:val="006D32FF"/>
    <w:rsid w:val="006D356B"/>
    <w:rsid w:val="006D4551"/>
    <w:rsid w:val="006D6F9A"/>
    <w:rsid w:val="006D7116"/>
    <w:rsid w:val="006E0B2D"/>
    <w:rsid w:val="006E1646"/>
    <w:rsid w:val="006E1907"/>
    <w:rsid w:val="006E1E27"/>
    <w:rsid w:val="006E263B"/>
    <w:rsid w:val="006E2E06"/>
    <w:rsid w:val="006E4CC1"/>
    <w:rsid w:val="006E4FA0"/>
    <w:rsid w:val="006E642A"/>
    <w:rsid w:val="006E70EC"/>
    <w:rsid w:val="006E72D6"/>
    <w:rsid w:val="006F03F6"/>
    <w:rsid w:val="006F08BD"/>
    <w:rsid w:val="006F1830"/>
    <w:rsid w:val="006F18E9"/>
    <w:rsid w:val="006F1D85"/>
    <w:rsid w:val="006F1F3B"/>
    <w:rsid w:val="006F23A0"/>
    <w:rsid w:val="006F28EF"/>
    <w:rsid w:val="006F3C34"/>
    <w:rsid w:val="006F549B"/>
    <w:rsid w:val="006F75AD"/>
    <w:rsid w:val="006F7D74"/>
    <w:rsid w:val="007008FC"/>
    <w:rsid w:val="0070112A"/>
    <w:rsid w:val="00701AD7"/>
    <w:rsid w:val="00701E1B"/>
    <w:rsid w:val="0070491E"/>
    <w:rsid w:val="0071089C"/>
    <w:rsid w:val="00710CFE"/>
    <w:rsid w:val="00711DAC"/>
    <w:rsid w:val="00712564"/>
    <w:rsid w:val="00713412"/>
    <w:rsid w:val="00713B5D"/>
    <w:rsid w:val="00714065"/>
    <w:rsid w:val="0071459D"/>
    <w:rsid w:val="0071643C"/>
    <w:rsid w:val="007170D7"/>
    <w:rsid w:val="00721905"/>
    <w:rsid w:val="00723A89"/>
    <w:rsid w:val="00723B61"/>
    <w:rsid w:val="00724804"/>
    <w:rsid w:val="007259BF"/>
    <w:rsid w:val="00725AAC"/>
    <w:rsid w:val="007262FC"/>
    <w:rsid w:val="00726FB6"/>
    <w:rsid w:val="00727D21"/>
    <w:rsid w:val="00727F1E"/>
    <w:rsid w:val="00730E9C"/>
    <w:rsid w:val="007312FF"/>
    <w:rsid w:val="00731689"/>
    <w:rsid w:val="00731E9D"/>
    <w:rsid w:val="00732458"/>
    <w:rsid w:val="007338B5"/>
    <w:rsid w:val="00733C0E"/>
    <w:rsid w:val="007341D8"/>
    <w:rsid w:val="00734371"/>
    <w:rsid w:val="0073767D"/>
    <w:rsid w:val="007410F1"/>
    <w:rsid w:val="00741F6E"/>
    <w:rsid w:val="00742A05"/>
    <w:rsid w:val="00744E09"/>
    <w:rsid w:val="00751B96"/>
    <w:rsid w:val="007525FF"/>
    <w:rsid w:val="00752981"/>
    <w:rsid w:val="0075348F"/>
    <w:rsid w:val="0075415C"/>
    <w:rsid w:val="00755602"/>
    <w:rsid w:val="0075697B"/>
    <w:rsid w:val="00757181"/>
    <w:rsid w:val="00757CAA"/>
    <w:rsid w:val="007601BD"/>
    <w:rsid w:val="007604DA"/>
    <w:rsid w:val="00761779"/>
    <w:rsid w:val="00761FB9"/>
    <w:rsid w:val="007622B3"/>
    <w:rsid w:val="00764171"/>
    <w:rsid w:val="00766337"/>
    <w:rsid w:val="00767D1F"/>
    <w:rsid w:val="007701A4"/>
    <w:rsid w:val="00771327"/>
    <w:rsid w:val="00772312"/>
    <w:rsid w:val="00772BBB"/>
    <w:rsid w:val="00773308"/>
    <w:rsid w:val="00774992"/>
    <w:rsid w:val="0077518F"/>
    <w:rsid w:val="00775865"/>
    <w:rsid w:val="00775E89"/>
    <w:rsid w:val="007763B9"/>
    <w:rsid w:val="00776C7C"/>
    <w:rsid w:val="00777AFC"/>
    <w:rsid w:val="00777EEF"/>
    <w:rsid w:val="00780CC6"/>
    <w:rsid w:val="00780EAC"/>
    <w:rsid w:val="0078194D"/>
    <w:rsid w:val="007829CB"/>
    <w:rsid w:val="0078384F"/>
    <w:rsid w:val="00784805"/>
    <w:rsid w:val="00784BDC"/>
    <w:rsid w:val="00785362"/>
    <w:rsid w:val="007862E7"/>
    <w:rsid w:val="00786FD9"/>
    <w:rsid w:val="007909EC"/>
    <w:rsid w:val="00790C37"/>
    <w:rsid w:val="0079481F"/>
    <w:rsid w:val="0079483D"/>
    <w:rsid w:val="00794B9D"/>
    <w:rsid w:val="00796B48"/>
    <w:rsid w:val="00796E7C"/>
    <w:rsid w:val="00796F3C"/>
    <w:rsid w:val="00797B1A"/>
    <w:rsid w:val="007A12A7"/>
    <w:rsid w:val="007A144D"/>
    <w:rsid w:val="007A1994"/>
    <w:rsid w:val="007A1DC2"/>
    <w:rsid w:val="007A2649"/>
    <w:rsid w:val="007A3896"/>
    <w:rsid w:val="007A3FA4"/>
    <w:rsid w:val="007A7655"/>
    <w:rsid w:val="007B269A"/>
    <w:rsid w:val="007B48A8"/>
    <w:rsid w:val="007B49E2"/>
    <w:rsid w:val="007B6186"/>
    <w:rsid w:val="007B641F"/>
    <w:rsid w:val="007B7300"/>
    <w:rsid w:val="007B7499"/>
    <w:rsid w:val="007C058A"/>
    <w:rsid w:val="007C06D7"/>
    <w:rsid w:val="007C08D3"/>
    <w:rsid w:val="007C15AB"/>
    <w:rsid w:val="007C1BE9"/>
    <w:rsid w:val="007C1C84"/>
    <w:rsid w:val="007C59CE"/>
    <w:rsid w:val="007C5D1A"/>
    <w:rsid w:val="007C5F4D"/>
    <w:rsid w:val="007C6A99"/>
    <w:rsid w:val="007C7468"/>
    <w:rsid w:val="007C7816"/>
    <w:rsid w:val="007D012D"/>
    <w:rsid w:val="007D0991"/>
    <w:rsid w:val="007D1B48"/>
    <w:rsid w:val="007D1E3B"/>
    <w:rsid w:val="007D1EF6"/>
    <w:rsid w:val="007D2063"/>
    <w:rsid w:val="007D262B"/>
    <w:rsid w:val="007D48F3"/>
    <w:rsid w:val="007D6598"/>
    <w:rsid w:val="007D7FE5"/>
    <w:rsid w:val="007E0A60"/>
    <w:rsid w:val="007E13DD"/>
    <w:rsid w:val="007E2A1F"/>
    <w:rsid w:val="007E311C"/>
    <w:rsid w:val="007E4AEA"/>
    <w:rsid w:val="007E4D64"/>
    <w:rsid w:val="007E52D1"/>
    <w:rsid w:val="007E6114"/>
    <w:rsid w:val="007E69AD"/>
    <w:rsid w:val="007E7810"/>
    <w:rsid w:val="007F1096"/>
    <w:rsid w:val="007F1797"/>
    <w:rsid w:val="007F21D1"/>
    <w:rsid w:val="007F31B8"/>
    <w:rsid w:val="007F5535"/>
    <w:rsid w:val="007F5B9D"/>
    <w:rsid w:val="007F5D8A"/>
    <w:rsid w:val="007F6D2A"/>
    <w:rsid w:val="00800E20"/>
    <w:rsid w:val="008011A4"/>
    <w:rsid w:val="00801894"/>
    <w:rsid w:val="008024D5"/>
    <w:rsid w:val="00802C7C"/>
    <w:rsid w:val="008033EC"/>
    <w:rsid w:val="00803994"/>
    <w:rsid w:val="0080480E"/>
    <w:rsid w:val="00806B49"/>
    <w:rsid w:val="00811C53"/>
    <w:rsid w:val="00813195"/>
    <w:rsid w:val="008142F6"/>
    <w:rsid w:val="00814432"/>
    <w:rsid w:val="00814487"/>
    <w:rsid w:val="00815D23"/>
    <w:rsid w:val="00815E10"/>
    <w:rsid w:val="00817CD7"/>
    <w:rsid w:val="00821851"/>
    <w:rsid w:val="008232A4"/>
    <w:rsid w:val="00823AB5"/>
    <w:rsid w:val="008269D6"/>
    <w:rsid w:val="008274C3"/>
    <w:rsid w:val="0082761A"/>
    <w:rsid w:val="008303F8"/>
    <w:rsid w:val="00830D7F"/>
    <w:rsid w:val="008343E1"/>
    <w:rsid w:val="008346BF"/>
    <w:rsid w:val="008357A0"/>
    <w:rsid w:val="00835E07"/>
    <w:rsid w:val="00836ABA"/>
    <w:rsid w:val="008373D3"/>
    <w:rsid w:val="008408DA"/>
    <w:rsid w:val="0084092C"/>
    <w:rsid w:val="008419B7"/>
    <w:rsid w:val="0084291C"/>
    <w:rsid w:val="00842E57"/>
    <w:rsid w:val="00843577"/>
    <w:rsid w:val="00844E87"/>
    <w:rsid w:val="00845616"/>
    <w:rsid w:val="00850AC9"/>
    <w:rsid w:val="00850BBE"/>
    <w:rsid w:val="00855A6C"/>
    <w:rsid w:val="0085617A"/>
    <w:rsid w:val="00856A28"/>
    <w:rsid w:val="00856E99"/>
    <w:rsid w:val="008578E4"/>
    <w:rsid w:val="008579DC"/>
    <w:rsid w:val="00861BB3"/>
    <w:rsid w:val="00861F41"/>
    <w:rsid w:val="00863974"/>
    <w:rsid w:val="00865DBD"/>
    <w:rsid w:val="00865DC5"/>
    <w:rsid w:val="00866533"/>
    <w:rsid w:val="00867702"/>
    <w:rsid w:val="00867E36"/>
    <w:rsid w:val="008703EF"/>
    <w:rsid w:val="00870895"/>
    <w:rsid w:val="008711BA"/>
    <w:rsid w:val="008716EE"/>
    <w:rsid w:val="00871A13"/>
    <w:rsid w:val="00875803"/>
    <w:rsid w:val="00876CF4"/>
    <w:rsid w:val="00877043"/>
    <w:rsid w:val="00877419"/>
    <w:rsid w:val="0088164A"/>
    <w:rsid w:val="00881C99"/>
    <w:rsid w:val="00884158"/>
    <w:rsid w:val="00886810"/>
    <w:rsid w:val="008875EC"/>
    <w:rsid w:val="00890F44"/>
    <w:rsid w:val="00891569"/>
    <w:rsid w:val="0089245F"/>
    <w:rsid w:val="00892EFA"/>
    <w:rsid w:val="00892FEA"/>
    <w:rsid w:val="008976DE"/>
    <w:rsid w:val="008978E0"/>
    <w:rsid w:val="00897EAB"/>
    <w:rsid w:val="008A186E"/>
    <w:rsid w:val="008A2B93"/>
    <w:rsid w:val="008A36B6"/>
    <w:rsid w:val="008A4DBB"/>
    <w:rsid w:val="008A612B"/>
    <w:rsid w:val="008A6EA2"/>
    <w:rsid w:val="008A72BC"/>
    <w:rsid w:val="008A7E46"/>
    <w:rsid w:val="008B03A4"/>
    <w:rsid w:val="008B0AE6"/>
    <w:rsid w:val="008B10F8"/>
    <w:rsid w:val="008B11A0"/>
    <w:rsid w:val="008B15A8"/>
    <w:rsid w:val="008B2AFA"/>
    <w:rsid w:val="008B3943"/>
    <w:rsid w:val="008B510B"/>
    <w:rsid w:val="008B5EC9"/>
    <w:rsid w:val="008B66AC"/>
    <w:rsid w:val="008B72F4"/>
    <w:rsid w:val="008B773F"/>
    <w:rsid w:val="008B7744"/>
    <w:rsid w:val="008C0805"/>
    <w:rsid w:val="008C0D29"/>
    <w:rsid w:val="008C11AD"/>
    <w:rsid w:val="008C245D"/>
    <w:rsid w:val="008C31E6"/>
    <w:rsid w:val="008C48F5"/>
    <w:rsid w:val="008C4F08"/>
    <w:rsid w:val="008C53EB"/>
    <w:rsid w:val="008C5A83"/>
    <w:rsid w:val="008C6210"/>
    <w:rsid w:val="008C6AE0"/>
    <w:rsid w:val="008C7139"/>
    <w:rsid w:val="008C7621"/>
    <w:rsid w:val="008C7DFE"/>
    <w:rsid w:val="008C7FCE"/>
    <w:rsid w:val="008D0220"/>
    <w:rsid w:val="008D064C"/>
    <w:rsid w:val="008D0AAD"/>
    <w:rsid w:val="008D0EF1"/>
    <w:rsid w:val="008D24C3"/>
    <w:rsid w:val="008D3729"/>
    <w:rsid w:val="008D6300"/>
    <w:rsid w:val="008D6473"/>
    <w:rsid w:val="008D696A"/>
    <w:rsid w:val="008D7AF6"/>
    <w:rsid w:val="008E02BA"/>
    <w:rsid w:val="008E0A61"/>
    <w:rsid w:val="008E0ACF"/>
    <w:rsid w:val="008E13FA"/>
    <w:rsid w:val="008E15AF"/>
    <w:rsid w:val="008E177F"/>
    <w:rsid w:val="008E1E15"/>
    <w:rsid w:val="008E2D0D"/>
    <w:rsid w:val="008E453E"/>
    <w:rsid w:val="008E63B1"/>
    <w:rsid w:val="008E681B"/>
    <w:rsid w:val="008E6BB4"/>
    <w:rsid w:val="008E6D45"/>
    <w:rsid w:val="008F0D8B"/>
    <w:rsid w:val="008F1DAF"/>
    <w:rsid w:val="008F3444"/>
    <w:rsid w:val="008F3B1F"/>
    <w:rsid w:val="008F43C0"/>
    <w:rsid w:val="008F47DA"/>
    <w:rsid w:val="008F58AC"/>
    <w:rsid w:val="008F5C41"/>
    <w:rsid w:val="008F6D1B"/>
    <w:rsid w:val="008F70BF"/>
    <w:rsid w:val="008F7292"/>
    <w:rsid w:val="008F74BA"/>
    <w:rsid w:val="009004DE"/>
    <w:rsid w:val="00902B98"/>
    <w:rsid w:val="00902D55"/>
    <w:rsid w:val="0090422F"/>
    <w:rsid w:val="009046F8"/>
    <w:rsid w:val="00907036"/>
    <w:rsid w:val="00910574"/>
    <w:rsid w:val="00910A62"/>
    <w:rsid w:val="00910B86"/>
    <w:rsid w:val="00910E20"/>
    <w:rsid w:val="00911FCE"/>
    <w:rsid w:val="0091241C"/>
    <w:rsid w:val="00912616"/>
    <w:rsid w:val="00912817"/>
    <w:rsid w:val="00912C7A"/>
    <w:rsid w:val="009134C8"/>
    <w:rsid w:val="00913867"/>
    <w:rsid w:val="009138BB"/>
    <w:rsid w:val="009163D9"/>
    <w:rsid w:val="009165B5"/>
    <w:rsid w:val="009168BC"/>
    <w:rsid w:val="009173CE"/>
    <w:rsid w:val="009178CC"/>
    <w:rsid w:val="00922108"/>
    <w:rsid w:val="0092388E"/>
    <w:rsid w:val="00924191"/>
    <w:rsid w:val="009254FA"/>
    <w:rsid w:val="00925BDF"/>
    <w:rsid w:val="00927277"/>
    <w:rsid w:val="009304F5"/>
    <w:rsid w:val="00930D00"/>
    <w:rsid w:val="00934061"/>
    <w:rsid w:val="0093605E"/>
    <w:rsid w:val="0094037B"/>
    <w:rsid w:val="009404FA"/>
    <w:rsid w:val="0094123F"/>
    <w:rsid w:val="00942560"/>
    <w:rsid w:val="00942869"/>
    <w:rsid w:val="00942C32"/>
    <w:rsid w:val="009435BF"/>
    <w:rsid w:val="00944032"/>
    <w:rsid w:val="00945399"/>
    <w:rsid w:val="00946147"/>
    <w:rsid w:val="00950126"/>
    <w:rsid w:val="009546CE"/>
    <w:rsid w:val="00954DB9"/>
    <w:rsid w:val="00955802"/>
    <w:rsid w:val="00955E0A"/>
    <w:rsid w:val="00955FFB"/>
    <w:rsid w:val="00956257"/>
    <w:rsid w:val="0095703D"/>
    <w:rsid w:val="00957A8B"/>
    <w:rsid w:val="00957B2E"/>
    <w:rsid w:val="00957BB7"/>
    <w:rsid w:val="009604D3"/>
    <w:rsid w:val="009621C8"/>
    <w:rsid w:val="0096232F"/>
    <w:rsid w:val="00963CD9"/>
    <w:rsid w:val="0096452E"/>
    <w:rsid w:val="00966FFE"/>
    <w:rsid w:val="009671CF"/>
    <w:rsid w:val="009677EB"/>
    <w:rsid w:val="00967ED3"/>
    <w:rsid w:val="009700D4"/>
    <w:rsid w:val="00970830"/>
    <w:rsid w:val="00971D9C"/>
    <w:rsid w:val="009722E9"/>
    <w:rsid w:val="009727C2"/>
    <w:rsid w:val="00972CFB"/>
    <w:rsid w:val="00973A4B"/>
    <w:rsid w:val="00973E7A"/>
    <w:rsid w:val="0097416E"/>
    <w:rsid w:val="0097477F"/>
    <w:rsid w:val="0097616F"/>
    <w:rsid w:val="00976DE0"/>
    <w:rsid w:val="00976F45"/>
    <w:rsid w:val="0097728E"/>
    <w:rsid w:val="00977D10"/>
    <w:rsid w:val="00977F63"/>
    <w:rsid w:val="009800F0"/>
    <w:rsid w:val="0098026F"/>
    <w:rsid w:val="0098080C"/>
    <w:rsid w:val="009809CB"/>
    <w:rsid w:val="0098219E"/>
    <w:rsid w:val="009827F1"/>
    <w:rsid w:val="00983A74"/>
    <w:rsid w:val="00985732"/>
    <w:rsid w:val="00985876"/>
    <w:rsid w:val="00985B48"/>
    <w:rsid w:val="009862A4"/>
    <w:rsid w:val="00986603"/>
    <w:rsid w:val="009914E1"/>
    <w:rsid w:val="0099157A"/>
    <w:rsid w:val="00994225"/>
    <w:rsid w:val="00994801"/>
    <w:rsid w:val="00995617"/>
    <w:rsid w:val="0099585D"/>
    <w:rsid w:val="009962B7"/>
    <w:rsid w:val="0099637D"/>
    <w:rsid w:val="00997D68"/>
    <w:rsid w:val="00997F5B"/>
    <w:rsid w:val="009A0DF2"/>
    <w:rsid w:val="009A17D4"/>
    <w:rsid w:val="009A2032"/>
    <w:rsid w:val="009A33A6"/>
    <w:rsid w:val="009A5F17"/>
    <w:rsid w:val="009A632F"/>
    <w:rsid w:val="009A64CF"/>
    <w:rsid w:val="009A716A"/>
    <w:rsid w:val="009B006C"/>
    <w:rsid w:val="009B0C30"/>
    <w:rsid w:val="009B133C"/>
    <w:rsid w:val="009B2899"/>
    <w:rsid w:val="009B2BAC"/>
    <w:rsid w:val="009B2CE8"/>
    <w:rsid w:val="009B4762"/>
    <w:rsid w:val="009B5199"/>
    <w:rsid w:val="009B5D20"/>
    <w:rsid w:val="009B7CA7"/>
    <w:rsid w:val="009C0AA2"/>
    <w:rsid w:val="009C1916"/>
    <w:rsid w:val="009C1A15"/>
    <w:rsid w:val="009C1A9D"/>
    <w:rsid w:val="009C2335"/>
    <w:rsid w:val="009C2729"/>
    <w:rsid w:val="009C39EC"/>
    <w:rsid w:val="009C40A7"/>
    <w:rsid w:val="009C5C0E"/>
    <w:rsid w:val="009C7D28"/>
    <w:rsid w:val="009D0E05"/>
    <w:rsid w:val="009D170D"/>
    <w:rsid w:val="009D2174"/>
    <w:rsid w:val="009D261A"/>
    <w:rsid w:val="009D28F4"/>
    <w:rsid w:val="009D32C8"/>
    <w:rsid w:val="009D596D"/>
    <w:rsid w:val="009D6CCF"/>
    <w:rsid w:val="009D6D1F"/>
    <w:rsid w:val="009D7695"/>
    <w:rsid w:val="009E059D"/>
    <w:rsid w:val="009E0B6D"/>
    <w:rsid w:val="009E16FF"/>
    <w:rsid w:val="009E4569"/>
    <w:rsid w:val="009E5FCA"/>
    <w:rsid w:val="009E71A4"/>
    <w:rsid w:val="009F0193"/>
    <w:rsid w:val="009F0B8C"/>
    <w:rsid w:val="009F401F"/>
    <w:rsid w:val="009F4CC1"/>
    <w:rsid w:val="009F59FD"/>
    <w:rsid w:val="009F70D1"/>
    <w:rsid w:val="009F78D8"/>
    <w:rsid w:val="00A01C26"/>
    <w:rsid w:val="00A0283E"/>
    <w:rsid w:val="00A066FE"/>
    <w:rsid w:val="00A06BED"/>
    <w:rsid w:val="00A105AE"/>
    <w:rsid w:val="00A10CBA"/>
    <w:rsid w:val="00A11A49"/>
    <w:rsid w:val="00A13E9F"/>
    <w:rsid w:val="00A20F3F"/>
    <w:rsid w:val="00A20F45"/>
    <w:rsid w:val="00A21404"/>
    <w:rsid w:val="00A21686"/>
    <w:rsid w:val="00A21DAE"/>
    <w:rsid w:val="00A21EB1"/>
    <w:rsid w:val="00A2232F"/>
    <w:rsid w:val="00A2319C"/>
    <w:rsid w:val="00A23FF2"/>
    <w:rsid w:val="00A251D3"/>
    <w:rsid w:val="00A258ED"/>
    <w:rsid w:val="00A25932"/>
    <w:rsid w:val="00A26AE3"/>
    <w:rsid w:val="00A26C58"/>
    <w:rsid w:val="00A274BE"/>
    <w:rsid w:val="00A33387"/>
    <w:rsid w:val="00A33D77"/>
    <w:rsid w:val="00A34E01"/>
    <w:rsid w:val="00A351C0"/>
    <w:rsid w:val="00A35CA4"/>
    <w:rsid w:val="00A36410"/>
    <w:rsid w:val="00A3687C"/>
    <w:rsid w:val="00A37B10"/>
    <w:rsid w:val="00A4140E"/>
    <w:rsid w:val="00A4162E"/>
    <w:rsid w:val="00A43272"/>
    <w:rsid w:val="00A43A3A"/>
    <w:rsid w:val="00A43DE8"/>
    <w:rsid w:val="00A44192"/>
    <w:rsid w:val="00A44931"/>
    <w:rsid w:val="00A50560"/>
    <w:rsid w:val="00A50996"/>
    <w:rsid w:val="00A50A16"/>
    <w:rsid w:val="00A51023"/>
    <w:rsid w:val="00A513AA"/>
    <w:rsid w:val="00A51B61"/>
    <w:rsid w:val="00A51D6D"/>
    <w:rsid w:val="00A525CD"/>
    <w:rsid w:val="00A52A53"/>
    <w:rsid w:val="00A52EB3"/>
    <w:rsid w:val="00A53167"/>
    <w:rsid w:val="00A551C8"/>
    <w:rsid w:val="00A55682"/>
    <w:rsid w:val="00A57228"/>
    <w:rsid w:val="00A575FA"/>
    <w:rsid w:val="00A5774C"/>
    <w:rsid w:val="00A57B19"/>
    <w:rsid w:val="00A60597"/>
    <w:rsid w:val="00A611CA"/>
    <w:rsid w:val="00A62AEF"/>
    <w:rsid w:val="00A640EB"/>
    <w:rsid w:val="00A6411C"/>
    <w:rsid w:val="00A641A0"/>
    <w:rsid w:val="00A65909"/>
    <w:rsid w:val="00A65953"/>
    <w:rsid w:val="00A66D72"/>
    <w:rsid w:val="00A678A7"/>
    <w:rsid w:val="00A70956"/>
    <w:rsid w:val="00A74E43"/>
    <w:rsid w:val="00A74FE3"/>
    <w:rsid w:val="00A759F8"/>
    <w:rsid w:val="00A75F3D"/>
    <w:rsid w:val="00A768B9"/>
    <w:rsid w:val="00A76A8F"/>
    <w:rsid w:val="00A77252"/>
    <w:rsid w:val="00A775CB"/>
    <w:rsid w:val="00A812BE"/>
    <w:rsid w:val="00A8178E"/>
    <w:rsid w:val="00A83EC1"/>
    <w:rsid w:val="00A840A8"/>
    <w:rsid w:val="00A85115"/>
    <w:rsid w:val="00A85D46"/>
    <w:rsid w:val="00A86B23"/>
    <w:rsid w:val="00A86F03"/>
    <w:rsid w:val="00A914E2"/>
    <w:rsid w:val="00A93984"/>
    <w:rsid w:val="00A946B4"/>
    <w:rsid w:val="00A948F9"/>
    <w:rsid w:val="00A94A7B"/>
    <w:rsid w:val="00A97E29"/>
    <w:rsid w:val="00AA08A8"/>
    <w:rsid w:val="00AA2874"/>
    <w:rsid w:val="00AA3028"/>
    <w:rsid w:val="00AA3B84"/>
    <w:rsid w:val="00AA3B9B"/>
    <w:rsid w:val="00AA4501"/>
    <w:rsid w:val="00AA4A20"/>
    <w:rsid w:val="00AA54A3"/>
    <w:rsid w:val="00AA6309"/>
    <w:rsid w:val="00AA6B7D"/>
    <w:rsid w:val="00AA7247"/>
    <w:rsid w:val="00AA76B8"/>
    <w:rsid w:val="00AB12CB"/>
    <w:rsid w:val="00AB1E92"/>
    <w:rsid w:val="00AB2A34"/>
    <w:rsid w:val="00AB2AD5"/>
    <w:rsid w:val="00AB2F73"/>
    <w:rsid w:val="00AB309F"/>
    <w:rsid w:val="00AB6921"/>
    <w:rsid w:val="00AB7511"/>
    <w:rsid w:val="00AC1C1D"/>
    <w:rsid w:val="00AC2130"/>
    <w:rsid w:val="00AC2443"/>
    <w:rsid w:val="00AC3633"/>
    <w:rsid w:val="00AC41E9"/>
    <w:rsid w:val="00AC4467"/>
    <w:rsid w:val="00AC5A50"/>
    <w:rsid w:val="00AC632A"/>
    <w:rsid w:val="00AC65A7"/>
    <w:rsid w:val="00AC70AF"/>
    <w:rsid w:val="00AC7B0F"/>
    <w:rsid w:val="00AD0864"/>
    <w:rsid w:val="00AD407A"/>
    <w:rsid w:val="00AD4290"/>
    <w:rsid w:val="00AD542C"/>
    <w:rsid w:val="00AD691D"/>
    <w:rsid w:val="00AD7B27"/>
    <w:rsid w:val="00AE00CA"/>
    <w:rsid w:val="00AE0D56"/>
    <w:rsid w:val="00AE2068"/>
    <w:rsid w:val="00AE247A"/>
    <w:rsid w:val="00AE2F57"/>
    <w:rsid w:val="00AE48BF"/>
    <w:rsid w:val="00AE4FDB"/>
    <w:rsid w:val="00AF0900"/>
    <w:rsid w:val="00AF0D90"/>
    <w:rsid w:val="00AF11F4"/>
    <w:rsid w:val="00AF36CA"/>
    <w:rsid w:val="00AF3E73"/>
    <w:rsid w:val="00AF4A0F"/>
    <w:rsid w:val="00AF4D21"/>
    <w:rsid w:val="00AF6833"/>
    <w:rsid w:val="00AF6FC6"/>
    <w:rsid w:val="00B002C3"/>
    <w:rsid w:val="00B00E63"/>
    <w:rsid w:val="00B0131E"/>
    <w:rsid w:val="00B01DA0"/>
    <w:rsid w:val="00B01F75"/>
    <w:rsid w:val="00B03179"/>
    <w:rsid w:val="00B050E5"/>
    <w:rsid w:val="00B0608A"/>
    <w:rsid w:val="00B0613B"/>
    <w:rsid w:val="00B0678B"/>
    <w:rsid w:val="00B0698E"/>
    <w:rsid w:val="00B06C2F"/>
    <w:rsid w:val="00B06F3C"/>
    <w:rsid w:val="00B07A5F"/>
    <w:rsid w:val="00B07BC4"/>
    <w:rsid w:val="00B07C9C"/>
    <w:rsid w:val="00B07FD0"/>
    <w:rsid w:val="00B1026D"/>
    <w:rsid w:val="00B102B4"/>
    <w:rsid w:val="00B109AA"/>
    <w:rsid w:val="00B10E1D"/>
    <w:rsid w:val="00B13AA0"/>
    <w:rsid w:val="00B13F94"/>
    <w:rsid w:val="00B1556B"/>
    <w:rsid w:val="00B16AB2"/>
    <w:rsid w:val="00B16D6A"/>
    <w:rsid w:val="00B20A3C"/>
    <w:rsid w:val="00B228A8"/>
    <w:rsid w:val="00B230C8"/>
    <w:rsid w:val="00B25526"/>
    <w:rsid w:val="00B25D89"/>
    <w:rsid w:val="00B26317"/>
    <w:rsid w:val="00B26648"/>
    <w:rsid w:val="00B27262"/>
    <w:rsid w:val="00B30AB6"/>
    <w:rsid w:val="00B30FB7"/>
    <w:rsid w:val="00B31867"/>
    <w:rsid w:val="00B32A57"/>
    <w:rsid w:val="00B34896"/>
    <w:rsid w:val="00B3511E"/>
    <w:rsid w:val="00B3597C"/>
    <w:rsid w:val="00B36BE5"/>
    <w:rsid w:val="00B36D57"/>
    <w:rsid w:val="00B37151"/>
    <w:rsid w:val="00B40097"/>
    <w:rsid w:val="00B41CC9"/>
    <w:rsid w:val="00B41D19"/>
    <w:rsid w:val="00B435DB"/>
    <w:rsid w:val="00B436D6"/>
    <w:rsid w:val="00B43A26"/>
    <w:rsid w:val="00B43B9B"/>
    <w:rsid w:val="00B46445"/>
    <w:rsid w:val="00B46A06"/>
    <w:rsid w:val="00B46E9F"/>
    <w:rsid w:val="00B506AD"/>
    <w:rsid w:val="00B50C08"/>
    <w:rsid w:val="00B518A3"/>
    <w:rsid w:val="00B51A3D"/>
    <w:rsid w:val="00B52203"/>
    <w:rsid w:val="00B534FE"/>
    <w:rsid w:val="00B5533B"/>
    <w:rsid w:val="00B555FC"/>
    <w:rsid w:val="00B57666"/>
    <w:rsid w:val="00B57DAA"/>
    <w:rsid w:val="00B601BD"/>
    <w:rsid w:val="00B607EA"/>
    <w:rsid w:val="00B60BA7"/>
    <w:rsid w:val="00B615F2"/>
    <w:rsid w:val="00B6292D"/>
    <w:rsid w:val="00B6348A"/>
    <w:rsid w:val="00B63E73"/>
    <w:rsid w:val="00B64448"/>
    <w:rsid w:val="00B64AF4"/>
    <w:rsid w:val="00B670B1"/>
    <w:rsid w:val="00B712A8"/>
    <w:rsid w:val="00B72134"/>
    <w:rsid w:val="00B732F6"/>
    <w:rsid w:val="00B73F4C"/>
    <w:rsid w:val="00B74C6C"/>
    <w:rsid w:val="00B75F93"/>
    <w:rsid w:val="00B77044"/>
    <w:rsid w:val="00B81153"/>
    <w:rsid w:val="00B83E3B"/>
    <w:rsid w:val="00B84CB2"/>
    <w:rsid w:val="00B85BD9"/>
    <w:rsid w:val="00B8677D"/>
    <w:rsid w:val="00B86DE0"/>
    <w:rsid w:val="00B92663"/>
    <w:rsid w:val="00B92672"/>
    <w:rsid w:val="00B9311B"/>
    <w:rsid w:val="00B9550D"/>
    <w:rsid w:val="00B9572D"/>
    <w:rsid w:val="00B95FA5"/>
    <w:rsid w:val="00B96119"/>
    <w:rsid w:val="00B96B2E"/>
    <w:rsid w:val="00B97953"/>
    <w:rsid w:val="00BA0A75"/>
    <w:rsid w:val="00BA1E5D"/>
    <w:rsid w:val="00BA377F"/>
    <w:rsid w:val="00BA4000"/>
    <w:rsid w:val="00BA4068"/>
    <w:rsid w:val="00BA42AE"/>
    <w:rsid w:val="00BA4AB0"/>
    <w:rsid w:val="00BA5412"/>
    <w:rsid w:val="00BA77EB"/>
    <w:rsid w:val="00BB0D5D"/>
    <w:rsid w:val="00BB19C1"/>
    <w:rsid w:val="00BB265F"/>
    <w:rsid w:val="00BB37EC"/>
    <w:rsid w:val="00BB3F50"/>
    <w:rsid w:val="00BB42E0"/>
    <w:rsid w:val="00BB474C"/>
    <w:rsid w:val="00BB5319"/>
    <w:rsid w:val="00BB5544"/>
    <w:rsid w:val="00BB598C"/>
    <w:rsid w:val="00BB771E"/>
    <w:rsid w:val="00BC0727"/>
    <w:rsid w:val="00BC0CA0"/>
    <w:rsid w:val="00BC101B"/>
    <w:rsid w:val="00BC1878"/>
    <w:rsid w:val="00BC27A5"/>
    <w:rsid w:val="00BC346D"/>
    <w:rsid w:val="00BC372B"/>
    <w:rsid w:val="00BC3E2A"/>
    <w:rsid w:val="00BC4330"/>
    <w:rsid w:val="00BC4E16"/>
    <w:rsid w:val="00BC4F21"/>
    <w:rsid w:val="00BC4F2D"/>
    <w:rsid w:val="00BC5803"/>
    <w:rsid w:val="00BC5E6A"/>
    <w:rsid w:val="00BC6003"/>
    <w:rsid w:val="00BC64F9"/>
    <w:rsid w:val="00BC6EB9"/>
    <w:rsid w:val="00BC75FD"/>
    <w:rsid w:val="00BC7BB0"/>
    <w:rsid w:val="00BD0C69"/>
    <w:rsid w:val="00BD1871"/>
    <w:rsid w:val="00BD2520"/>
    <w:rsid w:val="00BD3403"/>
    <w:rsid w:val="00BD365F"/>
    <w:rsid w:val="00BD600F"/>
    <w:rsid w:val="00BD6362"/>
    <w:rsid w:val="00BD715B"/>
    <w:rsid w:val="00BD72AF"/>
    <w:rsid w:val="00BD731A"/>
    <w:rsid w:val="00BD73E6"/>
    <w:rsid w:val="00BE05AA"/>
    <w:rsid w:val="00BE217F"/>
    <w:rsid w:val="00BE3EC3"/>
    <w:rsid w:val="00BE50E4"/>
    <w:rsid w:val="00BE54F3"/>
    <w:rsid w:val="00BE6027"/>
    <w:rsid w:val="00BF0003"/>
    <w:rsid w:val="00BF0648"/>
    <w:rsid w:val="00BF11FA"/>
    <w:rsid w:val="00BF3D28"/>
    <w:rsid w:val="00BF5D03"/>
    <w:rsid w:val="00BF6027"/>
    <w:rsid w:val="00BF7386"/>
    <w:rsid w:val="00C00613"/>
    <w:rsid w:val="00C00833"/>
    <w:rsid w:val="00C013C2"/>
    <w:rsid w:val="00C02AED"/>
    <w:rsid w:val="00C02F58"/>
    <w:rsid w:val="00C04D10"/>
    <w:rsid w:val="00C05165"/>
    <w:rsid w:val="00C05EB3"/>
    <w:rsid w:val="00C067DF"/>
    <w:rsid w:val="00C07544"/>
    <w:rsid w:val="00C10654"/>
    <w:rsid w:val="00C1118F"/>
    <w:rsid w:val="00C1225C"/>
    <w:rsid w:val="00C134C6"/>
    <w:rsid w:val="00C15F48"/>
    <w:rsid w:val="00C1674E"/>
    <w:rsid w:val="00C200EA"/>
    <w:rsid w:val="00C218AB"/>
    <w:rsid w:val="00C21C85"/>
    <w:rsid w:val="00C2230C"/>
    <w:rsid w:val="00C2545B"/>
    <w:rsid w:val="00C2598F"/>
    <w:rsid w:val="00C25C0A"/>
    <w:rsid w:val="00C25D7A"/>
    <w:rsid w:val="00C26AEF"/>
    <w:rsid w:val="00C26BAD"/>
    <w:rsid w:val="00C27228"/>
    <w:rsid w:val="00C275AD"/>
    <w:rsid w:val="00C3048A"/>
    <w:rsid w:val="00C30554"/>
    <w:rsid w:val="00C31107"/>
    <w:rsid w:val="00C323A4"/>
    <w:rsid w:val="00C34355"/>
    <w:rsid w:val="00C3517E"/>
    <w:rsid w:val="00C35A2F"/>
    <w:rsid w:val="00C3650E"/>
    <w:rsid w:val="00C36DC2"/>
    <w:rsid w:val="00C40598"/>
    <w:rsid w:val="00C409D5"/>
    <w:rsid w:val="00C41071"/>
    <w:rsid w:val="00C410C8"/>
    <w:rsid w:val="00C418C6"/>
    <w:rsid w:val="00C41B0C"/>
    <w:rsid w:val="00C42646"/>
    <w:rsid w:val="00C43558"/>
    <w:rsid w:val="00C43F47"/>
    <w:rsid w:val="00C44186"/>
    <w:rsid w:val="00C4432F"/>
    <w:rsid w:val="00C44582"/>
    <w:rsid w:val="00C44BC2"/>
    <w:rsid w:val="00C45308"/>
    <w:rsid w:val="00C45EA6"/>
    <w:rsid w:val="00C4618D"/>
    <w:rsid w:val="00C47B76"/>
    <w:rsid w:val="00C47E68"/>
    <w:rsid w:val="00C500D2"/>
    <w:rsid w:val="00C523EE"/>
    <w:rsid w:val="00C53490"/>
    <w:rsid w:val="00C53F28"/>
    <w:rsid w:val="00C545E4"/>
    <w:rsid w:val="00C5555A"/>
    <w:rsid w:val="00C5662D"/>
    <w:rsid w:val="00C56FB0"/>
    <w:rsid w:val="00C57CBF"/>
    <w:rsid w:val="00C60683"/>
    <w:rsid w:val="00C61DFF"/>
    <w:rsid w:val="00C62785"/>
    <w:rsid w:val="00C62F4D"/>
    <w:rsid w:val="00C63C6A"/>
    <w:rsid w:val="00C646C2"/>
    <w:rsid w:val="00C64782"/>
    <w:rsid w:val="00C6494A"/>
    <w:rsid w:val="00C6560B"/>
    <w:rsid w:val="00C65AF3"/>
    <w:rsid w:val="00C6744D"/>
    <w:rsid w:val="00C67E4F"/>
    <w:rsid w:val="00C713D8"/>
    <w:rsid w:val="00C72314"/>
    <w:rsid w:val="00C72845"/>
    <w:rsid w:val="00C729E3"/>
    <w:rsid w:val="00C7450D"/>
    <w:rsid w:val="00C7479B"/>
    <w:rsid w:val="00C75444"/>
    <w:rsid w:val="00C75CBD"/>
    <w:rsid w:val="00C76677"/>
    <w:rsid w:val="00C76BA4"/>
    <w:rsid w:val="00C77125"/>
    <w:rsid w:val="00C803DD"/>
    <w:rsid w:val="00C813EE"/>
    <w:rsid w:val="00C865E4"/>
    <w:rsid w:val="00C874B5"/>
    <w:rsid w:val="00C87B10"/>
    <w:rsid w:val="00C91733"/>
    <w:rsid w:val="00C9216B"/>
    <w:rsid w:val="00C94C11"/>
    <w:rsid w:val="00C94E75"/>
    <w:rsid w:val="00C94EE1"/>
    <w:rsid w:val="00C94EEB"/>
    <w:rsid w:val="00C9504C"/>
    <w:rsid w:val="00C96DBE"/>
    <w:rsid w:val="00C97EE2"/>
    <w:rsid w:val="00CA0A90"/>
    <w:rsid w:val="00CA0AE4"/>
    <w:rsid w:val="00CA0FEB"/>
    <w:rsid w:val="00CA33E4"/>
    <w:rsid w:val="00CA6E50"/>
    <w:rsid w:val="00CB2348"/>
    <w:rsid w:val="00CB239A"/>
    <w:rsid w:val="00CB3FB4"/>
    <w:rsid w:val="00CB47A8"/>
    <w:rsid w:val="00CB4CEE"/>
    <w:rsid w:val="00CB51CC"/>
    <w:rsid w:val="00CB6938"/>
    <w:rsid w:val="00CB7D55"/>
    <w:rsid w:val="00CC13DF"/>
    <w:rsid w:val="00CC4CFD"/>
    <w:rsid w:val="00CC4F6E"/>
    <w:rsid w:val="00CC576F"/>
    <w:rsid w:val="00CC6D06"/>
    <w:rsid w:val="00CC6F12"/>
    <w:rsid w:val="00CC7043"/>
    <w:rsid w:val="00CC7CF0"/>
    <w:rsid w:val="00CD05DA"/>
    <w:rsid w:val="00CD2295"/>
    <w:rsid w:val="00CD240B"/>
    <w:rsid w:val="00CD4121"/>
    <w:rsid w:val="00CD4B2F"/>
    <w:rsid w:val="00CD50D1"/>
    <w:rsid w:val="00CD530C"/>
    <w:rsid w:val="00CD5B71"/>
    <w:rsid w:val="00CD6265"/>
    <w:rsid w:val="00CD7AA2"/>
    <w:rsid w:val="00CE06EF"/>
    <w:rsid w:val="00CE0AE2"/>
    <w:rsid w:val="00CE199A"/>
    <w:rsid w:val="00CE283E"/>
    <w:rsid w:val="00CE2BF8"/>
    <w:rsid w:val="00CE30B3"/>
    <w:rsid w:val="00CE38B2"/>
    <w:rsid w:val="00CE44D9"/>
    <w:rsid w:val="00CE4B90"/>
    <w:rsid w:val="00CE5214"/>
    <w:rsid w:val="00CE6560"/>
    <w:rsid w:val="00CE6A23"/>
    <w:rsid w:val="00CE75EC"/>
    <w:rsid w:val="00CE786C"/>
    <w:rsid w:val="00CE7D51"/>
    <w:rsid w:val="00CF0595"/>
    <w:rsid w:val="00CF0BE9"/>
    <w:rsid w:val="00CF13FD"/>
    <w:rsid w:val="00CF16E7"/>
    <w:rsid w:val="00CF24DA"/>
    <w:rsid w:val="00CF2999"/>
    <w:rsid w:val="00CF4D40"/>
    <w:rsid w:val="00CF5158"/>
    <w:rsid w:val="00CF5C61"/>
    <w:rsid w:val="00CF6B3E"/>
    <w:rsid w:val="00CF7016"/>
    <w:rsid w:val="00CF79D8"/>
    <w:rsid w:val="00CF7AC4"/>
    <w:rsid w:val="00D01EBD"/>
    <w:rsid w:val="00D1089A"/>
    <w:rsid w:val="00D11295"/>
    <w:rsid w:val="00D12BFE"/>
    <w:rsid w:val="00D12E2D"/>
    <w:rsid w:val="00D1547F"/>
    <w:rsid w:val="00D154B6"/>
    <w:rsid w:val="00D1556C"/>
    <w:rsid w:val="00D157E7"/>
    <w:rsid w:val="00D15E38"/>
    <w:rsid w:val="00D16399"/>
    <w:rsid w:val="00D16774"/>
    <w:rsid w:val="00D16E71"/>
    <w:rsid w:val="00D1738B"/>
    <w:rsid w:val="00D1786F"/>
    <w:rsid w:val="00D17D59"/>
    <w:rsid w:val="00D2014D"/>
    <w:rsid w:val="00D20723"/>
    <w:rsid w:val="00D21331"/>
    <w:rsid w:val="00D216F7"/>
    <w:rsid w:val="00D21F41"/>
    <w:rsid w:val="00D22821"/>
    <w:rsid w:val="00D22B02"/>
    <w:rsid w:val="00D2442C"/>
    <w:rsid w:val="00D24866"/>
    <w:rsid w:val="00D24A27"/>
    <w:rsid w:val="00D24C44"/>
    <w:rsid w:val="00D24CF5"/>
    <w:rsid w:val="00D2501D"/>
    <w:rsid w:val="00D2792B"/>
    <w:rsid w:val="00D27C65"/>
    <w:rsid w:val="00D30D0E"/>
    <w:rsid w:val="00D3144F"/>
    <w:rsid w:val="00D31810"/>
    <w:rsid w:val="00D32EA1"/>
    <w:rsid w:val="00D342D0"/>
    <w:rsid w:val="00D345E8"/>
    <w:rsid w:val="00D353D2"/>
    <w:rsid w:val="00D361DD"/>
    <w:rsid w:val="00D40A86"/>
    <w:rsid w:val="00D42AAF"/>
    <w:rsid w:val="00D4380D"/>
    <w:rsid w:val="00D43A88"/>
    <w:rsid w:val="00D43CAC"/>
    <w:rsid w:val="00D447D2"/>
    <w:rsid w:val="00D44D2A"/>
    <w:rsid w:val="00D453C4"/>
    <w:rsid w:val="00D4557C"/>
    <w:rsid w:val="00D459E5"/>
    <w:rsid w:val="00D45A78"/>
    <w:rsid w:val="00D46CE8"/>
    <w:rsid w:val="00D47162"/>
    <w:rsid w:val="00D47C3A"/>
    <w:rsid w:val="00D47C7A"/>
    <w:rsid w:val="00D47DA8"/>
    <w:rsid w:val="00D50F4E"/>
    <w:rsid w:val="00D5116F"/>
    <w:rsid w:val="00D52E86"/>
    <w:rsid w:val="00D53250"/>
    <w:rsid w:val="00D54917"/>
    <w:rsid w:val="00D6006D"/>
    <w:rsid w:val="00D60CB9"/>
    <w:rsid w:val="00D61A09"/>
    <w:rsid w:val="00D61B31"/>
    <w:rsid w:val="00D62C0C"/>
    <w:rsid w:val="00D63423"/>
    <w:rsid w:val="00D639E7"/>
    <w:rsid w:val="00D6450B"/>
    <w:rsid w:val="00D664D2"/>
    <w:rsid w:val="00D664F6"/>
    <w:rsid w:val="00D66879"/>
    <w:rsid w:val="00D668AE"/>
    <w:rsid w:val="00D701B9"/>
    <w:rsid w:val="00D709B8"/>
    <w:rsid w:val="00D7237B"/>
    <w:rsid w:val="00D726CC"/>
    <w:rsid w:val="00D73C8C"/>
    <w:rsid w:val="00D74566"/>
    <w:rsid w:val="00D7636B"/>
    <w:rsid w:val="00D76427"/>
    <w:rsid w:val="00D817A3"/>
    <w:rsid w:val="00D818D6"/>
    <w:rsid w:val="00D83108"/>
    <w:rsid w:val="00D8478E"/>
    <w:rsid w:val="00D87A90"/>
    <w:rsid w:val="00D90670"/>
    <w:rsid w:val="00D91882"/>
    <w:rsid w:val="00D91EB6"/>
    <w:rsid w:val="00D93479"/>
    <w:rsid w:val="00D94153"/>
    <w:rsid w:val="00D945B6"/>
    <w:rsid w:val="00D9499F"/>
    <w:rsid w:val="00D95424"/>
    <w:rsid w:val="00D95BCF"/>
    <w:rsid w:val="00D9675D"/>
    <w:rsid w:val="00D96C1B"/>
    <w:rsid w:val="00D971FE"/>
    <w:rsid w:val="00D975AD"/>
    <w:rsid w:val="00DA028A"/>
    <w:rsid w:val="00DA0A29"/>
    <w:rsid w:val="00DA4630"/>
    <w:rsid w:val="00DA49CD"/>
    <w:rsid w:val="00DA4EE0"/>
    <w:rsid w:val="00DA5234"/>
    <w:rsid w:val="00DA6358"/>
    <w:rsid w:val="00DA6405"/>
    <w:rsid w:val="00DA7921"/>
    <w:rsid w:val="00DB3A97"/>
    <w:rsid w:val="00DB41AC"/>
    <w:rsid w:val="00DB4F1F"/>
    <w:rsid w:val="00DB5035"/>
    <w:rsid w:val="00DB5B23"/>
    <w:rsid w:val="00DB5BF6"/>
    <w:rsid w:val="00DB5CA2"/>
    <w:rsid w:val="00DC08AE"/>
    <w:rsid w:val="00DC1490"/>
    <w:rsid w:val="00DC1A89"/>
    <w:rsid w:val="00DC1C9D"/>
    <w:rsid w:val="00DC236E"/>
    <w:rsid w:val="00DC383A"/>
    <w:rsid w:val="00DC3961"/>
    <w:rsid w:val="00DC4A9B"/>
    <w:rsid w:val="00DC4D77"/>
    <w:rsid w:val="00DC5030"/>
    <w:rsid w:val="00DC522C"/>
    <w:rsid w:val="00DC55D3"/>
    <w:rsid w:val="00DC5F81"/>
    <w:rsid w:val="00DC6A45"/>
    <w:rsid w:val="00DC7A7E"/>
    <w:rsid w:val="00DD1E7E"/>
    <w:rsid w:val="00DD21D8"/>
    <w:rsid w:val="00DD2579"/>
    <w:rsid w:val="00DD3C7E"/>
    <w:rsid w:val="00DD3D8D"/>
    <w:rsid w:val="00DD50B2"/>
    <w:rsid w:val="00DD5F80"/>
    <w:rsid w:val="00DD6413"/>
    <w:rsid w:val="00DD6F20"/>
    <w:rsid w:val="00DD722C"/>
    <w:rsid w:val="00DD7432"/>
    <w:rsid w:val="00DE079E"/>
    <w:rsid w:val="00DE08CD"/>
    <w:rsid w:val="00DE231D"/>
    <w:rsid w:val="00DE2BB7"/>
    <w:rsid w:val="00DE3187"/>
    <w:rsid w:val="00DE31CA"/>
    <w:rsid w:val="00DE5136"/>
    <w:rsid w:val="00DE54B9"/>
    <w:rsid w:val="00DF1C05"/>
    <w:rsid w:val="00DF22FC"/>
    <w:rsid w:val="00DF25FA"/>
    <w:rsid w:val="00DF3042"/>
    <w:rsid w:val="00DF30C6"/>
    <w:rsid w:val="00DF371B"/>
    <w:rsid w:val="00DF3F95"/>
    <w:rsid w:val="00DF4014"/>
    <w:rsid w:val="00DF46F3"/>
    <w:rsid w:val="00DF6B63"/>
    <w:rsid w:val="00DF7AE5"/>
    <w:rsid w:val="00E0077D"/>
    <w:rsid w:val="00E00AAF"/>
    <w:rsid w:val="00E02039"/>
    <w:rsid w:val="00E0467C"/>
    <w:rsid w:val="00E052AA"/>
    <w:rsid w:val="00E05A42"/>
    <w:rsid w:val="00E103FC"/>
    <w:rsid w:val="00E10F96"/>
    <w:rsid w:val="00E112D4"/>
    <w:rsid w:val="00E11E69"/>
    <w:rsid w:val="00E131C2"/>
    <w:rsid w:val="00E1537B"/>
    <w:rsid w:val="00E16DF4"/>
    <w:rsid w:val="00E17A8F"/>
    <w:rsid w:val="00E17EBF"/>
    <w:rsid w:val="00E20197"/>
    <w:rsid w:val="00E20D20"/>
    <w:rsid w:val="00E215EC"/>
    <w:rsid w:val="00E21D65"/>
    <w:rsid w:val="00E21E1B"/>
    <w:rsid w:val="00E22D36"/>
    <w:rsid w:val="00E232E8"/>
    <w:rsid w:val="00E23BDC"/>
    <w:rsid w:val="00E24C7C"/>
    <w:rsid w:val="00E26DE0"/>
    <w:rsid w:val="00E279E9"/>
    <w:rsid w:val="00E31D0C"/>
    <w:rsid w:val="00E31EEF"/>
    <w:rsid w:val="00E3210C"/>
    <w:rsid w:val="00E32D45"/>
    <w:rsid w:val="00E32D6B"/>
    <w:rsid w:val="00E32E90"/>
    <w:rsid w:val="00E3311A"/>
    <w:rsid w:val="00E33164"/>
    <w:rsid w:val="00E33D37"/>
    <w:rsid w:val="00E33DB3"/>
    <w:rsid w:val="00E36AB5"/>
    <w:rsid w:val="00E378CF"/>
    <w:rsid w:val="00E40C1F"/>
    <w:rsid w:val="00E40C2F"/>
    <w:rsid w:val="00E411EA"/>
    <w:rsid w:val="00E42349"/>
    <w:rsid w:val="00E42581"/>
    <w:rsid w:val="00E4291F"/>
    <w:rsid w:val="00E42CF6"/>
    <w:rsid w:val="00E42D6D"/>
    <w:rsid w:val="00E43832"/>
    <w:rsid w:val="00E43E0E"/>
    <w:rsid w:val="00E43E2F"/>
    <w:rsid w:val="00E443B3"/>
    <w:rsid w:val="00E44BA1"/>
    <w:rsid w:val="00E450AB"/>
    <w:rsid w:val="00E45450"/>
    <w:rsid w:val="00E45FAB"/>
    <w:rsid w:val="00E5215C"/>
    <w:rsid w:val="00E5299F"/>
    <w:rsid w:val="00E5367B"/>
    <w:rsid w:val="00E53A4F"/>
    <w:rsid w:val="00E53EA3"/>
    <w:rsid w:val="00E543EF"/>
    <w:rsid w:val="00E545F3"/>
    <w:rsid w:val="00E54AE8"/>
    <w:rsid w:val="00E55E59"/>
    <w:rsid w:val="00E56824"/>
    <w:rsid w:val="00E57E4B"/>
    <w:rsid w:val="00E606A6"/>
    <w:rsid w:val="00E60A40"/>
    <w:rsid w:val="00E61071"/>
    <w:rsid w:val="00E61CC1"/>
    <w:rsid w:val="00E6258F"/>
    <w:rsid w:val="00E62C79"/>
    <w:rsid w:val="00E635B3"/>
    <w:rsid w:val="00E664AA"/>
    <w:rsid w:val="00E67921"/>
    <w:rsid w:val="00E67927"/>
    <w:rsid w:val="00E70EA6"/>
    <w:rsid w:val="00E70F28"/>
    <w:rsid w:val="00E73A73"/>
    <w:rsid w:val="00E74349"/>
    <w:rsid w:val="00E74A0B"/>
    <w:rsid w:val="00E74C21"/>
    <w:rsid w:val="00E74CFA"/>
    <w:rsid w:val="00E755BC"/>
    <w:rsid w:val="00E75B64"/>
    <w:rsid w:val="00E76967"/>
    <w:rsid w:val="00E76D69"/>
    <w:rsid w:val="00E77075"/>
    <w:rsid w:val="00E777DB"/>
    <w:rsid w:val="00E80106"/>
    <w:rsid w:val="00E807EF"/>
    <w:rsid w:val="00E8214F"/>
    <w:rsid w:val="00E8286D"/>
    <w:rsid w:val="00E8397C"/>
    <w:rsid w:val="00E845D4"/>
    <w:rsid w:val="00E84B04"/>
    <w:rsid w:val="00E85866"/>
    <w:rsid w:val="00E85E6E"/>
    <w:rsid w:val="00E876D1"/>
    <w:rsid w:val="00E87C97"/>
    <w:rsid w:val="00E908B9"/>
    <w:rsid w:val="00E90C62"/>
    <w:rsid w:val="00E91D92"/>
    <w:rsid w:val="00E92E16"/>
    <w:rsid w:val="00E931C9"/>
    <w:rsid w:val="00E93647"/>
    <w:rsid w:val="00E9409C"/>
    <w:rsid w:val="00E940D3"/>
    <w:rsid w:val="00E94218"/>
    <w:rsid w:val="00E95FBA"/>
    <w:rsid w:val="00E969D6"/>
    <w:rsid w:val="00E97182"/>
    <w:rsid w:val="00E97D35"/>
    <w:rsid w:val="00E97F07"/>
    <w:rsid w:val="00EA121F"/>
    <w:rsid w:val="00EA1A7F"/>
    <w:rsid w:val="00EA1C94"/>
    <w:rsid w:val="00EA37E3"/>
    <w:rsid w:val="00EA3BAC"/>
    <w:rsid w:val="00EA46FE"/>
    <w:rsid w:val="00EA68FE"/>
    <w:rsid w:val="00EA6ED3"/>
    <w:rsid w:val="00EB082E"/>
    <w:rsid w:val="00EB2985"/>
    <w:rsid w:val="00EB3082"/>
    <w:rsid w:val="00EB4190"/>
    <w:rsid w:val="00EB4E92"/>
    <w:rsid w:val="00EB6697"/>
    <w:rsid w:val="00EB6E7C"/>
    <w:rsid w:val="00EC12E0"/>
    <w:rsid w:val="00EC2D24"/>
    <w:rsid w:val="00EC3EF8"/>
    <w:rsid w:val="00EC550C"/>
    <w:rsid w:val="00EC599B"/>
    <w:rsid w:val="00EC6089"/>
    <w:rsid w:val="00ED023E"/>
    <w:rsid w:val="00ED1350"/>
    <w:rsid w:val="00ED1B0F"/>
    <w:rsid w:val="00ED1DB0"/>
    <w:rsid w:val="00ED3F35"/>
    <w:rsid w:val="00ED782D"/>
    <w:rsid w:val="00ED785D"/>
    <w:rsid w:val="00ED79E8"/>
    <w:rsid w:val="00ED7D40"/>
    <w:rsid w:val="00ED7D7C"/>
    <w:rsid w:val="00EE13AA"/>
    <w:rsid w:val="00EE397C"/>
    <w:rsid w:val="00EE5399"/>
    <w:rsid w:val="00EF05A6"/>
    <w:rsid w:val="00EF06C4"/>
    <w:rsid w:val="00EF15E3"/>
    <w:rsid w:val="00EF1ACD"/>
    <w:rsid w:val="00EF3262"/>
    <w:rsid w:val="00EF3314"/>
    <w:rsid w:val="00EF4C0A"/>
    <w:rsid w:val="00EF5C7A"/>
    <w:rsid w:val="00EF5F07"/>
    <w:rsid w:val="00EF66C8"/>
    <w:rsid w:val="00EF6D1C"/>
    <w:rsid w:val="00EF77D3"/>
    <w:rsid w:val="00F00A66"/>
    <w:rsid w:val="00F038BB"/>
    <w:rsid w:val="00F04072"/>
    <w:rsid w:val="00F041B9"/>
    <w:rsid w:val="00F06066"/>
    <w:rsid w:val="00F0708C"/>
    <w:rsid w:val="00F07B6F"/>
    <w:rsid w:val="00F1089C"/>
    <w:rsid w:val="00F1105A"/>
    <w:rsid w:val="00F12319"/>
    <w:rsid w:val="00F12EC8"/>
    <w:rsid w:val="00F141ED"/>
    <w:rsid w:val="00F14394"/>
    <w:rsid w:val="00F15505"/>
    <w:rsid w:val="00F155C6"/>
    <w:rsid w:val="00F15760"/>
    <w:rsid w:val="00F16A42"/>
    <w:rsid w:val="00F16EB8"/>
    <w:rsid w:val="00F16EE6"/>
    <w:rsid w:val="00F17501"/>
    <w:rsid w:val="00F1781B"/>
    <w:rsid w:val="00F17AE3"/>
    <w:rsid w:val="00F20394"/>
    <w:rsid w:val="00F214FE"/>
    <w:rsid w:val="00F228FD"/>
    <w:rsid w:val="00F22B22"/>
    <w:rsid w:val="00F22F61"/>
    <w:rsid w:val="00F233C7"/>
    <w:rsid w:val="00F23F6B"/>
    <w:rsid w:val="00F2403C"/>
    <w:rsid w:val="00F31108"/>
    <w:rsid w:val="00F31B2C"/>
    <w:rsid w:val="00F33172"/>
    <w:rsid w:val="00F33CFA"/>
    <w:rsid w:val="00F33F27"/>
    <w:rsid w:val="00F34514"/>
    <w:rsid w:val="00F349FC"/>
    <w:rsid w:val="00F34CD5"/>
    <w:rsid w:val="00F34CFF"/>
    <w:rsid w:val="00F3506B"/>
    <w:rsid w:val="00F351F3"/>
    <w:rsid w:val="00F365AE"/>
    <w:rsid w:val="00F36CE1"/>
    <w:rsid w:val="00F36FFE"/>
    <w:rsid w:val="00F37177"/>
    <w:rsid w:val="00F37AAC"/>
    <w:rsid w:val="00F4011A"/>
    <w:rsid w:val="00F40A4D"/>
    <w:rsid w:val="00F40EBC"/>
    <w:rsid w:val="00F466CD"/>
    <w:rsid w:val="00F4750D"/>
    <w:rsid w:val="00F50028"/>
    <w:rsid w:val="00F506FF"/>
    <w:rsid w:val="00F51635"/>
    <w:rsid w:val="00F546E4"/>
    <w:rsid w:val="00F55798"/>
    <w:rsid w:val="00F56631"/>
    <w:rsid w:val="00F56D12"/>
    <w:rsid w:val="00F5785A"/>
    <w:rsid w:val="00F57A8F"/>
    <w:rsid w:val="00F57B28"/>
    <w:rsid w:val="00F57D7D"/>
    <w:rsid w:val="00F60194"/>
    <w:rsid w:val="00F60417"/>
    <w:rsid w:val="00F60962"/>
    <w:rsid w:val="00F61395"/>
    <w:rsid w:val="00F61B34"/>
    <w:rsid w:val="00F633C6"/>
    <w:rsid w:val="00F63500"/>
    <w:rsid w:val="00F63F8B"/>
    <w:rsid w:val="00F6400A"/>
    <w:rsid w:val="00F64355"/>
    <w:rsid w:val="00F64F53"/>
    <w:rsid w:val="00F65CE5"/>
    <w:rsid w:val="00F66827"/>
    <w:rsid w:val="00F67BE2"/>
    <w:rsid w:val="00F704BD"/>
    <w:rsid w:val="00F705A2"/>
    <w:rsid w:val="00F70CEB"/>
    <w:rsid w:val="00F718C3"/>
    <w:rsid w:val="00F73748"/>
    <w:rsid w:val="00F74C9B"/>
    <w:rsid w:val="00F7509E"/>
    <w:rsid w:val="00F75140"/>
    <w:rsid w:val="00F756B9"/>
    <w:rsid w:val="00F75F6B"/>
    <w:rsid w:val="00F768AB"/>
    <w:rsid w:val="00F77A8D"/>
    <w:rsid w:val="00F77BED"/>
    <w:rsid w:val="00F81056"/>
    <w:rsid w:val="00F81070"/>
    <w:rsid w:val="00F822E4"/>
    <w:rsid w:val="00F8248F"/>
    <w:rsid w:val="00F82B57"/>
    <w:rsid w:val="00F82ED9"/>
    <w:rsid w:val="00F83D09"/>
    <w:rsid w:val="00F840DC"/>
    <w:rsid w:val="00F856D1"/>
    <w:rsid w:val="00F86028"/>
    <w:rsid w:val="00F90AFA"/>
    <w:rsid w:val="00F9117E"/>
    <w:rsid w:val="00F92A20"/>
    <w:rsid w:val="00F96044"/>
    <w:rsid w:val="00F964CD"/>
    <w:rsid w:val="00FA3616"/>
    <w:rsid w:val="00FA364F"/>
    <w:rsid w:val="00FA39AE"/>
    <w:rsid w:val="00FA4342"/>
    <w:rsid w:val="00FA5794"/>
    <w:rsid w:val="00FA7081"/>
    <w:rsid w:val="00FA723B"/>
    <w:rsid w:val="00FA728C"/>
    <w:rsid w:val="00FB086B"/>
    <w:rsid w:val="00FB0BDF"/>
    <w:rsid w:val="00FB115F"/>
    <w:rsid w:val="00FB127A"/>
    <w:rsid w:val="00FB2BA4"/>
    <w:rsid w:val="00FB304A"/>
    <w:rsid w:val="00FB3A16"/>
    <w:rsid w:val="00FB5635"/>
    <w:rsid w:val="00FB5ADF"/>
    <w:rsid w:val="00FB671E"/>
    <w:rsid w:val="00FB787E"/>
    <w:rsid w:val="00FB79D8"/>
    <w:rsid w:val="00FB7BBA"/>
    <w:rsid w:val="00FC195F"/>
    <w:rsid w:val="00FC2134"/>
    <w:rsid w:val="00FC255F"/>
    <w:rsid w:val="00FC2A81"/>
    <w:rsid w:val="00FC2FCD"/>
    <w:rsid w:val="00FC30BE"/>
    <w:rsid w:val="00FC36A6"/>
    <w:rsid w:val="00FC4483"/>
    <w:rsid w:val="00FC4490"/>
    <w:rsid w:val="00FC575C"/>
    <w:rsid w:val="00FC6DCC"/>
    <w:rsid w:val="00FC7493"/>
    <w:rsid w:val="00FD0230"/>
    <w:rsid w:val="00FD0CBB"/>
    <w:rsid w:val="00FD1802"/>
    <w:rsid w:val="00FD28E0"/>
    <w:rsid w:val="00FD36D6"/>
    <w:rsid w:val="00FD45F5"/>
    <w:rsid w:val="00FD4BC3"/>
    <w:rsid w:val="00FD5926"/>
    <w:rsid w:val="00FD5D54"/>
    <w:rsid w:val="00FD7A1A"/>
    <w:rsid w:val="00FD7BF6"/>
    <w:rsid w:val="00FD7DB0"/>
    <w:rsid w:val="00FE0C60"/>
    <w:rsid w:val="00FE0D34"/>
    <w:rsid w:val="00FE0E14"/>
    <w:rsid w:val="00FE20E0"/>
    <w:rsid w:val="00FE2859"/>
    <w:rsid w:val="00FE296A"/>
    <w:rsid w:val="00FE29B1"/>
    <w:rsid w:val="00FE2E13"/>
    <w:rsid w:val="00FE3258"/>
    <w:rsid w:val="00FE43EA"/>
    <w:rsid w:val="00FE4560"/>
    <w:rsid w:val="00FE4B1D"/>
    <w:rsid w:val="00FE579C"/>
    <w:rsid w:val="00FE62D0"/>
    <w:rsid w:val="00FE7588"/>
    <w:rsid w:val="00FE78F8"/>
    <w:rsid w:val="00FF0095"/>
    <w:rsid w:val="00FF05E9"/>
    <w:rsid w:val="00FF2147"/>
    <w:rsid w:val="00FF3B6B"/>
    <w:rsid w:val="00FF5FAF"/>
    <w:rsid w:val="00FF6028"/>
    <w:rsid w:val="00FF6BD0"/>
    <w:rsid w:val="00FF7160"/>
    <w:rsid w:val="00FF7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64496"/>
  <w15:chartTrackingRefBased/>
  <w15:docId w15:val="{5CFCC829-E985-4510-BE32-3672FAD6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CD9"/>
    <w:rPr>
      <w:sz w:val="24"/>
      <w:szCs w:val="24"/>
    </w:rPr>
  </w:style>
  <w:style w:type="paragraph" w:styleId="Nagwek1">
    <w:name w:val="heading 1"/>
    <w:basedOn w:val="Normalny"/>
    <w:next w:val="Normalny"/>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napToGrid w:val="0"/>
      <w:sz w:val="20"/>
      <w:szCs w:val="20"/>
    </w:rPr>
  </w:style>
  <w:style w:type="paragraph" w:styleId="Nagwek6">
    <w:name w:val="heading 6"/>
    <w:basedOn w:val="Normalny"/>
    <w:next w:val="Normalny"/>
    <w:qFormat/>
    <w:pPr>
      <w:spacing w:before="120"/>
      <w:jc w:val="center"/>
      <w:outlineLvl w:val="5"/>
    </w:pPr>
    <w:rPr>
      <w:rFonts w:ascii="Arial" w:hAnsi="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numId w:val="1"/>
      </w:numPr>
      <w:jc w:val="right"/>
      <w:outlineLvl w:val="7"/>
    </w:pPr>
    <w:rPr>
      <w:rFonts w:ascii="Arial" w:hAnsi="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Pr>
      <w:rFonts w:ascii="Arial" w:hAnsi="Arial"/>
      <w:szCs w:val="20"/>
    </w:rPr>
  </w:style>
  <w:style w:type="paragraph" w:customStyle="1" w:styleId="tytu">
    <w:name w:val="tytuł"/>
    <w:basedOn w:val="Normalny"/>
    <w:next w:val="Normalny"/>
    <w:autoRedefine/>
    <w:pPr>
      <w:numPr>
        <w:numId w:val="2"/>
      </w:numPr>
      <w:tabs>
        <w:tab w:val="clear" w:pos="1068"/>
      </w:tabs>
      <w:ind w:left="0"/>
      <w:jc w:val="both"/>
      <w:outlineLvl w:val="0"/>
    </w:pPr>
    <w:rPr>
      <w:b/>
      <w:bCs/>
      <w:szCs w:val="20"/>
    </w:rPr>
  </w:style>
  <w:style w:type="paragraph" w:styleId="Stopka">
    <w:name w:val="footer"/>
    <w:basedOn w:val="Normalny"/>
    <w:uiPriority w:val="99"/>
    <w:pPr>
      <w:tabs>
        <w:tab w:val="center" w:pos="4536"/>
        <w:tab w:val="right" w:pos="9072"/>
      </w:tabs>
    </w:pPr>
    <w:rPr>
      <w:sz w:val="20"/>
      <w:szCs w:val="20"/>
    </w:rPr>
  </w:style>
  <w:style w:type="paragraph" w:styleId="Tekstpodstawowywcity">
    <w:name w:val="Body Text Indent"/>
    <w:basedOn w:val="Normalny"/>
    <w:link w:val="TekstpodstawowywcityZnak"/>
    <w:semiHidden/>
    <w:pPr>
      <w:ind w:left="1416"/>
    </w:pPr>
    <w:rPr>
      <w:sz w:val="32"/>
      <w:szCs w:val="20"/>
      <w:lang w:val="x-none" w:eastAsia="x-none"/>
    </w:rPr>
  </w:style>
  <w:style w:type="character" w:customStyle="1" w:styleId="tekstdokbold">
    <w:name w:val="tekst dok. bold"/>
    <w:rPr>
      <w:b/>
    </w:rPr>
  </w:style>
  <w:style w:type="paragraph" w:customStyle="1" w:styleId="tekstdokumentu">
    <w:name w:val="tekst dokumentu"/>
    <w:basedOn w:val="Normalny"/>
    <w:pPr>
      <w:spacing w:before="360" w:line="288" w:lineRule="auto"/>
    </w:pPr>
    <w:rPr>
      <w:rFonts w:ascii="Arial" w:hAnsi="Arial" w:cs="Arial"/>
      <w:b/>
      <w:iCs/>
      <w:color w:val="000000"/>
      <w:sz w:val="22"/>
      <w:szCs w:val="22"/>
    </w:rPr>
  </w:style>
  <w:style w:type="paragraph" w:customStyle="1" w:styleId="zacznik">
    <w:name w:val="załącznik"/>
    <w:basedOn w:val="Tekstpodstawowy"/>
    <w:pPr>
      <w:tabs>
        <w:tab w:val="left" w:pos="1701"/>
      </w:tabs>
      <w:spacing w:before="120" w:after="120"/>
      <w:ind w:left="1701" w:hanging="1701"/>
      <w:jc w:val="both"/>
    </w:pPr>
    <w:rPr>
      <w:rFonts w:cs="Arial"/>
      <w:bCs/>
      <w:sz w:val="22"/>
      <w:szCs w:val="22"/>
    </w:rPr>
  </w:style>
  <w:style w:type="paragraph" w:customStyle="1" w:styleId="rozdzia">
    <w:name w:val="rozdział"/>
    <w:basedOn w:val="Normalny"/>
    <w:autoRedefine/>
    <w:rsid w:val="006A04A2"/>
    <w:pPr>
      <w:spacing w:line="276" w:lineRule="auto"/>
      <w:ind w:right="3"/>
      <w:contextualSpacing/>
      <w:jc w:val="center"/>
    </w:pPr>
    <w:rPr>
      <w:rFonts w:ascii="Arial" w:hAnsi="Arial" w:cs="Arial"/>
      <w:b/>
      <w:caps/>
      <w:spacing w:val="8"/>
      <w:sz w:val="32"/>
      <w:szCs w:val="32"/>
    </w:rPr>
  </w:style>
  <w:style w:type="paragraph" w:styleId="Tekstpodstawowy2">
    <w:name w:val="Body Text 2"/>
    <w:basedOn w:val="Normalny"/>
    <w:semiHidden/>
    <w:pPr>
      <w:spacing w:before="120"/>
      <w:jc w:val="both"/>
    </w:pPr>
    <w:rPr>
      <w:b/>
      <w:bCs/>
      <w:sz w:val="25"/>
    </w:rPr>
  </w:style>
  <w:style w:type="paragraph" w:styleId="Tekstpodstawowy3">
    <w:name w:val="Body Text 3"/>
    <w:basedOn w:val="Normalny"/>
    <w:semiHidden/>
    <w:pPr>
      <w:spacing w:before="120"/>
      <w:jc w:val="both"/>
    </w:pPr>
    <w:rPr>
      <w:i/>
      <w:iCs/>
    </w:rPr>
  </w:style>
  <w:style w:type="paragraph" w:styleId="Tekstpodstawowywcity2">
    <w:name w:val="Body Text Indent 2"/>
    <w:basedOn w:val="Normalny"/>
    <w:semiHidden/>
    <w:pPr>
      <w:ind w:firstLine="420"/>
    </w:pPr>
    <w:rPr>
      <w:b/>
      <w:bCs/>
      <w:i/>
      <w:iCs/>
    </w:rPr>
  </w:style>
  <w:style w:type="paragraph" w:styleId="NormalnyWeb">
    <w:name w:val="Normal (Web)"/>
    <w:basedOn w:val="Normalny"/>
    <w:semiHidden/>
    <w:pPr>
      <w:spacing w:before="100" w:beforeAutospacing="1" w:after="100" w:afterAutospacing="1"/>
      <w:jc w:val="both"/>
    </w:pPr>
    <w:rPr>
      <w:sz w:val="20"/>
      <w:szCs w:val="20"/>
    </w:rPr>
  </w:style>
  <w:style w:type="paragraph" w:styleId="Tekstpodstawowywcity3">
    <w:name w:val="Body Text Indent 3"/>
    <w:basedOn w:val="Normalny"/>
    <w:semiHidden/>
    <w:pPr>
      <w:spacing w:before="240" w:after="120"/>
      <w:ind w:left="567" w:hanging="567"/>
      <w:jc w:val="both"/>
    </w:pPr>
    <w:rPr>
      <w:sz w:val="22"/>
    </w:rPr>
  </w:style>
  <w:style w:type="paragraph" w:styleId="Zwykytekst">
    <w:name w:val="Plain Text"/>
    <w:basedOn w:val="Normalny"/>
    <w:uiPriority w:val="99"/>
    <w:semiHidden/>
    <w:rPr>
      <w:rFonts w:ascii="Courier New" w:hAnsi="Courier New"/>
      <w:sz w:val="20"/>
      <w:szCs w:val="20"/>
    </w:rPr>
  </w:style>
  <w:style w:type="character" w:styleId="Numerstrony">
    <w:name w:val="page number"/>
    <w:basedOn w:val="Domylnaczcionkaakapitu"/>
    <w:semiHidden/>
  </w:style>
  <w:style w:type="paragraph" w:styleId="Tytu0">
    <w:name w:val="Title"/>
    <w:basedOn w:val="Normalny"/>
    <w:qFormat/>
    <w:pPr>
      <w:jc w:val="center"/>
    </w:pPr>
    <w:rPr>
      <w:sz w:val="28"/>
    </w:rPr>
  </w:style>
  <w:style w:type="character" w:styleId="Pogrubienie">
    <w:name w:val="Strong"/>
    <w:qFormat/>
    <w:rPr>
      <w:b/>
      <w:bCs/>
    </w:rPr>
  </w:style>
  <w:style w:type="paragraph" w:styleId="Nagwek">
    <w:name w:val="header"/>
    <w:basedOn w:val="Normalny"/>
    <w:semiHidden/>
    <w:pPr>
      <w:tabs>
        <w:tab w:val="center" w:pos="4536"/>
        <w:tab w:val="right" w:pos="9072"/>
      </w:tabs>
    </w:pPr>
  </w:style>
  <w:style w:type="paragraph" w:styleId="Lista">
    <w:name w:val="List"/>
    <w:basedOn w:val="Normalny"/>
    <w:pPr>
      <w:ind w:left="283" w:hanging="283"/>
    </w:pPr>
    <w:rPr>
      <w:rFonts w:ascii="Arial" w:hAnsi="Arial"/>
      <w:szCs w:val="20"/>
    </w:rPr>
  </w:style>
  <w:style w:type="paragraph" w:styleId="Lista2">
    <w:name w:val="List 2"/>
    <w:basedOn w:val="Normalny"/>
    <w:semiHidden/>
    <w:pPr>
      <w:ind w:left="566" w:hanging="283"/>
    </w:pPr>
  </w:style>
  <w:style w:type="paragraph" w:styleId="Lista-kontynuacja2">
    <w:name w:val="List Continue 2"/>
    <w:basedOn w:val="Normalny"/>
    <w:semiHidden/>
    <w:pPr>
      <w:spacing w:after="120"/>
      <w:ind w:left="566"/>
    </w:pPr>
    <w:rPr>
      <w:sz w:val="20"/>
      <w:szCs w:val="20"/>
    </w:rPr>
  </w:style>
  <w:style w:type="paragraph" w:customStyle="1" w:styleId="3">
    <w:name w:val="3"/>
    <w:basedOn w:val="Normalny"/>
    <w:next w:val="Tekstprzypisudolnego"/>
    <w:semiHidden/>
    <w:rPr>
      <w:sz w:val="20"/>
      <w:szCs w:val="20"/>
    </w:rPr>
  </w:style>
  <w:style w:type="paragraph" w:styleId="Tekstprzypisudolnego">
    <w:name w:val="footnote text"/>
    <w:basedOn w:val="Normalny"/>
    <w:semiHidden/>
    <w:rPr>
      <w:sz w:val="20"/>
      <w:szCs w:val="20"/>
    </w:rPr>
  </w:style>
  <w:style w:type="paragraph" w:customStyle="1" w:styleId="2">
    <w:name w:val="2"/>
    <w:basedOn w:val="Normalny"/>
    <w:next w:val="Tekstprzypisudolnego"/>
    <w:semiHidden/>
    <w:rPr>
      <w:sz w:val="20"/>
      <w:szCs w:val="20"/>
    </w:rPr>
  </w:style>
  <w:style w:type="paragraph" w:customStyle="1" w:styleId="1">
    <w:name w:val="1"/>
    <w:basedOn w:val="Normalny"/>
    <w:next w:val="Nagwek"/>
    <w:pPr>
      <w:tabs>
        <w:tab w:val="center" w:pos="4153"/>
        <w:tab w:val="right" w:pos="8306"/>
      </w:tabs>
    </w:pPr>
    <w:rPr>
      <w:rFonts w:ascii="Arial" w:hAnsi="Arial"/>
      <w:szCs w:val="20"/>
    </w:rPr>
  </w:style>
  <w:style w:type="paragraph" w:styleId="Tekstdymka">
    <w:name w:val="Balloon Text"/>
    <w:basedOn w:val="Normalny"/>
    <w:semiHidden/>
    <w:rPr>
      <w:rFonts w:ascii="Tahoma" w:hAnsi="Tahoma" w:cs="Tahoma"/>
      <w:sz w:val="16"/>
      <w:szCs w:val="16"/>
    </w:rPr>
  </w:style>
  <w:style w:type="character" w:customStyle="1" w:styleId="postbody1">
    <w:name w:val="postbody1"/>
    <w:rPr>
      <w:sz w:val="20"/>
      <w:szCs w:val="20"/>
    </w:rPr>
  </w:style>
  <w:style w:type="character" w:styleId="Hipercze">
    <w:name w:val="Hyperlink"/>
    <w:rPr>
      <w:color w:val="0000FF"/>
      <w:u w:val="single"/>
    </w:rPr>
  </w:style>
  <w:style w:type="character" w:styleId="UyteHipercze">
    <w:name w:val="FollowedHyperlink"/>
    <w:semiHidden/>
    <w:rPr>
      <w:color w:val="800080"/>
      <w:u w:val="single"/>
    </w:rPr>
  </w:style>
  <w:style w:type="character" w:styleId="Odwoanieprzypisudolnego">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1111111">
    <w:name w:val="1111111"/>
    <w:basedOn w:val="Default"/>
    <w:next w:val="Default"/>
    <w:pPr>
      <w:spacing w:after="80"/>
    </w:pPr>
    <w:rPr>
      <w:rFonts w:ascii="Times New Roman" w:hAnsi="Times New Roman" w:cs="Times New Roman"/>
      <w:color w:val="auto"/>
    </w:rPr>
  </w:style>
  <w:style w:type="paragraph" w:customStyle="1" w:styleId="CM25">
    <w:name w:val="CM25"/>
    <w:basedOn w:val="Normalny"/>
    <w:next w:val="Normalny"/>
    <w:pPr>
      <w:widowControl w:val="0"/>
      <w:autoSpaceDE w:val="0"/>
      <w:autoSpaceDN w:val="0"/>
      <w:adjustRightInd w:val="0"/>
      <w:spacing w:after="225"/>
    </w:pPr>
    <w:rPr>
      <w:rFonts w:ascii="Futura Extra Black Condensed PL" w:hAnsi="Futura Extra Black Condensed PL"/>
    </w:rPr>
  </w:style>
  <w:style w:type="paragraph" w:styleId="Tekstblokowy">
    <w:name w:val="Block Text"/>
    <w:basedOn w:val="Normalny"/>
    <w:semiHidden/>
    <w:pPr>
      <w:spacing w:line="360" w:lineRule="auto"/>
      <w:ind w:left="360" w:right="861"/>
    </w:pPr>
    <w:rPr>
      <w:rFonts w:ascii="Arial" w:hAnsi="Arial"/>
      <w:lang w:eastAsia="en-US"/>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pPr>
      <w:ind w:left="708"/>
    </w:pPr>
  </w:style>
  <w:style w:type="character" w:customStyle="1" w:styleId="ZwykytekstZnak">
    <w:name w:val="Zwykły tekst Znak"/>
    <w:uiPriority w:val="99"/>
    <w:rPr>
      <w:rFonts w:ascii="Courier New" w:hAnsi="Courier New"/>
    </w:rPr>
  </w:style>
  <w:style w:type="character" w:customStyle="1" w:styleId="NagwekZnak">
    <w:name w:val="Nagłówek Znak"/>
    <w:semiHidden/>
    <w:rPr>
      <w:sz w:val="24"/>
      <w:szCs w:val="24"/>
    </w:rPr>
  </w:style>
  <w:style w:type="character" w:customStyle="1" w:styleId="textsmallnolink1">
    <w:name w:val="text_small_nolink1"/>
    <w:rPr>
      <w:rFonts w:ascii="Verdana" w:hAnsi="Verdana" w:hint="default"/>
      <w:strike w:val="0"/>
      <w:dstrike w:val="0"/>
      <w:color w:val="191954"/>
      <w:sz w:val="11"/>
      <w:szCs w:val="11"/>
      <w:u w:val="none"/>
      <w:effect w:val="none"/>
    </w:rPr>
  </w:style>
  <w:style w:type="character" w:customStyle="1" w:styleId="StopkaZnak">
    <w:name w:val="Stopka Znak"/>
    <w:basedOn w:val="Domylnaczcionkaakapitu"/>
    <w:uiPriority w:val="99"/>
  </w:style>
  <w:style w:type="paragraph" w:styleId="Tekstprzypisukocowego">
    <w:name w:val="endnote text"/>
    <w:basedOn w:val="Normalny"/>
    <w:semiHidden/>
    <w:unhideWhenUsed/>
    <w:rPr>
      <w:sz w:val="20"/>
      <w:szCs w:val="20"/>
    </w:rPr>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character" w:customStyle="1" w:styleId="text2">
    <w:name w:val="text2"/>
    <w:basedOn w:val="Domylnaczcionkaakapitu"/>
    <w:rsid w:val="00C218AB"/>
  </w:style>
  <w:style w:type="table" w:styleId="Tabela-Siatka">
    <w:name w:val="Table Grid"/>
    <w:basedOn w:val="Standardowy"/>
    <w:uiPriority w:val="59"/>
    <w:rsid w:val="0066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unhideWhenUsed/>
    <w:rsid w:val="00E85866"/>
    <w:pPr>
      <w:ind w:left="849" w:hanging="283"/>
      <w:contextualSpacing/>
    </w:pPr>
  </w:style>
  <w:style w:type="paragraph" w:styleId="Lista4">
    <w:name w:val="List 4"/>
    <w:basedOn w:val="Normalny"/>
    <w:uiPriority w:val="99"/>
    <w:unhideWhenUsed/>
    <w:rsid w:val="00E85866"/>
    <w:pPr>
      <w:ind w:left="1132" w:hanging="283"/>
      <w:contextualSpacing/>
    </w:pPr>
  </w:style>
  <w:style w:type="paragraph" w:styleId="Lista5">
    <w:name w:val="List 5"/>
    <w:basedOn w:val="Normalny"/>
    <w:uiPriority w:val="99"/>
    <w:unhideWhenUsed/>
    <w:rsid w:val="00E85866"/>
    <w:pPr>
      <w:ind w:left="1415" w:hanging="283"/>
      <w:contextualSpacing/>
    </w:pPr>
  </w:style>
  <w:style w:type="paragraph" w:styleId="Listapunktowana2">
    <w:name w:val="List Bullet 2"/>
    <w:basedOn w:val="Normalny"/>
    <w:uiPriority w:val="99"/>
    <w:unhideWhenUsed/>
    <w:rsid w:val="00E85866"/>
    <w:pPr>
      <w:numPr>
        <w:numId w:val="3"/>
      </w:numPr>
      <w:contextualSpacing/>
    </w:pPr>
  </w:style>
  <w:style w:type="paragraph" w:styleId="Listapunktowana3">
    <w:name w:val="List Bullet 3"/>
    <w:basedOn w:val="Normalny"/>
    <w:uiPriority w:val="99"/>
    <w:unhideWhenUsed/>
    <w:rsid w:val="00E85866"/>
    <w:pPr>
      <w:numPr>
        <w:numId w:val="4"/>
      </w:numPr>
      <w:contextualSpacing/>
    </w:pPr>
  </w:style>
  <w:style w:type="paragraph" w:styleId="Listapunktowana4">
    <w:name w:val="List Bullet 4"/>
    <w:basedOn w:val="Normalny"/>
    <w:uiPriority w:val="99"/>
    <w:unhideWhenUsed/>
    <w:rsid w:val="00E85866"/>
    <w:pPr>
      <w:numPr>
        <w:numId w:val="5"/>
      </w:numPr>
      <w:contextualSpacing/>
    </w:pPr>
  </w:style>
  <w:style w:type="paragraph" w:styleId="Tekstpodstawowyzwciciem2">
    <w:name w:val="Body Text First Indent 2"/>
    <w:basedOn w:val="Tekstpodstawowywcity"/>
    <w:link w:val="Tekstpodstawowyzwciciem2Znak"/>
    <w:uiPriority w:val="99"/>
    <w:unhideWhenUsed/>
    <w:rsid w:val="00E85866"/>
    <w:pPr>
      <w:spacing w:after="120"/>
      <w:ind w:left="283" w:firstLine="210"/>
    </w:pPr>
    <w:rPr>
      <w:sz w:val="24"/>
      <w:szCs w:val="24"/>
    </w:rPr>
  </w:style>
  <w:style w:type="character" w:customStyle="1" w:styleId="TekstpodstawowywcityZnak">
    <w:name w:val="Tekst podstawowy wcięty Znak"/>
    <w:link w:val="Tekstpodstawowywcity"/>
    <w:semiHidden/>
    <w:rsid w:val="00E85866"/>
    <w:rPr>
      <w:sz w:val="32"/>
    </w:rPr>
  </w:style>
  <w:style w:type="character" w:customStyle="1" w:styleId="Tekstpodstawowyzwciciem2Znak">
    <w:name w:val="Tekst podstawowy z wcięciem 2 Znak"/>
    <w:link w:val="Tekstpodstawowyzwciciem2"/>
    <w:uiPriority w:val="99"/>
    <w:rsid w:val="00E85866"/>
    <w:rPr>
      <w:sz w:val="24"/>
      <w:szCs w:val="24"/>
    </w:rPr>
  </w:style>
  <w:style w:type="character" w:customStyle="1" w:styleId="h11">
    <w:name w:val="h11"/>
    <w:rsid w:val="00DD6413"/>
    <w:rPr>
      <w:rFonts w:ascii="Verdana" w:hAnsi="Verdana" w:hint="default"/>
      <w:b/>
      <w:bCs/>
      <w:i w:val="0"/>
      <w:iCs w:val="0"/>
      <w:sz w:val="22"/>
      <w:szCs w:val="22"/>
    </w:rPr>
  </w:style>
  <w:style w:type="numbering" w:customStyle="1" w:styleId="Zaimportowanystyl7">
    <w:name w:val="Zaimportowany styl 7"/>
    <w:rsid w:val="00532021"/>
    <w:pPr>
      <w:numPr>
        <w:numId w:val="7"/>
      </w:numPr>
    </w:pPr>
  </w:style>
  <w:style w:type="numbering" w:customStyle="1" w:styleId="Zaimportowanystyl3">
    <w:name w:val="Zaimportowany styl 3"/>
    <w:rsid w:val="00C5662D"/>
    <w:pPr>
      <w:numPr>
        <w:numId w:val="8"/>
      </w:numPr>
    </w:pPr>
  </w:style>
  <w:style w:type="paragraph" w:customStyle="1" w:styleId="Tre">
    <w:name w:val="Treść"/>
    <w:rsid w:val="00C566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Zaimportowanystyl17">
    <w:name w:val="Zaimportowany styl 17"/>
    <w:rsid w:val="00395A24"/>
    <w:pPr>
      <w:numPr>
        <w:numId w:val="9"/>
      </w:numPr>
    </w:pPr>
  </w:style>
  <w:style w:type="numbering" w:customStyle="1" w:styleId="Zaimportowanystyl18">
    <w:name w:val="Zaimportowany styl 18"/>
    <w:rsid w:val="00395A24"/>
    <w:pPr>
      <w:numPr>
        <w:numId w:val="10"/>
      </w:numPr>
    </w:pPr>
  </w:style>
  <w:style w:type="character" w:customStyle="1" w:styleId="Nierozpoznanawzmianka1">
    <w:name w:val="Nierozpoznana wzmianka1"/>
    <w:uiPriority w:val="99"/>
    <w:semiHidden/>
    <w:unhideWhenUsed/>
    <w:rsid w:val="00B0608A"/>
    <w:rPr>
      <w:color w:val="605E5C"/>
      <w:shd w:val="clear" w:color="auto" w:fill="E1DFDD"/>
    </w:rPr>
  </w:style>
  <w:style w:type="character" w:styleId="Odwoaniedokomentarza">
    <w:name w:val="annotation reference"/>
    <w:uiPriority w:val="99"/>
    <w:semiHidden/>
    <w:unhideWhenUsed/>
    <w:qFormat/>
    <w:rsid w:val="00600AC1"/>
    <w:rPr>
      <w:sz w:val="16"/>
      <w:szCs w:val="16"/>
    </w:rPr>
  </w:style>
  <w:style w:type="paragraph" w:styleId="Tekstkomentarza">
    <w:name w:val="annotation text"/>
    <w:basedOn w:val="Normalny"/>
    <w:link w:val="TekstkomentarzaZnak"/>
    <w:uiPriority w:val="99"/>
    <w:unhideWhenUsed/>
    <w:qFormat/>
    <w:rsid w:val="00600AC1"/>
    <w:rPr>
      <w:sz w:val="20"/>
      <w:szCs w:val="20"/>
    </w:rPr>
  </w:style>
  <w:style w:type="character" w:customStyle="1" w:styleId="TekstkomentarzaZnak">
    <w:name w:val="Tekst komentarza Znak"/>
    <w:basedOn w:val="Domylnaczcionkaakapitu"/>
    <w:link w:val="Tekstkomentarza"/>
    <w:uiPriority w:val="99"/>
    <w:qFormat/>
    <w:rsid w:val="00600AC1"/>
  </w:style>
  <w:style w:type="paragraph" w:styleId="Tematkomentarza">
    <w:name w:val="annotation subject"/>
    <w:basedOn w:val="Tekstkomentarza"/>
    <w:next w:val="Tekstkomentarza"/>
    <w:link w:val="TematkomentarzaZnak"/>
    <w:uiPriority w:val="99"/>
    <w:semiHidden/>
    <w:unhideWhenUsed/>
    <w:rsid w:val="00600AC1"/>
    <w:rPr>
      <w:b/>
      <w:bCs/>
    </w:rPr>
  </w:style>
  <w:style w:type="character" w:customStyle="1" w:styleId="TematkomentarzaZnak">
    <w:name w:val="Temat komentarza Znak"/>
    <w:link w:val="Tematkomentarza"/>
    <w:uiPriority w:val="99"/>
    <w:semiHidden/>
    <w:rsid w:val="00600AC1"/>
    <w:rPr>
      <w:b/>
      <w:bCs/>
    </w:rPr>
  </w:style>
  <w:style w:type="paragraph" w:styleId="Poprawka">
    <w:name w:val="Revision"/>
    <w:hidden/>
    <w:uiPriority w:val="99"/>
    <w:semiHidden/>
    <w:rsid w:val="00600AC1"/>
    <w:rPr>
      <w:sz w:val="24"/>
      <w:szCs w:val="24"/>
    </w:rPr>
  </w:style>
  <w:style w:type="character" w:customStyle="1" w:styleId="alb">
    <w:name w:val="a_lb"/>
    <w:basedOn w:val="Domylnaczcionkaakapitu"/>
    <w:rsid w:val="009722E9"/>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34"/>
    <w:qFormat/>
    <w:rsid w:val="007909EC"/>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7909EC"/>
    <w:rPr>
      <w:rFonts w:ascii="Calibri" w:eastAsia="SimSun" w:hAnsi="Calibri"/>
      <w:lang w:eastAsia="zh-CN"/>
    </w:rPr>
  </w:style>
  <w:style w:type="paragraph" w:customStyle="1" w:styleId="text-justify">
    <w:name w:val="text-justify"/>
    <w:basedOn w:val="Normalny"/>
    <w:rsid w:val="00E45450"/>
    <w:pPr>
      <w:spacing w:before="100" w:beforeAutospacing="1" w:after="100" w:afterAutospacing="1"/>
    </w:pPr>
  </w:style>
  <w:style w:type="paragraph" w:styleId="Listanumerowana2">
    <w:name w:val="List Number 2"/>
    <w:basedOn w:val="Normalny"/>
    <w:uiPriority w:val="99"/>
    <w:semiHidden/>
    <w:unhideWhenUsed/>
    <w:rsid w:val="00E74349"/>
    <w:pPr>
      <w:numPr>
        <w:numId w:val="15"/>
      </w:numPr>
      <w:contextualSpacing/>
    </w:pPr>
  </w:style>
  <w:style w:type="paragraph" w:styleId="Bezodstpw">
    <w:name w:val="No Spacing"/>
    <w:link w:val="BezodstpwZnak"/>
    <w:uiPriority w:val="1"/>
    <w:qFormat/>
    <w:rsid w:val="00E74349"/>
    <w:rPr>
      <w:rFonts w:ascii="Calibri" w:hAnsi="Calibri"/>
      <w:sz w:val="22"/>
      <w:szCs w:val="22"/>
    </w:rPr>
  </w:style>
  <w:style w:type="character" w:customStyle="1" w:styleId="BezodstpwZnak">
    <w:name w:val="Bez odstępów Znak"/>
    <w:link w:val="Bezodstpw"/>
    <w:uiPriority w:val="1"/>
    <w:locked/>
    <w:rsid w:val="00E74349"/>
    <w:rPr>
      <w:rFonts w:ascii="Calibri" w:hAnsi="Calibri"/>
      <w:sz w:val="22"/>
      <w:szCs w:val="22"/>
    </w:rPr>
  </w:style>
  <w:style w:type="character" w:styleId="Nierozpoznanawzmianka">
    <w:name w:val="Unresolved Mention"/>
    <w:basedOn w:val="Domylnaczcionkaakapitu"/>
    <w:uiPriority w:val="99"/>
    <w:semiHidden/>
    <w:unhideWhenUsed/>
    <w:rsid w:val="00FE4560"/>
    <w:rPr>
      <w:color w:val="605E5C"/>
      <w:shd w:val="clear" w:color="auto" w:fill="E1DFDD"/>
    </w:rPr>
  </w:style>
  <w:style w:type="table" w:customStyle="1" w:styleId="TableNormal1">
    <w:name w:val="Table Normal1"/>
    <w:rsid w:val="004E4CA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Teksttreci2">
    <w:name w:val="Tekst treści (2)_"/>
    <w:basedOn w:val="Domylnaczcionkaakapitu"/>
    <w:link w:val="Teksttreci20"/>
    <w:qFormat/>
    <w:rsid w:val="0003698C"/>
    <w:rPr>
      <w:rFonts w:ascii="Calibri" w:eastAsia="Calibri" w:hAnsi="Calibri" w:cs="Calibri"/>
      <w:shd w:val="clear" w:color="auto" w:fill="FFFFFF"/>
    </w:rPr>
  </w:style>
  <w:style w:type="character" w:customStyle="1" w:styleId="czeinternetowe">
    <w:name w:val="Łącze internetowe"/>
    <w:basedOn w:val="Domylnaczcionkaakapitu"/>
    <w:qFormat/>
    <w:rsid w:val="0003698C"/>
    <w:rPr>
      <w:color w:val="0066CC"/>
      <w:u w:val="single"/>
    </w:rPr>
  </w:style>
  <w:style w:type="paragraph" w:customStyle="1" w:styleId="Teksttreci20">
    <w:name w:val="Tekst treści (2)"/>
    <w:basedOn w:val="Normalny"/>
    <w:link w:val="Teksttreci2"/>
    <w:qFormat/>
    <w:rsid w:val="0003698C"/>
    <w:pPr>
      <w:widowControl w:val="0"/>
      <w:shd w:val="clear" w:color="auto" w:fill="FFFFFF"/>
      <w:suppressAutoHyphens/>
      <w:spacing w:before="60" w:after="1380"/>
      <w:ind w:hanging="720"/>
    </w:pPr>
    <w:rPr>
      <w:rFonts w:ascii="Calibri" w:eastAsia="Calibri" w:hAnsi="Calibri" w:cs="Calibri"/>
      <w:sz w:val="20"/>
      <w:szCs w:val="20"/>
    </w:rPr>
  </w:style>
  <w:style w:type="character" w:customStyle="1" w:styleId="markedcontent">
    <w:name w:val="markedcontent"/>
    <w:basedOn w:val="Domylnaczcionkaakapitu"/>
    <w:qFormat/>
    <w:rsid w:val="0091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1778">
      <w:bodyDiv w:val="1"/>
      <w:marLeft w:val="0"/>
      <w:marRight w:val="0"/>
      <w:marTop w:val="0"/>
      <w:marBottom w:val="0"/>
      <w:divBdr>
        <w:top w:val="none" w:sz="0" w:space="0" w:color="auto"/>
        <w:left w:val="none" w:sz="0" w:space="0" w:color="auto"/>
        <w:bottom w:val="none" w:sz="0" w:space="0" w:color="auto"/>
        <w:right w:val="none" w:sz="0" w:space="0" w:color="auto"/>
      </w:divBdr>
    </w:div>
    <w:div w:id="340090798">
      <w:bodyDiv w:val="1"/>
      <w:marLeft w:val="0"/>
      <w:marRight w:val="0"/>
      <w:marTop w:val="0"/>
      <w:marBottom w:val="0"/>
      <w:divBdr>
        <w:top w:val="none" w:sz="0" w:space="0" w:color="auto"/>
        <w:left w:val="none" w:sz="0" w:space="0" w:color="auto"/>
        <w:bottom w:val="none" w:sz="0" w:space="0" w:color="auto"/>
        <w:right w:val="none" w:sz="0" w:space="0" w:color="auto"/>
      </w:divBdr>
    </w:div>
    <w:div w:id="451556163">
      <w:bodyDiv w:val="1"/>
      <w:marLeft w:val="0"/>
      <w:marRight w:val="0"/>
      <w:marTop w:val="0"/>
      <w:marBottom w:val="0"/>
      <w:divBdr>
        <w:top w:val="none" w:sz="0" w:space="0" w:color="auto"/>
        <w:left w:val="none" w:sz="0" w:space="0" w:color="auto"/>
        <w:bottom w:val="none" w:sz="0" w:space="0" w:color="auto"/>
        <w:right w:val="none" w:sz="0" w:space="0" w:color="auto"/>
      </w:divBdr>
    </w:div>
    <w:div w:id="943463186">
      <w:bodyDiv w:val="1"/>
      <w:marLeft w:val="0"/>
      <w:marRight w:val="0"/>
      <w:marTop w:val="0"/>
      <w:marBottom w:val="0"/>
      <w:divBdr>
        <w:top w:val="none" w:sz="0" w:space="0" w:color="auto"/>
        <w:left w:val="none" w:sz="0" w:space="0" w:color="auto"/>
        <w:bottom w:val="none" w:sz="0" w:space="0" w:color="auto"/>
        <w:right w:val="none" w:sz="0" w:space="0" w:color="auto"/>
      </w:divBdr>
    </w:div>
    <w:div w:id="1234967818">
      <w:bodyDiv w:val="1"/>
      <w:marLeft w:val="0"/>
      <w:marRight w:val="0"/>
      <w:marTop w:val="0"/>
      <w:marBottom w:val="0"/>
      <w:divBdr>
        <w:top w:val="none" w:sz="0" w:space="0" w:color="auto"/>
        <w:left w:val="none" w:sz="0" w:space="0" w:color="auto"/>
        <w:bottom w:val="none" w:sz="0" w:space="0" w:color="auto"/>
        <w:right w:val="none" w:sz="0" w:space="0" w:color="auto"/>
      </w:divBdr>
      <w:divsChild>
        <w:div w:id="742526075">
          <w:marLeft w:val="360"/>
          <w:marRight w:val="0"/>
          <w:marTop w:val="72"/>
          <w:marBottom w:val="72"/>
          <w:divBdr>
            <w:top w:val="none" w:sz="0" w:space="0" w:color="auto"/>
            <w:left w:val="none" w:sz="0" w:space="0" w:color="auto"/>
            <w:bottom w:val="none" w:sz="0" w:space="0" w:color="auto"/>
            <w:right w:val="none" w:sz="0" w:space="0" w:color="auto"/>
          </w:divBdr>
        </w:div>
        <w:div w:id="1412312726">
          <w:marLeft w:val="360"/>
          <w:marRight w:val="0"/>
          <w:marTop w:val="0"/>
          <w:marBottom w:val="72"/>
          <w:divBdr>
            <w:top w:val="none" w:sz="0" w:space="0" w:color="auto"/>
            <w:left w:val="none" w:sz="0" w:space="0" w:color="auto"/>
            <w:bottom w:val="none" w:sz="0" w:space="0" w:color="auto"/>
            <w:right w:val="none" w:sz="0" w:space="0" w:color="auto"/>
          </w:divBdr>
        </w:div>
        <w:div w:id="1418018279">
          <w:marLeft w:val="360"/>
          <w:marRight w:val="0"/>
          <w:marTop w:val="0"/>
          <w:marBottom w:val="72"/>
          <w:divBdr>
            <w:top w:val="none" w:sz="0" w:space="0" w:color="auto"/>
            <w:left w:val="none" w:sz="0" w:space="0" w:color="auto"/>
            <w:bottom w:val="none" w:sz="0" w:space="0" w:color="auto"/>
            <w:right w:val="none" w:sz="0" w:space="0" w:color="auto"/>
          </w:divBdr>
        </w:div>
      </w:divsChild>
    </w:div>
    <w:div w:id="1569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transakcja/730296%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C7BA-98BE-45FF-8A2D-2AE323BB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19</Pages>
  <Words>8765</Words>
  <Characters>56777</Characters>
  <Application>Microsoft Office Word</Application>
  <DocSecurity>0</DocSecurity>
  <Lines>473</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65412</CharactersWithSpaces>
  <SharedDoc>false</SharedDoc>
  <HLinks>
    <vt:vector size="36" baseType="variant">
      <vt:variant>
        <vt:i4>2949239</vt:i4>
      </vt:variant>
      <vt:variant>
        <vt:i4>15</vt:i4>
      </vt:variant>
      <vt:variant>
        <vt:i4>0</vt:i4>
      </vt:variant>
      <vt:variant>
        <vt:i4>5</vt:i4>
      </vt:variant>
      <vt:variant>
        <vt:lpwstr>https://miniportal.uzp.gov.pl/</vt:lpwstr>
      </vt:variant>
      <vt:variant>
        <vt:lpwstr/>
      </vt:variant>
      <vt:variant>
        <vt:i4>3276828</vt:i4>
      </vt:variant>
      <vt:variant>
        <vt:i4>12</vt:i4>
      </vt:variant>
      <vt:variant>
        <vt:i4>0</vt:i4>
      </vt:variant>
      <vt:variant>
        <vt:i4>5</vt:i4>
      </vt:variant>
      <vt:variant>
        <vt:lpwstr>mailto:krzysztof.strusinski@pw.edu.pl</vt:lpwstr>
      </vt:variant>
      <vt:variant>
        <vt:lpwstr/>
      </vt:variant>
      <vt:variant>
        <vt:i4>2490387</vt:i4>
      </vt:variant>
      <vt:variant>
        <vt:i4>9</vt:i4>
      </vt:variant>
      <vt:variant>
        <vt:i4>0</vt:i4>
      </vt:variant>
      <vt:variant>
        <vt:i4>5</vt:i4>
      </vt:variant>
      <vt:variant>
        <vt:lpwstr>mailto:elzbieta.okninska@pw.edu.pl</vt:lpwstr>
      </vt:variant>
      <vt:variant>
        <vt:lpwstr/>
      </vt: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1572886</vt:i4>
      </vt:variant>
      <vt:variant>
        <vt:i4>0</vt:i4>
      </vt:variant>
      <vt:variant>
        <vt:i4>0</vt:i4>
      </vt:variant>
      <vt:variant>
        <vt:i4>5</vt:i4>
      </vt:variant>
      <vt:variant>
        <vt:lpwstr>https://miniportal.uzp.gov.pl/InstrukcjaUzytkownikaSystemuMiniPortalePUAP.pdf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Krzysiek</dc:creator>
  <cp:keywords/>
  <cp:lastModifiedBy>Wielęgowska-Niepostyn Alicja</cp:lastModifiedBy>
  <cp:revision>206</cp:revision>
  <cp:lastPrinted>2017-03-24T18:19:00Z</cp:lastPrinted>
  <dcterms:created xsi:type="dcterms:W3CDTF">2022-10-05T06:11:00Z</dcterms:created>
  <dcterms:modified xsi:type="dcterms:W3CDTF">2023-03-31T09:11:00Z</dcterms:modified>
</cp:coreProperties>
</file>