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23089" w14:textId="071C039C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>Załącznik nr 10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56743B54" w14:textId="46A9C037" w:rsidR="00A90BA6" w:rsidRPr="00DD2239" w:rsidRDefault="00A90BA6" w:rsidP="00A90BA6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DD2239">
        <w:rPr>
          <w:rFonts w:ascii="Arial" w:hAnsi="Arial" w:cs="Arial"/>
          <w:b/>
          <w:bCs/>
          <w:sz w:val="22"/>
          <w:szCs w:val="22"/>
          <w:u w:val="single"/>
        </w:rPr>
        <w:t>„</w:t>
      </w:r>
      <w:r w:rsidR="00107F39" w:rsidRPr="00107F39">
        <w:rPr>
          <w:rFonts w:ascii="Arial" w:hAnsi="Arial" w:cs="Arial"/>
          <w:b/>
          <w:bCs/>
          <w:sz w:val="22"/>
          <w:szCs w:val="22"/>
          <w:u w:val="single"/>
        </w:rPr>
        <w:t>Budowa ulicy Bursztynowej od ulicy Szmaragdowej do Tęczowej w obrębie Bramka                                   i Kruszewnia - Gmina Morąg</w:t>
      </w:r>
      <w:r w:rsidRPr="00DD2239">
        <w:rPr>
          <w:rFonts w:ascii="Arial" w:hAnsi="Arial" w:cs="Arial"/>
          <w:b/>
          <w:bCs/>
          <w:sz w:val="22"/>
          <w:szCs w:val="22"/>
          <w:u w:val="single"/>
        </w:rPr>
        <w:t>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7CD94C5A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doświadczenie </w:t>
      </w:r>
    </w:p>
    <w:p w14:paraId="37531899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wykształcenie </w:t>
      </w:r>
    </w:p>
    <w:p w14:paraId="3BABEE79" w14:textId="77F81FC4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> kwalifikacje zawodowe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lastRenderedPageBreak/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584CCBB7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 xml:space="preserve">V. Oświadczamy, iż zgodnie z art. 118 ustawy </w:t>
      </w:r>
      <w:proofErr w:type="spellStart"/>
      <w:r w:rsidRPr="00E325C9">
        <w:rPr>
          <w:rFonts w:ascii="Arial" w:hAnsi="Arial" w:cs="Arial"/>
          <w:sz w:val="22"/>
          <w:szCs w:val="22"/>
        </w:rPr>
        <w:t>Pzp</w:t>
      </w:r>
      <w:proofErr w:type="spellEnd"/>
      <w:r w:rsidRPr="00E325C9">
        <w:rPr>
          <w:rFonts w:ascii="Arial" w:hAnsi="Arial" w:cs="Arial"/>
          <w:sz w:val="22"/>
          <w:szCs w:val="22"/>
        </w:rPr>
        <w:t xml:space="preserve">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 xml:space="preserve">VI. Oświadczamy, że jesteśmy świadomi, iż w przypadku szkody Zamawiającego powstałej wskutek nieudostępnienia ww. zasobów odpowiadamy wobec Zamawiającego solidarnie z ww. Wykonawcą zgodnie z art. 120 ustawy </w:t>
      </w:r>
      <w:proofErr w:type="spellStart"/>
      <w:r w:rsidRPr="00E325C9">
        <w:rPr>
          <w:rFonts w:ascii="Arial" w:hAnsi="Arial" w:cs="Arial"/>
          <w:sz w:val="22"/>
          <w:szCs w:val="22"/>
        </w:rPr>
        <w:t>Pzp</w:t>
      </w:r>
      <w:proofErr w:type="spellEnd"/>
      <w:r w:rsidRPr="00E325C9">
        <w:rPr>
          <w:rFonts w:ascii="Arial" w:hAnsi="Arial" w:cs="Arial"/>
          <w:sz w:val="22"/>
          <w:szCs w:val="22"/>
        </w:rPr>
        <w:t>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</w:t>
      </w:r>
      <w:proofErr w:type="spellEnd"/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ami</w:t>
      </w:r>
      <w:proofErr w:type="spellEnd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41A27D84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4B7FDB">
      <w:footerReference w:type="default" r:id="rId8"/>
      <w:headerReference w:type="first" r:id="rId9"/>
      <w:footerReference w:type="first" r:id="rId10"/>
      <w:pgSz w:w="11906" w:h="16838"/>
      <w:pgMar w:top="1417" w:right="1417" w:bottom="2268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FF6B4" w14:textId="77777777" w:rsidR="004B7FDB" w:rsidRDefault="004B7FDB" w:rsidP="00B5258F">
      <w:r>
        <w:separator/>
      </w:r>
    </w:p>
  </w:endnote>
  <w:endnote w:type="continuationSeparator" w:id="0">
    <w:p w14:paraId="3DB02231" w14:textId="77777777" w:rsidR="004B7FDB" w:rsidRDefault="004B7FDB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5BDA" w14:textId="42ED7218" w:rsidR="00BB721A" w:rsidRDefault="00BB721A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A3EC987" wp14:editId="3EE5F93C">
          <wp:simplePos x="0" y="0"/>
          <wp:positionH relativeFrom="margin">
            <wp:posOffset>-114300</wp:posOffset>
          </wp:positionH>
          <wp:positionV relativeFrom="margin">
            <wp:posOffset>9027160</wp:posOffset>
          </wp:positionV>
          <wp:extent cx="1156062" cy="359348"/>
          <wp:effectExtent l="0" t="0" r="6350" b="3175"/>
          <wp:wrapSquare wrapText="bothSides"/>
          <wp:docPr id="1065206599" name="Obraz 1065206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45" t="22258" r="16253" b="29382"/>
                  <a:stretch/>
                </pic:blipFill>
                <pic:spPr bwMode="auto">
                  <a:xfrm>
                    <a:off x="0" y="0"/>
                    <a:ext cx="1156062" cy="359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DFB6" w14:textId="074E44C1" w:rsidR="00BB721A" w:rsidRDefault="00BB721A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B0487F" wp14:editId="25E992D3">
          <wp:simplePos x="0" y="0"/>
          <wp:positionH relativeFrom="margin">
            <wp:posOffset>-142875</wp:posOffset>
          </wp:positionH>
          <wp:positionV relativeFrom="margin">
            <wp:posOffset>8970010</wp:posOffset>
          </wp:positionV>
          <wp:extent cx="1156062" cy="359348"/>
          <wp:effectExtent l="0" t="0" r="6350" b="3175"/>
          <wp:wrapSquare wrapText="bothSides"/>
          <wp:docPr id="1472387834" name="Obraz 14723878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45" t="22258" r="16253" b="29382"/>
                  <a:stretch/>
                </pic:blipFill>
                <pic:spPr bwMode="auto">
                  <a:xfrm>
                    <a:off x="0" y="0"/>
                    <a:ext cx="1156062" cy="359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22B73" w14:textId="77777777" w:rsidR="004B7FDB" w:rsidRDefault="004B7FDB" w:rsidP="00B5258F">
      <w:r>
        <w:separator/>
      </w:r>
    </w:p>
  </w:footnote>
  <w:footnote w:type="continuationSeparator" w:id="0">
    <w:p w14:paraId="2F4634EB" w14:textId="77777777" w:rsidR="004B7FDB" w:rsidRDefault="004B7FDB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Content>
      <w:p w14:paraId="4436C933" w14:textId="704414A6" w:rsidR="00951617" w:rsidRPr="00DC083C" w:rsidRDefault="00E200CB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>
          <w:rPr>
            <w:rFonts w:ascii="Arial" w:hAnsi="Arial" w:cs="Arial"/>
            <w:color w:val="808080"/>
            <w:sz w:val="22"/>
            <w:lang w:eastAsia="zh-CN"/>
          </w:rPr>
          <w:t>KI.271.</w:t>
        </w:r>
        <w:r w:rsidR="00107F39">
          <w:rPr>
            <w:rFonts w:ascii="Arial" w:hAnsi="Arial" w:cs="Arial"/>
            <w:color w:val="808080"/>
            <w:sz w:val="22"/>
            <w:lang w:eastAsia="zh-CN"/>
          </w:rPr>
          <w:t>5</w:t>
        </w:r>
        <w:r>
          <w:rPr>
            <w:rFonts w:ascii="Arial" w:hAnsi="Arial" w:cs="Arial"/>
            <w:color w:val="808080"/>
            <w:sz w:val="22"/>
            <w:lang w:eastAsia="zh-CN"/>
          </w:rPr>
          <w:t>.202</w:t>
        </w:r>
        <w:r w:rsidR="006410E1">
          <w:rPr>
            <w:rFonts w:ascii="Arial" w:hAnsi="Arial" w:cs="Arial"/>
            <w:color w:val="808080"/>
            <w:sz w:val="22"/>
            <w:lang w:eastAsia="zh-CN"/>
          </w:rPr>
          <w:t>4</w:t>
        </w:r>
        <w:r w:rsidR="00217244" w:rsidRPr="00DC083C">
          <w:rPr>
            <w:rFonts w:ascii="Arial" w:hAnsi="Arial" w:cs="Arial"/>
            <w:color w:val="808080"/>
            <w:sz w:val="22"/>
            <w:lang w:eastAsia="zh-CN"/>
          </w:rPr>
          <w:t>.DL</w:t>
        </w:r>
      </w:p>
    </w:sdtContent>
  </w:sdt>
  <w:p w14:paraId="04D17F2D" w14:textId="7E079EBF" w:rsidR="00951617" w:rsidRPr="00FC45FE" w:rsidRDefault="00951617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13456">
    <w:abstractNumId w:val="4"/>
  </w:num>
  <w:num w:numId="2" w16cid:durableId="1522090650">
    <w:abstractNumId w:val="3"/>
  </w:num>
  <w:num w:numId="3" w16cid:durableId="851993967">
    <w:abstractNumId w:val="5"/>
  </w:num>
  <w:num w:numId="4" w16cid:durableId="37749185">
    <w:abstractNumId w:val="1"/>
  </w:num>
  <w:num w:numId="5" w16cid:durableId="1389036008">
    <w:abstractNumId w:val="6"/>
  </w:num>
  <w:num w:numId="6" w16cid:durableId="629284605">
    <w:abstractNumId w:val="0"/>
  </w:num>
  <w:num w:numId="7" w16cid:durableId="12870846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47288"/>
    <w:rsid w:val="00077590"/>
    <w:rsid w:val="00107F39"/>
    <w:rsid w:val="00124AF4"/>
    <w:rsid w:val="001B79BB"/>
    <w:rsid w:val="001F2197"/>
    <w:rsid w:val="00217244"/>
    <w:rsid w:val="00241592"/>
    <w:rsid w:val="00296041"/>
    <w:rsid w:val="002A1AF7"/>
    <w:rsid w:val="002B66ED"/>
    <w:rsid w:val="00334946"/>
    <w:rsid w:val="003371DA"/>
    <w:rsid w:val="00366030"/>
    <w:rsid w:val="003B3EEB"/>
    <w:rsid w:val="003F48BC"/>
    <w:rsid w:val="004264BB"/>
    <w:rsid w:val="00441895"/>
    <w:rsid w:val="00484000"/>
    <w:rsid w:val="004A4A95"/>
    <w:rsid w:val="004B7FDB"/>
    <w:rsid w:val="004E215A"/>
    <w:rsid w:val="00523259"/>
    <w:rsid w:val="00526795"/>
    <w:rsid w:val="005346C0"/>
    <w:rsid w:val="00583173"/>
    <w:rsid w:val="00606DDD"/>
    <w:rsid w:val="00610648"/>
    <w:rsid w:val="00613EC2"/>
    <w:rsid w:val="00623F1C"/>
    <w:rsid w:val="00625F5A"/>
    <w:rsid w:val="006410E1"/>
    <w:rsid w:val="00685C45"/>
    <w:rsid w:val="00685F59"/>
    <w:rsid w:val="006A36D0"/>
    <w:rsid w:val="006B1587"/>
    <w:rsid w:val="007571CD"/>
    <w:rsid w:val="00784034"/>
    <w:rsid w:val="007845B4"/>
    <w:rsid w:val="00807B7A"/>
    <w:rsid w:val="00810DDA"/>
    <w:rsid w:val="00814A9B"/>
    <w:rsid w:val="0085195F"/>
    <w:rsid w:val="0085357E"/>
    <w:rsid w:val="008713D9"/>
    <w:rsid w:val="00886F05"/>
    <w:rsid w:val="00895E8F"/>
    <w:rsid w:val="008C25BA"/>
    <w:rsid w:val="00916DBB"/>
    <w:rsid w:val="00944B5D"/>
    <w:rsid w:val="00951617"/>
    <w:rsid w:val="00954D37"/>
    <w:rsid w:val="009660F0"/>
    <w:rsid w:val="00971E03"/>
    <w:rsid w:val="009A5F5E"/>
    <w:rsid w:val="00A41EA7"/>
    <w:rsid w:val="00A60C64"/>
    <w:rsid w:val="00A90BA6"/>
    <w:rsid w:val="00AA7C30"/>
    <w:rsid w:val="00B11349"/>
    <w:rsid w:val="00B45654"/>
    <w:rsid w:val="00B5258F"/>
    <w:rsid w:val="00B573BA"/>
    <w:rsid w:val="00B62941"/>
    <w:rsid w:val="00B65BA7"/>
    <w:rsid w:val="00B836D4"/>
    <w:rsid w:val="00BB721A"/>
    <w:rsid w:val="00C55C95"/>
    <w:rsid w:val="00C77376"/>
    <w:rsid w:val="00C93139"/>
    <w:rsid w:val="00C93E9F"/>
    <w:rsid w:val="00CB0AEB"/>
    <w:rsid w:val="00CD6D81"/>
    <w:rsid w:val="00D20313"/>
    <w:rsid w:val="00D3698E"/>
    <w:rsid w:val="00D60FDD"/>
    <w:rsid w:val="00DB52D5"/>
    <w:rsid w:val="00DD2239"/>
    <w:rsid w:val="00E200CB"/>
    <w:rsid w:val="00E204C8"/>
    <w:rsid w:val="00E209BF"/>
    <w:rsid w:val="00E3188E"/>
    <w:rsid w:val="00E325C9"/>
    <w:rsid w:val="00E367DC"/>
    <w:rsid w:val="00E473D1"/>
    <w:rsid w:val="00E97367"/>
    <w:rsid w:val="00EE7E1A"/>
    <w:rsid w:val="00F501E9"/>
    <w:rsid w:val="00F80D65"/>
    <w:rsid w:val="00FD31B6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111231"/>
    <w:rsid w:val="00214C31"/>
    <w:rsid w:val="00221B5E"/>
    <w:rsid w:val="00293193"/>
    <w:rsid w:val="002F54BD"/>
    <w:rsid w:val="00301C80"/>
    <w:rsid w:val="003C3ED0"/>
    <w:rsid w:val="004E0DEF"/>
    <w:rsid w:val="0057678B"/>
    <w:rsid w:val="00626EFF"/>
    <w:rsid w:val="00634AFC"/>
    <w:rsid w:val="006F6A23"/>
    <w:rsid w:val="00700866"/>
    <w:rsid w:val="008040E4"/>
    <w:rsid w:val="00835894"/>
    <w:rsid w:val="008E759E"/>
    <w:rsid w:val="00946C0D"/>
    <w:rsid w:val="00996768"/>
    <w:rsid w:val="00AD4D02"/>
    <w:rsid w:val="00B2762C"/>
    <w:rsid w:val="00B710DC"/>
    <w:rsid w:val="00D26F6C"/>
    <w:rsid w:val="00D73F54"/>
    <w:rsid w:val="00DE489D"/>
    <w:rsid w:val="00E06326"/>
    <w:rsid w:val="00E722A4"/>
    <w:rsid w:val="00EC5D0B"/>
    <w:rsid w:val="00F53D94"/>
    <w:rsid w:val="00F8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850AB-A63B-4CC0-8A4E-A5EF7936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Darek Leszczewski</cp:lastModifiedBy>
  <cp:revision>44</cp:revision>
  <dcterms:created xsi:type="dcterms:W3CDTF">2021-02-03T09:42:00Z</dcterms:created>
  <dcterms:modified xsi:type="dcterms:W3CDTF">2024-03-04T13:45:00Z</dcterms:modified>
</cp:coreProperties>
</file>