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958C" w14:textId="51189209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E5323">
        <w:rPr>
          <w:rFonts w:ascii="Cambria" w:hAnsi="Cambria" w:cs="Calibri"/>
          <w:b/>
        </w:rPr>
        <w:t>0</w:t>
      </w:r>
      <w:r w:rsidR="00EB4017">
        <w:rPr>
          <w:rFonts w:ascii="Cambria" w:hAnsi="Cambria" w:cs="Calibri"/>
          <w:b/>
        </w:rPr>
        <w:t>7</w:t>
      </w:r>
      <w:r w:rsidR="00DA618C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42F7CF06" w14:textId="77777777" w:rsidR="00EB4017" w:rsidRDefault="00EB4017" w:rsidP="00EB4017">
      <w:pPr>
        <w:spacing w:after="0" w:line="240" w:lineRule="auto"/>
        <w:rPr>
          <w:rFonts w:asciiTheme="majorHAnsi" w:hAnsiTheme="majorHAnsi"/>
          <w:b/>
          <w:bCs/>
        </w:rPr>
      </w:pPr>
      <w:r w:rsidRPr="006968EA">
        <w:rPr>
          <w:rFonts w:asciiTheme="majorHAnsi" w:hAnsiTheme="majorHAnsi"/>
          <w:b/>
          <w:bCs/>
        </w:rPr>
        <w:t>Gliwice – miast</w:t>
      </w:r>
      <w:r>
        <w:rPr>
          <w:rFonts w:asciiTheme="majorHAnsi" w:hAnsiTheme="majorHAnsi"/>
          <w:b/>
          <w:bCs/>
        </w:rPr>
        <w:t xml:space="preserve">o </w:t>
      </w:r>
      <w:r w:rsidRPr="006968EA">
        <w:rPr>
          <w:rFonts w:asciiTheme="majorHAnsi" w:hAnsiTheme="majorHAnsi"/>
          <w:b/>
          <w:bCs/>
        </w:rPr>
        <w:t xml:space="preserve">na prawach powiatu, </w:t>
      </w:r>
      <w:r w:rsidRPr="006968EA">
        <w:rPr>
          <w:rFonts w:asciiTheme="majorHAnsi" w:hAnsiTheme="majorHAnsi"/>
          <w:bCs/>
        </w:rPr>
        <w:t>w imieniu którego działa Menadżer Projektu:</w:t>
      </w:r>
      <w:r>
        <w:rPr>
          <w:rFonts w:asciiTheme="majorHAnsi" w:hAnsiTheme="majorHAnsi"/>
          <w:b/>
          <w:bCs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32FDE77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438338D4" w14:textId="77777777"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1C27EAB8" w14:textId="7CA40536" w:rsidR="00FF37BB" w:rsidRPr="00E43A91" w:rsidRDefault="00DA618C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Tahoma"/>
          <w:b/>
          <w:iCs/>
          <w:szCs w:val="25"/>
        </w:rPr>
        <w:t>Termom</w:t>
      </w:r>
      <w:r w:rsidR="00EB4017" w:rsidRPr="00EB4017">
        <w:rPr>
          <w:rFonts w:ascii="Cambria" w:hAnsi="Cambria" w:cs="Tahoma"/>
          <w:b/>
          <w:iCs/>
          <w:szCs w:val="25"/>
        </w:rPr>
        <w:t xml:space="preserve">odernizacja budynku przy ul. Noakowskiego </w:t>
      </w:r>
      <w:r>
        <w:rPr>
          <w:rFonts w:ascii="Cambria" w:hAnsi="Cambria" w:cs="Tahoma"/>
          <w:b/>
          <w:iCs/>
          <w:szCs w:val="25"/>
        </w:rPr>
        <w:t>4</w:t>
      </w:r>
      <w:r w:rsidR="00EB4017" w:rsidRPr="00EB4017">
        <w:rPr>
          <w:rFonts w:ascii="Cambria" w:hAnsi="Cambria" w:cs="Tahoma"/>
          <w:b/>
          <w:iCs/>
          <w:szCs w:val="25"/>
        </w:rPr>
        <w:t xml:space="preserve"> w Gliwicach wraz z podłączeniem do miejskiej sieci ciepłowniczej i sieci gazowej w ramach zadania po nazwą: Rządowy program bezzwrotnego finansowego wsparcia budownictwa socjalnego i komunalnego z Funduszu Termomodernizacji i Remontów, realizowanego przez Bank Gospodarstwa Krajowego – TERMO-II</w:t>
      </w:r>
      <w:r w:rsidR="00E72D9B">
        <w:rPr>
          <w:rFonts w:ascii="Cambria" w:hAnsi="Cambria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505EAAB6" w14:textId="77777777"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AC7FAE8" w14:textId="77777777" w:rsidR="004B6FF5" w:rsidRDefault="004B6FF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4F17A9C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EF994D3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9C580AA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9409119" w14:textId="3B68D231" w:rsidR="00C46770" w:rsidRPr="00DA618C" w:rsidRDefault="00FF37BB" w:rsidP="00DA618C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28F25232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E602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1247" w14:textId="77777777" w:rsidR="00E60236" w:rsidRDefault="00E60236" w:rsidP="00686520">
      <w:pPr>
        <w:spacing w:after="0" w:line="240" w:lineRule="auto"/>
      </w:pPr>
      <w:r>
        <w:separator/>
      </w:r>
    </w:p>
    <w:p w14:paraId="23D2F7F9" w14:textId="77777777" w:rsidR="00E60236" w:rsidRDefault="00E60236"/>
  </w:endnote>
  <w:endnote w:type="continuationSeparator" w:id="0">
    <w:p w14:paraId="1789B1EC" w14:textId="77777777" w:rsidR="00E60236" w:rsidRDefault="00E60236" w:rsidP="00686520">
      <w:pPr>
        <w:spacing w:after="0" w:line="240" w:lineRule="auto"/>
      </w:pPr>
      <w:r>
        <w:continuationSeparator/>
      </w:r>
    </w:p>
    <w:p w14:paraId="187B7764" w14:textId="77777777" w:rsidR="00E60236" w:rsidRDefault="00E6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002F" w14:textId="77777777" w:rsidR="00E60236" w:rsidRDefault="00E60236" w:rsidP="00686520">
      <w:pPr>
        <w:spacing w:after="0" w:line="240" w:lineRule="auto"/>
      </w:pPr>
      <w:r>
        <w:separator/>
      </w:r>
    </w:p>
    <w:p w14:paraId="1F86B3EA" w14:textId="77777777" w:rsidR="00E60236" w:rsidRDefault="00E60236"/>
  </w:footnote>
  <w:footnote w:type="continuationSeparator" w:id="0">
    <w:p w14:paraId="55E4A26E" w14:textId="77777777" w:rsidR="00E60236" w:rsidRDefault="00E60236" w:rsidP="00686520">
      <w:pPr>
        <w:spacing w:after="0" w:line="240" w:lineRule="auto"/>
      </w:pPr>
      <w:r>
        <w:continuationSeparator/>
      </w:r>
    </w:p>
    <w:p w14:paraId="3F382ABE" w14:textId="77777777" w:rsidR="00E60236" w:rsidRDefault="00E60236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26A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A618C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0236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2024-04-25T06:46:00Z</cp:lastPrinted>
  <dcterms:created xsi:type="dcterms:W3CDTF">2024-04-26T10:43:00Z</dcterms:created>
  <dcterms:modified xsi:type="dcterms:W3CDTF">2024-04-26T10:43:00Z</dcterms:modified>
</cp:coreProperties>
</file>