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60A0" w14:textId="1F325864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0602AF">
        <w:rPr>
          <w:rFonts w:ascii="Cambria" w:eastAsia="Times New Roman" w:hAnsi="Cambria" w:cs="Times New Roman"/>
          <w:lang w:eastAsia="pl-PL"/>
        </w:rPr>
        <w:t>6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5A1CB656" w14:textId="77777777" w:rsidR="00435624" w:rsidRDefault="00191147" w:rsidP="00435624">
      <w:pPr>
        <w:jc w:val="both"/>
        <w:rPr>
          <w:rFonts w:ascii="Calibri Light" w:hAnsi="Calibri Light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435624" w:rsidRPr="00A15568">
        <w:rPr>
          <w:rFonts w:ascii="Calibri Light" w:hAnsi="Calibri Light"/>
          <w:b/>
          <w:bCs/>
        </w:rPr>
        <w:t>Zakup materiałów i wyposażenia do pracowni przedmiotowych (</w:t>
      </w:r>
      <w:proofErr w:type="spellStart"/>
      <w:r w:rsidR="00435624" w:rsidRPr="00A15568">
        <w:rPr>
          <w:rFonts w:ascii="Calibri Light" w:hAnsi="Calibri Light"/>
          <w:b/>
          <w:bCs/>
        </w:rPr>
        <w:t>ZSGŻiA</w:t>
      </w:r>
      <w:proofErr w:type="spellEnd"/>
      <w:r w:rsidR="00435624" w:rsidRPr="00A15568">
        <w:rPr>
          <w:rFonts w:ascii="Calibri Light" w:hAnsi="Calibri Light"/>
          <w:b/>
          <w:bCs/>
        </w:rPr>
        <w:t xml:space="preserve"> w Lęborku) – wyposażenie i sprzęt do pracowni </w:t>
      </w:r>
      <w:r w:rsidR="00435624" w:rsidRPr="00435624">
        <w:rPr>
          <w:rFonts w:ascii="Calibri Light" w:hAnsi="Calibri Light"/>
          <w:b/>
          <w:bCs/>
        </w:rPr>
        <w:t>ekonomicznych</w:t>
      </w:r>
      <w:r w:rsidR="00435624" w:rsidRPr="00A15568">
        <w:rPr>
          <w:rFonts w:ascii="Calibri Light" w:hAnsi="Calibri Light"/>
        </w:rPr>
        <w:t xml:space="preserve"> </w:t>
      </w:r>
    </w:p>
    <w:p w14:paraId="272CC9B9" w14:textId="32574C73" w:rsidR="00D84C9B" w:rsidRPr="00D84C9B" w:rsidRDefault="00191147" w:rsidP="00435624">
      <w:pPr>
        <w:jc w:val="both"/>
        <w:rPr>
          <w:bCs/>
        </w:rPr>
      </w:pPr>
      <w:r w:rsidRPr="00033ABB">
        <w:rPr>
          <w:rFonts w:ascii="Cambria" w:eastAsia="Times New Roman" w:hAnsi="Cambria" w:cs="Times New Roman"/>
          <w:bCs/>
          <w:lang w:eastAsia="pl-PL"/>
        </w:rPr>
        <w:t xml:space="preserve">w ramach </w:t>
      </w:r>
      <w:r w:rsidRPr="00D84C9B">
        <w:rPr>
          <w:rFonts w:ascii="Cambria" w:eastAsia="Times New Roman" w:hAnsi="Cambria" w:cs="Times New Roman"/>
          <w:bCs/>
          <w:lang w:eastAsia="pl-PL"/>
        </w:rPr>
        <w:t xml:space="preserve">projektu </w:t>
      </w:r>
      <w:r w:rsidR="00D84C9B" w:rsidRPr="00D84C9B">
        <w:rPr>
          <w:bCs/>
        </w:rPr>
        <w:t xml:space="preserve"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</w:p>
    <w:p w14:paraId="50AEFA94" w14:textId="79FDB7D2" w:rsidR="00191147" w:rsidRPr="00E618DE" w:rsidRDefault="00191147" w:rsidP="00D84C9B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2021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r., poz. </w:t>
      </w:r>
      <w:r w:rsidR="00435624">
        <w:rPr>
          <w:rFonts w:ascii="Cambria" w:eastAsia="Times New Roman" w:hAnsi="Cambria" w:cs="Times New Roman"/>
          <w:sz w:val="19"/>
          <w:szCs w:val="24"/>
          <w:lang w:eastAsia="pl-PL"/>
        </w:rPr>
        <w:t>1129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) zwanej dalej „ustawą”, niniejszym zawiadamia, o wyniku postępowania:</w:t>
      </w:r>
    </w:p>
    <w:p w14:paraId="13027756" w14:textId="15E071A1" w:rsidR="00191147" w:rsidRDefault="00191147" w:rsidP="00B95EF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435624">
        <w:rPr>
          <w:rFonts w:ascii="Cambria" w:eastAsia="Times New Roman" w:hAnsi="Cambria" w:cs="Times New Roman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766EB07E" w14:textId="77777777" w:rsidR="00435624" w:rsidRPr="007B4C3D" w:rsidRDefault="00435624" w:rsidP="00435624">
      <w:pPr>
        <w:spacing w:after="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7B4C3D">
        <w:rPr>
          <w:rFonts w:ascii="Cambria" w:eastAsia="Times New Roman" w:hAnsi="Cambria" w:cs="Times New Roman"/>
          <w:b/>
          <w:bCs/>
          <w:lang w:eastAsia="pl-PL"/>
        </w:rPr>
        <w:t>TRONUS POLSKA Sp. z o.o. ul. Ordona 2A, 01-237 Warszawa</w:t>
      </w:r>
      <w:r w:rsidR="00191147" w:rsidRPr="007B4C3D">
        <w:rPr>
          <w:rFonts w:ascii="Cambria" w:eastAsia="Times New Roman" w:hAnsi="Cambria" w:cs="Times New Roman"/>
          <w:b/>
          <w:bCs/>
          <w:lang w:eastAsia="pl-PL"/>
        </w:rPr>
        <w:t> </w:t>
      </w:r>
    </w:p>
    <w:p w14:paraId="771F9FC4" w14:textId="686438A7" w:rsidR="00191147" w:rsidRDefault="00191147" w:rsidP="0043562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435624"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435624">
        <w:rPr>
          <w:rFonts w:ascii="Cambria" w:eastAsia="Times New Roman" w:hAnsi="Cambria" w:cs="Times New Roman"/>
          <w:lang w:eastAsia="pl-PL"/>
        </w:rPr>
        <w:t>TERMIN DOSTAWY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4E021685" w14:textId="048E3DDC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116"/>
        <w:gridCol w:w="240"/>
        <w:gridCol w:w="422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52C256F1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="00435624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12C1963A" w14:textId="77777777" w:rsidTr="00A059D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FB2" w14:textId="4F21D888" w:rsidR="00D84C9B" w:rsidRPr="00E618DE" w:rsidRDefault="00435624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084" w14:textId="421BF8DD" w:rsidR="00D84C9B" w:rsidRPr="00E618DE" w:rsidRDefault="00435624" w:rsidP="00435624">
            <w:pPr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435624">
              <w:rPr>
                <w:rFonts w:ascii="Cambria" w:hAnsi="Cambria"/>
              </w:rPr>
              <w:t>JT MEBEL SPÓŁKA Z O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</w:t>
            </w:r>
            <w:proofErr w:type="spellEnd"/>
            <w:r w:rsidRPr="00435624">
              <w:rPr>
                <w:rFonts w:ascii="Cambria" w:hAnsi="Cambria"/>
              </w:rPr>
              <w:br/>
              <w:t>83-300 Kartuzy, ul. Gdańska 45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90" w14:textId="5B290EF9" w:rsidR="00D84C9B" w:rsidRPr="00E618DE" w:rsidRDefault="00D84C9B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44D1643B" w:rsidR="00D84C9B" w:rsidRDefault="00435624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262" w14:textId="77777777" w:rsidR="00435624" w:rsidRPr="00435624" w:rsidRDefault="00435624" w:rsidP="00435624">
            <w:pPr>
              <w:rPr>
                <w:rFonts w:ascii="Cambria" w:hAnsi="Cambria"/>
              </w:rPr>
            </w:pPr>
            <w:r w:rsidRPr="00435624">
              <w:rPr>
                <w:rFonts w:ascii="Cambria" w:hAnsi="Cambria"/>
              </w:rPr>
              <w:t>TRONUS POLSKA Sp. z o.o. ul. Ordona 2A, 01-237 Warszawa </w:t>
            </w:r>
          </w:p>
          <w:p w14:paraId="7E40E552" w14:textId="77777777" w:rsidR="00D84C9B" w:rsidRPr="00055B7B" w:rsidRDefault="00D84C9B" w:rsidP="00D84C9B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6256BC24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47CA37F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2C9900A0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  <w:bookmarkEnd w:id="0"/>
      <w:bookmarkEnd w:id="1"/>
      <w:tr w:rsidR="002F190B" w:rsidRPr="00434ABB" w14:paraId="050E20F7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4356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435624" w:rsidRPr="0054446E" w14:paraId="14439EF3" w14:textId="77777777" w:rsidTr="00435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710A" w14:textId="46939919" w:rsidR="00435624" w:rsidRPr="00434ABB" w:rsidRDefault="00435624" w:rsidP="00435624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435624">
              <w:rPr>
                <w:rFonts w:ascii="Cambria" w:hAnsi="Cambria"/>
              </w:rPr>
              <w:t>JT MEBEL SPÓŁKA Z O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</w:t>
            </w:r>
            <w:proofErr w:type="spellEnd"/>
            <w:r w:rsidRPr="00435624">
              <w:rPr>
                <w:rFonts w:ascii="Cambria" w:hAnsi="Cambria"/>
              </w:rPr>
              <w:br/>
              <w:t>83-300 Kartuzy, ul. Gdańska 45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C2E" w14:textId="5E9C58B7" w:rsidR="00435624" w:rsidRPr="00435624" w:rsidRDefault="00435624" w:rsidP="00435624">
            <w:pPr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9D">
              <w:rPr>
                <w:rFonts w:ascii="Times New Roman" w:hAnsi="Times New Roman"/>
                <w:sz w:val="20"/>
                <w:szCs w:val="20"/>
              </w:rPr>
              <w:t xml:space="preserve">Na podstawie art.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 ust. 1 pkt </w:t>
            </w:r>
            <w:r>
              <w:rPr>
                <w:rFonts w:ascii="Times New Roman" w:hAnsi="Times New Roman"/>
                <w:sz w:val="20"/>
                <w:szCs w:val="20"/>
              </w:rPr>
              <w:t>8 w związku z art.22</w:t>
            </w:r>
            <w:r w:rsidR="00005FF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ust.6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>– Zamawiający odrzuca ofertę wykonawcy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jeżeli </w:t>
            </w:r>
            <w:r w:rsidRPr="00435624">
              <w:rPr>
                <w:rFonts w:ascii="Times New Roman" w:hAnsi="Times New Roman"/>
                <w:sz w:val="20"/>
                <w:szCs w:val="20"/>
              </w:rPr>
              <w:t>zawiera ra</w:t>
            </w:r>
            <w:r w:rsidRPr="00435624">
              <w:rPr>
                <w:rFonts w:ascii="Times New Roman" w:hAnsi="Times New Roman" w:hint="eastAsia"/>
                <w:sz w:val="20"/>
                <w:szCs w:val="20"/>
              </w:rPr>
              <w:t>żą</w:t>
            </w:r>
            <w:r w:rsidRPr="00435624">
              <w:rPr>
                <w:rFonts w:ascii="Times New Roman" w:hAnsi="Times New Roman"/>
                <w:sz w:val="20"/>
                <w:szCs w:val="20"/>
              </w:rPr>
              <w:t>co nisk</w:t>
            </w:r>
            <w:r w:rsidRPr="00435624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435624">
              <w:rPr>
                <w:rFonts w:ascii="Times New Roman" w:hAnsi="Times New Roman"/>
                <w:sz w:val="20"/>
                <w:szCs w:val="20"/>
              </w:rPr>
              <w:t xml:space="preserve"> cen</w:t>
            </w:r>
            <w:r w:rsidRPr="00435624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435624">
              <w:rPr>
                <w:rFonts w:ascii="Times New Roman" w:hAnsi="Times New Roman"/>
                <w:sz w:val="20"/>
                <w:szCs w:val="20"/>
              </w:rPr>
              <w:t xml:space="preserve"> lub koszt w stosunku do przedmiotu zam</w:t>
            </w:r>
            <w:r w:rsidRPr="00435624">
              <w:rPr>
                <w:rFonts w:ascii="Times New Roman" w:hAnsi="Times New Roman" w:hint="eastAsia"/>
                <w:sz w:val="20"/>
                <w:szCs w:val="20"/>
              </w:rPr>
              <w:t>ó</w:t>
            </w:r>
            <w:r w:rsidRPr="00435624">
              <w:rPr>
                <w:rFonts w:ascii="Times New Roman" w:hAnsi="Times New Roman"/>
                <w:sz w:val="20"/>
                <w:szCs w:val="20"/>
              </w:rPr>
              <w:t>wienia</w:t>
            </w:r>
          </w:p>
          <w:p w14:paraId="22B1A640" w14:textId="70907AB5" w:rsidR="00435624" w:rsidRPr="0054446E" w:rsidRDefault="00435624" w:rsidP="007B4C3D">
            <w:pPr>
              <w:shd w:val="clear" w:color="auto" w:fill="FFFFFF"/>
              <w:spacing w:beforeAutospacing="1" w:afterAutospacing="1" w:line="240" w:lineRule="auto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BC2D9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Uzasadnienie faktyczne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/>
                <w:sz w:val="20"/>
                <w:szCs w:val="20"/>
              </w:rPr>
              <w:t>W dniu 06.</w:t>
            </w:r>
            <w:r w:rsidR="007B4C3D">
              <w:rPr>
                <w:rFonts w:ascii="Times New Roman" w:hAnsi="Times New Roman"/>
                <w:sz w:val="20"/>
                <w:szCs w:val="20"/>
              </w:rPr>
              <w:t xml:space="preserve">lipca 2021 Zamawiający zwrócił się do Wykonawcy o wyjaśnienie rażąco niskiej ceny. </w:t>
            </w:r>
            <w:r w:rsidR="007B4C3D" w:rsidRPr="007B4C3D">
              <w:rPr>
                <w:rFonts w:ascii="Times New Roman" w:hAnsi="Times New Roman"/>
                <w:sz w:val="20"/>
                <w:szCs w:val="20"/>
              </w:rPr>
              <w:t xml:space="preserve">Wyjaśnienia Wykonawcy, w formie elektronicznej/postaci elektronicznej) należało  złożyć Zamawiającemu w terminie do 12 lipca 2021r. do godziny 10.00. Wykonawca </w:t>
            </w:r>
            <w:r w:rsidR="007B4C3D">
              <w:rPr>
                <w:rFonts w:ascii="Times New Roman" w:hAnsi="Times New Roman"/>
                <w:sz w:val="20"/>
                <w:szCs w:val="20"/>
              </w:rPr>
              <w:t xml:space="preserve">w ww. terminie </w:t>
            </w:r>
            <w:r w:rsidR="007B4C3D" w:rsidRPr="007B4C3D">
              <w:rPr>
                <w:rFonts w:ascii="Times New Roman" w:hAnsi="Times New Roman"/>
                <w:sz w:val="20"/>
                <w:szCs w:val="20"/>
              </w:rPr>
              <w:t>nie złożył wyjaśnień</w:t>
            </w:r>
            <w:r w:rsidR="007B4C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02B4A0AC" w14:textId="77777777" w:rsidR="004D11B9" w:rsidRDefault="004D11B9" w:rsidP="0019114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sectPr w:rsidR="004D11B9" w:rsidSect="001707F2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6CD3" w14:textId="77777777" w:rsidR="00A31E68" w:rsidRDefault="00A31E68">
      <w:pPr>
        <w:spacing w:after="0" w:line="240" w:lineRule="auto"/>
      </w:pPr>
      <w:r>
        <w:separator/>
      </w:r>
    </w:p>
  </w:endnote>
  <w:endnote w:type="continuationSeparator" w:id="0">
    <w:p w14:paraId="7324ADBE" w14:textId="77777777" w:rsidR="00A31E68" w:rsidRDefault="00A3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935B" w14:textId="77777777" w:rsidR="00A31E68" w:rsidRDefault="00A31E68">
      <w:pPr>
        <w:spacing w:after="0" w:line="240" w:lineRule="auto"/>
      </w:pPr>
      <w:r>
        <w:separator/>
      </w:r>
    </w:p>
  </w:footnote>
  <w:footnote w:type="continuationSeparator" w:id="0">
    <w:p w14:paraId="0464F616" w14:textId="77777777" w:rsidR="00A31E68" w:rsidRDefault="00A3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2D3C0E00" w:rsidR="00033ABB" w:rsidRDefault="001707F2">
    <w:pPr>
      <w:pStyle w:val="Nagwek"/>
    </w:pPr>
    <w:r>
      <w:rPr>
        <w:noProof/>
      </w:rPr>
      <w:drawing>
        <wp:inline distT="0" distB="0" distL="0" distR="0" wp14:anchorId="73F1DD07" wp14:editId="78A9818E">
          <wp:extent cx="6228434" cy="666750"/>
          <wp:effectExtent l="0" t="0" r="1270" b="0"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00" cy="67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005FF4"/>
    <w:rsid w:val="000602AF"/>
    <w:rsid w:val="001624BA"/>
    <w:rsid w:val="001707F2"/>
    <w:rsid w:val="00191147"/>
    <w:rsid w:val="0019578F"/>
    <w:rsid w:val="002F190B"/>
    <w:rsid w:val="003D4A18"/>
    <w:rsid w:val="0043331A"/>
    <w:rsid w:val="00435624"/>
    <w:rsid w:val="004D11B9"/>
    <w:rsid w:val="00694F81"/>
    <w:rsid w:val="007B4C3D"/>
    <w:rsid w:val="0080027E"/>
    <w:rsid w:val="00943F7E"/>
    <w:rsid w:val="00A31E68"/>
    <w:rsid w:val="00A335FD"/>
    <w:rsid w:val="00A473FE"/>
    <w:rsid w:val="00A536CE"/>
    <w:rsid w:val="00AE3BD1"/>
    <w:rsid w:val="00B95EFE"/>
    <w:rsid w:val="00D84C9B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4</cp:revision>
  <dcterms:created xsi:type="dcterms:W3CDTF">2021-07-12T08:22:00Z</dcterms:created>
  <dcterms:modified xsi:type="dcterms:W3CDTF">2021-07-13T10:23:00Z</dcterms:modified>
</cp:coreProperties>
</file>