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B26" w:rsidRPr="00AF6B26" w:rsidRDefault="00AF6B26" w:rsidP="00AF6B26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  <w:b/>
        </w:rPr>
        <w:t xml:space="preserve">Załącznik nr 2.1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0" w:type="auto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AF6B26" w:rsidRPr="00AF6B26" w:rsidTr="002D365B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AF6B26" w:rsidRPr="00AF6B26" w:rsidRDefault="00AF6B26" w:rsidP="002D365B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AF6B26" w:rsidRPr="00AF6B26" w:rsidTr="002D365B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jc w:val="both"/>
              <w:rPr>
                <w:rFonts w:ascii="Arial Narrow" w:hAnsi="Arial Narrow" w:cstheme="minorHAnsi"/>
              </w:rPr>
            </w:pPr>
            <w:r w:rsidRPr="00AF6B26">
              <w:rPr>
                <w:rFonts w:ascii="Arial Narrow" w:eastAsia="Arial" w:hAnsi="Arial Narrow" w:cstheme="minorHAnsi"/>
                <w:bCs/>
                <w:color w:val="000000"/>
                <w:w w:val="90"/>
              </w:rPr>
              <w:t xml:space="preserve">Fotel żyroskopowy do leczenia BPPV w zestawie z </w:t>
            </w:r>
            <w:proofErr w:type="spellStart"/>
            <w:r w:rsidRPr="00AF6B26">
              <w:rPr>
                <w:rFonts w:ascii="Arial Narrow" w:eastAsia="Arial" w:hAnsi="Arial Narrow" w:cstheme="minorHAnsi"/>
                <w:bCs/>
                <w:color w:val="000000"/>
                <w:w w:val="90"/>
              </w:rPr>
              <w:t>videogoglami</w:t>
            </w:r>
            <w:proofErr w:type="spellEnd"/>
            <w:r w:rsidRPr="00AF6B26">
              <w:rPr>
                <w:rFonts w:ascii="Arial Narrow" w:eastAsia="Arial" w:hAnsi="Arial Narrow" w:cstheme="minorHAnsi"/>
                <w:bCs/>
                <w:color w:val="000000"/>
                <w:w w:val="90"/>
              </w:rPr>
              <w:t>, oprogramowaniem VNG i modułami do badań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jc w:val="center"/>
              <w:rPr>
                <w:rFonts w:ascii="Arial Narrow" w:hAnsi="Arial Narrow" w:cstheme="minorHAnsi"/>
              </w:rPr>
            </w:pPr>
            <w:proofErr w:type="spellStart"/>
            <w:r w:rsidRPr="00AF6B26">
              <w:rPr>
                <w:rFonts w:ascii="Arial Narrow" w:hAnsi="Arial Narrow" w:cstheme="minorHAnsi"/>
              </w:rPr>
              <w:t>kpl</w:t>
            </w:r>
            <w:proofErr w:type="spellEnd"/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6B26" w:rsidRPr="00AF6B26" w:rsidRDefault="00AF6B26" w:rsidP="002D365B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AF6B26" w:rsidRPr="00AF6B26" w:rsidRDefault="00AF6B26" w:rsidP="00AF6B26">
      <w:pPr>
        <w:rPr>
          <w:rFonts w:ascii="Arial Narrow" w:hAnsi="Arial Narrow" w:cstheme="minorHAnsi"/>
        </w:rPr>
      </w:pPr>
    </w:p>
    <w:p w:rsidR="00C22E7F" w:rsidRDefault="00AF6B26" w:rsidP="00C22E7F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>* wypełnia Wykonawca</w:t>
      </w:r>
      <w:r w:rsidRPr="00AF6B26">
        <w:rPr>
          <w:rFonts w:ascii="Arial Narrow" w:hAnsi="Arial Narrow" w:cstheme="minorHAnsi"/>
        </w:rPr>
        <w:tab/>
      </w:r>
    </w:p>
    <w:p w:rsidR="00AF6B26" w:rsidRPr="00C22E7F" w:rsidRDefault="00AF6B26" w:rsidP="00C22E7F">
      <w:pPr>
        <w:rPr>
          <w:rFonts w:ascii="Arial Narrow" w:hAnsi="Arial Narrow" w:cstheme="minorHAnsi"/>
        </w:rPr>
      </w:pP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</w:r>
      <w:r w:rsidRPr="00AF6B26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434185" w:rsidRDefault="00AF6B26" w:rsidP="00840100">
      <w:pPr>
        <w:pStyle w:val="Tekstpodstawowy"/>
        <w:tabs>
          <w:tab w:val="left" w:pos="2410"/>
        </w:tabs>
        <w:rPr>
          <w:rFonts w:ascii="Arial Narrow" w:hAnsi="Arial Narrow" w:cstheme="minorHAnsi"/>
          <w:b/>
          <w:bCs/>
          <w:iCs/>
          <w:lang w:eastAsia="zh-CN"/>
        </w:rPr>
      </w:pPr>
      <w:r w:rsidRPr="00AF6B26">
        <w:rPr>
          <w:rFonts w:ascii="Arial Narrow" w:hAnsi="Arial Narrow" w:cstheme="minorHAnsi"/>
          <w:b/>
          <w:bCs/>
          <w:iCs/>
          <w:lang w:eastAsia="zh-CN"/>
        </w:rPr>
        <w:t>Szczegółowy opis przedmiotu zamówienia</w:t>
      </w:r>
    </w:p>
    <w:tbl>
      <w:tblPr>
        <w:tblW w:w="15562" w:type="dxa"/>
        <w:jc w:val="center"/>
        <w:tblLayout w:type="fixed"/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052"/>
        <w:gridCol w:w="7302"/>
        <w:gridCol w:w="992"/>
        <w:gridCol w:w="3730"/>
        <w:gridCol w:w="2478"/>
        <w:gridCol w:w="8"/>
      </w:tblGrid>
      <w:tr w:rsidR="002D365B" w:rsidTr="002D365B">
        <w:trPr>
          <w:gridAfter w:val="1"/>
          <w:wAfter w:w="8" w:type="dxa"/>
          <w:tblHeader/>
          <w:jc w:val="center"/>
        </w:trPr>
        <w:tc>
          <w:tcPr>
            <w:tcW w:w="105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30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992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73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/ </w:t>
            </w:r>
          </w:p>
        </w:tc>
        <w:tc>
          <w:tcPr>
            <w:tcW w:w="2478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CCCCCC"/>
            <w:vAlign w:val="center"/>
          </w:tcPr>
          <w:p w:rsidR="002D365B" w:rsidRDefault="002D365B" w:rsidP="002D365B">
            <w:pPr>
              <w:widowControl w:val="0"/>
              <w:spacing w:line="288" w:lineRule="auto"/>
              <w:jc w:val="center"/>
              <w:rPr>
                <w:rFonts w:ascii="Arial Narrow" w:hAnsi="Arial Narrow"/>
                <w:color w:val="00000A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2D365B" w:rsidTr="002D365B">
        <w:trPr>
          <w:trHeight w:val="377"/>
          <w:jc w:val="center"/>
        </w:trPr>
        <w:tc>
          <w:tcPr>
            <w:tcW w:w="15562" w:type="dxa"/>
            <w:gridSpan w:val="6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D365B" w:rsidRPr="000102CE" w:rsidRDefault="002D365B" w:rsidP="002D365B">
            <w:pPr>
              <w:pStyle w:val="Tekstpodstawowy"/>
              <w:tabs>
                <w:tab w:val="left" w:pos="2410"/>
              </w:tabs>
              <w:rPr>
                <w:rFonts w:ascii="Arial Narrow" w:hAnsi="Arial Narrow"/>
                <w:b/>
                <w:i/>
                <w:sz w:val="28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i/>
                <w:lang w:eastAsia="zh-CN"/>
              </w:rPr>
              <w:t xml:space="preserve">   </w:t>
            </w:r>
            <w:r w:rsidRPr="00D558C0">
              <w:rPr>
                <w:rFonts w:ascii="Arial Narrow" w:hAnsi="Arial Narrow"/>
                <w:b/>
                <w:i/>
                <w:lang w:eastAsia="zh-CN"/>
              </w:rPr>
              <w:t xml:space="preserve">Fotel żyroskopowy do leczenia BPPV w zestawie z </w:t>
            </w:r>
            <w:proofErr w:type="spellStart"/>
            <w:r w:rsidRPr="00D558C0">
              <w:rPr>
                <w:rFonts w:ascii="Arial Narrow" w:hAnsi="Arial Narrow"/>
                <w:b/>
                <w:i/>
                <w:lang w:eastAsia="zh-CN"/>
              </w:rPr>
              <w:t>videogoglami</w:t>
            </w:r>
            <w:proofErr w:type="spellEnd"/>
            <w:r w:rsidRPr="00D558C0">
              <w:rPr>
                <w:rFonts w:ascii="Arial Narrow" w:hAnsi="Arial Narrow"/>
                <w:b/>
                <w:i/>
                <w:lang w:eastAsia="zh-CN"/>
              </w:rPr>
              <w:t xml:space="preserve">, oprogramowaniem VNG i modułami do badań </w:t>
            </w:r>
            <w:r>
              <w:rPr>
                <w:rFonts w:ascii="Arial Narrow" w:hAnsi="Arial Narrow"/>
                <w:b/>
                <w:i/>
                <w:lang w:eastAsia="zh-CN"/>
              </w:rPr>
              <w:t xml:space="preserve">– 1 </w:t>
            </w:r>
            <w:proofErr w:type="spellStart"/>
            <w:r>
              <w:rPr>
                <w:rFonts w:ascii="Arial Narrow" w:hAnsi="Arial Narrow"/>
                <w:b/>
                <w:i/>
                <w:lang w:eastAsia="zh-CN"/>
              </w:rPr>
              <w:t>kpl</w:t>
            </w:r>
            <w:proofErr w:type="spellEnd"/>
          </w:p>
        </w:tc>
      </w:tr>
      <w:tr w:rsidR="002D365B" w:rsidTr="002D365B">
        <w:trPr>
          <w:jc w:val="center"/>
        </w:trPr>
        <w:tc>
          <w:tcPr>
            <w:tcW w:w="15562" w:type="dxa"/>
            <w:gridSpan w:val="6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</w:tcBorders>
            <w:shd w:val="clear" w:color="auto" w:fill="DFDFDF"/>
            <w:vAlign w:val="center"/>
          </w:tcPr>
          <w:p w:rsidR="002D365B" w:rsidRDefault="002D365B" w:rsidP="002D365B">
            <w:pPr>
              <w:keepNext/>
              <w:widowControl w:val="0"/>
              <w:numPr>
                <w:ilvl w:val="0"/>
                <w:numId w:val="2"/>
              </w:numPr>
              <w:spacing w:line="288" w:lineRule="auto"/>
              <w:ind w:left="142"/>
              <w:outlineLvl w:val="0"/>
              <w:rPr>
                <w:rFonts w:ascii="Arial Narrow" w:hAnsi="Arial Narrow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b/>
                <w:bCs/>
                <w:i/>
                <w:sz w:val="20"/>
                <w:szCs w:val="20"/>
                <w:lang w:eastAsia="zh-CN"/>
              </w:rPr>
              <w:t xml:space="preserve"> WYMAGANIA OGÓLNE</w:t>
            </w:r>
          </w:p>
        </w:tc>
      </w:tr>
      <w:tr w:rsidR="002D365B" w:rsidTr="002D365B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4"/>
              <w:contextualSpacing/>
              <w:rPr>
                <w:rFonts w:ascii="Arial Narrow" w:eastAsia="Calibri" w:hAnsi="Arial Narrow"/>
                <w:b/>
                <w:caps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84010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Oferowany model / producent / kraj pochodzenia /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84010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8401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Wyrób fabrycznie nowy z 2024 roku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40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84010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Fotel żyroskopowy do leczenia BPPV w zestawie z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videogoglami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oprogramowaniem VNG i modułami do badań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tabs>
                <w:tab w:val="left" w:pos="-207"/>
              </w:tabs>
              <w:snapToGrid w:val="0"/>
              <w:spacing w:line="100" w:lineRule="atLeast"/>
              <w:ind w:right="-353"/>
              <w:contextualSpacing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Żyroskop medyczny do oceny i leczenia położeniowych zawrotów głowy (BPPV)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zmiany położenia pacjenta w dwóch osiach, w pełnym zakresie obrotu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8577E3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Konstrukcja dwupierścieniowa, obrót każdego z pierścieni niezależnie w zakresie 360</w:t>
            </w:r>
            <w:r w:rsidRPr="00D558C0"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  <w:t>⁰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52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pozycjonowania pacjenta  w pełnym zakresie, w płaszczyznach wszystkich 6-ciu kanałów półkolistych.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49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wykonywania manewrów diagnostycznych oraz uwalniających, m.in..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Dix-Hallpike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Epley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Semont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Roll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-test,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Barbeque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57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Zderzaki dynamiczne do nadawania przyspieszeń ujemnych w celu wspomagania przemieszczania otolitów, o regulowanej sile tłumienia.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49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Obrót w dwóch osiach blokowany niezależnie za pomocą elektromagnesów sterowanych dwoma niezależnymi przyciskami nożnymi.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34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Pozycje blokad obrotu każdej osi co 45</w:t>
            </w:r>
            <w:r w:rsidRPr="00D558C0"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  <w:t>⁰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w pe</w:t>
            </w:r>
            <w:r w:rsidRPr="00D558C0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  <w:t>ł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nym zakresie obrotu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EA1E29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Konstrukcja stalowa malowana proszkowo lub ze stali nierdzewnej polerowanej na lustro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Fotel pacjenta gwarantujący pewne i stabilne zamocowanie w urządzeniu, tapicerowany.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A47A4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 w:rsidRPr="003151BC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EA1E29"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2D365B" w:rsidRPr="003B5625" w:rsidTr="002D365B">
        <w:trPr>
          <w:gridAfter w:val="1"/>
          <w:wAfter w:w="8" w:type="dxa"/>
          <w:cantSplit/>
          <w:trHeight w:hRule="exact" w:val="50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Konstrukcja na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demontowalnych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kółkach, umożliwiających łatwe przemieszczenie po pomieszczeniu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255EF8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55EF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RPr="003B5625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Maksymalna waga 3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75 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kg.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3A47A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RPr="003B5625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</w:pPr>
            <w:proofErr w:type="spellStart"/>
            <w:r w:rsidRPr="00D558C0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Videogogle</w:t>
            </w:r>
            <w:proofErr w:type="spellEnd"/>
            <w:r w:rsidRPr="00D558C0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 xml:space="preserve"> do rejestracji i analizy oczopląsu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</w:p>
        </w:tc>
      </w:tr>
      <w:tr w:rsidR="002D365B" w:rsidRPr="003B5625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Kamera rejestrująca ruchy jednej gałki ocznej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BE49A5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szybkiej zmiany badanej strony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85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Wbudowany w gogle ekran LCD o przekątnej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cal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do bezpośredniej obserwacji oczopląsu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960E00" w:rsidRDefault="002D365B" w:rsidP="002D365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960E00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&lt;2,5 cala  – 0 pkt</w:t>
            </w:r>
          </w:p>
          <w:p w:rsidR="002D365B" w:rsidRPr="00960E00" w:rsidRDefault="002D365B" w:rsidP="002D365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960E00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2,5 cale– 5 pkt</w:t>
            </w:r>
          </w:p>
          <w:p w:rsidR="002D365B" w:rsidRDefault="002D365B" w:rsidP="002D365B">
            <w:pPr>
              <w:jc w:val="center"/>
            </w:pP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Kamera pracująca w zaciemnieniu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Powierzchnia styku maski do twarzy łatwa do dezynfekcji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Oświetlenie podczerwone diodami IR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568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Zasilanie z wbudowanego akumulatora, co najmniej 4 h pracy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960E00" w:rsidRDefault="002D365B" w:rsidP="002D365B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960E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≤ 4 h – 0 pkt</w:t>
            </w:r>
          </w:p>
          <w:p w:rsidR="002D365B" w:rsidRDefault="002D365B" w:rsidP="002D365B">
            <w:pPr>
              <w:jc w:val="center"/>
            </w:pPr>
            <w:r w:rsidRPr="00960E0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&gt; 4 h – 5 pkt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Transmisja bezprzewodowa sygnału video w standardzie 5,8GHz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Wbudowana dioda fiksacji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 komplecie przysłona z soczewką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Frenzla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znosząca fiksację bez zaciemnienia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 komplecie odbiornik sygnału z gogli podłączany bezpośrednio do telewizora za pomocą złącza RCA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Maksymalna waga gogli gotowych do pracy: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max. 40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0g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łatwego obracania kamery względem maski wokół osi pionowej w zakresie co najmniej +/- 2</w:t>
            </w:r>
            <w:r w:rsidRPr="0007300F">
              <w:rPr>
                <w:rFonts w:ascii="Arial Narrow" w:hAnsi="Arial Narrow"/>
                <w:color w:val="000000" w:themeColor="text1"/>
                <w:szCs w:val="20"/>
                <w:vertAlign w:val="superscript"/>
                <w:lang w:eastAsia="zh-CN"/>
              </w:rPr>
              <w:t>º</w:t>
            </w: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Wbudowana w gogle dioda sygnalizująca włączenie urządzenia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Wbudowana w gogle dioda sygnalizująca stan ładowania urządzenia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Współpraca z oprogramowaniem do analizy oczopląsu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25932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 komplecie ładowarka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1635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1016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Współpraca z oprogramowaniem do rejestracji i analizy oczopląsu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1635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1016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wykorzystania do pracy na żyroskopie do leczenia BPPV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16357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1016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671A67" w:rsidRDefault="002D365B" w:rsidP="002D365B">
            <w:pPr>
              <w:widowControl w:val="0"/>
            </w:pPr>
            <w:proofErr w:type="spellStart"/>
            <w:r w:rsidRPr="00D558C0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Oprogramowianie</w:t>
            </w:r>
            <w:proofErr w:type="spellEnd"/>
            <w:r w:rsidRPr="00D558C0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 xml:space="preserve"> do </w:t>
            </w:r>
            <w:proofErr w:type="spellStart"/>
            <w:r w:rsidRPr="00D558C0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videonystagmografii</w:t>
            </w:r>
            <w:proofErr w:type="spellEnd"/>
            <w:r w:rsidRPr="00D558C0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 xml:space="preserve"> (VNG)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BE49A5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System dwukanałowy, jednooczny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Videogogle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kamerą bezprzewodową pracującą w zaciemnieniu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Współpraca z bezprzewodowymi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videogoglami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Analiza położenia kątowego źrenicy i prędkości fazy wolnej oczopląsu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Automatyczne centrowanie i kalibracja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ręcznego zaznaczani i odznaczania rozpoznanej fazy wolnej oczopląsu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96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wykonywania badań: Oczopląs samoistny, test HST (test potrząsania głową), próba dowolna (możliwość rejestracji oczopląsu przy próbach położeniowych i dowolnych manewrach), próba obrotowa NIR, próba obrotowa wahadłowa BURST, próby kaloryczne, próby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okulomotoryczne</w:t>
            </w:r>
            <w:proofErr w:type="spellEnd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: próba wahadła (śledzenie sinusoidalne), śledzenie liniowe, </w:t>
            </w:r>
            <w:proofErr w:type="spellStart"/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sakady</w:t>
            </w:r>
            <w:proofErr w:type="spellEnd"/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Rejestracja i analiza odruchów: przedsionkowo-ocznego (VOR), przedsionkowo-okoruchowego(VVOR), szyjno-ocznego(COR)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Archiwizacja danych w formacie PDF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analizy oczopląsu z zarejestrowanego wcześniej pliku video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Bezpłatne aktualizacje oprogramowania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D558C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Oprogramowanie do analizy oczopląsu pracujące w środowisku Windows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A17067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651D63" w:rsidRDefault="002D365B" w:rsidP="002D365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highlight w:val="lightGray"/>
                <w:lang w:eastAsia="zh-CN"/>
              </w:rPr>
            </w:pPr>
            <w:r w:rsidRPr="00651D63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Irygator kaloryczny (</w:t>
            </w:r>
            <w:r w:rsidR="005A314D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k</w:t>
            </w:r>
            <w:r w:rsidRPr="00651D63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alorymetr) powietrzny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9D519D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370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E7492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Aktywny, suchy  system chłodzenia bez konieczności stosowania w nim wody ani innych cieczy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E74920" w:rsidRDefault="002D365B" w:rsidP="002D365B">
            <w:pPr>
              <w:jc w:val="center"/>
              <w:rPr>
                <w:color w:val="000000" w:themeColor="text1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5110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71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E7492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Maksymalna temperatura irygacji: min. 47°</w:t>
            </w:r>
            <w:bookmarkStart w:id="0" w:name="_GoBack"/>
            <w:bookmarkEnd w:id="0"/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 </w:t>
            </w:r>
            <w:r w:rsidR="002D095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max. 50</w:t>
            </w:r>
            <w:r w:rsidR="002D0954"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°C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jc w:val="center"/>
              <w:rPr>
                <w:color w:val="000000" w:themeColor="text1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C46CF4" w:rsidRDefault="002D0954" w:rsidP="002D365B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46C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= </w:t>
            </w:r>
            <w:r w:rsidR="002D365B" w:rsidRPr="00C46C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50°C – </w:t>
            </w:r>
            <w:r w:rsidRPr="00C46C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5</w:t>
            </w:r>
            <w:r w:rsidR="002D365B" w:rsidRPr="00C46C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pkt</w:t>
            </w:r>
          </w:p>
          <w:p w:rsidR="002D365B" w:rsidRPr="000A216A" w:rsidRDefault="002D365B" w:rsidP="002D365B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  <w:highlight w:val="yellow"/>
                <w:lang w:eastAsia="zh-CN"/>
              </w:rPr>
            </w:pPr>
            <w:r w:rsidRPr="00C46C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&lt; 50°C – 0 pkt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56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E7492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regulacji zadanej temperatury irygacji w zakresie min. od 25 </w:t>
            </w:r>
            <w:r w:rsidRPr="00E74920"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  <w:t>⁰</w:t>
            </w: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 do  min. 47 </w:t>
            </w:r>
            <w:r w:rsidRPr="00E74920"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  <w:t>⁰</w:t>
            </w: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C z krokiem max. co 1 </w:t>
            </w:r>
            <w:r w:rsidRPr="00E74920">
              <w:rPr>
                <w:rFonts w:ascii="Arial" w:hAnsi="Arial" w:cs="Arial"/>
                <w:color w:val="000000" w:themeColor="text1"/>
                <w:sz w:val="20"/>
                <w:szCs w:val="20"/>
                <w:lang w:eastAsia="zh-CN"/>
              </w:rPr>
              <w:t>⁰</w:t>
            </w: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E74920" w:rsidRDefault="002D365B" w:rsidP="002D365B">
            <w:pPr>
              <w:jc w:val="center"/>
              <w:rPr>
                <w:color w:val="000000" w:themeColor="text1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5110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561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E7492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Regulacja czasu irygacji min. od 10 s do min. 210 s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E74920" w:rsidRDefault="002D365B" w:rsidP="002D365B">
            <w:pPr>
              <w:jc w:val="center"/>
              <w:rPr>
                <w:color w:val="000000" w:themeColor="text1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C46CF4" w:rsidRDefault="00C46CF4" w:rsidP="002D365B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≤ </w:t>
            </w:r>
            <w:r w:rsidR="002D365B" w:rsidRPr="00C46C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210 s – 0 pkt</w:t>
            </w:r>
          </w:p>
          <w:p w:rsidR="002D365B" w:rsidRDefault="00C46CF4" w:rsidP="002D365B">
            <w:pPr>
              <w:jc w:val="center"/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&gt; </w:t>
            </w:r>
            <w:r w:rsidR="002D365B" w:rsidRPr="00C46CF4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210 s – 5 pkt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E7492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Przepływ powietrza : min. 6,5 l/min ( +/-1,5 l/min 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E74920" w:rsidRDefault="002D365B" w:rsidP="002D365B">
            <w:pPr>
              <w:jc w:val="center"/>
              <w:rPr>
                <w:color w:val="000000" w:themeColor="text1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5110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E7492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Podawanie powietrza do ucha poprzez wymienne, miękkie końcówki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E74920" w:rsidRDefault="002D365B" w:rsidP="002D365B">
            <w:pPr>
              <w:jc w:val="center"/>
              <w:rPr>
                <w:color w:val="000000" w:themeColor="text1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5110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E7492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Kolorowy, dotykowy wyświetlacz LCD pokazujący co najmniej aktualna temperaturę oraz czas irygacji oraz wyświetlający menu urządzania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E74920" w:rsidRDefault="002D365B" w:rsidP="002D365B">
            <w:pPr>
              <w:jc w:val="center"/>
              <w:rPr>
                <w:color w:val="000000" w:themeColor="text1"/>
              </w:rPr>
            </w:pPr>
            <w:r w:rsidRPr="00E7492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E74920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5110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Przycisk startu irygacji w rękojeści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4F476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5110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D558C0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Synchronizacja z systemem VNG za pomocą interfejsu USB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4F476D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C51103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snapToGrid w:val="0"/>
              <w:spacing w:line="100" w:lineRule="atLeast"/>
              <w:ind w:left="599"/>
              <w:contextualSpacing/>
              <w:jc w:val="center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651D63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 xml:space="preserve">Aparat do badań </w:t>
            </w:r>
            <w:proofErr w:type="spellStart"/>
            <w:r w:rsidRPr="00651D63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>vHIT</w:t>
            </w:r>
            <w:proofErr w:type="spellEnd"/>
            <w:r w:rsidRPr="00651D63">
              <w:rPr>
                <w:rFonts w:ascii="Arial Narrow" w:hAnsi="Arial Narrow"/>
                <w:b/>
                <w:color w:val="000000" w:themeColor="text1"/>
                <w:sz w:val="22"/>
                <w:szCs w:val="20"/>
                <w:highlight w:val="lightGray"/>
                <w:lang w:eastAsia="zh-CN"/>
              </w:rPr>
              <w:t xml:space="preserve"> z modułem do próby kalorycznej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BE49A5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Aparat do oceny odruchu przedsionkowo-ocznego w teście pchnięcia głową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D83C6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System jednokamerowy, jednooczny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D83C6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Bdanie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vHIT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(test pchnięcia głową)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D83C6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Badanie SHIMP (test supresji odpowiedzi przy pchnięciu głową)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D83C6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wykonywania pełnej próby kalorycznej VNG z wykorzystaniem tych samych gogli co w innych badaniach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D83C6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Badanie </w:t>
            </w: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vHIT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dla wszystkich 6-ciu kanałów półkolistych, w płaszczyznach: horyzontalnej, RALP i LARP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D83C6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Sterowanie za pomocą komputera PC, oprogramowanie z bazą danych w komplecie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Podłączenie do komputera za pomocą portu USB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Lekkie i stabilne gogle zapewniające optymalną rejestrację podczas szybkich ruchów głowy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Waga gogli razem z kamerą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max.</w:t>
            </w: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7</w:t>
            </w: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0g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Nagrywanie video z ruchu gałki ocznej podczas badania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5F185D">
        <w:trPr>
          <w:gridAfter w:val="1"/>
          <w:wAfter w:w="8" w:type="dxa"/>
          <w:cantSplit/>
          <w:trHeight w:hRule="exact" w:val="71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Szybkość kamery rejestrującej ruch źrenicy </w:t>
            </w:r>
            <w:r w:rsidRPr="009F18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240 klatek/s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5F185D" w:rsidRDefault="002D365B" w:rsidP="002D365B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5F185D"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="005F185D"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&lt; </w:t>
            </w:r>
            <w:r w:rsidR="005F185D"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250 klatek/s –</w:t>
            </w:r>
            <w:r w:rsidR="005F185D"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0</w:t>
            </w:r>
            <w:r w:rsidR="005F185D"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pkt</w:t>
            </w:r>
          </w:p>
          <w:p w:rsidR="002D365B" w:rsidRDefault="002D365B" w:rsidP="002D365B">
            <w:pPr>
              <w:jc w:val="center"/>
            </w:pPr>
            <w:r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 </w:t>
            </w:r>
            <w:r w:rsidR="005F185D"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≥ </w:t>
            </w:r>
            <w:r w:rsidRPr="005F185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250 klatek/s –10 pkt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Automatyczna kalibracja za pomocą laserów wbudowanych w gogle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Możliwość wykonania badania z wykorzystaniem kalibracji domyślnej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Dane normatywne dla pacjentów w wieku od 10 do 90 lat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Automatyczne obliczanie współczynnika wzmocnienia (</w:t>
            </w: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gain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Automatyczne obliczanie parametrów </w:t>
            </w: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sakad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nastawczych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 próbie kalorycznej automatyczne obliczanie parametrów fazy wolnej oczopląsu i osłabienia jednostronnego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Wymienne poduszki (gąbki) oddzielające maskę od twarzy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przyszłej rozbudowy o moduły do wykonywania dodatkowych prób </w:t>
            </w: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okulomotorycznych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z wykorzystaniem tych samych gogli, bez konieczności ich zdejmowania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Możliwość wykorzystania aparatu do oceny oczopląsu podczas wykonywania manewrów diagnostycznych (np. </w:t>
            </w: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Dix-Halpike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 komplecie zestaw startowy akcesoriów na co najmniej 100 badań </w:t>
            </w:r>
            <w:proofErr w:type="spellStart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vHIT</w:t>
            </w:r>
            <w:proofErr w:type="spellEnd"/>
            <w:r w:rsidRPr="00433FC1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w tym gąbki jednorazowe do gogli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hRule="exact" w:val="28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433FC1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06338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 komplecie przysłona zaciemniająca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241AB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AA67A5" w:rsidRDefault="002D365B" w:rsidP="002D365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A67A5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Komputer PC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: k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omputer typu </w:t>
            </w:r>
            <w:proofErr w:type="spellStart"/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all</w:t>
            </w:r>
            <w:proofErr w:type="spellEnd"/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-in-one, wbudowany ekran LCD o przekątnej min. 23"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r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ozdzielczość ekranu: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0D380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Full-HD (1920x1080 </w:t>
            </w:r>
            <w:proofErr w:type="spellStart"/>
            <w:r w:rsidRPr="000D380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pixeli</w:t>
            </w:r>
            <w:proofErr w:type="spellEnd"/>
            <w:r w:rsidRPr="000D380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),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p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amięć RAM min. 16GB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d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ysk twardy min. 512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GB SSD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s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ystem operacyjny 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orty USB - min 3 szt.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w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budowana karta sieciowa </w:t>
            </w:r>
            <w:proofErr w:type="spellStart"/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WiFi</w:t>
            </w:r>
            <w:proofErr w:type="spellEnd"/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w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ejście/wyjście HDMI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Interfejs Bluetooth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, </w:t>
            </w:r>
            <w:r w:rsidRPr="004054C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Drukarka</w:t>
            </w:r>
            <w:r w:rsidRPr="004054C2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;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BE49A5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2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3B5625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ind w:left="599"/>
              <w:contextualSpacing/>
              <w:jc w:val="right"/>
              <w:rPr>
                <w:rFonts w:ascii="Arial Narrow" w:eastAsia="Calibri" w:hAnsi="Arial Narrow" w:cs="Calibri"/>
                <w:b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D365B" w:rsidRPr="00AA67A5" w:rsidRDefault="002D365B" w:rsidP="002D365B">
            <w:pPr>
              <w:widowControl w:val="0"/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0D380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Projektor LCD (do prób </w:t>
            </w:r>
            <w:proofErr w:type="spellStart"/>
            <w:r w:rsidRPr="000D380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okulomotorycznych</w:t>
            </w:r>
            <w:proofErr w:type="spellEnd"/>
            <w:r w:rsidRPr="000D380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):</w:t>
            </w:r>
            <w:r w:rsidRPr="000D380D"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Rozdzielczość: co najmniej 800x600 </w:t>
            </w:r>
            <w:proofErr w:type="spellStart"/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pixeli</w:t>
            </w:r>
            <w:proofErr w:type="spellEnd"/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Korekcja kąta obrazu: pionowo </w:t>
            </w:r>
            <w:r w:rsidR="00282EE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+/- 30° i poziomo </w:t>
            </w:r>
            <w:r w:rsidR="00282EE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min.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+/- 30°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Natężenie światła min. 3000 lumenów </w:t>
            </w:r>
            <w:r>
              <w:rPr>
                <w:rFonts w:ascii="Arial Narrow" w:hAnsi="Arial Narrow"/>
                <w:b/>
                <w:color w:val="000000" w:themeColor="text1"/>
                <w:sz w:val="20"/>
                <w:szCs w:val="20"/>
                <w:lang w:eastAsia="zh-CN"/>
              </w:rPr>
              <w:t xml:space="preserve">; </w:t>
            </w:r>
            <w:r w:rsidRPr="00CE4F1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Wejście HDMI 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jc w:val="center"/>
            </w:pPr>
            <w:r w:rsidRPr="003B007F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2D365B" w:rsidRPr="00BE49A5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67A7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cantSplit/>
          <w:trHeight w:val="343"/>
          <w:jc w:val="center"/>
        </w:trPr>
        <w:tc>
          <w:tcPr>
            <w:tcW w:w="15562" w:type="dxa"/>
            <w:gridSpan w:val="6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/>
            <w:vAlign w:val="center"/>
          </w:tcPr>
          <w:p w:rsidR="002D365B" w:rsidRPr="00B40354" w:rsidRDefault="002D365B" w:rsidP="002D365B">
            <w:pPr>
              <w:widowControl w:val="0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40354">
              <w:rPr>
                <w:rFonts w:ascii="Arial Narrow" w:hAnsi="Arial Narrow"/>
                <w:b/>
                <w:sz w:val="20"/>
                <w:szCs w:val="20"/>
                <w:lang w:eastAsia="zh-CN"/>
              </w:rPr>
              <w:t xml:space="preserve">        Inne </w:t>
            </w:r>
          </w:p>
        </w:tc>
      </w:tr>
      <w:tr w:rsidR="002D365B" w:rsidTr="002D365B">
        <w:trPr>
          <w:gridAfter w:val="1"/>
          <w:wAfter w:w="8" w:type="dxa"/>
          <w:cantSplit/>
          <w:trHeight w:val="339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8B127A" w:rsidRDefault="002D365B" w:rsidP="002D365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Pełna gwarancja na przedmiot zamówienia oraz wszystkie elementy systemu (wymagany </w:t>
            </w:r>
          </w:p>
          <w:p w:rsidR="002D365B" w:rsidRPr="008B127A" w:rsidRDefault="002D365B" w:rsidP="002D365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okres min. 24 miesiące)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5C525F" w:rsidRDefault="002D365B" w:rsidP="002D365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2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2D365B" w:rsidRPr="005C525F" w:rsidRDefault="002D365B" w:rsidP="002D365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3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pkt </w:t>
            </w:r>
          </w:p>
          <w:p w:rsidR="002D365B" w:rsidRPr="005C525F" w:rsidRDefault="002D365B" w:rsidP="002D365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   4 lata </w:t>
            </w:r>
            <w:r>
              <w:rPr>
                <w:rFonts w:ascii="Arial Narrow" w:hAnsi="Arial Narrow"/>
                <w:sz w:val="20"/>
                <w:szCs w:val="20"/>
              </w:rPr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15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  <w:p w:rsidR="002D365B" w:rsidRDefault="002D365B" w:rsidP="002D365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C525F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5 lat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softHyphen/>
              <w:t>–</w:t>
            </w:r>
            <w:r w:rsidRPr="005C525F">
              <w:rPr>
                <w:rFonts w:ascii="Arial Narrow" w:hAnsi="Arial Narrow"/>
                <w:sz w:val="20"/>
                <w:szCs w:val="20"/>
              </w:rPr>
              <w:t xml:space="preserve"> 30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C525F">
              <w:rPr>
                <w:rFonts w:ascii="Arial Narrow" w:hAnsi="Arial Narrow"/>
                <w:sz w:val="20"/>
                <w:szCs w:val="20"/>
              </w:rPr>
              <w:t>pkt</w:t>
            </w:r>
          </w:p>
        </w:tc>
      </w:tr>
      <w:tr w:rsidR="002D365B" w:rsidTr="002D365B">
        <w:trPr>
          <w:gridAfter w:val="1"/>
          <w:wAfter w:w="8" w:type="dxa"/>
          <w:cantSplit/>
          <w:trHeight w:val="345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8B127A" w:rsidRDefault="002D365B" w:rsidP="002D365B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Autoryzowany Serwis Producenta  (podać nazwę i adres serwisu)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2C151A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8B127A" w:rsidRDefault="002D365B" w:rsidP="002D365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Deklaracje zgodności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lub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Certyfikaty CE  oraz  inne dokumenty potwierdzające, że oferowane urządzenie medyczne jest dopuszczone do obrotu i używania zgodnie z ustawą o wyrobach medycznych z dnia 7 kwietnia 2022. (Dz. U z 2022 r. poz. 974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).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W przypadku, gdy urządzenie nie jest urządzeniem medycznym inne dokumenty wymagane prawem dla danego typu urządzeń.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spacing w:before="120" w:after="120"/>
              <w:ind w:right="-3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2C151A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364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8B127A" w:rsidRDefault="002D365B" w:rsidP="002D365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komplecie Instrukcje Obsługi w języku polskim.</w:t>
            </w:r>
            <w:r w:rsidRPr="008B127A">
              <w:rPr>
                <w:color w:val="000000" w:themeColor="text1"/>
              </w:rPr>
              <w:t xml:space="preserve"> </w:t>
            </w: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Instrukcja w formie wydrukowanej </w:t>
            </w:r>
          </w:p>
          <w:p w:rsidR="002D365B" w:rsidRPr="008B127A" w:rsidRDefault="002D365B" w:rsidP="002D365B">
            <w:pPr>
              <w:widowControl w:val="0"/>
              <w:ind w:right="-1391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i w wersji elektronicznej.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2C151A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1263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8B127A" w:rsidRDefault="002D365B" w:rsidP="002D365B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highlight w:val="yellow"/>
              </w:rPr>
            </w:pPr>
            <w:r w:rsidRPr="00E22A2B">
              <w:rPr>
                <w:rFonts w:ascii="Arial Narrow" w:hAnsi="Arial Narrow"/>
                <w:color w:val="000000" w:themeColor="text1"/>
                <w:sz w:val="20"/>
                <w:szCs w:val="20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2C151A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417"/>
          <w:jc w:val="center"/>
        </w:trPr>
        <w:tc>
          <w:tcPr>
            <w:tcW w:w="1052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Pr="008B127A" w:rsidRDefault="002D365B" w:rsidP="002D365B">
            <w:pPr>
              <w:widowControl w:val="0"/>
              <w:autoSpaceDE w:val="0"/>
              <w:rPr>
                <w:rFonts w:ascii="ArialMT" w:hAnsi="ArialMT" w:cs="ArialMT"/>
                <w:color w:val="000000" w:themeColor="text1"/>
                <w:highlight w:val="yellow"/>
                <w:lang w:eastAsia="zh-CN" w:bidi="hi-IN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Wsparcie serwisowe oraz dostępność części zamiennych co najmniej przez 7 lat po zakupie urządzenia.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pStyle w:val="Domylnie"/>
              <w:widowControl w:val="0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TAK, podać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pStyle w:val="Domylnie"/>
              <w:widowControl w:val="0"/>
              <w:ind w:left="566" w:hanging="283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2C151A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2D365B" w:rsidTr="002D365B">
        <w:trPr>
          <w:gridAfter w:val="1"/>
          <w:wAfter w:w="8" w:type="dxa"/>
          <w:cantSplit/>
          <w:trHeight w:val="532"/>
          <w:jc w:val="center"/>
        </w:trPr>
        <w:tc>
          <w:tcPr>
            <w:tcW w:w="1052" w:type="dxa"/>
            <w:tcBorders>
              <w:left w:val="single" w:sz="8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2D365B" w:rsidRDefault="002D365B" w:rsidP="002D365B">
            <w:pPr>
              <w:widowControl w:val="0"/>
              <w:numPr>
                <w:ilvl w:val="0"/>
                <w:numId w:val="1"/>
              </w:numPr>
              <w:snapToGrid w:val="0"/>
              <w:spacing w:line="100" w:lineRule="atLeast"/>
              <w:contextualSpacing/>
              <w:jc w:val="right"/>
              <w:rPr>
                <w:rFonts w:ascii="Arial Narrow" w:eastAsia="Calibri" w:hAnsi="Arial Narrow" w:cs="Calibri"/>
                <w:color w:val="00000A"/>
                <w:sz w:val="20"/>
                <w:szCs w:val="20"/>
                <w:lang w:eastAsia="zh-CN"/>
              </w:rPr>
            </w:pPr>
          </w:p>
        </w:tc>
        <w:tc>
          <w:tcPr>
            <w:tcW w:w="730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Pr="008B127A" w:rsidRDefault="002D365B" w:rsidP="002D365B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Bezpłatne szkolenie personelu w zakresie eksploatacji i obsługi urządzenia,  przeprowadzone</w:t>
            </w:r>
          </w:p>
          <w:p w:rsidR="002D365B" w:rsidRPr="008B127A" w:rsidRDefault="002D365B" w:rsidP="002D365B">
            <w:pPr>
              <w:ind w:right="-1391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8B127A">
              <w:rPr>
                <w:rFonts w:ascii="Arial Narrow" w:hAnsi="Arial Narrow"/>
                <w:color w:val="000000" w:themeColor="text1"/>
                <w:sz w:val="20"/>
                <w:szCs w:val="20"/>
              </w:rPr>
              <w:t>w miejscu instalacji produktu, poświadczone certyfikatem lub protokołem szkolenia.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ind w:left="566" w:hanging="283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37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2D365B" w:rsidRDefault="002D365B" w:rsidP="002D365B">
            <w:pPr>
              <w:widowControl w:val="0"/>
              <w:ind w:left="566" w:hanging="283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7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2D365B" w:rsidRPr="002C151A" w:rsidRDefault="002D365B" w:rsidP="002D365B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C15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2D365B" w:rsidRPr="0062754C" w:rsidRDefault="002D365B" w:rsidP="00840100">
      <w:pPr>
        <w:pStyle w:val="Tekstpodstawowy"/>
        <w:tabs>
          <w:tab w:val="left" w:pos="2410"/>
        </w:tabs>
        <w:rPr>
          <w:rFonts w:ascii="Arial Narrow" w:hAnsi="Arial Narrow"/>
          <w:b/>
          <w:lang w:eastAsia="zh-CN"/>
        </w:rPr>
      </w:pPr>
    </w:p>
    <w:p w:rsid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lang w:eastAsia="zh-CN"/>
        </w:rPr>
        <w:t>*wypełnia Wykonawca</w:t>
      </w:r>
    </w:p>
    <w:p w:rsidR="00840100" w:rsidRPr="00840100" w:rsidRDefault="00620D3F" w:rsidP="00840100">
      <w:pPr>
        <w:pStyle w:val="Legenda"/>
        <w:spacing w:before="0" w:after="0"/>
        <w:rPr>
          <w:lang w:eastAsia="zh-CN"/>
        </w:rPr>
      </w:pPr>
      <w:r w:rsidRPr="00B40354"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434185" w:rsidRPr="00B40354" w:rsidRDefault="00620D3F" w:rsidP="00840100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Oświadczamy, że: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lastRenderedPageBreak/>
        <w:t>oferowany przez nas sprzęt jest nowy, nie był przedmiotem ekspozycji, wystaw itp.;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434185" w:rsidRPr="00B40354" w:rsidRDefault="00620D3F" w:rsidP="006A6F92">
      <w:pPr>
        <w:pStyle w:val="Listapunktowana"/>
        <w:rPr>
          <w:rFonts w:ascii="Arial Narrow" w:hAnsi="Arial Narrow"/>
          <w:sz w:val="20"/>
          <w:szCs w:val="20"/>
        </w:rPr>
      </w:pPr>
      <w:r w:rsidRPr="00B40354">
        <w:rPr>
          <w:rFonts w:ascii="Arial Narrow" w:hAnsi="Arial Narrow"/>
          <w:sz w:val="20"/>
          <w:szCs w:val="20"/>
        </w:rPr>
        <w:t>ostatni przegląd w ostatnim miesiącu gwarancji</w:t>
      </w:r>
      <w:r w:rsidR="00223141">
        <w:rPr>
          <w:rFonts w:ascii="Arial Narrow" w:hAnsi="Arial Narrow"/>
          <w:sz w:val="20"/>
          <w:szCs w:val="20"/>
        </w:rPr>
        <w:t xml:space="preserve">  </w:t>
      </w:r>
    </w:p>
    <w:p w:rsidR="00840100" w:rsidRPr="003D3798" w:rsidRDefault="00620D3F" w:rsidP="00840100">
      <w:pPr>
        <w:pStyle w:val="Listapunktowana"/>
        <w:rPr>
          <w:rFonts w:ascii="Arial Narrow" w:hAnsi="Arial Narrow"/>
          <w:sz w:val="20"/>
          <w:szCs w:val="20"/>
        </w:rPr>
      </w:pPr>
      <w:bookmarkStart w:id="1" w:name="_Hlk173317170"/>
      <w:r w:rsidRPr="00B40354">
        <w:rPr>
          <w:rFonts w:ascii="Arial Narrow" w:hAnsi="Arial Narrow"/>
          <w:sz w:val="20"/>
          <w:szCs w:val="20"/>
        </w:rPr>
        <w:t>inne</w:t>
      </w:r>
      <w:r w:rsidR="003D3798">
        <w:rPr>
          <w:rFonts w:ascii="Arial Narrow" w:hAnsi="Arial Narrow"/>
          <w:sz w:val="20"/>
          <w:szCs w:val="20"/>
        </w:rPr>
        <w:t xml:space="preserve">: </w:t>
      </w:r>
      <w:r w:rsidRPr="00B40354">
        <w:rPr>
          <w:rFonts w:ascii="Arial Narrow" w:hAnsi="Arial Narrow"/>
          <w:sz w:val="20"/>
          <w:szCs w:val="20"/>
        </w:rPr>
        <w:t xml:space="preserve"> </w:t>
      </w:r>
      <w:r w:rsidR="003D3798" w:rsidRPr="003D3798">
        <w:rPr>
          <w:rFonts w:ascii="Arial Narrow" w:hAnsi="Arial Narrow"/>
          <w:sz w:val="20"/>
          <w:szCs w:val="20"/>
        </w:rPr>
        <w:t>w ostatnim miesiącu gwarancji</w:t>
      </w:r>
      <w:r w:rsidR="003D3798" w:rsidRPr="003D3798">
        <w:rPr>
          <w:rFonts w:ascii="Arial Narrow" w:hAnsi="Arial Narrow"/>
          <w:b/>
          <w:sz w:val="20"/>
          <w:szCs w:val="20"/>
        </w:rPr>
        <w:t xml:space="preserve"> </w:t>
      </w:r>
      <w:r w:rsidR="00251B97" w:rsidRPr="003D3798">
        <w:rPr>
          <w:rFonts w:ascii="Arial Narrow" w:hAnsi="Arial Narrow"/>
          <w:sz w:val="20"/>
          <w:szCs w:val="20"/>
        </w:rPr>
        <w:t xml:space="preserve">aktualizacja oprogramowania </w:t>
      </w:r>
      <w:r w:rsidR="003D3798" w:rsidRPr="003D3798">
        <w:rPr>
          <w:rFonts w:ascii="Arial Narrow" w:hAnsi="Arial Narrow"/>
          <w:sz w:val="20"/>
          <w:szCs w:val="20"/>
        </w:rPr>
        <w:t xml:space="preserve">(jeśli dotyczy) </w:t>
      </w:r>
    </w:p>
    <w:bookmarkEnd w:id="1"/>
    <w:p w:rsidR="004653F8" w:rsidRDefault="004653F8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p w:rsidR="004B547B" w:rsidRPr="006145FB" w:rsidRDefault="004B547B" w:rsidP="004B547B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p w:rsidR="004B547B" w:rsidRPr="004653F8" w:rsidRDefault="004B547B" w:rsidP="00840100">
      <w:pPr>
        <w:jc w:val="right"/>
        <w:rPr>
          <w:rFonts w:ascii="Arial Narrow" w:hAnsi="Arial Narrow"/>
          <w:sz w:val="20"/>
          <w:szCs w:val="20"/>
        </w:rPr>
      </w:pPr>
    </w:p>
    <w:sectPr w:rsidR="004B547B" w:rsidRPr="004653F8" w:rsidSect="00840100">
      <w:footerReference w:type="default" r:id="rId8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AA2" w:rsidRDefault="00021AA2">
      <w:r>
        <w:separator/>
      </w:r>
    </w:p>
  </w:endnote>
  <w:endnote w:type="continuationSeparator" w:id="0">
    <w:p w:rsidR="00021AA2" w:rsidRDefault="0002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65B" w:rsidRDefault="002D365B">
    <w:pPr>
      <w:pStyle w:val="Stopka"/>
      <w:jc w:val="center"/>
    </w:pPr>
    <w:r>
      <w:rPr>
        <w:noProof/>
      </w:rPr>
      <w:drawing>
        <wp:inline distT="0" distB="0" distL="0" distR="0" wp14:anchorId="0F705A3B">
          <wp:extent cx="5761355" cy="6096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AA2" w:rsidRDefault="00021AA2">
      <w:r>
        <w:separator/>
      </w:r>
    </w:p>
  </w:footnote>
  <w:footnote w:type="continuationSeparator" w:id="0">
    <w:p w:rsidR="00021AA2" w:rsidRDefault="00021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7001E7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C2D546F"/>
    <w:multiLevelType w:val="multilevel"/>
    <w:tmpl w:val="CA8E4676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530506"/>
    <w:multiLevelType w:val="hybridMultilevel"/>
    <w:tmpl w:val="914CAB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57D14"/>
    <w:multiLevelType w:val="hybridMultilevel"/>
    <w:tmpl w:val="87C86484"/>
    <w:lvl w:ilvl="0" w:tplc="EFF4E44A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00578B"/>
    <w:multiLevelType w:val="multilevel"/>
    <w:tmpl w:val="8E12D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5E25CB"/>
    <w:multiLevelType w:val="multilevel"/>
    <w:tmpl w:val="504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557CF8"/>
    <w:multiLevelType w:val="multilevel"/>
    <w:tmpl w:val="FAB80C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6B62FE6"/>
    <w:multiLevelType w:val="hybridMultilevel"/>
    <w:tmpl w:val="86DC0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DB0F44"/>
    <w:multiLevelType w:val="multilevel"/>
    <w:tmpl w:val="A0F08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94074E"/>
    <w:multiLevelType w:val="hybridMultilevel"/>
    <w:tmpl w:val="0EE008FA"/>
    <w:lvl w:ilvl="0" w:tplc="BF780708">
      <w:start w:val="4"/>
      <w:numFmt w:val="bullet"/>
      <w:lvlText w:val=""/>
      <w:lvlJc w:val="left"/>
      <w:pPr>
        <w:ind w:left="1080" w:hanging="360"/>
      </w:pPr>
      <w:rPr>
        <w:rFonts w:ascii="Wingdings" w:eastAsia="Calibri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0E67C0C"/>
    <w:multiLevelType w:val="hybridMultilevel"/>
    <w:tmpl w:val="0BE82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DC6D35"/>
    <w:multiLevelType w:val="hybridMultilevel"/>
    <w:tmpl w:val="9328D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AA023F"/>
    <w:multiLevelType w:val="multilevel"/>
    <w:tmpl w:val="CE5C48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65233224"/>
    <w:multiLevelType w:val="hybridMultilevel"/>
    <w:tmpl w:val="5E86AA7C"/>
    <w:lvl w:ilvl="0" w:tplc="0415000B">
      <w:start w:val="47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47CAE"/>
    <w:multiLevelType w:val="hybridMultilevel"/>
    <w:tmpl w:val="FA400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C2503"/>
    <w:multiLevelType w:val="hybridMultilevel"/>
    <w:tmpl w:val="51F6B184"/>
    <w:lvl w:ilvl="0" w:tplc="1E2CE60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6646F"/>
    <w:multiLevelType w:val="hybridMultilevel"/>
    <w:tmpl w:val="7F4AE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A1BB2"/>
    <w:multiLevelType w:val="hybridMultilevel"/>
    <w:tmpl w:val="ABE4CB30"/>
    <w:lvl w:ilvl="0" w:tplc="2DAEBB3E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  <w:num w:numId="11">
    <w:abstractNumId w:val="5"/>
  </w:num>
  <w:num w:numId="12">
    <w:abstractNumId w:val="1"/>
  </w:num>
  <w:num w:numId="13">
    <w:abstractNumId w:val="18"/>
  </w:num>
  <w:num w:numId="14">
    <w:abstractNumId w:val="10"/>
  </w:num>
  <w:num w:numId="15">
    <w:abstractNumId w:val="12"/>
  </w:num>
  <w:num w:numId="16">
    <w:abstractNumId w:val="8"/>
  </w:num>
  <w:num w:numId="17">
    <w:abstractNumId w:val="17"/>
  </w:num>
  <w:num w:numId="18">
    <w:abstractNumId w:val="16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185"/>
    <w:rsid w:val="000102CE"/>
    <w:rsid w:val="00013F51"/>
    <w:rsid w:val="00021AA2"/>
    <w:rsid w:val="000242F1"/>
    <w:rsid w:val="000339A9"/>
    <w:rsid w:val="00035F77"/>
    <w:rsid w:val="00037257"/>
    <w:rsid w:val="00045F38"/>
    <w:rsid w:val="00063386"/>
    <w:rsid w:val="00063465"/>
    <w:rsid w:val="00063A64"/>
    <w:rsid w:val="00063D81"/>
    <w:rsid w:val="0007300F"/>
    <w:rsid w:val="00086F38"/>
    <w:rsid w:val="00094FD7"/>
    <w:rsid w:val="00095974"/>
    <w:rsid w:val="000B3F2A"/>
    <w:rsid w:val="000B6B0C"/>
    <w:rsid w:val="000C5B93"/>
    <w:rsid w:val="000C6B12"/>
    <w:rsid w:val="000D380D"/>
    <w:rsid w:val="000E4374"/>
    <w:rsid w:val="000F2C0C"/>
    <w:rsid w:val="000F4F2F"/>
    <w:rsid w:val="00110028"/>
    <w:rsid w:val="00110B7F"/>
    <w:rsid w:val="0012045E"/>
    <w:rsid w:val="00123980"/>
    <w:rsid w:val="00127889"/>
    <w:rsid w:val="0013570D"/>
    <w:rsid w:val="00137356"/>
    <w:rsid w:val="00145682"/>
    <w:rsid w:val="0016493C"/>
    <w:rsid w:val="00166EB8"/>
    <w:rsid w:val="001679B8"/>
    <w:rsid w:val="001728B3"/>
    <w:rsid w:val="00180AF8"/>
    <w:rsid w:val="001859BA"/>
    <w:rsid w:val="001A0C4A"/>
    <w:rsid w:val="001A6386"/>
    <w:rsid w:val="001A65A7"/>
    <w:rsid w:val="001B1A8F"/>
    <w:rsid w:val="001B2BE9"/>
    <w:rsid w:val="001C3DAE"/>
    <w:rsid w:val="001C5A73"/>
    <w:rsid w:val="001D47A8"/>
    <w:rsid w:val="001D6737"/>
    <w:rsid w:val="002012AC"/>
    <w:rsid w:val="0021034D"/>
    <w:rsid w:val="00214B22"/>
    <w:rsid w:val="00223141"/>
    <w:rsid w:val="00232016"/>
    <w:rsid w:val="00251B97"/>
    <w:rsid w:val="002541E2"/>
    <w:rsid w:val="00255EF8"/>
    <w:rsid w:val="00261DB2"/>
    <w:rsid w:val="00272995"/>
    <w:rsid w:val="00277230"/>
    <w:rsid w:val="0028108F"/>
    <w:rsid w:val="00282EE6"/>
    <w:rsid w:val="002A2EA7"/>
    <w:rsid w:val="002A5DE1"/>
    <w:rsid w:val="002B7BE3"/>
    <w:rsid w:val="002C151A"/>
    <w:rsid w:val="002C6440"/>
    <w:rsid w:val="002D0954"/>
    <w:rsid w:val="002D0F0B"/>
    <w:rsid w:val="002D365B"/>
    <w:rsid w:val="002D4FA6"/>
    <w:rsid w:val="002D706C"/>
    <w:rsid w:val="002F4995"/>
    <w:rsid w:val="0030013E"/>
    <w:rsid w:val="003120F7"/>
    <w:rsid w:val="003151BC"/>
    <w:rsid w:val="0033623D"/>
    <w:rsid w:val="0035347B"/>
    <w:rsid w:val="003610DB"/>
    <w:rsid w:val="003665DA"/>
    <w:rsid w:val="00373BBF"/>
    <w:rsid w:val="00386E85"/>
    <w:rsid w:val="003978F2"/>
    <w:rsid w:val="003B2487"/>
    <w:rsid w:val="003B302F"/>
    <w:rsid w:val="003B4E92"/>
    <w:rsid w:val="003B5625"/>
    <w:rsid w:val="003C2FF7"/>
    <w:rsid w:val="003D3798"/>
    <w:rsid w:val="003D4255"/>
    <w:rsid w:val="003F4475"/>
    <w:rsid w:val="003F7743"/>
    <w:rsid w:val="004006A3"/>
    <w:rsid w:val="00404830"/>
    <w:rsid w:val="004054C2"/>
    <w:rsid w:val="00410BDB"/>
    <w:rsid w:val="00420D48"/>
    <w:rsid w:val="004221F2"/>
    <w:rsid w:val="00430722"/>
    <w:rsid w:val="00433FC1"/>
    <w:rsid w:val="00434185"/>
    <w:rsid w:val="00434F74"/>
    <w:rsid w:val="00437F70"/>
    <w:rsid w:val="00444A12"/>
    <w:rsid w:val="004653F8"/>
    <w:rsid w:val="004719C3"/>
    <w:rsid w:val="004802F1"/>
    <w:rsid w:val="00481C9E"/>
    <w:rsid w:val="00491291"/>
    <w:rsid w:val="00493EBA"/>
    <w:rsid w:val="004B547B"/>
    <w:rsid w:val="004C5AAA"/>
    <w:rsid w:val="004D11E2"/>
    <w:rsid w:val="004F015F"/>
    <w:rsid w:val="004F437E"/>
    <w:rsid w:val="0050628C"/>
    <w:rsid w:val="0051296C"/>
    <w:rsid w:val="00513EA9"/>
    <w:rsid w:val="00515608"/>
    <w:rsid w:val="00517382"/>
    <w:rsid w:val="005234BC"/>
    <w:rsid w:val="00541726"/>
    <w:rsid w:val="00561815"/>
    <w:rsid w:val="00562055"/>
    <w:rsid w:val="00562CD8"/>
    <w:rsid w:val="00564D52"/>
    <w:rsid w:val="005716C2"/>
    <w:rsid w:val="0057648E"/>
    <w:rsid w:val="00577C11"/>
    <w:rsid w:val="00583196"/>
    <w:rsid w:val="005A314D"/>
    <w:rsid w:val="005B5B3D"/>
    <w:rsid w:val="005D111F"/>
    <w:rsid w:val="005D3225"/>
    <w:rsid w:val="005E04F4"/>
    <w:rsid w:val="005E7523"/>
    <w:rsid w:val="005F185D"/>
    <w:rsid w:val="005F67C7"/>
    <w:rsid w:val="00604A5A"/>
    <w:rsid w:val="00620D3F"/>
    <w:rsid w:val="0062754C"/>
    <w:rsid w:val="00633AD8"/>
    <w:rsid w:val="00651D63"/>
    <w:rsid w:val="0065729A"/>
    <w:rsid w:val="00657FFA"/>
    <w:rsid w:val="00660C12"/>
    <w:rsid w:val="00663C35"/>
    <w:rsid w:val="00671171"/>
    <w:rsid w:val="00671549"/>
    <w:rsid w:val="006904F9"/>
    <w:rsid w:val="006A2E65"/>
    <w:rsid w:val="006A6F92"/>
    <w:rsid w:val="006B2250"/>
    <w:rsid w:val="006B28D1"/>
    <w:rsid w:val="006B4492"/>
    <w:rsid w:val="006D1596"/>
    <w:rsid w:val="006D6EF0"/>
    <w:rsid w:val="006D7DD9"/>
    <w:rsid w:val="006F059C"/>
    <w:rsid w:val="007052EB"/>
    <w:rsid w:val="0071059E"/>
    <w:rsid w:val="00733499"/>
    <w:rsid w:val="00762DF8"/>
    <w:rsid w:val="00780524"/>
    <w:rsid w:val="00780B7C"/>
    <w:rsid w:val="00791379"/>
    <w:rsid w:val="007A3DDE"/>
    <w:rsid w:val="007B5626"/>
    <w:rsid w:val="007B736A"/>
    <w:rsid w:val="007D4A4E"/>
    <w:rsid w:val="007D5D47"/>
    <w:rsid w:val="008023BB"/>
    <w:rsid w:val="0080244A"/>
    <w:rsid w:val="008024F3"/>
    <w:rsid w:val="008058C5"/>
    <w:rsid w:val="00806587"/>
    <w:rsid w:val="008076F1"/>
    <w:rsid w:val="00825ECA"/>
    <w:rsid w:val="00840100"/>
    <w:rsid w:val="00843408"/>
    <w:rsid w:val="00844CF3"/>
    <w:rsid w:val="00850F6A"/>
    <w:rsid w:val="00857D49"/>
    <w:rsid w:val="008618F2"/>
    <w:rsid w:val="008705B5"/>
    <w:rsid w:val="00874B3B"/>
    <w:rsid w:val="00877BD7"/>
    <w:rsid w:val="0089081F"/>
    <w:rsid w:val="00893401"/>
    <w:rsid w:val="008A73F8"/>
    <w:rsid w:val="008B127A"/>
    <w:rsid w:val="008B536A"/>
    <w:rsid w:val="008C1FF6"/>
    <w:rsid w:val="008C7B68"/>
    <w:rsid w:val="008E40B6"/>
    <w:rsid w:val="008F45BA"/>
    <w:rsid w:val="00900576"/>
    <w:rsid w:val="0090534D"/>
    <w:rsid w:val="00916DA8"/>
    <w:rsid w:val="0092278E"/>
    <w:rsid w:val="009329D9"/>
    <w:rsid w:val="009361A3"/>
    <w:rsid w:val="0095489D"/>
    <w:rsid w:val="00960E00"/>
    <w:rsid w:val="009749C6"/>
    <w:rsid w:val="00974ABE"/>
    <w:rsid w:val="00985475"/>
    <w:rsid w:val="00986024"/>
    <w:rsid w:val="009975D1"/>
    <w:rsid w:val="009A177E"/>
    <w:rsid w:val="009B17F4"/>
    <w:rsid w:val="009B30D8"/>
    <w:rsid w:val="009B62AD"/>
    <w:rsid w:val="009C5237"/>
    <w:rsid w:val="009D1713"/>
    <w:rsid w:val="009E19FD"/>
    <w:rsid w:val="009F187A"/>
    <w:rsid w:val="009F54C3"/>
    <w:rsid w:val="00A227A3"/>
    <w:rsid w:val="00A22F1E"/>
    <w:rsid w:val="00A30CE0"/>
    <w:rsid w:val="00A332EC"/>
    <w:rsid w:val="00A36B38"/>
    <w:rsid w:val="00A42C66"/>
    <w:rsid w:val="00A45740"/>
    <w:rsid w:val="00A87B15"/>
    <w:rsid w:val="00A9182D"/>
    <w:rsid w:val="00A91CBE"/>
    <w:rsid w:val="00A94B12"/>
    <w:rsid w:val="00A95AC6"/>
    <w:rsid w:val="00AA67A5"/>
    <w:rsid w:val="00AB67D3"/>
    <w:rsid w:val="00AC68A1"/>
    <w:rsid w:val="00AF6B26"/>
    <w:rsid w:val="00B070F0"/>
    <w:rsid w:val="00B07246"/>
    <w:rsid w:val="00B112D2"/>
    <w:rsid w:val="00B22F33"/>
    <w:rsid w:val="00B40354"/>
    <w:rsid w:val="00B40C64"/>
    <w:rsid w:val="00B4513A"/>
    <w:rsid w:val="00B506AA"/>
    <w:rsid w:val="00B64DAF"/>
    <w:rsid w:val="00B922C6"/>
    <w:rsid w:val="00B967D6"/>
    <w:rsid w:val="00BA7F84"/>
    <w:rsid w:val="00BC23BD"/>
    <w:rsid w:val="00BC383D"/>
    <w:rsid w:val="00BD1469"/>
    <w:rsid w:val="00BD7760"/>
    <w:rsid w:val="00BF1609"/>
    <w:rsid w:val="00C06196"/>
    <w:rsid w:val="00C124A9"/>
    <w:rsid w:val="00C134A8"/>
    <w:rsid w:val="00C22944"/>
    <w:rsid w:val="00C22E7F"/>
    <w:rsid w:val="00C263B5"/>
    <w:rsid w:val="00C31091"/>
    <w:rsid w:val="00C43387"/>
    <w:rsid w:val="00C46CF4"/>
    <w:rsid w:val="00C54FB4"/>
    <w:rsid w:val="00C64194"/>
    <w:rsid w:val="00C66878"/>
    <w:rsid w:val="00C76681"/>
    <w:rsid w:val="00C8450F"/>
    <w:rsid w:val="00CB4FBA"/>
    <w:rsid w:val="00CB539D"/>
    <w:rsid w:val="00CB774E"/>
    <w:rsid w:val="00CC1AC2"/>
    <w:rsid w:val="00CC4A18"/>
    <w:rsid w:val="00CD3187"/>
    <w:rsid w:val="00CE35D7"/>
    <w:rsid w:val="00CE4F1C"/>
    <w:rsid w:val="00D119EA"/>
    <w:rsid w:val="00D202A7"/>
    <w:rsid w:val="00D341B3"/>
    <w:rsid w:val="00D35804"/>
    <w:rsid w:val="00D37798"/>
    <w:rsid w:val="00D464D7"/>
    <w:rsid w:val="00D50872"/>
    <w:rsid w:val="00D558C0"/>
    <w:rsid w:val="00D9602B"/>
    <w:rsid w:val="00D97B79"/>
    <w:rsid w:val="00D97EFD"/>
    <w:rsid w:val="00DA05B5"/>
    <w:rsid w:val="00DC3082"/>
    <w:rsid w:val="00DC3FBB"/>
    <w:rsid w:val="00DC4FB5"/>
    <w:rsid w:val="00DD2917"/>
    <w:rsid w:val="00DD2EC8"/>
    <w:rsid w:val="00DD3451"/>
    <w:rsid w:val="00DF7A01"/>
    <w:rsid w:val="00E0051F"/>
    <w:rsid w:val="00E10687"/>
    <w:rsid w:val="00E136A6"/>
    <w:rsid w:val="00E14495"/>
    <w:rsid w:val="00E22A2B"/>
    <w:rsid w:val="00E519D5"/>
    <w:rsid w:val="00E74920"/>
    <w:rsid w:val="00E77122"/>
    <w:rsid w:val="00E91C59"/>
    <w:rsid w:val="00E95666"/>
    <w:rsid w:val="00EA2768"/>
    <w:rsid w:val="00EA3086"/>
    <w:rsid w:val="00EB0F39"/>
    <w:rsid w:val="00EB2573"/>
    <w:rsid w:val="00EB360A"/>
    <w:rsid w:val="00EB7777"/>
    <w:rsid w:val="00EC485B"/>
    <w:rsid w:val="00EC66A8"/>
    <w:rsid w:val="00ED1E3D"/>
    <w:rsid w:val="00ED3F3B"/>
    <w:rsid w:val="00EE1ECB"/>
    <w:rsid w:val="00EF7CCE"/>
    <w:rsid w:val="00EF7D5F"/>
    <w:rsid w:val="00F02EB5"/>
    <w:rsid w:val="00F05AD9"/>
    <w:rsid w:val="00F06A62"/>
    <w:rsid w:val="00F34CC9"/>
    <w:rsid w:val="00F41928"/>
    <w:rsid w:val="00F55646"/>
    <w:rsid w:val="00F61EFB"/>
    <w:rsid w:val="00F65448"/>
    <w:rsid w:val="00F824BC"/>
    <w:rsid w:val="00FD12B5"/>
    <w:rsid w:val="00FF65DC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A1F320"/>
  <w15:docId w15:val="{8A65151F-AA30-403C-9634-C547728E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95489D"/>
    <w:rPr>
      <w:rFonts w:ascii="Garamond" w:hAnsi="Garamond" w:hint="default"/>
      <w:b w:val="0"/>
      <w:bCs w:val="0"/>
      <w:i w:val="0"/>
      <w:iCs w:val="0"/>
      <w:color w:val="595959"/>
      <w:sz w:val="20"/>
      <w:szCs w:val="20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44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449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481C9E"/>
    <w:pPr>
      <w:suppressAutoHyphens w:val="0"/>
      <w:autoSpaceDE w:val="0"/>
      <w:autoSpaceDN w:val="0"/>
      <w:adjustRightInd w:val="0"/>
    </w:pPr>
    <w:rPr>
      <w:rFonts w:ascii="Gotham Light" w:hAnsi="Gotham Light" w:cs="Gotham Light"/>
      <w:color w:val="000000"/>
      <w:sz w:val="24"/>
      <w:szCs w:val="24"/>
    </w:rPr>
  </w:style>
  <w:style w:type="character" w:customStyle="1" w:styleId="A5">
    <w:name w:val="A5"/>
    <w:uiPriority w:val="99"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punktowana">
    <w:name w:val="List Bullet"/>
    <w:basedOn w:val="Normalny"/>
    <w:uiPriority w:val="99"/>
    <w:unhideWhenUsed/>
    <w:rsid w:val="006A6F92"/>
    <w:pPr>
      <w:numPr>
        <w:numId w:val="8"/>
      </w:numPr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D36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7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C42F3-D553-496C-B99C-782AB7B72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1651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Brzozowski</dc:creator>
  <cp:lastModifiedBy>Robert Brzozowski</cp:lastModifiedBy>
  <cp:revision>8</cp:revision>
  <cp:lastPrinted>2024-08-22T07:57:00Z</cp:lastPrinted>
  <dcterms:created xsi:type="dcterms:W3CDTF">2024-08-23T11:44:00Z</dcterms:created>
  <dcterms:modified xsi:type="dcterms:W3CDTF">2024-08-26T07:36:00Z</dcterms:modified>
  <dc:language>en-US</dc:language>
</cp:coreProperties>
</file>