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 xml:space="preserve">wykonanie robót budowlanych dot. budowy muru oporowego oraz budowy komory ciepłowniczej w ramach inwestycji pn. „Budowa modułu silników gazowych do skojarzonego wytwarzania energii elektrycznej i ciepła”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9D2D81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6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wykonanie robót budowlanych dot. budowy muru oporowego oraz budowy komory ciepłowniczej w ramach inwestycji pn. „Budowa modułu silników gazowych do skojarzonego wytwarzania energii elektrycznej i ciepła” (PN/26/2024/B)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2024-03-18T12:04:00Z</dcterms:modified>
</cp:coreProperties>
</file>