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9C18" w14:textId="721230E9" w:rsidR="006D469B" w:rsidRDefault="00C35D72" w:rsidP="008C2D5C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8C2D5C">
        <w:rPr>
          <w:rFonts w:ascii="Cambria" w:hAnsi="Cambria" w:cs="Arial"/>
          <w:b/>
          <w:bCs/>
        </w:rPr>
        <w:t>1</w:t>
      </w:r>
      <w:r w:rsidR="0057752C">
        <w:rPr>
          <w:rFonts w:ascii="Cambria" w:hAnsi="Cambria" w:cs="Arial"/>
          <w:b/>
          <w:bCs/>
        </w:rPr>
        <w:t>2</w:t>
      </w:r>
    </w:p>
    <w:p w14:paraId="020E2A93" w14:textId="51D219D1" w:rsidR="006F4BD4" w:rsidRPr="001B622B" w:rsidRDefault="006F4BD4" w:rsidP="006F4BD4">
      <w:pPr>
        <w:spacing w:line="360" w:lineRule="auto"/>
        <w:jc w:val="right"/>
        <w:rPr>
          <w:rFonts w:ascii="Cambria" w:hAnsi="Cambria"/>
          <w:b/>
          <w:bCs/>
        </w:rPr>
      </w:pPr>
      <w:r w:rsidRPr="001B622B">
        <w:rPr>
          <w:rFonts w:ascii="Cambria" w:hAnsi="Cambria"/>
          <w:b/>
          <w:bCs/>
        </w:rPr>
        <w:t xml:space="preserve">Dotyczy części </w:t>
      </w:r>
      <w:r w:rsidR="001D00CD">
        <w:rPr>
          <w:rFonts w:ascii="Cambria" w:hAnsi="Cambria"/>
          <w:b/>
          <w:bCs/>
        </w:rPr>
        <w:t>2</w:t>
      </w:r>
    </w:p>
    <w:p w14:paraId="200A39F1" w14:textId="77777777" w:rsidR="006F4BD4" w:rsidRDefault="006F4BD4" w:rsidP="008C2D5C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</w:p>
    <w:p w14:paraId="576D639D" w14:textId="4468CB3F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92959643"/>
      <w:r w:rsidR="00E27CFA" w:rsidRPr="007C315C">
        <w:rPr>
          <w:rFonts w:ascii="Cambria" w:hAnsi="Cambria"/>
          <w:b/>
          <w:bCs/>
          <w:color w:val="4F81BD" w:themeColor="accent1"/>
        </w:rPr>
        <w:t>IPSiP.271.</w:t>
      </w:r>
      <w:r w:rsidR="00E27CFA">
        <w:rPr>
          <w:rFonts w:ascii="Cambria" w:hAnsi="Cambria"/>
          <w:b/>
          <w:bCs/>
          <w:color w:val="4F81BD" w:themeColor="accent1"/>
        </w:rPr>
        <w:t>2</w:t>
      </w:r>
      <w:r w:rsidR="00E27CFA" w:rsidRPr="007C315C">
        <w:rPr>
          <w:rFonts w:ascii="Cambria" w:hAnsi="Cambria"/>
          <w:b/>
          <w:bCs/>
          <w:color w:val="4F81BD" w:themeColor="accent1"/>
        </w:rPr>
        <w:t>.202</w:t>
      </w:r>
      <w:r w:rsidR="00E27CFA">
        <w:rPr>
          <w:rFonts w:ascii="Cambria" w:hAnsi="Cambria"/>
          <w:b/>
          <w:bCs/>
          <w:color w:val="4F81BD" w:themeColor="accent1"/>
        </w:rPr>
        <w:t>4</w:t>
      </w:r>
    </w:p>
    <w:bookmarkEnd w:id="0"/>
    <w:bookmarkEnd w:id="1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3F6B76EB" w14:textId="2FB6710D" w:rsidR="006D469B" w:rsidRDefault="00BF3BAA" w:rsidP="008C2D5C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051BD3A5" w14:textId="17932534" w:rsidR="008C2D5C" w:rsidRDefault="008C2D5C" w:rsidP="003837CB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</w:p>
    <w:p w14:paraId="6D8FF50E" w14:textId="66986493" w:rsidR="00F25D47" w:rsidRDefault="008C2D5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</w:p>
    <w:p w14:paraId="473FA079" w14:textId="77777777" w:rsidR="006F4BD4" w:rsidRPr="00413EF8" w:rsidRDefault="006F4BD4" w:rsidP="006F4BD4">
      <w:pPr>
        <w:jc w:val="center"/>
        <w:rPr>
          <w:rFonts w:ascii="Cambria" w:eastAsia="Cambria" w:hAnsi="Cambria"/>
          <w:b/>
          <w:color w:val="0070C0"/>
        </w:rPr>
      </w:pPr>
      <w:bookmarkStart w:id="2" w:name="_Hlk106180888"/>
      <w:bookmarkStart w:id="3" w:name="_Hlk150156133"/>
      <w:r w:rsidRPr="00635E89">
        <w:rPr>
          <w:rFonts w:ascii="Cambria" w:eastAsia="Cambria" w:hAnsi="Cambria"/>
          <w:b/>
          <w:color w:val="0070C0"/>
        </w:rPr>
        <w:t>„</w:t>
      </w:r>
      <w:r>
        <w:rPr>
          <w:rFonts w:ascii="Cambria" w:eastAsia="Cambria" w:hAnsi="Cambria"/>
          <w:b/>
          <w:color w:val="0070C0"/>
        </w:rPr>
        <w:t>Zagospodarowanie terenu Osiedla w Małogoszczu – II etap</w:t>
      </w:r>
      <w:r w:rsidRPr="00635E89">
        <w:rPr>
          <w:rFonts w:ascii="Cambria" w:eastAsia="Cambria" w:hAnsi="Cambria"/>
          <w:b/>
          <w:color w:val="0070C0"/>
        </w:rPr>
        <w:t>”</w:t>
      </w:r>
      <w:bookmarkEnd w:id="2"/>
    </w:p>
    <w:bookmarkEnd w:id="3"/>
    <w:p w14:paraId="218513DF" w14:textId="77777777" w:rsidR="008C2D5C" w:rsidRDefault="008C2D5C" w:rsidP="008C2D5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Arial"/>
          <w:b/>
          <w:bCs/>
        </w:rPr>
      </w:pPr>
    </w:p>
    <w:p w14:paraId="228AE53C" w14:textId="77777777" w:rsidR="001D00CD" w:rsidRDefault="001D00CD" w:rsidP="001D00CD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Część 2: Montaż urządzeń siłowni zewnętrznej wraz z elementami małej </w:t>
      </w:r>
    </w:p>
    <w:p w14:paraId="0A2AAF11" w14:textId="5DA25838" w:rsidR="001D00CD" w:rsidRPr="001D00CD" w:rsidRDefault="001D00CD" w:rsidP="001D00CD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                  architektury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3837CB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B40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B40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B40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711A35BB" w14:textId="0301B75D" w:rsidR="006C1355" w:rsidRPr="00E73A66" w:rsidRDefault="00BF3BAA" w:rsidP="00E73A66">
      <w:pPr>
        <w:spacing w:line="276" w:lineRule="auto"/>
        <w:jc w:val="both"/>
        <w:rPr>
          <w:rFonts w:ascii="Cambria" w:hAnsi="Cambria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E73A66">
        <w:rPr>
          <w:rFonts w:ascii="Cambria" w:hAnsi="Cambria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p w14:paraId="2C77F227" w14:textId="77777777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</w:p>
    <w:p w14:paraId="6280750A" w14:textId="3DE244D8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7516E0D6" w14:textId="77777777" w:rsidR="00F25D47" w:rsidRPr="00320957" w:rsidRDefault="00F25D47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9BC7AA4" w14:textId="77777777" w:rsidR="00F25D47" w:rsidRPr="00320957" w:rsidRDefault="00F25D47" w:rsidP="00F25D47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1EB993A9" w14:textId="77777777" w:rsidR="00F25D47" w:rsidRDefault="00F25D47" w:rsidP="00F25D47">
      <w:pPr>
        <w:spacing w:line="360" w:lineRule="auto"/>
        <w:jc w:val="both"/>
        <w:rPr>
          <w:rFonts w:ascii="Cambria" w:hAnsi="Cambria"/>
          <w:b/>
        </w:rPr>
      </w:pPr>
    </w:p>
    <w:p w14:paraId="453A23E9" w14:textId="0887B017" w:rsidR="00F25D47" w:rsidRPr="00F25D47" w:rsidRDefault="00F25D47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F25D47" w:rsidRPr="00F25D47" w:rsidSect="00EB42F5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57392" w14:textId="77777777" w:rsidR="00EB42F5" w:rsidRDefault="00EB42F5">
      <w:r>
        <w:separator/>
      </w:r>
    </w:p>
  </w:endnote>
  <w:endnote w:type="continuationSeparator" w:id="0">
    <w:p w14:paraId="7652AEE3" w14:textId="77777777" w:rsidR="00EB42F5" w:rsidRDefault="00EB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1F53ABE5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D873" w14:textId="77777777" w:rsidR="00EB42F5" w:rsidRDefault="00EB42F5">
      <w:r>
        <w:separator/>
      </w:r>
    </w:p>
  </w:footnote>
  <w:footnote w:type="continuationSeparator" w:id="0">
    <w:p w14:paraId="54ABD328" w14:textId="77777777" w:rsidR="00EB42F5" w:rsidRDefault="00EB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357305">
    <w:abstractNumId w:val="1"/>
  </w:num>
  <w:num w:numId="2" w16cid:durableId="186798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D00CD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4BD4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54E7E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2B55"/>
    <w:rsid w:val="00DF3D4B"/>
    <w:rsid w:val="00DF4EE5"/>
    <w:rsid w:val="00E2028A"/>
    <w:rsid w:val="00E27021"/>
    <w:rsid w:val="00E27CFA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73A66"/>
    <w:rsid w:val="00E900C6"/>
    <w:rsid w:val="00E95BE6"/>
    <w:rsid w:val="00EA6F9F"/>
    <w:rsid w:val="00EB42F5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0103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4496-C712-47E1-B103-F3BCE291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18</cp:revision>
  <cp:lastPrinted>2023-11-07T10:20:00Z</cp:lastPrinted>
  <dcterms:created xsi:type="dcterms:W3CDTF">2022-05-24T09:42:00Z</dcterms:created>
  <dcterms:modified xsi:type="dcterms:W3CDTF">2024-01-15T14:05:00Z</dcterms:modified>
</cp:coreProperties>
</file>