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63" w:rsidRPr="001B7763" w:rsidRDefault="0008236F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nr 1: </w:t>
      </w:r>
      <w:r w:rsidR="001B7763" w:rsidRPr="001B7763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WYKAZ URZĄDZEŃ OBIĘTYCH UMOWĄ</w:t>
      </w:r>
    </w:p>
    <w:tbl>
      <w:tblPr>
        <w:tblW w:w="14892" w:type="dxa"/>
        <w:tblCellSpacing w:w="0" w:type="dxa"/>
        <w:tblInd w:w="-140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4"/>
        <w:gridCol w:w="2411"/>
        <w:gridCol w:w="992"/>
        <w:gridCol w:w="709"/>
        <w:gridCol w:w="567"/>
        <w:gridCol w:w="9579"/>
      </w:tblGrid>
      <w:tr w:rsidR="001B7763" w:rsidRPr="001B7763" w:rsidTr="000942C7">
        <w:trPr>
          <w:trHeight w:val="204"/>
          <w:tblCellSpacing w:w="0" w:type="dxa"/>
        </w:trPr>
        <w:tc>
          <w:tcPr>
            <w:tcW w:w="148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1B7763" w:rsidRPr="001B7763" w:rsidRDefault="000942C7" w:rsidP="000942C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1B7763"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SZPITAL IM. BIEGAŃSKIEGO</w:t>
            </w:r>
          </w:p>
        </w:tc>
      </w:tr>
      <w:tr w:rsidR="001B7763" w:rsidRPr="001B7763" w:rsidTr="002164D2">
        <w:trPr>
          <w:trHeight w:val="288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2164D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Lp. 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urządzeń i instalacji – objętych umowa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Moc</w:t>
            </w:r>
          </w:p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[MW] </w:t>
            </w: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</w:t>
            </w:r>
          </w:p>
        </w:tc>
      </w:tr>
      <w:tr w:rsidR="000942C7" w:rsidRPr="001B7763" w:rsidTr="002164D2">
        <w:trPr>
          <w:trHeight w:val="420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0942C7" w:rsidRDefault="001B7763" w:rsidP="001B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Węzeł cieplny wymiennikowy 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 wodny str. wysoka/niska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Sieć c.o. od wymienników c.o. str. niska do zespołu pomp obiegowych wraz z pompami i rozdzielaczem oraz armaturą,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stabilizacji „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Pneumatex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 i 3 zbiorniki przeponowe wraz z instalacją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Kniaziewicza 1/5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2,150</w:t>
            </w: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Wymienniki: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Płytowy: c.o. x 2 szt. – Alfa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Laval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CB 200-80M,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Płytowy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x 1 szt. – Alfa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Laval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CB 112-54M,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- 3 szt. Zbiornik przeponowy CU 800.6,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„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Pneumatex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”.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42C7" w:rsidRPr="001B7763" w:rsidTr="002164D2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1.a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Układ podgrzewu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od wyjścia z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Kogeneratora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podłączenia do sieci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Instalacja rurowa z armaturą i elementami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AKPiA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zbiornik 5 m3 „bufor”,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zbiornik 5 m3 „zasobnik”,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- 1 szt. pompa P4 2,2 kW „obieg podgrzewu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.”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pompa ładująca 0,34 kW,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- 3 szt. pompa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cyrkul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(2 x 0,64 kW i 1 x 2,2 kW)</w:t>
            </w:r>
          </w:p>
          <w:p w:rsidR="001B7763" w:rsidRPr="001B7763" w:rsidRDefault="001B7763" w:rsidP="001B7763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zbiornik przeponowy „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Reflex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 DE800, V-800I.</w:t>
            </w:r>
          </w:p>
        </w:tc>
      </w:tr>
      <w:tr w:rsidR="000942C7" w:rsidRPr="001B7763" w:rsidTr="002164D2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1.b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Układ „solarny” tj. elementy solarne na dachach wraz z instalacją oraz układ wymiennika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ergoglikolit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/woda z urządzeniami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0942C7" w:rsidRPr="001B7763" w:rsidTr="002164D2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1.c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Układ uzupełniania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ergoglikolitu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urządzeń „solarnych”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Urzadzenia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wspólne: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- 1 szt. Zbiornik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ergoglikolitu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V=1000l, pompka,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Zbiornik przeponowy SU 500.6 V= 500l,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- 1 szt. Zbiornik przeponowy DU140,6 V= 140 l.,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Ad. a) układ elementów solarnych, instalacja z armaturą</w:t>
            </w:r>
          </w:p>
          <w:p w:rsidR="001B7763" w:rsidRPr="001B7763" w:rsidRDefault="001B7763" w:rsidP="001B7763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elementami, wymiennik.</w:t>
            </w:r>
          </w:p>
        </w:tc>
      </w:tr>
      <w:tr w:rsidR="001B7763" w:rsidRPr="001B7763" w:rsidTr="002164D2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Kotłownia gazowo – olejowa BUDERUS SK 725</w:t>
            </w:r>
          </w:p>
          <w:p w:rsidR="001B7763" w:rsidRPr="001B7763" w:rsidRDefault="001B7763" w:rsidP="001B7763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Rozdzielacz z układem pomp kotłowych i stabilizacji ciśnienia „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Reflex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1,840</w:t>
            </w: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Wodna: 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- 2 szt. kotły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Logano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SK725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Buderus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pompa kotłowa,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- 1 szt. zbiornik przeponowy,</w:t>
            </w:r>
          </w:p>
          <w:p w:rsidR="001B7763" w:rsidRPr="001B7763" w:rsidRDefault="001B7763" w:rsidP="001B7763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- 1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Układ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Variomat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VG.</w:t>
            </w:r>
          </w:p>
        </w:tc>
      </w:tr>
      <w:tr w:rsidR="000942C7" w:rsidRPr="001B7763" w:rsidTr="002164D2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Stacja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redukcyjno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pomiarowa gazu.</w:t>
            </w:r>
          </w:p>
          <w:p w:rsidR="001B7763" w:rsidRPr="001B7763" w:rsidRDefault="001B7763" w:rsidP="001B7763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Instalacja gazowa – od stacji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redukcyjno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-pomiarowej do kotłów wodnych oraz do zaworu odcinającego agregat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kogeneracyjny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(zaw. Nr. 119)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1B7763" w:rsidRPr="001B7763" w:rsidRDefault="001B7763" w:rsidP="000942C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0942C7" w:rsidRPr="001B7763" w:rsidTr="002164D2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Instalacja wewnętrzna c.o. od rozdzielaczy w węźle cieplnym i sieci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od pompy cyrkulacyjnej do rozprowadzeń instalacji w budynkach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armatura w sieci instalacji c.o. wraz z zaworami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podpionowymi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grzejniki z zaworami termostatycznymi,</w:t>
            </w:r>
          </w:p>
          <w:p w:rsidR="001B7763" w:rsidRPr="001B7763" w:rsidRDefault="001B7763" w:rsidP="001B7763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sieć, armatura, zawory równoważące</w:t>
            </w:r>
          </w:p>
        </w:tc>
      </w:tr>
      <w:tr w:rsidR="000942C7" w:rsidRPr="001B7763" w:rsidTr="002164D2">
        <w:trPr>
          <w:trHeight w:val="414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Instalacja wewnętrzna Wody Zimnej w budynkach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0942C7" w:rsidRPr="001B7763" w:rsidTr="002164D2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Instalacja i urządzenia Hydroforni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0942C7" w:rsidRPr="001B7763" w:rsidTr="002164D2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B7763" w:rsidRPr="001B7763" w:rsidRDefault="001B7763" w:rsidP="001B7763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Instalacja do chemicznego zwalczania bakterii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Legionella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B7763" w:rsidRPr="001B7763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- 1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agregat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Grundfoss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(zainstalowany na wyjściu z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wezła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  <w:p w:rsidR="001B7763" w:rsidRPr="001B7763" w:rsidRDefault="001B7763" w:rsidP="001B7763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instalacja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0942C7" w:rsidRPr="001B7763" w:rsidTr="002164D2">
        <w:trPr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Stacja wstępnego podczyszczania ścieków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B7763" w:rsidRDefault="001B7763" w:rsidP="00094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- 2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agregaty dozowania podchlorynu sodu do stacji wstępnego</w:t>
            </w:r>
          </w:p>
          <w:p w:rsidR="001B7763" w:rsidRPr="001B7763" w:rsidRDefault="001B7763" w:rsidP="0009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podczyszczania ścieków.</w:t>
            </w:r>
          </w:p>
        </w:tc>
      </w:tr>
    </w:tbl>
    <w:p w:rsidR="001B7763" w:rsidRPr="001B7763" w:rsidRDefault="001B7763" w:rsidP="001B776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2 </w:t>
      </w: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 xml:space="preserve">ZAKRES I TERMINY PRZEGLĄDÓW 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>WĘZŁA CIEPLNEGO I INSTALACJI DO PODGRZEWU C.W.U.</w:t>
      </w:r>
      <w:r w:rsidR="000823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1B7763">
        <w:rPr>
          <w:rFonts w:ascii="Arial" w:eastAsia="Times New Roman" w:hAnsi="Arial" w:cs="Arial"/>
          <w:color w:val="000000"/>
          <w:lang w:eastAsia="pl-PL"/>
        </w:rPr>
        <w:t>(strona wysoka i niska)</w:t>
      </w: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(Przeglądy prowadzone w obecności przedstawiciela Zamawiającego)</w:t>
      </w: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PRZEGLĄD GŁÓWNY Liczba w roku: 2</w:t>
      </w:r>
      <w:bookmarkStart w:id="0" w:name="_GoBack"/>
      <w:bookmarkEnd w:id="0"/>
    </w:p>
    <w:p w:rsidR="001B7763" w:rsidRPr="001B7763" w:rsidRDefault="001B7763" w:rsidP="000823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Planowane terminy przeglądów:</w:t>
      </w:r>
    </w:p>
    <w:p w:rsidR="001B7763" w:rsidRDefault="001B7763" w:rsidP="00CC35A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pierwszy - w trakcie trwania sezony grzewczego, drugi - przed sezonem grzewczym</w:t>
      </w:r>
    </w:p>
    <w:p w:rsidR="00CC35AC" w:rsidRPr="001B7763" w:rsidRDefault="00CC35AC" w:rsidP="00CC3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04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46"/>
      </w:tblGrid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zgodności maks. przepływu czynnika grzewczego (dla okresu roku, w którym dokonujemy przeglądu) z obliczeniowym natężeniem przepływu nośnika ciepła;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ciśnienia po stronie wysokiej i niskiej węzła cieplnego kolejno przed i za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filtroodmulnikiem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filtrem siatkowym, zaworem STAD;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poprawnego działania automatyki regulacyjnej instalacji odbiorczej c.o. i instalacji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poprawnego działania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ukł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. pomiarowo – rozliczeniowego w układach c.o. 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Sprawdzenia ciśnienia gazu w układzie stabilizacji „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Pneumatex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” i naczyniach wyrównawczych oraz prawidłowości działania zaworów bezpieczeństwa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Skontrolowanie szczelności po stronie wysokiej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wezła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połaczeń:kołnierzowych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mufowych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, dławic );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szczelności po stronie niskiej węzła (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połaczeń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: kołnierzowych,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mufowych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, dławic);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pracy pomp cyrkulacyjnych i ładujących w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ukł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. podgrzewu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pracy pomp obiegowych c.o.;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stanu instalacji i elementów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AKPiA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stanu izolacji termicznej;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stanu ochr. przeciwporażeniowej instalacji elektrycznej (wg przepisów);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08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i ew. uzupełnienie stanu czynnika w instalacji c.o. 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1B7763" w:rsidRPr="001B7763" w:rsidRDefault="001B7763" w:rsidP="0008236F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(w porozumieniu z Zamawiającym) – glikol dostarcza Zamawiający;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Usuwanie przecieków na złączach rurociągów i przewodów (wym. uszczelnień);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Usuwanie przecieków na armaturze (wym. uszczelnień, grzybków oraz dławic);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Czyszczenie filtrów i odmulaczy;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Regulacja ciśnień w naczyniu przeponowym;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Regulacja automatyki wg wytycznych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Zamawiajacego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Konserwacja urządzeń hydraulicznych;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Odpowietrzanie instalacji i urządzeń grzewczych;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terminowości przeglądów UDT i spełniania wymagań przez urządzenia podlegające kontroli -Zamawiający udostępni Wykonawcy pełną dokumentację dozorową;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Włączenie ogrzewania</w:t>
            </w:r>
          </w:p>
        </w:tc>
      </w:tr>
      <w:tr w:rsidR="001B7763" w:rsidRPr="001B7763" w:rsidTr="0008236F">
        <w:trPr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Wyłączenie ogrzewania</w:t>
            </w:r>
          </w:p>
        </w:tc>
      </w:tr>
    </w:tbl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 xml:space="preserve">PRZEGLĄD OKRESOWY Liczba w roku 4 </w:t>
      </w:r>
    </w:p>
    <w:p w:rsidR="001B7763" w:rsidRPr="0008236F" w:rsidRDefault="001B7763" w:rsidP="000823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Planowane terminy przeglądów:</w:t>
      </w:r>
      <w:r w:rsidR="000823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8236F">
        <w:rPr>
          <w:rFonts w:ascii="Arial" w:eastAsia="Times New Roman" w:hAnsi="Arial" w:cs="Arial"/>
          <w:color w:val="000000"/>
          <w:lang w:eastAsia="pl-PL"/>
        </w:rPr>
        <w:t>co 2 miesiące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 – w pozostałych miesiącach</w:t>
      </w:r>
      <w:r w:rsidR="0008236F">
        <w:rPr>
          <w:rFonts w:ascii="Arial" w:eastAsia="Times New Roman" w:hAnsi="Arial" w:cs="Arial"/>
          <w:color w:val="000000"/>
          <w:lang w:eastAsia="pl-PL"/>
        </w:rPr>
        <w:t>;</w:t>
      </w:r>
    </w:p>
    <w:p w:rsidR="0008236F" w:rsidRPr="001B7763" w:rsidRDefault="0008236F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34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48"/>
      </w:tblGrid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zgodności maks. przepływu czynnika grzewczego (dla okresu roku, w którym dokonujemy przeglądu) z obliczeniowym natężeniem przepływu nośnika ciepła;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prawidłowości ustawienia regulatora temperatury c.o. 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ciśnienia po stronie wysokiej i niskiej węzła cieplnego, kolejno przed i za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filtroodmulnikiem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filtrem siatkowym, za zaworem STAD na instalacji odbiorczej c.o.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ic.w.u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Płukanie wkładów filtracyjnych wraz z wymianą uszczelek przy nich;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ciśnienia gazu w naczyniu wyrównawczym;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wyłącznika różnicowo-prądowego za pomocą przycisków „test”;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Uzupełnianie ciśnienia gazu w naczyniu wyrównawczym;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Usuwanie przecieków na złączach rurociągów i przewodów (wym. uszczelnień);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Usuwanie przecieków na armaturze (wym. uszczelnień, grzybków oraz dławic);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Konserwacja urządzeń hydraulicznych;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Odpowietrzanie instalacji i urządzeń grzewczych;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Czynności obsługowe pomp - zgodnie z DTR.</w:t>
            </w:r>
          </w:p>
        </w:tc>
      </w:tr>
    </w:tbl>
    <w:p w:rsidR="001B7763" w:rsidRPr="001B7763" w:rsidRDefault="001B7763" w:rsidP="001B776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3 </w:t>
      </w: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 xml:space="preserve">ZAKRES I TERMINY PRZEGLĄDU SERWISOWEGO 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 xml:space="preserve">KOTŁOWNI </w:t>
      </w:r>
      <w:r w:rsidR="0008236F">
        <w:rPr>
          <w:rFonts w:ascii="Arial" w:eastAsia="Times New Roman" w:hAnsi="Arial" w:cs="Arial"/>
          <w:i/>
          <w:color w:val="000000"/>
          <w:lang w:eastAsia="pl-PL"/>
        </w:rPr>
        <w:t>i ROZDZIELACZA KOTŁOWEGO wg zakresu z Załącznika nr1 poz</w:t>
      </w:r>
      <w:r w:rsidR="00D85FC4">
        <w:rPr>
          <w:rFonts w:ascii="Arial" w:eastAsia="Times New Roman" w:hAnsi="Arial" w:cs="Arial"/>
          <w:i/>
          <w:color w:val="000000"/>
          <w:lang w:eastAsia="pl-PL"/>
        </w:rPr>
        <w:t>. 2.</w:t>
      </w:r>
      <w:r w:rsidR="00D85F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1B77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(Przeglądy prowadzone w obecności przedstawiciela Zamawiającego)</w:t>
      </w: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PRZEGLĄD SERWISOWY Liczba w roku: 1</w:t>
      </w:r>
    </w:p>
    <w:p w:rsid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Planowany termin przeglądu:</w:t>
      </w:r>
      <w:r w:rsidR="000823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7763">
        <w:rPr>
          <w:rFonts w:ascii="Arial" w:eastAsia="Times New Roman" w:hAnsi="Arial" w:cs="Arial"/>
          <w:color w:val="000000"/>
          <w:lang w:eastAsia="pl-PL"/>
        </w:rPr>
        <w:t>przed sezonem grzewczym</w:t>
      </w:r>
    </w:p>
    <w:p w:rsidR="0008236F" w:rsidRPr="001B7763" w:rsidRDefault="0008236F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349" w:type="dxa"/>
        <w:tblCellSpacing w:w="0" w:type="dxa"/>
        <w:tblInd w:w="-16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349"/>
      </w:tblGrid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w zakresie określonym w instrukcji eksploatacyjnej kotłów BUDERUS SK 725 szt.2 o mocy 900 kW każdy;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Czyszczenie lub wymiana filtrów 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filtroodmulników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(w razie potrzeby);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Przegląd sprzęgła hydraulicznego;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Kontrola ciśnienia powietrza w naczyniu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wzbiorczym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przeponowym </w:t>
            </w:r>
          </w:p>
          <w:p w:rsidR="001B7763" w:rsidRPr="001B7763" w:rsidRDefault="001B7763" w:rsidP="00D85FC4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(w razie potrzeby uzupełnienie) oraz sprawdzenie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variometru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2-2/60;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czujników stanu wody;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pracy pomp obiegowych;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pracy zaworów trójdrogowych;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Czyszczenie filtrów gazowych (w razie potrzeby);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pracy zaworów bezpieczeństwa;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pracy automatyki pogodowej;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Czyszczenie palników gazowo-olejowych WEISHAUPT typ GL 7/1 D szt.2;(</w:t>
            </w:r>
            <w:r w:rsidR="00D85FC4">
              <w:rPr>
                <w:rFonts w:ascii="Arial" w:eastAsia="Times New Roman" w:hAnsi="Arial" w:cs="Arial"/>
                <w:color w:val="000000"/>
                <w:lang w:eastAsia="pl-PL"/>
              </w:rPr>
              <w:t>zgodnie z DTR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Czyszczenie kotłów po stronie spalin;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Prowadzenie książki konserwacji Kotłowni i dokonywania wpisów z przeprowadzonych kontroli, przeglądów i robót konserwacyjnych;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Przegląd szczelności kotłów;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Regulacja mocy i czystości spalania palników (analiza spalin);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Przegląd i konserwacja instalacji elektrycznej i automatyki Kotłowni;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i uzupełnienie wody w zładzie;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Uczestniczenie w wymaganych prawem przeglądach kominiarskich (koszt przeglądów ponosi Szpital) 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składu chemicznego wody w sieci;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stanu technicznego instalacji olejowej;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Usuwanie nieszczelności instalacji olejowej;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Odpowietrzanie instalacji olejowej i zbiorników;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stanu technicznego instalacji gazowej – uproszczona próba szczelności;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Konserwacja stacji redukcyjnej, ścieżki gazowej i palników;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i regulacja ciśnienia gazu za reduktorem;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stanu chemicznego wody w obiegu kotłowym;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stanu technicznego stacji uzdatniania wody , uzupełnienie składników chemicznych w stacji uzdatniania wody (w razie potrzeby);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poprawności działania systemu ochrony GAZEX (wg przepisów);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stanu ochr. przeciwporażeniowej instalacji elektrycznej (wg przepisów);</w:t>
            </w:r>
          </w:p>
        </w:tc>
      </w:tr>
      <w:tr w:rsidR="001B7763" w:rsidRPr="001B7763" w:rsidTr="00D85FC4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Inne działania dotyczące urządzeń Kotłowni zgodnie wymaganiami zawartymi w DTR dla każdego z urządzeń, zaleceniami UDT, wymaganiami wynikającymi z gwarancji na poszczególne urządzenia.</w:t>
            </w:r>
          </w:p>
        </w:tc>
      </w:tr>
    </w:tbl>
    <w:p w:rsidR="00D85FC4" w:rsidRPr="001B7763" w:rsidRDefault="00D85FC4" w:rsidP="00D85FC4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4 </w:t>
      </w:r>
    </w:p>
    <w:p w:rsidR="00D85FC4" w:rsidRPr="001B7763" w:rsidRDefault="00D85FC4" w:rsidP="00D85F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 xml:space="preserve">ZAKRES I TERMINY 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>PRZEGLĄDÓW SERWISOWYCH INSTALACJI GAZOWEJ</w:t>
      </w:r>
    </w:p>
    <w:p w:rsidR="00D85FC4" w:rsidRPr="001B7763" w:rsidRDefault="00D85FC4" w:rsidP="00D8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(Przeglądy prowadzone w obecności przedstawiciela Zamawiającego)</w:t>
      </w:r>
    </w:p>
    <w:p w:rsidR="00D85FC4" w:rsidRPr="001B7763" w:rsidRDefault="00D85FC4" w:rsidP="00D85F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Liczba w roku: 2</w:t>
      </w:r>
    </w:p>
    <w:p w:rsidR="00D85FC4" w:rsidRDefault="00D85FC4" w:rsidP="00D85FC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Planowane terminy przeglądów: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7763">
        <w:rPr>
          <w:rFonts w:ascii="Arial" w:eastAsia="Times New Roman" w:hAnsi="Arial" w:cs="Arial"/>
          <w:color w:val="000000"/>
          <w:lang w:eastAsia="pl-PL"/>
        </w:rPr>
        <w:t>pierwszy -</w:t>
      </w:r>
      <w:r>
        <w:rPr>
          <w:rFonts w:ascii="Arial" w:eastAsia="Times New Roman" w:hAnsi="Arial" w:cs="Arial"/>
          <w:color w:val="000000"/>
          <w:lang w:eastAsia="pl-PL"/>
        </w:rPr>
        <w:t xml:space="preserve"> rozpoczęcie sezonu grzewczego,              </w:t>
      </w:r>
    </w:p>
    <w:p w:rsidR="00D85FC4" w:rsidRDefault="00D85FC4" w:rsidP="00D85FC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</w:t>
      </w:r>
      <w:r w:rsidRPr="001B7763">
        <w:rPr>
          <w:rFonts w:ascii="Arial" w:eastAsia="Times New Roman" w:hAnsi="Arial" w:cs="Arial"/>
          <w:color w:val="000000"/>
          <w:lang w:eastAsia="pl-PL"/>
        </w:rPr>
        <w:t>drugi – na zakończenie sezonu grzewczego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D85FC4" w:rsidRPr="001B7763" w:rsidRDefault="00D85FC4" w:rsidP="00D85FC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Stacja redukcyjna</w:t>
            </w: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szczelności połączeń</w:t>
            </w: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Czyszczenie filtra gazowego (</w:t>
            </w:r>
            <w:r w:rsidRPr="001B776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 razie potrzeby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 – w uzgodnieniu z Zamawiającym</w:t>
            </w: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ciśnienia, przed i za reduktorem gazu</w:t>
            </w: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Uzupełnienie powłoki antykorozyjnej na przewodach gazowych w stacji (</w:t>
            </w:r>
            <w:r w:rsidRPr="001B776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 razie potrzeby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Instalacja gazowa (od Stacji do istniejących odbiorników) – granica na instalacji do kogeneracji, na zaworze Nr 119 w pomieszczeniu z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kogeneratorem</w:t>
            </w:r>
            <w:proofErr w:type="spellEnd"/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Rurociągi </w:t>
            </w: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Czynności</w:t>
            </w: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szczelności połączeń</w:t>
            </w: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Uzupełnienie powłoki antykorozyjnej na przewodach gazowych (</w:t>
            </w:r>
            <w:r w:rsidRPr="001B776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 razie potrzeby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D85FC4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85FC4" w:rsidRPr="001B7763" w:rsidRDefault="00D85FC4" w:rsidP="00D85F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5 </w:t>
      </w:r>
    </w:p>
    <w:p w:rsidR="001B7763" w:rsidRPr="001B7763" w:rsidRDefault="001B7763" w:rsidP="001B776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 xml:space="preserve">ZAKRES PRZEGLĄDÓW 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>INSTALACJI WEW. C.O</w:t>
      </w:r>
      <w:r w:rsidRPr="001B7763">
        <w:rPr>
          <w:rFonts w:ascii="Arial" w:eastAsia="Times New Roman" w:hAnsi="Arial" w:cs="Arial"/>
          <w:i/>
          <w:color w:val="000000"/>
          <w:shd w:val="clear" w:color="auto" w:fill="FFFFFF"/>
          <w:lang w:eastAsia="pl-PL"/>
        </w:rPr>
        <w:t xml:space="preserve">. I SIECI C.W.U. </w:t>
      </w: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Liczba w roku: 4</w:t>
      </w:r>
      <w:r w:rsidRPr="001B7763">
        <w:rPr>
          <w:rFonts w:ascii="Arial" w:eastAsia="Times New Roman" w:hAnsi="Arial" w:cs="Arial"/>
          <w:color w:val="000000"/>
          <w:shd w:val="clear" w:color="auto" w:fill="FFFF99"/>
          <w:lang w:eastAsia="pl-PL"/>
        </w:rPr>
        <w:t xml:space="preserve"> </w:t>
      </w: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numPr>
                <w:ilvl w:val="1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Przeglądy rozdzielaczy </w:t>
            </w:r>
            <w:r w:rsidRPr="001B7763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c.o. 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 budynkach szpitala: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poprawność nastaw zaworów regulacyjnych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sprawdzenie działania armatury na rozdzielaczach (zawory, manometry, ciepłomierze)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numPr>
                <w:ilvl w:val="1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Przeglądy instalacji </w:t>
            </w:r>
            <w:r w:rsidRPr="001B7763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c.o. 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we wszystkich budynkach szpitala: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mocowania grzejników w pomieszczeniach</w:t>
            </w:r>
          </w:p>
        </w:tc>
      </w:tr>
      <w:tr w:rsidR="001B7763" w:rsidRPr="001B7763" w:rsidTr="001B7763">
        <w:trPr>
          <w:trHeight w:val="108"/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1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szczelności instalacji,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- kontrola właściwych nastaw zaworów grzejnikowych, w zależności od przeznaczenia pomieszczeń, ewentualna korekta nastaw zaworów (temp. 20 st. C ; sale chorych,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gab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 lekarskie bez rozbierania, korytarze, klatki schodowe, biura; temp. 25 st. C: gabinety lekarskie z rozbieraniem, sale zabiegowe i operacyjne)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-kontrola prawidłowości działania zaworów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podpionowych</w:t>
            </w:r>
            <w:proofErr w:type="spellEnd"/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odpowietrzanie zapowietrzonych fragmentów instalacji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numPr>
                <w:ilvl w:val="1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Przeglądy sieci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 w kanałach technicznych i piwnicach budynków: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szczelności (brak wycieków) sieci;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stanu sprawności armatury (zaworów i armatury regulacyjnej);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- sprawdzenie zgodności nastaw zaworów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podpionowych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PT.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6 </w:t>
      </w: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 xml:space="preserve">ZAKRES PRZEGLĄDÓW 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>INSTALACJI WODY ZIMNEJ w budynkach</w:t>
      </w: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Liczba w roku: 12</w:t>
      </w: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stanu technicznego instalacji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informowanie Zleceniodawcy o zlokalizowanych nieprawidłowościach i uszkodzeniach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wymiana uszkodzonej armatury (po uzgodnieniu ze Zleceniodawcą – koszt materiałów i części pokrywa Zleceniodawca)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usuwanie nieszczelności instalacji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7 </w:t>
      </w:r>
    </w:p>
    <w:p w:rsidR="00D85FC4" w:rsidRDefault="001B7763" w:rsidP="00D8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 xml:space="preserve">ZAKRES I TERMINY PRZEGLĄDU 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>URZĄDZEŃ I INSTALACJI HYDROFORNI</w:t>
      </w:r>
    </w:p>
    <w:p w:rsidR="001B7763" w:rsidRPr="001B7763" w:rsidRDefault="001B7763" w:rsidP="00D8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(granica – pierwsze zawory za zasobnikami)</w:t>
      </w:r>
    </w:p>
    <w:p w:rsidR="00D85FC4" w:rsidRDefault="001B7763" w:rsidP="00D8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Liczba w roku: 2</w:t>
      </w:r>
      <w:r w:rsidR="00D85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D85FC4" w:rsidRPr="001B7763" w:rsidRDefault="00D85FC4" w:rsidP="00D8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- kontrola stanu technicznego urządzeń i instalacji; 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stanu i działania armatury, w szczególności zaworów bezpieczeństwa;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czyszczenie filtra siatkowego;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i pomiar instalacji elektrycznej w hydroforni (1 x w roku);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zlecanie badań bakteriologicznych i chemicznych wody ze studni głębinowej szpitala (dodatkowo płatne).</w:t>
            </w: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1B7763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C35AC" w:rsidRPr="00CC35AC" w:rsidRDefault="00CC35AC" w:rsidP="00CC35A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8 </w:t>
      </w:r>
    </w:p>
    <w:p w:rsidR="00CC35AC" w:rsidRPr="001B7763" w:rsidRDefault="00CC35AC" w:rsidP="00CC35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ZAKRES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C35AC">
        <w:rPr>
          <w:rFonts w:ascii="Arial" w:eastAsia="Times New Roman" w:hAnsi="Arial" w:cs="Arial"/>
          <w:i/>
          <w:color w:val="000000"/>
          <w:lang w:eastAsia="pl-PL"/>
        </w:rPr>
        <w:t>CHEMICZNEGO ZWALCZANIA B. LEGINELLA ORA</w:t>
      </w:r>
      <w:r w:rsidRPr="00CC35AC">
        <w:rPr>
          <w:rFonts w:ascii="Arial" w:eastAsia="Times New Roman" w:hAnsi="Arial" w:cs="Arial"/>
          <w:i/>
          <w:color w:val="000000"/>
          <w:lang w:eastAsia="pl-PL"/>
        </w:rPr>
        <w:t>.</w:t>
      </w:r>
      <w:r w:rsidRPr="00CC35AC">
        <w:rPr>
          <w:rFonts w:ascii="Arial" w:eastAsia="Times New Roman" w:hAnsi="Arial" w:cs="Arial"/>
          <w:i/>
          <w:color w:val="000000"/>
          <w:lang w:eastAsia="pl-PL"/>
        </w:rPr>
        <w:t>Z BADANIA WODY W INSTALACJI C.W.U. NA OBECNOŚĆ BAKTERII LEGIONELLA</w:t>
      </w:r>
    </w:p>
    <w:p w:rsidR="00CC35AC" w:rsidRDefault="00CC35AC" w:rsidP="00CC3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W systemie ciągłym</w:t>
      </w:r>
    </w:p>
    <w:p w:rsidR="00CC35AC" w:rsidRPr="00CC35AC" w:rsidRDefault="00CC35AC" w:rsidP="00CC3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Dozowanie czynnika chemicznego.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Obsługa instalacji.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Bieżące badanie wody na zawartość chloru.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Badanie próbek wody na występowanie b.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Legionella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(odrębne zlecenia).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Rejestracja parametrów pracy instalacji z częstotliwością raz w tygodniu.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Rejestracja przerw pracy agregatów, awarii i innych niestandardowych sytuacji związanych z pracą instalacji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WARUNKI: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Veolia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zapewni niezbędne chemikalia dla eksploatacji agregatu.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Veolia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przestrzegać będzie przepisów obowiązujących na terenie budynku wskazanego przez Szpital, jako miejsce zwalczania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Legionelli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Szpital zabezpieczy miejsca montażu i eksploatacji agregatu przed dostępem osób trzecich;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Veolia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zobowiązana jest do przestrzegania przepisów BHP i ochr. środowiska podczas eksploatacji instalacji do chemicznego zwalczania b.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Legionella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Szpital zapewni stały dostęp do en. elektrycznej dla agregatów (gniazdka 230 V z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uziemnieniem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Ochrona nie obejmuje pawilonu „B” do chwili zakończenia modernizacji obiektu (rozbudowa i wymiana instalacji wewnętrznych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.).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Szpital, jako właściciel instalacji do chemicznego zwalczania bakterii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Legionella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zapewnia jej sprawność techniczną (warunek konieczny dla świadczenia usługi przez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Veolię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 – 1 x w roku wykonanie przeglądu serwisowego agregatu (dodatkowo płatne).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C35AC" w:rsidRPr="001B7763" w:rsidRDefault="00CC35AC" w:rsidP="00CC35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C35AC" w:rsidRPr="001B7763" w:rsidRDefault="00CC35AC" w:rsidP="00CC35A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9 </w:t>
      </w:r>
    </w:p>
    <w:p w:rsidR="00CC35AC" w:rsidRPr="00CC35AC" w:rsidRDefault="00CC35AC" w:rsidP="00CC35A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ZAKRES I TERMIN PRZEGLĄDU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C35AC">
        <w:rPr>
          <w:rFonts w:ascii="Arial" w:eastAsia="Times New Roman" w:hAnsi="Arial" w:cs="Arial"/>
          <w:i/>
          <w:color w:val="000000"/>
          <w:lang w:eastAsia="pl-PL"/>
        </w:rPr>
        <w:t>2 AGREGATÓW DOZOWANIA PODCHLORYNU SODU DO STACJI WSTĘPNEGO PODCZYSZCZANIA ŚCIEKÓW</w:t>
      </w:r>
    </w:p>
    <w:p w:rsidR="00CC35AC" w:rsidRPr="001B7763" w:rsidRDefault="00CC35AC" w:rsidP="00CC35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Liczba w roku: 1</w:t>
      </w:r>
    </w:p>
    <w:p w:rsidR="00CC35AC" w:rsidRDefault="00CC35AC" w:rsidP="00CC35A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Planowane terminy przeglądów: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7763">
        <w:rPr>
          <w:rFonts w:ascii="Arial" w:eastAsia="Times New Roman" w:hAnsi="Arial" w:cs="Arial"/>
          <w:color w:val="000000"/>
          <w:lang w:eastAsia="pl-PL"/>
        </w:rPr>
        <w:t>zgodnie z potrzebami Szpitala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CC35AC" w:rsidRPr="001B7763" w:rsidRDefault="00CC35AC" w:rsidP="00CC3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szczelności połączeń dozownika podchlorynu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Ruch próbny i sprawdzenie poprawności działania pomp dozujących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połączeń elektrycznych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i regulacja automatyki sterującej pomp dozujących (w razie potrzeby)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Pobieranie próbek ścieków do badania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Sporządzenie protokołu z wynikami przeprowadzonego przeglądu</w:t>
            </w: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CC0A42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CC0A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7763" w:rsidRPr="001B7763" w:rsidRDefault="001B7763" w:rsidP="00CC35A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1B7763" w:rsidRPr="001B7763" w:rsidSect="00D85FC4">
      <w:pgSz w:w="11906" w:h="16838"/>
      <w:pgMar w:top="510" w:right="709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9E2"/>
    <w:multiLevelType w:val="multilevel"/>
    <w:tmpl w:val="CDC0C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62569"/>
    <w:multiLevelType w:val="multilevel"/>
    <w:tmpl w:val="B11E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54E49"/>
    <w:multiLevelType w:val="multilevel"/>
    <w:tmpl w:val="229E7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278D6"/>
    <w:multiLevelType w:val="multilevel"/>
    <w:tmpl w:val="DD36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92B36"/>
    <w:multiLevelType w:val="multilevel"/>
    <w:tmpl w:val="D950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50595"/>
    <w:multiLevelType w:val="multilevel"/>
    <w:tmpl w:val="B6E27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D6C22"/>
    <w:multiLevelType w:val="multilevel"/>
    <w:tmpl w:val="2A661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20F77"/>
    <w:multiLevelType w:val="multilevel"/>
    <w:tmpl w:val="FDC8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63"/>
    <w:rsid w:val="0008236F"/>
    <w:rsid w:val="000942C7"/>
    <w:rsid w:val="001B7763"/>
    <w:rsid w:val="002164D2"/>
    <w:rsid w:val="00CC35AC"/>
    <w:rsid w:val="00D85FC4"/>
    <w:rsid w:val="00E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B776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B776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Fotovoltaika</dc:creator>
  <cp:lastModifiedBy>Fotovoltaika</cp:lastModifiedBy>
  <cp:revision>2</cp:revision>
  <dcterms:created xsi:type="dcterms:W3CDTF">2018-12-05T09:20:00Z</dcterms:created>
  <dcterms:modified xsi:type="dcterms:W3CDTF">2018-12-05T10:08:00Z</dcterms:modified>
</cp:coreProperties>
</file>