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71E" w:rsidRPr="0098071E" w:rsidRDefault="0098071E" w:rsidP="0098071E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98071E">
        <w:rPr>
          <w:rFonts w:ascii="Arial" w:eastAsia="Times New Roman" w:hAnsi="Arial" w:cs="Arial"/>
          <w:b/>
          <w:sz w:val="40"/>
          <w:szCs w:val="40"/>
          <w:lang w:eastAsia="pl-PL"/>
        </w:rPr>
        <w:t>INSPEKTORAT WSPARCIA SIŁ ZBROJNYCH</w:t>
      </w:r>
    </w:p>
    <w:p w:rsidR="0098071E" w:rsidRPr="0098071E" w:rsidRDefault="0098071E" w:rsidP="0098071E">
      <w:pPr>
        <w:spacing w:after="0"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</w:rPr>
      </w:pPr>
      <w:r w:rsidRPr="0098071E">
        <w:rPr>
          <w:rFonts w:ascii="Arial" w:eastAsia="Times New Roman" w:hAnsi="Arial" w:cs="Arial"/>
          <w:b/>
          <w:sz w:val="40"/>
          <w:szCs w:val="40"/>
          <w:lang w:eastAsia="pl-PL"/>
        </w:rPr>
        <w:t>SZEFOSTWO SŁUŻBY ŻYWNOŚCIOWEJ</w:t>
      </w:r>
    </w:p>
    <w:p w:rsidR="0098071E" w:rsidRPr="0098071E" w:rsidRDefault="0098071E" w:rsidP="009807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98071E" w:rsidRPr="0098071E" w:rsidRDefault="0098071E" w:rsidP="0098071E">
      <w:pPr>
        <w:spacing w:after="0" w:line="240" w:lineRule="auto"/>
        <w:jc w:val="center"/>
        <w:rPr>
          <w:rFonts w:ascii="Arial" w:eastAsia="Lucida Sans Unicode" w:hAnsi="Arial" w:cs="Arial"/>
          <w:kern w:val="2"/>
          <w:sz w:val="24"/>
          <w:szCs w:val="24"/>
        </w:rPr>
      </w:pPr>
    </w:p>
    <w:p w:rsidR="0098071E" w:rsidRPr="0098071E" w:rsidRDefault="0098071E" w:rsidP="0098071E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98071E" w:rsidRPr="0098071E" w:rsidRDefault="0098071E" w:rsidP="0098071E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98071E" w:rsidRPr="0098071E" w:rsidRDefault="0098071E" w:rsidP="0098071E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98071E" w:rsidRPr="0098071E" w:rsidRDefault="0098071E" w:rsidP="0098071E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98071E" w:rsidRPr="0098071E" w:rsidRDefault="0098071E" w:rsidP="0098071E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98071E" w:rsidRPr="0098071E" w:rsidRDefault="0098071E" w:rsidP="0098071E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98071E"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minimalne wymagania jakościowe</w:t>
      </w:r>
      <w:r w:rsidRPr="0098071E">
        <w:rPr>
          <w:rFonts w:ascii="Arial" w:eastAsia="Times New Roman" w:hAnsi="Arial" w:cs="Arial"/>
          <w:b/>
          <w:sz w:val="40"/>
          <w:szCs w:val="40"/>
          <w:lang w:eastAsia="pl-PL"/>
        </w:rPr>
        <w:t xml:space="preserve"> </w:t>
      </w:r>
    </w:p>
    <w:p w:rsidR="0098071E" w:rsidRDefault="0098071E" w:rsidP="009833A2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9833A2" w:rsidRPr="009833A2" w:rsidRDefault="009833A2" w:rsidP="009833A2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98071E" w:rsidRPr="009833A2" w:rsidRDefault="0098071E" w:rsidP="009833A2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98071E" w:rsidRPr="0098071E" w:rsidRDefault="001E0C09" w:rsidP="0098071E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  <w:r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ciasto francuskie</w:t>
      </w:r>
    </w:p>
    <w:p w:rsidR="0098071E" w:rsidRPr="0098071E" w:rsidRDefault="0098071E" w:rsidP="0098071E">
      <w:pPr>
        <w:spacing w:after="0" w:line="240" w:lineRule="auto"/>
        <w:ind w:left="2124" w:firstLine="708"/>
        <w:rPr>
          <w:rFonts w:ascii="Arial" w:eastAsia="Times New Roman" w:hAnsi="Arial" w:cs="Arial"/>
          <w:b/>
          <w:caps/>
          <w:sz w:val="32"/>
          <w:szCs w:val="24"/>
          <w:lang w:eastAsia="pl-PL"/>
        </w:rPr>
      </w:pPr>
    </w:p>
    <w:p w:rsidR="0098071E" w:rsidRPr="0098071E" w:rsidRDefault="0098071E" w:rsidP="009807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F76FFE" w:rsidRDefault="00F76FF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F76FFE" w:rsidRDefault="00F76FF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F76FFE" w:rsidRDefault="00F76FF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F76FFE" w:rsidRDefault="00F76FF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F76FFE" w:rsidRDefault="00F76FF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F76FFE" w:rsidRPr="0098071E" w:rsidRDefault="00F76FF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8071E" w:rsidRDefault="0098071E" w:rsidP="00353DF1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353DF1" w:rsidRDefault="00353DF1" w:rsidP="00353DF1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53DF1" w:rsidRPr="0098071E" w:rsidRDefault="00353DF1" w:rsidP="00353DF1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1 Wstęp</w:t>
      </w:r>
    </w:p>
    <w:p w:rsidR="0098071E" w:rsidRPr="0098071E" w:rsidRDefault="0098071E" w:rsidP="00E514D3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Zakres 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 xml:space="preserve">Niniejszymi minimalnymi wymaganiami jakościowymi objęto wymagania, metody badań oraz warunki przechowywania i pakowania </w:t>
      </w:r>
      <w:r w:rsidR="001E0C09">
        <w:rPr>
          <w:rFonts w:ascii="Arial" w:eastAsia="Times New Roman" w:hAnsi="Arial" w:cs="Arial"/>
          <w:sz w:val="20"/>
          <w:szCs w:val="20"/>
          <w:lang w:eastAsia="pl-PL"/>
        </w:rPr>
        <w:t>ciasta francuskiego</w:t>
      </w:r>
      <w:r w:rsidRPr="0098071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 xml:space="preserve">Postanowienia minimalnych wymagań jakościowych wykorzystywane są podczas produkcji i obrotu handlowego </w:t>
      </w:r>
      <w:r w:rsidR="001E0C09">
        <w:rPr>
          <w:rFonts w:ascii="Arial" w:eastAsia="Times New Roman" w:hAnsi="Arial" w:cs="Arial"/>
          <w:sz w:val="20"/>
          <w:szCs w:val="20"/>
          <w:lang w:eastAsia="pl-PL"/>
        </w:rPr>
        <w:t>ciasta francuskiego</w:t>
      </w:r>
      <w:r w:rsidR="005E7CD1" w:rsidRPr="005E7CD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E0C09">
        <w:rPr>
          <w:rFonts w:ascii="Arial" w:eastAsia="Times New Roman" w:hAnsi="Arial" w:cs="Arial"/>
          <w:sz w:val="20"/>
          <w:szCs w:val="20"/>
          <w:lang w:eastAsia="pl-PL"/>
        </w:rPr>
        <w:t>przeznaczonego</w:t>
      </w:r>
      <w:r w:rsidRPr="0098071E">
        <w:rPr>
          <w:rFonts w:ascii="Arial" w:eastAsia="Times New Roman" w:hAnsi="Arial" w:cs="Arial"/>
          <w:sz w:val="20"/>
          <w:szCs w:val="20"/>
          <w:lang w:eastAsia="pl-PL"/>
        </w:rPr>
        <w:t xml:space="preserve"> dla odbiorcy.</w:t>
      </w:r>
    </w:p>
    <w:p w:rsidR="0098071E" w:rsidRPr="0098071E" w:rsidRDefault="0098071E" w:rsidP="00E514D3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Dokumenty powołane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Cs/>
          <w:sz w:val="20"/>
          <w:szCs w:val="20"/>
          <w:lang w:eastAsia="pl-PL"/>
        </w:rPr>
        <w:t>Do stosowania niniejszego dokumentu są niezbędne podane niżej dokumenty powołane. Stosuje się ostatnie aktualne wydanie dokumentu powołanego (łącznie ze zmianami).</w:t>
      </w:r>
    </w:p>
    <w:p w:rsidR="0098071E" w:rsidRPr="0098071E" w:rsidRDefault="0098071E" w:rsidP="00E514D3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PN-A-82107 Wyroby garmażeryjne – Badania organoleptyczne i fizyczne</w:t>
      </w:r>
    </w:p>
    <w:p w:rsidR="0098071E" w:rsidRPr="0098071E" w:rsidRDefault="0098071E" w:rsidP="00E514D3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PN-A-82100 Wyroby garmażeryjne – Metody badań chemicznych</w:t>
      </w:r>
    </w:p>
    <w:p w:rsidR="0098071E" w:rsidRPr="0098071E" w:rsidRDefault="0098071E" w:rsidP="00E514D3">
      <w:pPr>
        <w:spacing w:before="240" w:after="12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1.3 Określenie produktu</w:t>
      </w:r>
    </w:p>
    <w:p w:rsidR="005E7CD1" w:rsidRDefault="001E0C09" w:rsidP="00E514D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Ciasto francuskie</w:t>
      </w:r>
    </w:p>
    <w:p w:rsidR="0098071E" w:rsidRPr="0098071E" w:rsidRDefault="00DF0DA2" w:rsidP="00A642D1">
      <w:pPr>
        <w:spacing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Półprodukt garmażeryjny chłodzony,</w:t>
      </w:r>
      <w:r w:rsidR="001E0C0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przygotowany</w:t>
      </w:r>
      <w:r w:rsidR="0098071E" w:rsidRPr="0098071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 cias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ta na bazie mąki pszennej</w:t>
      </w:r>
      <w:r w:rsidR="00A642D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(co najmniej 50%)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, masła</w:t>
      </w:r>
      <w:r w:rsidR="00A642D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(co najmniej 20%)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, z dodatkiem cukru, soli</w:t>
      </w:r>
      <w:r w:rsidR="00A642D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i innych składników zgodnych z recepturą, </w:t>
      </w:r>
      <w:r w:rsidR="0042399D">
        <w:rPr>
          <w:rFonts w:ascii="Arial" w:eastAsia="Times New Roman" w:hAnsi="Arial" w:cs="Arial"/>
          <w:bCs/>
          <w:sz w:val="20"/>
          <w:szCs w:val="20"/>
          <w:lang w:eastAsia="pl-PL"/>
        </w:rPr>
        <w:t>gotowy</w:t>
      </w:r>
      <w:r w:rsidR="001E0C0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spożycia po obróbce termicznej</w:t>
      </w:r>
      <w:r w:rsidR="0098071E" w:rsidRPr="0098071E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:rsidR="0098071E" w:rsidRPr="0098071E" w:rsidRDefault="0098071E" w:rsidP="00A642D1">
      <w:pPr>
        <w:spacing w:before="240" w:after="240" w:line="360" w:lineRule="auto"/>
        <w:jc w:val="both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98071E" w:rsidRPr="0098071E" w:rsidRDefault="0098071E" w:rsidP="00E514D3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4"/>
          <w:lang w:eastAsia="pl-PL"/>
        </w:rPr>
        <w:t>2.1 Wymagania ogólne</w:t>
      </w:r>
    </w:p>
    <w:p w:rsidR="0098071E" w:rsidRPr="0098071E" w:rsidRDefault="0098071E" w:rsidP="00E514D3">
      <w:pPr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98071E">
        <w:rPr>
          <w:rFonts w:ascii="Arial" w:eastAsia="Times New Roman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98071E" w:rsidRPr="0098071E" w:rsidRDefault="0098071E" w:rsidP="00E514D3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4"/>
          <w:lang w:eastAsia="pl-PL"/>
        </w:rPr>
        <w:t>2.2 Wymagania organoleptyczne</w:t>
      </w:r>
    </w:p>
    <w:p w:rsidR="0098071E" w:rsidRPr="0098071E" w:rsidRDefault="0098071E" w:rsidP="00E514D3">
      <w:pPr>
        <w:widowControl w:val="0"/>
        <w:tabs>
          <w:tab w:val="left" w:pos="10891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98071E">
        <w:rPr>
          <w:rFonts w:ascii="Arial" w:eastAsia="Times New Roman" w:hAnsi="Arial" w:cs="Arial"/>
          <w:sz w:val="20"/>
          <w:szCs w:val="24"/>
          <w:lang w:eastAsia="pl-PL"/>
        </w:rPr>
        <w:t>Według Tablicy 1.</w:t>
      </w:r>
    </w:p>
    <w:p w:rsidR="0098071E" w:rsidRPr="0098071E" w:rsidRDefault="0098071E" w:rsidP="0098071E">
      <w:pPr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98071E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37"/>
        <w:gridCol w:w="5103"/>
        <w:gridCol w:w="1410"/>
      </w:tblGrid>
      <w:tr w:rsidR="0098071E" w:rsidRPr="0098071E" w:rsidTr="00A642D1">
        <w:trPr>
          <w:trHeight w:val="450"/>
          <w:jc w:val="center"/>
        </w:trPr>
        <w:tc>
          <w:tcPr>
            <w:tcW w:w="0" w:type="auto"/>
            <w:vAlign w:val="center"/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37" w:type="dxa"/>
            <w:vAlign w:val="center"/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Cechy</w:t>
            </w:r>
          </w:p>
        </w:tc>
        <w:tc>
          <w:tcPr>
            <w:tcW w:w="5103" w:type="dxa"/>
            <w:vAlign w:val="center"/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410" w:type="dxa"/>
            <w:vAlign w:val="center"/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Metody badań według</w:t>
            </w:r>
          </w:p>
        </w:tc>
      </w:tr>
      <w:tr w:rsidR="0098071E" w:rsidRPr="0098071E" w:rsidTr="00A642D1">
        <w:trPr>
          <w:cantSplit/>
          <w:trHeight w:val="341"/>
          <w:jc w:val="center"/>
        </w:trPr>
        <w:tc>
          <w:tcPr>
            <w:tcW w:w="0" w:type="auto"/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137" w:type="dxa"/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Wygląd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98071E" w:rsidRPr="0098071E" w:rsidRDefault="001E0C09" w:rsidP="005E7C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Uformowane</w:t>
            </w:r>
            <w:r w:rsidR="005E7CD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4239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prostokąty </w:t>
            </w:r>
            <w:r w:rsidR="005E7CD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cienkie płaty ciasta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zwinięte w rulon</w:t>
            </w:r>
            <w:r w:rsidR="004239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razem z papierem do pieczenia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;</w:t>
            </w:r>
            <w:r w:rsidR="00DF0D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powierzchnia gładka, lekko błyszcząca,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niedopuszczalne:</w:t>
            </w:r>
            <w:r w:rsidR="0066356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zabrudzenia</w:t>
            </w:r>
            <w:r w:rsidR="005E7CD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</w:t>
            </w:r>
            <w:r w:rsidR="0098071E"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uszkodzenia mechaniczne</w:t>
            </w:r>
          </w:p>
        </w:tc>
        <w:tc>
          <w:tcPr>
            <w:tcW w:w="1410" w:type="dxa"/>
            <w:vMerge w:val="restart"/>
            <w:shd w:val="clear" w:color="auto" w:fill="auto"/>
            <w:vAlign w:val="center"/>
          </w:tcPr>
          <w:p w:rsidR="0098071E" w:rsidRPr="0098071E" w:rsidRDefault="0098071E" w:rsidP="00DE6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PN-A-82107</w:t>
            </w:r>
            <w:r w:rsidR="00EF023F">
              <w:t xml:space="preserve"> </w:t>
            </w:r>
          </w:p>
        </w:tc>
      </w:tr>
      <w:tr w:rsidR="0098071E" w:rsidRPr="0098071E" w:rsidTr="00A642D1">
        <w:trPr>
          <w:cantSplit/>
          <w:trHeight w:val="204"/>
          <w:jc w:val="center"/>
        </w:trPr>
        <w:tc>
          <w:tcPr>
            <w:tcW w:w="0" w:type="auto"/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137" w:type="dxa"/>
          </w:tcPr>
          <w:p w:rsidR="0098071E" w:rsidRPr="0098071E" w:rsidRDefault="0098071E" w:rsidP="00EF0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Barwa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98071E" w:rsidRPr="0098071E" w:rsidRDefault="00DF0DA2" w:rsidP="00EF0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Kremowa do kremowożółtej</w:t>
            </w:r>
            <w:r w:rsidR="0098071E"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</w:t>
            </w:r>
            <w:r w:rsidR="005E7CD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jednolita</w:t>
            </w:r>
          </w:p>
        </w:tc>
        <w:tc>
          <w:tcPr>
            <w:tcW w:w="1410" w:type="dxa"/>
            <w:vMerge/>
            <w:shd w:val="clear" w:color="auto" w:fill="auto"/>
            <w:vAlign w:val="center"/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8071E" w:rsidRPr="0098071E" w:rsidTr="00A642D1">
        <w:trPr>
          <w:cantSplit/>
          <w:trHeight w:val="136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37" w:type="dxa"/>
            <w:tcBorders>
              <w:bottom w:val="single" w:sz="4" w:space="0" w:color="auto"/>
            </w:tcBorders>
          </w:tcPr>
          <w:p w:rsidR="0098071E" w:rsidRPr="0098071E" w:rsidRDefault="0098071E" w:rsidP="00EF0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Konsystencja i struktura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4" w:space="0" w:color="auto"/>
            </w:tcBorders>
          </w:tcPr>
          <w:p w:rsidR="0098071E" w:rsidRPr="0098071E" w:rsidRDefault="00EF023F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El</w:t>
            </w:r>
            <w:r w:rsidR="001E0C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astyczna,</w:t>
            </w:r>
            <w:r w:rsidR="00DF0D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miękka, zwarta,</w:t>
            </w:r>
            <w:r w:rsidR="001E0C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jednolita </w:t>
            </w:r>
          </w:p>
        </w:tc>
        <w:tc>
          <w:tcPr>
            <w:tcW w:w="1410" w:type="dxa"/>
            <w:vMerge/>
            <w:shd w:val="clear" w:color="auto" w:fill="auto"/>
            <w:vAlign w:val="center"/>
          </w:tcPr>
          <w:p w:rsidR="0098071E" w:rsidRPr="0098071E" w:rsidRDefault="0098071E" w:rsidP="009807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98071E" w:rsidRPr="0098071E" w:rsidTr="00A642D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98071E" w:rsidRPr="0098071E" w:rsidRDefault="0098071E" w:rsidP="00980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137" w:type="dxa"/>
            <w:tcBorders>
              <w:bottom w:val="single" w:sz="4" w:space="0" w:color="auto"/>
            </w:tcBorders>
          </w:tcPr>
          <w:p w:rsidR="0098071E" w:rsidRPr="0098071E" w:rsidRDefault="0098071E" w:rsidP="00EF0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Smak i zapach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4" w:space="0" w:color="auto"/>
            </w:tcBorders>
          </w:tcPr>
          <w:p w:rsidR="0098071E" w:rsidRPr="0098071E" w:rsidRDefault="00EF023F" w:rsidP="00A64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Charaktery</w:t>
            </w:r>
            <w:r w:rsidR="004239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styczny</w:t>
            </w:r>
            <w:r w:rsidR="001E0C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dla surowego ciasta francuskiego</w:t>
            </w:r>
            <w:r w:rsidR="0098071E" w:rsidRPr="009807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niedopuszczalny: stęchły, jełki, gorzki lub inny obcy</w:t>
            </w:r>
          </w:p>
        </w:tc>
        <w:tc>
          <w:tcPr>
            <w:tcW w:w="141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071E" w:rsidRPr="0098071E" w:rsidRDefault="0098071E" w:rsidP="009807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98071E" w:rsidRPr="0098071E" w:rsidRDefault="0098071E" w:rsidP="00E514D3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bookmarkStart w:id="0" w:name="_Toc134517192"/>
      <w:r w:rsidRPr="0098071E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2.3 Wymagania chemiczne </w:t>
      </w:r>
    </w:p>
    <w:p w:rsidR="00E514D3" w:rsidRDefault="0098071E" w:rsidP="00E514D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>Według Tablicy 2.</w:t>
      </w:r>
    </w:p>
    <w:p w:rsidR="00751EC0" w:rsidRDefault="00751EC0" w:rsidP="00E514D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51EC0" w:rsidRPr="0098071E" w:rsidRDefault="00751EC0" w:rsidP="00E514D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8071E" w:rsidRPr="0098071E" w:rsidRDefault="0098071E" w:rsidP="0098071E">
      <w:pPr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lang w:eastAsia="pl-PL"/>
        </w:rPr>
      </w:pPr>
      <w:r w:rsidRPr="0098071E">
        <w:rPr>
          <w:rFonts w:ascii="Arial" w:eastAsia="Times New Roman" w:hAnsi="Arial" w:cs="Arial"/>
          <w:b/>
          <w:bCs/>
          <w:sz w:val="18"/>
          <w:lang w:eastAsia="pl-PL"/>
        </w:rPr>
        <w:lastRenderedPageBreak/>
        <w:t xml:space="preserve">Tablica 2 – Wymagania 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3532"/>
        <w:gridCol w:w="2694"/>
        <w:gridCol w:w="2595"/>
      </w:tblGrid>
      <w:tr w:rsidR="0098071E" w:rsidRPr="0098071E" w:rsidTr="0066356B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071E" w:rsidRPr="0098071E" w:rsidRDefault="0098071E" w:rsidP="00980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98071E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3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071E" w:rsidRPr="0098071E" w:rsidRDefault="0098071E" w:rsidP="00980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98071E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Cechy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071E" w:rsidRPr="0098071E" w:rsidRDefault="0098071E" w:rsidP="00980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98071E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Wymagania</w:t>
            </w:r>
          </w:p>
        </w:tc>
        <w:tc>
          <w:tcPr>
            <w:tcW w:w="2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071E" w:rsidRPr="0098071E" w:rsidRDefault="0098071E" w:rsidP="009807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98071E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Metody badań według</w:t>
            </w:r>
          </w:p>
        </w:tc>
      </w:tr>
      <w:tr w:rsidR="0098071E" w:rsidRPr="0098071E" w:rsidTr="0066356B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98071E" w:rsidRPr="0098071E" w:rsidRDefault="0098071E" w:rsidP="009807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3532" w:type="dxa"/>
            <w:tcBorders>
              <w:top w:val="single" w:sz="4" w:space="0" w:color="auto"/>
            </w:tcBorders>
            <w:vAlign w:val="center"/>
          </w:tcPr>
          <w:p w:rsidR="0098071E" w:rsidRPr="0098071E" w:rsidRDefault="0098071E" w:rsidP="009807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Zawartość soli, % (m/m), nie więcej niż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:rsidR="0098071E" w:rsidRPr="0098071E" w:rsidRDefault="00DF0DA2" w:rsidP="009807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1,0</w:t>
            </w:r>
          </w:p>
        </w:tc>
        <w:tc>
          <w:tcPr>
            <w:tcW w:w="2595" w:type="dxa"/>
            <w:tcBorders>
              <w:top w:val="single" w:sz="4" w:space="0" w:color="auto"/>
            </w:tcBorders>
            <w:vAlign w:val="center"/>
          </w:tcPr>
          <w:p w:rsidR="0098071E" w:rsidRPr="0098071E" w:rsidRDefault="0098071E" w:rsidP="009807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98071E"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  <w:t>PN-A 82100</w:t>
            </w:r>
          </w:p>
        </w:tc>
      </w:tr>
    </w:tbl>
    <w:bookmarkEnd w:id="0"/>
    <w:p w:rsidR="0098071E" w:rsidRPr="0098071E" w:rsidRDefault="0098071E" w:rsidP="00E514D3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4"/>
          <w:lang w:eastAsia="pl-PL"/>
        </w:rPr>
        <w:t>2.4 Wymagania mikrobiologiczne</w:t>
      </w:r>
    </w:p>
    <w:p w:rsidR="0098071E" w:rsidRPr="0098071E" w:rsidRDefault="00EF023F" w:rsidP="00EF023F">
      <w:pPr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98071E" w:rsidRPr="0098071E">
        <w:rPr>
          <w:rFonts w:ascii="Arial" w:eastAsia="Times New Roman" w:hAnsi="Arial" w:cs="Arial"/>
          <w:sz w:val="20"/>
          <w:szCs w:val="20"/>
          <w:lang w:eastAsia="pl-PL"/>
        </w:rPr>
        <w:t>ymagania mikrobiologicznie zgodnie z aktualnie obowiązującym prawem.</w:t>
      </w: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>Zamawiający zastrzega sobie prawo żądania wyników badań mikrobiologicznych z kontroli higieny procesu produkcyjnego.</w:t>
      </w:r>
    </w:p>
    <w:p w:rsidR="0098071E" w:rsidRPr="0098071E" w:rsidRDefault="0098071E" w:rsidP="0098071E">
      <w:pPr>
        <w:spacing w:before="240" w:after="240" w:line="360" w:lineRule="auto"/>
        <w:rPr>
          <w:rFonts w:ascii="Arial" w:eastAsia="Times New Roman" w:hAnsi="Arial" w:cs="Arial"/>
          <w:b/>
          <w:sz w:val="20"/>
          <w:szCs w:val="16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16"/>
          <w:lang w:eastAsia="pl-PL"/>
        </w:rPr>
        <w:t>3 Masa netto</w:t>
      </w:r>
    </w:p>
    <w:p w:rsidR="0098071E" w:rsidRPr="0098071E" w:rsidRDefault="0098071E" w:rsidP="0098071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>Masa netto powinna być zgodna z deklaracją producenta.</w:t>
      </w:r>
    </w:p>
    <w:p w:rsidR="0098071E" w:rsidRDefault="0098071E" w:rsidP="0098071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>Dopuszczalna ujemna wartość błędu masy netto powinna być zgodna z obowiązującym prawem.</w:t>
      </w:r>
    </w:p>
    <w:p w:rsidR="00BF195B" w:rsidRPr="00FB13D0" w:rsidRDefault="00BF195B" w:rsidP="00BF195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B13D0">
        <w:rPr>
          <w:rFonts w:ascii="Arial" w:eastAsia="Times New Roman" w:hAnsi="Arial" w:cs="Arial"/>
          <w:sz w:val="20"/>
          <w:szCs w:val="20"/>
          <w:lang w:eastAsia="pl-PL"/>
        </w:rPr>
        <w:t>Dopuszczalna masa netto:</w:t>
      </w:r>
    </w:p>
    <w:p w:rsidR="00BF195B" w:rsidRPr="00BF195B" w:rsidRDefault="00BF195B" w:rsidP="00BF195B">
      <w:pPr>
        <w:numPr>
          <w:ilvl w:val="0"/>
          <w:numId w:val="4"/>
        </w:num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75</w:t>
      </w:r>
      <w:r w:rsidRPr="00FB13D0">
        <w:rPr>
          <w:rFonts w:ascii="Arial" w:eastAsia="Arial Unicode MS" w:hAnsi="Arial" w:cs="Arial"/>
          <w:sz w:val="20"/>
          <w:szCs w:val="20"/>
          <w:lang w:eastAsia="pl-PL"/>
        </w:rPr>
        <w:t>g,</w:t>
      </w:r>
    </w:p>
    <w:p w:rsidR="00BF195B" w:rsidRPr="00BF195B" w:rsidRDefault="00BF195B" w:rsidP="00BF195B">
      <w:pPr>
        <w:numPr>
          <w:ilvl w:val="0"/>
          <w:numId w:val="4"/>
        </w:num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100g,</w:t>
      </w:r>
    </w:p>
    <w:p w:rsidR="00BF195B" w:rsidRPr="00BF195B" w:rsidRDefault="00BF195B" w:rsidP="00BF195B">
      <w:pPr>
        <w:numPr>
          <w:ilvl w:val="0"/>
          <w:numId w:val="4"/>
        </w:num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375g.</w:t>
      </w:r>
      <w:bookmarkStart w:id="1" w:name="_GoBack"/>
      <w:bookmarkEnd w:id="1"/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>4 Trwałość</w:t>
      </w:r>
    </w:p>
    <w:p w:rsidR="0098071E" w:rsidRPr="0098071E" w:rsidRDefault="0098071E" w:rsidP="0098071E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>Okres przydatności do spożycia deklarowany przez producenta powinien wynosić nie mniej niż 14 dni od daty dostawy do magazynu odbiorcy.</w:t>
      </w: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>5. Metody badań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>5.1 Sprawdzenie znakowania i stanu opakowania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>Wykonać metodą wizualną na zgodność z pkt. 6.1 i 6.2.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>5.2 Oznaczanie cech organoleptycznych i chemicznych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 xml:space="preserve">Według norm podanych w Tablicach 1 i 2. </w:t>
      </w:r>
    </w:p>
    <w:p w:rsidR="0098071E" w:rsidRPr="0098071E" w:rsidRDefault="0098071E" w:rsidP="0098071E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>6.1 Pakowanie</w:t>
      </w:r>
    </w:p>
    <w:p w:rsidR="0066356B" w:rsidRPr="0066356B" w:rsidRDefault="0066356B" w:rsidP="0066356B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66356B">
        <w:rPr>
          <w:rFonts w:ascii="Arial" w:eastAsia="Times New Roman" w:hAnsi="Arial" w:cs="Arial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6356B" w:rsidRPr="0066356B" w:rsidRDefault="0066356B" w:rsidP="0066356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356B">
        <w:rPr>
          <w:rFonts w:ascii="Arial" w:eastAsia="Times New Roman" w:hAnsi="Arial" w:cs="Arial"/>
          <w:sz w:val="20"/>
          <w:szCs w:val="20"/>
          <w:lang w:eastAsia="pl-PL"/>
        </w:rPr>
        <w:t>Opakowania powinny być wykonane z materiałów opakowaniowych przeznaczonych do kontaktu z żywnością.</w:t>
      </w:r>
    </w:p>
    <w:p w:rsidR="0066356B" w:rsidRPr="0066356B" w:rsidRDefault="0066356B" w:rsidP="0066356B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66356B">
        <w:rPr>
          <w:rFonts w:ascii="Arial" w:eastAsia="Times New Roman" w:hAnsi="Arial" w:cs="Arial"/>
          <w:sz w:val="20"/>
          <w:szCs w:val="20"/>
          <w:lang w:eastAsia="pl-PL"/>
        </w:rPr>
        <w:t>Nie dopuszcza się stosowania opakowań zastępczych oraz umieszczania reklam na opakowaniach.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t>6.2 Znakowanie</w:t>
      </w:r>
    </w:p>
    <w:p w:rsidR="0098071E" w:rsidRPr="0098071E" w:rsidRDefault="0098071E" w:rsidP="0098071E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>Zgodnie z aktualnie obowiązującym prawem.</w:t>
      </w:r>
    </w:p>
    <w:p w:rsidR="0098071E" w:rsidRPr="0098071E" w:rsidRDefault="0098071E" w:rsidP="00E514D3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8071E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6.3 Przechowywanie</w:t>
      </w:r>
    </w:p>
    <w:p w:rsidR="008E70C4" w:rsidRDefault="0098071E" w:rsidP="00DE6F1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</w:pPr>
      <w:r w:rsidRPr="0098071E">
        <w:rPr>
          <w:rFonts w:ascii="Arial" w:eastAsia="Times New Roman" w:hAnsi="Arial" w:cs="Arial"/>
          <w:sz w:val="20"/>
          <w:szCs w:val="20"/>
          <w:lang w:eastAsia="pl-PL"/>
        </w:rPr>
        <w:t>Przechowywać zgodnie z zaleceniami producenta.</w:t>
      </w:r>
    </w:p>
    <w:sectPr w:rsidR="008E70C4" w:rsidSect="003577DB">
      <w:footerReference w:type="even" r:id="rId8"/>
      <w:footerReference w:type="default" r:id="rId9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CD8" w:rsidRDefault="000A1CD8" w:rsidP="0098071E">
      <w:pPr>
        <w:spacing w:after="0" w:line="240" w:lineRule="auto"/>
      </w:pPr>
      <w:r>
        <w:separator/>
      </w:r>
    </w:p>
  </w:endnote>
  <w:endnote w:type="continuationSeparator" w:id="0">
    <w:p w:rsidR="000A1CD8" w:rsidRDefault="000A1CD8" w:rsidP="00980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970" w:rsidRDefault="00C978B6" w:rsidP="00C521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20970" w:rsidRDefault="000A1CD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970" w:rsidRDefault="00FA6BDE" w:rsidP="00A70889">
    <w:pPr>
      <w:pStyle w:val="Stopka"/>
      <w:pBdr>
        <w:top w:val="single" w:sz="4" w:space="1" w:color="auto"/>
      </w:pBdr>
      <w:tabs>
        <w:tab w:val="center" w:pos="4356"/>
        <w:tab w:val="right" w:pos="8713"/>
      </w:tabs>
      <w:spacing w:before="120"/>
      <w:ind w:right="357"/>
    </w:pPr>
    <w:r>
      <w:rPr>
        <w:rStyle w:val="Numerstrony"/>
        <w:rFonts w:ascii="Arial" w:hAnsi="Arial" w:cs="Arial"/>
        <w:sz w:val="16"/>
        <w:szCs w:val="16"/>
      </w:rPr>
      <w:tab/>
    </w:r>
    <w:r w:rsidR="00323AF4">
      <w:rPr>
        <w:rStyle w:val="Numerstrony"/>
        <w:rFonts w:ascii="Arial" w:hAnsi="Arial" w:cs="Arial"/>
        <w:sz w:val="16"/>
        <w:szCs w:val="16"/>
      </w:rPr>
      <w:t>CZERWIEC 2024</w:t>
    </w:r>
    <w:r w:rsidR="00751EC0">
      <w:rPr>
        <w:rStyle w:val="Numerstrony"/>
        <w:rFonts w:ascii="Arial" w:hAnsi="Arial" w:cs="Arial"/>
        <w:sz w:val="16"/>
        <w:szCs w:val="16"/>
      </w:rPr>
      <w:t xml:space="preserve"> r.</w:t>
    </w:r>
    <w:r w:rsidR="00A70889">
      <w:rPr>
        <w:rStyle w:val="Numerstrony"/>
        <w:rFonts w:ascii="Arial" w:hAnsi="Arial" w:cs="Arial"/>
        <w:sz w:val="16"/>
        <w:szCs w:val="16"/>
      </w:rPr>
      <w:tab/>
    </w:r>
    <w:r w:rsidR="00C978B6" w:rsidRPr="005C6863">
      <w:rPr>
        <w:rStyle w:val="Numerstrony"/>
        <w:rFonts w:ascii="Arial" w:hAnsi="Arial" w:cs="Arial"/>
        <w:sz w:val="16"/>
        <w:szCs w:val="16"/>
      </w:rPr>
      <w:t xml:space="preserve">Strona </w:t>
    </w:r>
    <w:r w:rsidR="00C978B6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C978B6" w:rsidRPr="005C6863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C978B6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BF195B">
      <w:rPr>
        <w:rStyle w:val="Numerstrony"/>
        <w:rFonts w:ascii="Arial" w:hAnsi="Arial" w:cs="Arial"/>
        <w:noProof/>
        <w:sz w:val="16"/>
        <w:szCs w:val="16"/>
      </w:rPr>
      <w:t>2</w:t>
    </w:r>
    <w:r w:rsidR="00C978B6" w:rsidRPr="005C6863">
      <w:rPr>
        <w:rStyle w:val="Numerstrony"/>
        <w:rFonts w:ascii="Arial" w:hAnsi="Arial" w:cs="Arial"/>
        <w:sz w:val="16"/>
        <w:szCs w:val="16"/>
      </w:rPr>
      <w:fldChar w:fldCharType="end"/>
    </w:r>
    <w:r w:rsidR="00C978B6" w:rsidRPr="005C6863">
      <w:rPr>
        <w:rStyle w:val="Numerstrony"/>
        <w:rFonts w:ascii="Arial" w:hAnsi="Arial" w:cs="Arial"/>
        <w:sz w:val="16"/>
        <w:szCs w:val="16"/>
      </w:rPr>
      <w:t xml:space="preserve"> z </w:t>
    </w:r>
    <w:r w:rsidR="00C978B6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C978B6" w:rsidRPr="005C6863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C978B6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BF195B">
      <w:rPr>
        <w:rStyle w:val="Numerstrony"/>
        <w:rFonts w:ascii="Arial" w:hAnsi="Arial" w:cs="Arial"/>
        <w:noProof/>
        <w:sz w:val="16"/>
        <w:szCs w:val="16"/>
      </w:rPr>
      <w:t>4</w:t>
    </w:r>
    <w:r w:rsidR="00C978B6" w:rsidRPr="005C6863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CD8" w:rsidRDefault="000A1CD8" w:rsidP="0098071E">
      <w:pPr>
        <w:spacing w:after="0" w:line="240" w:lineRule="auto"/>
      </w:pPr>
      <w:r>
        <w:separator/>
      </w:r>
    </w:p>
  </w:footnote>
  <w:footnote w:type="continuationSeparator" w:id="0">
    <w:p w:rsidR="000A1CD8" w:rsidRDefault="000A1CD8" w:rsidP="009807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71E"/>
    <w:rsid w:val="00077A15"/>
    <w:rsid w:val="000A1CD8"/>
    <w:rsid w:val="0019178A"/>
    <w:rsid w:val="001E0C09"/>
    <w:rsid w:val="0021425A"/>
    <w:rsid w:val="00323AF4"/>
    <w:rsid w:val="00353DF1"/>
    <w:rsid w:val="0042399D"/>
    <w:rsid w:val="00502766"/>
    <w:rsid w:val="00575610"/>
    <w:rsid w:val="005E7CD1"/>
    <w:rsid w:val="0066356B"/>
    <w:rsid w:val="006D3F61"/>
    <w:rsid w:val="00751EC0"/>
    <w:rsid w:val="00871C2A"/>
    <w:rsid w:val="00883DBA"/>
    <w:rsid w:val="008E70C4"/>
    <w:rsid w:val="00967F2C"/>
    <w:rsid w:val="0098071E"/>
    <w:rsid w:val="009833A2"/>
    <w:rsid w:val="00A642D1"/>
    <w:rsid w:val="00A70889"/>
    <w:rsid w:val="00BF195B"/>
    <w:rsid w:val="00C978B6"/>
    <w:rsid w:val="00DD674F"/>
    <w:rsid w:val="00DE6F1F"/>
    <w:rsid w:val="00DF0DA2"/>
    <w:rsid w:val="00E514D3"/>
    <w:rsid w:val="00EF023F"/>
    <w:rsid w:val="00F25514"/>
    <w:rsid w:val="00F76FFE"/>
    <w:rsid w:val="00F82C0E"/>
    <w:rsid w:val="00FA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992687"/>
  <w15:chartTrackingRefBased/>
  <w15:docId w15:val="{43982424-CEB7-47E8-A30E-FA167C049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0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071E"/>
  </w:style>
  <w:style w:type="paragraph" w:styleId="Stopka">
    <w:name w:val="footer"/>
    <w:basedOn w:val="Normalny"/>
    <w:link w:val="StopkaZnak"/>
    <w:uiPriority w:val="99"/>
    <w:unhideWhenUsed/>
    <w:rsid w:val="00980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071E"/>
  </w:style>
  <w:style w:type="character" w:styleId="Numerstrony">
    <w:name w:val="page number"/>
    <w:basedOn w:val="Domylnaczcionkaakapitu"/>
    <w:semiHidden/>
    <w:rsid w:val="009807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A2CCEB2-6843-4F6E-AF36-CE4827F0243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468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9</cp:revision>
  <dcterms:created xsi:type="dcterms:W3CDTF">2023-06-02T08:53:00Z</dcterms:created>
  <dcterms:modified xsi:type="dcterms:W3CDTF">2024-04-22T11:03:00Z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162ca250-5574-4e77-9b6e-4654f6619e6c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