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94A1" w14:textId="70D46E93" w:rsidR="008542F6" w:rsidRPr="00666D85" w:rsidRDefault="008542F6" w:rsidP="52684389">
      <w:pPr>
        <w:tabs>
          <w:tab w:val="left" w:leader="dot" w:pos="4111"/>
          <w:tab w:val="right" w:pos="9070"/>
        </w:tabs>
        <w:spacing w:after="0" w:line="259" w:lineRule="auto"/>
        <w:rPr>
          <w:rFonts w:asciiTheme="minorHAnsi" w:eastAsia="Calibri" w:hAnsiTheme="minorHAnsi" w:cstheme="minorBidi"/>
          <w:color w:val="53565A"/>
          <w:lang w:eastAsia="pl-PL"/>
        </w:rPr>
      </w:pPr>
    </w:p>
    <w:p w14:paraId="591EACA5" w14:textId="47DDEB4A" w:rsidR="008542F6" w:rsidRPr="00666D85" w:rsidRDefault="008542F6" w:rsidP="008542F6">
      <w:pPr>
        <w:tabs>
          <w:tab w:val="left" w:leader="dot" w:pos="1985"/>
          <w:tab w:val="left" w:leader="dot" w:pos="4111"/>
          <w:tab w:val="right" w:pos="9070"/>
        </w:tabs>
        <w:spacing w:after="0" w:line="259" w:lineRule="auto"/>
        <w:ind w:left="142"/>
        <w:jc w:val="right"/>
        <w:rPr>
          <w:rFonts w:asciiTheme="minorHAnsi" w:eastAsia="Calibri" w:hAnsiTheme="minorHAnsi" w:cstheme="minorBidi"/>
          <w:color w:val="53565A"/>
          <w:lang w:eastAsia="pl-PL"/>
        </w:rPr>
        <w:sectPr w:rsidR="008542F6" w:rsidRPr="00666D85" w:rsidSect="00951F04"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720" w:right="720" w:bottom="720" w:left="720" w:header="1134" w:footer="1134" w:gutter="0"/>
          <w:cols w:num="2" w:space="709"/>
          <w:titlePg/>
          <w:docGrid w:linePitch="299"/>
        </w:sectPr>
      </w:pPr>
      <w:r w:rsidRPr="000D600D">
        <w:rPr>
          <w:rFonts w:asciiTheme="minorHAnsi" w:eastAsia="Calibri" w:hAnsiTheme="minorHAnsi" w:cstheme="minorBidi"/>
          <w:sz w:val="24"/>
          <w:szCs w:val="24"/>
          <w:lang w:eastAsia="pl-PL"/>
        </w:rPr>
        <w:t xml:space="preserve">Warszawa, </w:t>
      </w:r>
      <w:r w:rsidR="00FD3630" w:rsidRPr="000D600D">
        <w:rPr>
          <w:rFonts w:asciiTheme="minorHAnsi" w:eastAsia="Calibri" w:hAnsiTheme="minorHAnsi" w:cstheme="minorBidi"/>
          <w:sz w:val="24"/>
          <w:szCs w:val="24"/>
          <w:highlight w:val="yellow"/>
          <w:lang w:eastAsia="pl-PL"/>
        </w:rPr>
        <w:t>202</w:t>
      </w:r>
      <w:r w:rsidR="00372039" w:rsidRPr="000D600D">
        <w:rPr>
          <w:rFonts w:asciiTheme="minorHAnsi" w:eastAsia="Calibri" w:hAnsiTheme="minorHAnsi" w:cstheme="minorBidi"/>
          <w:sz w:val="24"/>
          <w:szCs w:val="24"/>
          <w:highlight w:val="yellow"/>
          <w:lang w:eastAsia="pl-PL"/>
        </w:rPr>
        <w:t>3</w:t>
      </w:r>
      <w:r w:rsidR="00FD3630" w:rsidRPr="000D600D">
        <w:rPr>
          <w:rFonts w:asciiTheme="minorHAnsi" w:eastAsia="Calibri" w:hAnsiTheme="minorHAnsi" w:cstheme="minorBidi"/>
          <w:sz w:val="24"/>
          <w:szCs w:val="24"/>
          <w:highlight w:val="yellow"/>
          <w:lang w:eastAsia="pl-PL"/>
        </w:rPr>
        <w:t xml:space="preserve"> r.</w:t>
      </w:r>
    </w:p>
    <w:p w14:paraId="6D538224" w14:textId="44C947C4" w:rsidR="00707179" w:rsidRPr="000D600D" w:rsidRDefault="003762ED" w:rsidP="000D600D">
      <w:pPr>
        <w:pStyle w:val="Nagwek1"/>
        <w:rPr>
          <w:b w:val="0"/>
          <w:bCs w:val="0"/>
        </w:rPr>
      </w:pPr>
      <w:r w:rsidRPr="00301424">
        <w:t>Opis przedmiotu zamówienia</w:t>
      </w:r>
    </w:p>
    <w:p w14:paraId="3908D8A4" w14:textId="7CEAC116" w:rsidR="00BD62E7" w:rsidRPr="00707179" w:rsidRDefault="00707179" w:rsidP="00707179">
      <w:pPr>
        <w:spacing w:after="120"/>
        <w:jc w:val="center"/>
        <w:rPr>
          <w:b/>
          <w:bCs/>
          <w:sz w:val="24"/>
          <w:lang w:eastAsia="ar-SA"/>
        </w:rPr>
      </w:pPr>
      <w:r w:rsidRPr="00707179">
        <w:rPr>
          <w:b/>
          <w:bCs/>
          <w:sz w:val="24"/>
          <w:lang w:eastAsia="ar-SA"/>
        </w:rPr>
        <w:t>na wynajem sal konferencyjn</w:t>
      </w:r>
      <w:r w:rsidR="005009B8">
        <w:rPr>
          <w:b/>
          <w:bCs/>
          <w:sz w:val="24"/>
          <w:lang w:eastAsia="ar-SA"/>
        </w:rPr>
        <w:t xml:space="preserve">ych </w:t>
      </w:r>
      <w:r w:rsidRPr="00707179">
        <w:rPr>
          <w:b/>
          <w:bCs/>
          <w:sz w:val="24"/>
          <w:lang w:eastAsia="ar-SA"/>
        </w:rPr>
        <w:t xml:space="preserve">wraz z usługą cateringu w związku z realizacją projektu </w:t>
      </w:r>
      <w:bookmarkStart w:id="1" w:name="_Hlk142488561"/>
      <w:r w:rsidRPr="00707179">
        <w:rPr>
          <w:b/>
          <w:bCs/>
          <w:sz w:val="24"/>
          <w:lang w:eastAsia="ar-SA"/>
        </w:rPr>
        <w:t>„Ośrodek Wsparcia Architektury Dostępnej – kompleksowe usługi w zakresie dostępności architektonicznej dla podmiotów publicznych”</w:t>
      </w:r>
      <w:bookmarkEnd w:id="1"/>
    </w:p>
    <w:p w14:paraId="36EE3061" w14:textId="77777777" w:rsidR="00707179" w:rsidRPr="0023351C" w:rsidRDefault="00707179" w:rsidP="000D600D">
      <w:pPr>
        <w:pStyle w:val="Nagwek2"/>
      </w:pPr>
      <w:r w:rsidRPr="00CE76EE">
        <w:t>Informacje ogólne.</w:t>
      </w:r>
    </w:p>
    <w:p w14:paraId="6AC2D9D2" w14:textId="67639A0F" w:rsidR="00707179" w:rsidRPr="001774CB" w:rsidRDefault="00707179" w:rsidP="000D600D">
      <w:pPr>
        <w:spacing w:after="120"/>
        <w:rPr>
          <w:rFonts w:cs="Calibri"/>
          <w:sz w:val="24"/>
          <w:szCs w:val="24"/>
        </w:rPr>
      </w:pPr>
      <w:r w:rsidRPr="001774CB">
        <w:rPr>
          <w:rFonts w:cs="Calibri"/>
          <w:sz w:val="24"/>
          <w:szCs w:val="24"/>
        </w:rPr>
        <w:t xml:space="preserve">Zamówienie ma umożliwić realizację działań zaplanowanych przez Państwowy Fundusz Rehabilitacji Osób Niepełnosprawnych (PFRON) w projekcie </w:t>
      </w:r>
      <w:bookmarkStart w:id="2" w:name="_Hlk91750668"/>
      <w:r w:rsidRPr="0053361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533613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Ośrodek Wsparcia Architektury Dostępnej – kompleksowe usługi w zakresie dostępności architektonicznej </w:t>
      </w:r>
      <w:r w:rsidR="0054782B" w:rsidRPr="00533613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dla</w:t>
      </w:r>
      <w:r w:rsidR="0054782B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 </w:t>
      </w:r>
      <w:r w:rsidRPr="00533613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podmiotów publicznych”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, </w:t>
      </w:r>
      <w:bookmarkEnd w:id="2"/>
      <w:r>
        <w:rPr>
          <w:rFonts w:cs="Calibri"/>
          <w:sz w:val="24"/>
          <w:szCs w:val="24"/>
        </w:rPr>
        <w:t xml:space="preserve">realizowanym </w:t>
      </w:r>
      <w:r w:rsidRPr="001774CB">
        <w:rPr>
          <w:rFonts w:cs="Calibri"/>
          <w:sz w:val="24"/>
          <w:szCs w:val="24"/>
        </w:rPr>
        <w:t>w ramach Programu Operacyjnego Wiedza Edukacja Rozwój, Oś Priorytetowa II Efektywne polityki publiczne dla rynku pracy, gospodarki i edukacji, Działanie 2.</w:t>
      </w:r>
      <w:r>
        <w:rPr>
          <w:rFonts w:cs="Calibri"/>
          <w:sz w:val="24"/>
          <w:szCs w:val="24"/>
        </w:rPr>
        <w:t xml:space="preserve">19 . </w:t>
      </w:r>
      <w:r w:rsidRPr="001774CB">
        <w:rPr>
          <w:rFonts w:cs="Calibri"/>
          <w:sz w:val="24"/>
          <w:szCs w:val="24"/>
        </w:rPr>
        <w:t>PFRON</w:t>
      </w:r>
      <w:r>
        <w:rPr>
          <w:rFonts w:cs="Calibri"/>
          <w:sz w:val="24"/>
          <w:szCs w:val="24"/>
        </w:rPr>
        <w:t xml:space="preserve"> realizuje projekt </w:t>
      </w:r>
      <w:r w:rsidRPr="001774CB">
        <w:rPr>
          <w:rFonts w:cs="Calibri"/>
          <w:sz w:val="24"/>
          <w:szCs w:val="24"/>
        </w:rPr>
        <w:t xml:space="preserve">w partnerstwie z </w:t>
      </w:r>
      <w:r>
        <w:rPr>
          <w:rFonts w:cs="Calibri"/>
          <w:sz w:val="24"/>
          <w:szCs w:val="24"/>
        </w:rPr>
        <w:t>Fundacją Aktywnej Rehabilitacji</w:t>
      </w:r>
      <w:r w:rsidRPr="001774CB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FAR</w:t>
      </w:r>
      <w:r w:rsidRPr="001774CB">
        <w:rPr>
          <w:rFonts w:cs="Calibri"/>
          <w:sz w:val="24"/>
          <w:szCs w:val="24"/>
        </w:rPr>
        <w:t xml:space="preserve">) </w:t>
      </w:r>
      <w:r w:rsidR="005009B8">
        <w:rPr>
          <w:rFonts w:cs="Calibri"/>
          <w:sz w:val="24"/>
          <w:szCs w:val="24"/>
        </w:rPr>
        <w:t xml:space="preserve">oraz </w:t>
      </w:r>
      <w:r>
        <w:rPr>
          <w:rFonts w:cs="Calibri"/>
          <w:sz w:val="24"/>
          <w:szCs w:val="24"/>
        </w:rPr>
        <w:t>Arqiteka Biuro Projektowe Marta Kulik.</w:t>
      </w:r>
    </w:p>
    <w:p w14:paraId="502B2C4C" w14:textId="77777777" w:rsidR="00707179" w:rsidRPr="001774CB" w:rsidRDefault="00707179" w:rsidP="00CE76EE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 w:rsidRPr="001774CB">
        <w:rPr>
          <w:rFonts w:cs="Calibri"/>
          <w:sz w:val="24"/>
          <w:szCs w:val="24"/>
        </w:rPr>
        <w:t xml:space="preserve">Projekt ma na celu </w:t>
      </w:r>
      <w:r>
        <w:rPr>
          <w:rFonts w:cs="Calibri"/>
          <w:sz w:val="24"/>
          <w:szCs w:val="24"/>
        </w:rPr>
        <w:t xml:space="preserve">wsparcie podmiotów publicznych w zapewnianiu dostępności architektonicznej budynków i ich otoczenia dla osób ze szczególnymi potrzebami. </w:t>
      </w:r>
    </w:p>
    <w:p w14:paraId="31C32DD9" w14:textId="77777777" w:rsidR="00707179" w:rsidRPr="002D0021" w:rsidRDefault="00707179" w:rsidP="000D600D">
      <w:pPr>
        <w:pStyle w:val="Nagwek2"/>
      </w:pPr>
      <w:r w:rsidRPr="002D0021">
        <w:t>Założenia dotyczące organizacji i realizacji konferencji.</w:t>
      </w:r>
    </w:p>
    <w:p w14:paraId="27C2ABE9" w14:textId="731A17F3" w:rsidR="00707179" w:rsidRDefault="00707179" w:rsidP="00CE76EE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bookmarkStart w:id="3" w:name="_Hlk91750580"/>
      <w:r w:rsidRPr="00A34E56">
        <w:rPr>
          <w:rFonts w:cs="Calibri"/>
          <w:sz w:val="24"/>
          <w:szCs w:val="24"/>
        </w:rPr>
        <w:t xml:space="preserve">Celem konferencji jest </w:t>
      </w:r>
      <w:r>
        <w:rPr>
          <w:rFonts w:cs="Calibri"/>
          <w:sz w:val="24"/>
          <w:szCs w:val="24"/>
        </w:rPr>
        <w:t xml:space="preserve">podsumowanie projektu oraz </w:t>
      </w:r>
      <w:r w:rsidR="00252B88">
        <w:rPr>
          <w:rFonts w:cs="Calibri"/>
          <w:sz w:val="24"/>
          <w:szCs w:val="24"/>
        </w:rPr>
        <w:t xml:space="preserve">zaprezentowanie </w:t>
      </w:r>
      <w:r>
        <w:rPr>
          <w:rFonts w:cs="Calibri"/>
          <w:sz w:val="24"/>
          <w:szCs w:val="24"/>
        </w:rPr>
        <w:t>wypracowany</w:t>
      </w:r>
      <w:r w:rsidR="00252B88">
        <w:rPr>
          <w:rFonts w:cs="Calibri"/>
          <w:sz w:val="24"/>
          <w:szCs w:val="24"/>
        </w:rPr>
        <w:t>ch</w:t>
      </w:r>
      <w:r>
        <w:rPr>
          <w:rFonts w:cs="Calibri"/>
          <w:sz w:val="24"/>
          <w:szCs w:val="24"/>
        </w:rPr>
        <w:t xml:space="preserve"> </w:t>
      </w:r>
      <w:r w:rsidR="0054782B">
        <w:rPr>
          <w:rFonts w:cs="Calibri"/>
          <w:sz w:val="24"/>
          <w:szCs w:val="24"/>
        </w:rPr>
        <w:t xml:space="preserve">w </w:t>
      </w:r>
      <w:r w:rsidR="00252B88">
        <w:rPr>
          <w:rFonts w:cs="Calibri"/>
          <w:sz w:val="24"/>
          <w:szCs w:val="24"/>
        </w:rPr>
        <w:t xml:space="preserve">ramach OWDA </w:t>
      </w:r>
      <w:r>
        <w:rPr>
          <w:rFonts w:cs="Calibri"/>
          <w:sz w:val="24"/>
          <w:szCs w:val="24"/>
        </w:rPr>
        <w:t>wynik</w:t>
      </w:r>
      <w:r w:rsidR="00252B88">
        <w:rPr>
          <w:rFonts w:cs="Calibri"/>
          <w:sz w:val="24"/>
          <w:szCs w:val="24"/>
        </w:rPr>
        <w:t>ów oraz</w:t>
      </w:r>
      <w:r>
        <w:rPr>
          <w:rFonts w:cs="Calibri"/>
          <w:sz w:val="24"/>
          <w:szCs w:val="24"/>
        </w:rPr>
        <w:t xml:space="preserve"> rekomendacj</w:t>
      </w:r>
      <w:r w:rsidR="00252B88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.</w:t>
      </w:r>
    </w:p>
    <w:p w14:paraId="7249C775" w14:textId="77777777" w:rsidR="00707179" w:rsidRDefault="00707179" w:rsidP="0023351C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Miejscem realizacji konferencji jest Warszawa.</w:t>
      </w:r>
    </w:p>
    <w:p w14:paraId="1375CE17" w14:textId="61E3162F" w:rsidR="00707179" w:rsidRDefault="00707179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Konferencja ma</w:t>
      </w:r>
      <w:r w:rsidRPr="00A34E56">
        <w:rPr>
          <w:rFonts w:cs="Calibri"/>
          <w:sz w:val="24"/>
          <w:szCs w:val="24"/>
        </w:rPr>
        <w:t xml:space="preserve"> trwać </w:t>
      </w:r>
      <w:r>
        <w:rPr>
          <w:rFonts w:cs="Calibri"/>
          <w:sz w:val="24"/>
          <w:szCs w:val="24"/>
        </w:rPr>
        <w:t>około 6</w:t>
      </w:r>
      <w:r w:rsidRPr="00A34E56">
        <w:rPr>
          <w:rFonts w:cs="Calibri"/>
          <w:sz w:val="24"/>
          <w:szCs w:val="24"/>
        </w:rPr>
        <w:t xml:space="preserve"> godzin zegarow</w:t>
      </w:r>
      <w:r>
        <w:rPr>
          <w:rFonts w:cs="Calibri"/>
          <w:sz w:val="24"/>
          <w:szCs w:val="24"/>
        </w:rPr>
        <w:t>ych</w:t>
      </w:r>
      <w:r w:rsidRPr="00A34E56">
        <w:rPr>
          <w:rFonts w:cs="Calibri"/>
          <w:sz w:val="24"/>
          <w:szCs w:val="24"/>
        </w:rPr>
        <w:t xml:space="preserve"> w ciągu jednego dnia</w:t>
      </w:r>
      <w:r w:rsidR="00252B88">
        <w:rPr>
          <w:rFonts w:cs="Calibri"/>
          <w:sz w:val="24"/>
          <w:szCs w:val="24"/>
        </w:rPr>
        <w:t>. Planowany termin konferencji – druga połowa listopada</w:t>
      </w:r>
      <w:r w:rsidR="005009B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2023 r. </w:t>
      </w:r>
      <w:r w:rsidR="00252B88">
        <w:rPr>
          <w:rFonts w:cs="Calibri"/>
          <w:sz w:val="24"/>
          <w:szCs w:val="24"/>
        </w:rPr>
        <w:t>– dni robocze -</w:t>
      </w:r>
      <w:r w:rsidRPr="00A34E56">
        <w:rPr>
          <w:rFonts w:cs="Calibri"/>
          <w:sz w:val="24"/>
          <w:szCs w:val="24"/>
        </w:rPr>
        <w:t xml:space="preserve"> od poniedziałku </w:t>
      </w:r>
      <w:r w:rsidR="0054782B" w:rsidRPr="00A34E56">
        <w:rPr>
          <w:rFonts w:cs="Calibri"/>
          <w:sz w:val="24"/>
          <w:szCs w:val="24"/>
        </w:rPr>
        <w:t>do</w:t>
      </w:r>
      <w:r w:rsidR="0054782B">
        <w:rPr>
          <w:rFonts w:cs="Calibri"/>
          <w:sz w:val="24"/>
          <w:szCs w:val="24"/>
        </w:rPr>
        <w:t> </w:t>
      </w:r>
      <w:r w:rsidRPr="00A34E56">
        <w:rPr>
          <w:rFonts w:cs="Calibri"/>
          <w:sz w:val="24"/>
          <w:szCs w:val="24"/>
        </w:rPr>
        <w:t>piątku poza dniami świątecznymi</w:t>
      </w:r>
      <w:r>
        <w:rPr>
          <w:rFonts w:cs="Calibri"/>
          <w:sz w:val="24"/>
          <w:szCs w:val="24"/>
        </w:rPr>
        <w:t xml:space="preserve">. Dokładny termin konferencji zostanie uzgodniony </w:t>
      </w:r>
      <w:r w:rsidR="0054782B">
        <w:rPr>
          <w:rFonts w:cs="Calibri"/>
          <w:sz w:val="24"/>
          <w:szCs w:val="24"/>
        </w:rPr>
        <w:t xml:space="preserve">z </w:t>
      </w:r>
      <w:r w:rsidR="001A17B1">
        <w:rPr>
          <w:rFonts w:cs="Calibri"/>
          <w:sz w:val="24"/>
          <w:szCs w:val="24"/>
        </w:rPr>
        <w:t>Wykonawcą</w:t>
      </w:r>
      <w:r>
        <w:rPr>
          <w:rFonts w:cs="Calibri"/>
          <w:sz w:val="24"/>
          <w:szCs w:val="24"/>
        </w:rPr>
        <w:t xml:space="preserve"> po podpisaniu umowy.</w:t>
      </w:r>
    </w:p>
    <w:p w14:paraId="29700220" w14:textId="77777777" w:rsidR="00707179" w:rsidRDefault="00707179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Konferencja zostanie podzielona na dwie części:</w:t>
      </w:r>
    </w:p>
    <w:p w14:paraId="490E6130" w14:textId="5D7A8B9F" w:rsidR="00707179" w:rsidRDefault="00707179" w:rsidP="000D600D">
      <w:pPr>
        <w:pStyle w:val="Akapitzlist"/>
        <w:numPr>
          <w:ilvl w:val="1"/>
          <w:numId w:val="18"/>
        </w:numPr>
        <w:spacing w:after="120"/>
        <w:ind w:left="851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Część 1. Konferencyjna – na potrzeby tej częś</w:t>
      </w:r>
      <w:r w:rsidR="007C6F72">
        <w:rPr>
          <w:rFonts w:cs="Calibri"/>
          <w:sz w:val="24"/>
          <w:szCs w:val="24"/>
        </w:rPr>
        <w:t>ci</w:t>
      </w:r>
      <w:r>
        <w:rPr>
          <w:rFonts w:cs="Calibri"/>
          <w:sz w:val="24"/>
          <w:szCs w:val="24"/>
        </w:rPr>
        <w:t xml:space="preserve"> Wykonawca zapewni dużą salę konferencyjną mieszczącą minimum 100 osób i maksimum 120 osób.</w:t>
      </w:r>
    </w:p>
    <w:p w14:paraId="47B346ED" w14:textId="719B8B41" w:rsidR="00707179" w:rsidRDefault="00707179" w:rsidP="000D600D">
      <w:pPr>
        <w:pStyle w:val="Akapitzlist"/>
        <w:numPr>
          <w:ilvl w:val="1"/>
          <w:numId w:val="18"/>
        </w:numPr>
        <w:spacing w:after="120"/>
        <w:ind w:left="851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Część 2. – Warsztatowa – na potrzeby tej części Wykonawca zapewni trzy mniejsze sale konferencyjne mieszczące minimum 20 os</w:t>
      </w:r>
      <w:r w:rsidR="005009B8">
        <w:rPr>
          <w:rFonts w:cs="Calibri"/>
          <w:sz w:val="24"/>
          <w:szCs w:val="24"/>
        </w:rPr>
        <w:t>ób</w:t>
      </w:r>
      <w:r>
        <w:rPr>
          <w:rFonts w:cs="Calibri"/>
          <w:sz w:val="24"/>
          <w:szCs w:val="24"/>
        </w:rPr>
        <w:t xml:space="preserve"> i maksimum 30 osób.</w:t>
      </w:r>
    </w:p>
    <w:p w14:paraId="43B4DFCB" w14:textId="5FD6E35C" w:rsidR="00707179" w:rsidRPr="00533613" w:rsidRDefault="00707179" w:rsidP="000D600D">
      <w:pPr>
        <w:pStyle w:val="Akapitzlist"/>
        <w:spacing w:after="120"/>
        <w:ind w:left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Wszystkie sale muszą być do wyłącznej dyspozycji Zamawiającego przez okres </w:t>
      </w:r>
      <w:r w:rsidR="001A17B1">
        <w:rPr>
          <w:rFonts w:cs="Calibri"/>
          <w:sz w:val="24"/>
          <w:szCs w:val="24"/>
        </w:rPr>
        <w:t>minimum 10 godzin (wliczając czas na przygotowanie i sprawdzenie sal</w:t>
      </w:r>
      <w:r w:rsidR="0054782B">
        <w:rPr>
          <w:rFonts w:cs="Calibri"/>
          <w:sz w:val="24"/>
          <w:szCs w:val="24"/>
        </w:rPr>
        <w:t>).</w:t>
      </w:r>
    </w:p>
    <w:p w14:paraId="0CFA4597" w14:textId="5E3BD206" w:rsidR="00707179" w:rsidRPr="00A34E56" w:rsidRDefault="00707179" w:rsidP="00CE76EE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Pr="00A34E56">
        <w:rPr>
          <w:rFonts w:cs="Calibri"/>
          <w:sz w:val="24"/>
          <w:szCs w:val="24"/>
        </w:rPr>
        <w:t xml:space="preserve">iczba uczestników </w:t>
      </w:r>
      <w:r>
        <w:rPr>
          <w:rFonts w:cs="Calibri"/>
          <w:sz w:val="24"/>
          <w:szCs w:val="24"/>
        </w:rPr>
        <w:t>konferencji</w:t>
      </w:r>
      <w:r w:rsidRPr="00A34E56">
        <w:rPr>
          <w:rFonts w:cs="Calibri"/>
          <w:sz w:val="24"/>
          <w:szCs w:val="24"/>
        </w:rPr>
        <w:t xml:space="preserve"> to min</w:t>
      </w:r>
      <w:r w:rsidR="005009B8">
        <w:rPr>
          <w:rFonts w:cs="Calibri"/>
          <w:sz w:val="24"/>
          <w:szCs w:val="24"/>
        </w:rPr>
        <w:t>imum</w:t>
      </w:r>
      <w:r w:rsidRPr="00A34E5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100</w:t>
      </w:r>
      <w:r w:rsidRPr="00A34E56">
        <w:rPr>
          <w:rFonts w:cs="Calibri"/>
          <w:sz w:val="24"/>
          <w:szCs w:val="24"/>
        </w:rPr>
        <w:t xml:space="preserve"> i ma</w:t>
      </w:r>
      <w:r w:rsidR="005009B8">
        <w:rPr>
          <w:rFonts w:cs="Calibri"/>
          <w:sz w:val="24"/>
          <w:szCs w:val="24"/>
        </w:rPr>
        <w:t>ksimum</w:t>
      </w:r>
      <w:r w:rsidRPr="00A34E5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120</w:t>
      </w:r>
      <w:r w:rsidRPr="00A34E56">
        <w:rPr>
          <w:rFonts w:cs="Calibri"/>
          <w:sz w:val="24"/>
          <w:szCs w:val="24"/>
        </w:rPr>
        <w:t xml:space="preserve"> osób.</w:t>
      </w:r>
      <w:bookmarkEnd w:id="3"/>
    </w:p>
    <w:p w14:paraId="58F3F932" w14:textId="4F2C4C60" w:rsidR="00145375" w:rsidRPr="001774CB" w:rsidRDefault="00707179" w:rsidP="0023351C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r w:rsidRPr="001774CB">
        <w:rPr>
          <w:rFonts w:cs="Calibri"/>
          <w:sz w:val="24"/>
          <w:szCs w:val="24"/>
        </w:rPr>
        <w:t xml:space="preserve">Przedmiot zamówienia będzie realizowany zgodnie z Wytycznymi w zakresie realizacji zasady równości szans i niedyskryminacji, w tym dostępności dla osób </w:t>
      </w:r>
      <w:r w:rsidR="0054782B" w:rsidRPr="001774CB">
        <w:rPr>
          <w:rFonts w:cs="Calibri"/>
          <w:sz w:val="24"/>
          <w:szCs w:val="24"/>
        </w:rPr>
        <w:t>z</w:t>
      </w:r>
      <w:r w:rsidR="0054782B">
        <w:rPr>
          <w:rFonts w:cs="Calibri"/>
          <w:sz w:val="24"/>
          <w:szCs w:val="24"/>
        </w:rPr>
        <w:t> </w:t>
      </w:r>
      <w:r w:rsidRPr="001774CB">
        <w:rPr>
          <w:rFonts w:cs="Calibri"/>
          <w:sz w:val="24"/>
          <w:szCs w:val="24"/>
        </w:rPr>
        <w:t xml:space="preserve">niepełnosprawnościami oraz zasady równości szans kobiet i mężczyzn w ramach </w:t>
      </w:r>
      <w:r w:rsidRPr="00CE76EE">
        <w:rPr>
          <w:rFonts w:cs="Calibri"/>
          <w:sz w:val="24"/>
          <w:szCs w:val="24"/>
        </w:rPr>
        <w:t>funduszy unijnych na lata 2014-2020 (</w:t>
      </w:r>
      <w:hyperlink r:id="rId16" w:history="1">
        <w:r w:rsidRPr="000D600D">
          <w:rPr>
            <w:rStyle w:val="Hipercze"/>
            <w:sz w:val="24"/>
            <w:szCs w:val="24"/>
          </w:rPr>
          <w:t>https://www.funduszeeuropejskie.gov.pl/strony/ofunduszach/dokumenty/wytyczne-w-zakresie-realizacji-zasady-rownosci-szans-iniedyskryminacji-oraz-zasady-rownosci-szans</w:t>
        </w:r>
      </w:hyperlink>
      <w:r w:rsidRPr="00CE76EE">
        <w:rPr>
          <w:rFonts w:cs="Calibri"/>
          <w:sz w:val="24"/>
          <w:szCs w:val="24"/>
        </w:rPr>
        <w:t>),</w:t>
      </w:r>
      <w:r w:rsidRPr="001774CB">
        <w:rPr>
          <w:rFonts w:cs="Calibri"/>
          <w:sz w:val="24"/>
          <w:szCs w:val="24"/>
        </w:rPr>
        <w:t xml:space="preserve"> </w:t>
      </w:r>
      <w:r w:rsidRPr="001774CB">
        <w:rPr>
          <w:rFonts w:cs="Calibri"/>
          <w:sz w:val="24"/>
          <w:szCs w:val="24"/>
        </w:rPr>
        <w:lastRenderedPageBreak/>
        <w:t xml:space="preserve">a także zgodnie z wytycznymi w zakresie Programu Dostępność Plus </w:t>
      </w:r>
      <w:hyperlink r:id="rId17" w:history="1">
        <w:r w:rsidRPr="000D600D">
          <w:rPr>
            <w:rStyle w:val="Hipercze"/>
            <w:sz w:val="24"/>
            <w:szCs w:val="24"/>
          </w:rPr>
          <w:t>https://www.funduszeeuropejskie.gov.pl/strony/ofunduszach/fundusze-europejskie-bez-barier/dostepnosc-plus/</w:t>
        </w:r>
      </w:hyperlink>
      <w:r w:rsidRPr="000D600D">
        <w:rPr>
          <w:rFonts w:cs="Calibri"/>
          <w:sz w:val="28"/>
          <w:szCs w:val="28"/>
        </w:rPr>
        <w:t>).</w:t>
      </w:r>
    </w:p>
    <w:p w14:paraId="28D7BD06" w14:textId="717ADBC9" w:rsidR="00707179" w:rsidRPr="000D600D" w:rsidRDefault="00707179" w:rsidP="000D600D">
      <w:pPr>
        <w:pStyle w:val="Akapitzlist"/>
        <w:numPr>
          <w:ilvl w:val="0"/>
          <w:numId w:val="18"/>
        </w:numPr>
        <w:spacing w:after="120"/>
        <w:ind w:left="360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Wszystkie elementy dekoracyjne i informacyjne przygotowane przez Wykonawcę powinny być dostępne dla wszystkich osób, w tym również dostosowane do potrzeb osób z niepełnosprawnościami. W szczególności dotyczy to:</w:t>
      </w:r>
    </w:p>
    <w:p w14:paraId="777B4E7E" w14:textId="77777777" w:rsidR="00707179" w:rsidRPr="001774CB" w:rsidRDefault="00707179" w:rsidP="000D600D">
      <w:pPr>
        <w:pStyle w:val="Akapitzlist"/>
        <w:numPr>
          <w:ilvl w:val="0"/>
          <w:numId w:val="19"/>
        </w:numPr>
        <w:spacing w:after="120"/>
        <w:ind w:left="850" w:hanging="425"/>
        <w:rPr>
          <w:rFonts w:cs="Calibri"/>
          <w:sz w:val="24"/>
          <w:szCs w:val="24"/>
        </w:rPr>
      </w:pPr>
      <w:r w:rsidRPr="001774CB">
        <w:rPr>
          <w:rFonts w:cs="Calibri"/>
          <w:sz w:val="24"/>
          <w:szCs w:val="24"/>
        </w:rPr>
        <w:t>oznakowania,</w:t>
      </w:r>
    </w:p>
    <w:p w14:paraId="507F2445" w14:textId="77777777" w:rsidR="00707179" w:rsidRPr="001774CB" w:rsidRDefault="00707179" w:rsidP="000D600D">
      <w:pPr>
        <w:pStyle w:val="Akapitzlist"/>
        <w:numPr>
          <w:ilvl w:val="0"/>
          <w:numId w:val="19"/>
        </w:numPr>
        <w:spacing w:after="120"/>
        <w:ind w:left="850" w:hanging="425"/>
        <w:rPr>
          <w:rFonts w:cs="Calibri"/>
          <w:sz w:val="24"/>
          <w:szCs w:val="24"/>
        </w:rPr>
      </w:pPr>
      <w:r w:rsidRPr="001774CB">
        <w:rPr>
          <w:rFonts w:cs="Calibri"/>
          <w:sz w:val="24"/>
          <w:szCs w:val="24"/>
        </w:rPr>
        <w:t>stanowiska recepcyjnego,</w:t>
      </w:r>
    </w:p>
    <w:p w14:paraId="3B3D25B2" w14:textId="114E90DA" w:rsidR="00145375" w:rsidRPr="001774CB" w:rsidRDefault="00707179" w:rsidP="000D600D">
      <w:pPr>
        <w:pStyle w:val="Akapitzlist"/>
        <w:numPr>
          <w:ilvl w:val="0"/>
          <w:numId w:val="19"/>
        </w:numPr>
        <w:spacing w:after="120"/>
        <w:ind w:left="850" w:hanging="425"/>
        <w:rPr>
          <w:rFonts w:cs="Calibri"/>
          <w:sz w:val="24"/>
          <w:szCs w:val="24"/>
        </w:rPr>
      </w:pPr>
      <w:r w:rsidRPr="001774CB">
        <w:rPr>
          <w:rFonts w:cs="Calibri"/>
          <w:sz w:val="24"/>
          <w:szCs w:val="24"/>
        </w:rPr>
        <w:t>mebli używanych w trakcie spotkania.</w:t>
      </w:r>
    </w:p>
    <w:p w14:paraId="2867B7DE" w14:textId="40F3275C" w:rsidR="0051316F" w:rsidRPr="000D600D" w:rsidRDefault="00707179" w:rsidP="000D600D">
      <w:pPr>
        <w:pStyle w:val="Akapitzlist"/>
        <w:numPr>
          <w:ilvl w:val="0"/>
          <w:numId w:val="18"/>
        </w:numPr>
        <w:spacing w:after="120"/>
        <w:ind w:left="426" w:hanging="426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 xml:space="preserve">W przypadku uczestnictwa w konferencji osób słabosłyszących, wykonawca zastosuje </w:t>
      </w:r>
      <w:r w:rsidR="001A17B1" w:rsidRPr="000D600D">
        <w:rPr>
          <w:color w:val="000000"/>
          <w:sz w:val="24"/>
          <w:szCs w:val="24"/>
        </w:rPr>
        <w:t>system wspomagania słuchu np. pętla indukcyjna, system FM lub inny umożliwiający wzmocnienie dźwięku dla osób z aparatami słuchowymi.</w:t>
      </w:r>
      <w:r w:rsidR="001A17B1" w:rsidRPr="000D600D">
        <w:rPr>
          <w:color w:val="000000"/>
        </w:rPr>
        <w:t xml:space="preserve"> </w:t>
      </w:r>
    </w:p>
    <w:p w14:paraId="440C3E28" w14:textId="4B39C51F" w:rsidR="00707179" w:rsidRDefault="00707179" w:rsidP="0023351C">
      <w:pPr>
        <w:pStyle w:val="Akapitzlist"/>
        <w:numPr>
          <w:ilvl w:val="0"/>
          <w:numId w:val="18"/>
        </w:numPr>
        <w:spacing w:after="120"/>
        <w:ind w:left="426" w:hanging="426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 xml:space="preserve">Wykonawca zapewni </w:t>
      </w:r>
      <w:r w:rsidR="005009B8" w:rsidRPr="000D600D">
        <w:rPr>
          <w:rFonts w:cs="Calibri"/>
          <w:sz w:val="24"/>
          <w:szCs w:val="24"/>
        </w:rPr>
        <w:t xml:space="preserve">na czas konferencji </w:t>
      </w:r>
      <w:r w:rsidRPr="000D600D">
        <w:rPr>
          <w:rFonts w:cs="Calibri"/>
          <w:sz w:val="24"/>
          <w:szCs w:val="24"/>
        </w:rPr>
        <w:t>dwóch tłumaczy polskiego języka migowego.</w:t>
      </w:r>
    </w:p>
    <w:p w14:paraId="19C79391" w14:textId="77777777" w:rsidR="00707179" w:rsidRPr="00362095" w:rsidRDefault="00707179" w:rsidP="000D600D">
      <w:pPr>
        <w:pStyle w:val="Nagwek2"/>
      </w:pPr>
      <w:r w:rsidRPr="00362095">
        <w:t>Obowiązki Wykonawcy w zakresie organizacji seminariów</w:t>
      </w:r>
    </w:p>
    <w:p w14:paraId="1874DC7F" w14:textId="77777777" w:rsidR="00707179" w:rsidRPr="00362095" w:rsidRDefault="00707179" w:rsidP="000D600D">
      <w:pPr>
        <w:pStyle w:val="Nagwek3"/>
        <w:rPr>
          <w:sz w:val="24"/>
          <w:szCs w:val="24"/>
        </w:rPr>
      </w:pPr>
      <w:r w:rsidRPr="000D600D">
        <w:t>Zadanie 1 - Wynajęcie miejsca organizacji konferencji</w:t>
      </w:r>
      <w:r w:rsidRPr="00362095">
        <w:rPr>
          <w:sz w:val="24"/>
          <w:szCs w:val="24"/>
        </w:rPr>
        <w:t xml:space="preserve"> </w:t>
      </w:r>
    </w:p>
    <w:p w14:paraId="563BBE2A" w14:textId="0A4D622D" w:rsidR="00707179" w:rsidRPr="000E11D4" w:rsidRDefault="00707179" w:rsidP="000D600D">
      <w:pPr>
        <w:pStyle w:val="Akapitzlist"/>
        <w:numPr>
          <w:ilvl w:val="0"/>
          <w:numId w:val="20"/>
        </w:numPr>
        <w:spacing w:after="120"/>
        <w:ind w:left="426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Wykonawca zapewni wynajem </w:t>
      </w:r>
      <w:r>
        <w:rPr>
          <w:rFonts w:cs="Calibri"/>
          <w:sz w:val="24"/>
          <w:szCs w:val="24"/>
        </w:rPr>
        <w:t xml:space="preserve">klimatyzowanych </w:t>
      </w:r>
      <w:r w:rsidRPr="009066D7">
        <w:rPr>
          <w:rFonts w:cs="Calibri"/>
          <w:sz w:val="24"/>
          <w:szCs w:val="24"/>
        </w:rPr>
        <w:t>sal</w:t>
      </w:r>
      <w:r>
        <w:rPr>
          <w:rFonts w:cs="Calibri"/>
          <w:sz w:val="24"/>
          <w:szCs w:val="24"/>
        </w:rPr>
        <w:t xml:space="preserve"> konferencyjnych (jednej dużej </w:t>
      </w:r>
      <w:r w:rsidR="0054782B">
        <w:rPr>
          <w:rFonts w:cs="Calibri"/>
          <w:sz w:val="24"/>
          <w:szCs w:val="24"/>
        </w:rPr>
        <w:t>i </w:t>
      </w:r>
      <w:r>
        <w:rPr>
          <w:rFonts w:cs="Calibri"/>
          <w:sz w:val="24"/>
          <w:szCs w:val="24"/>
        </w:rPr>
        <w:t xml:space="preserve">trzech małych) </w:t>
      </w:r>
      <w:r w:rsidRPr="00A3365C">
        <w:rPr>
          <w:rFonts w:cs="Calibri"/>
          <w:sz w:val="24"/>
          <w:szCs w:val="24"/>
        </w:rPr>
        <w:t>w obiekcie hotelarskim lub innym obiekcie, w którym świadczone są usługi hotelarskie</w:t>
      </w:r>
      <w:r w:rsidRPr="00A3365C" w:rsidDel="00A3365C">
        <w:rPr>
          <w:rFonts w:cs="Calibri"/>
          <w:sz w:val="24"/>
          <w:szCs w:val="24"/>
        </w:rPr>
        <w:t xml:space="preserve"> </w:t>
      </w:r>
      <w:r w:rsidRPr="000E11D4">
        <w:rPr>
          <w:rFonts w:cs="Calibri"/>
          <w:sz w:val="24"/>
          <w:szCs w:val="24"/>
        </w:rPr>
        <w:t>o standardzie minimum 3</w:t>
      </w:r>
      <w:r>
        <w:rPr>
          <w:rFonts w:cs="Calibri"/>
          <w:sz w:val="24"/>
          <w:szCs w:val="24"/>
        </w:rPr>
        <w:t>-</w:t>
      </w:r>
      <w:r w:rsidRPr="000E11D4">
        <w:rPr>
          <w:rFonts w:cs="Calibri"/>
          <w:sz w:val="24"/>
          <w:szCs w:val="24"/>
        </w:rPr>
        <w:t xml:space="preserve">gwiazdkowym </w:t>
      </w:r>
      <w:r w:rsidR="001A17B1" w:rsidRPr="001A17B1">
        <w:rPr>
          <w:color w:val="000000"/>
          <w:sz w:val="24"/>
          <w:szCs w:val="24"/>
        </w:rPr>
        <w:t xml:space="preserve">(w rozumieniu przepisów paragrafu 2 ust. 2 pkt 1 rozporządzenia Ministra Gospodarki i Pracy z dnia </w:t>
      </w:r>
      <w:r w:rsidR="0054782B" w:rsidRPr="001A17B1">
        <w:rPr>
          <w:color w:val="000000"/>
          <w:sz w:val="24"/>
          <w:szCs w:val="24"/>
        </w:rPr>
        <w:t>26</w:t>
      </w:r>
      <w:r w:rsidR="0054782B">
        <w:rPr>
          <w:color w:val="000000"/>
          <w:sz w:val="24"/>
          <w:szCs w:val="24"/>
        </w:rPr>
        <w:t> </w:t>
      </w:r>
      <w:r w:rsidR="001A17B1" w:rsidRPr="001A17B1">
        <w:rPr>
          <w:color w:val="000000"/>
          <w:sz w:val="24"/>
          <w:szCs w:val="24"/>
        </w:rPr>
        <w:t xml:space="preserve">października 2017 r. w sprawie obiektów hotelarskich i innych obiektów, w których są świadczone usługi hotelarskie (Dz. U. z 2017 r., poz. 2166)) </w:t>
      </w:r>
      <w:r w:rsidRPr="000E11D4">
        <w:rPr>
          <w:rFonts w:cs="Calibri"/>
          <w:sz w:val="24"/>
          <w:szCs w:val="24"/>
        </w:rPr>
        <w:t>lub centrum konferencyjnym</w:t>
      </w:r>
      <w:r>
        <w:rPr>
          <w:rFonts w:cs="Calibri"/>
          <w:sz w:val="24"/>
          <w:szCs w:val="24"/>
        </w:rPr>
        <w:t>/szkoleniowym</w:t>
      </w:r>
      <w:r w:rsidRPr="000E11D4">
        <w:rPr>
          <w:rFonts w:cs="Calibri"/>
          <w:sz w:val="24"/>
          <w:szCs w:val="24"/>
        </w:rPr>
        <w:t xml:space="preserve"> odpowiadającym standardem hotelowi co najmniej 3</w:t>
      </w:r>
      <w:r w:rsidR="0054782B">
        <w:rPr>
          <w:rFonts w:cs="Calibri"/>
          <w:sz w:val="24"/>
          <w:szCs w:val="24"/>
        </w:rPr>
        <w:noBreakHyphen/>
      </w:r>
      <w:r w:rsidRPr="000E11D4">
        <w:rPr>
          <w:rFonts w:cs="Calibri"/>
          <w:sz w:val="24"/>
          <w:szCs w:val="24"/>
        </w:rPr>
        <w:t>gwiazdkowemu</w:t>
      </w:r>
      <w:r>
        <w:rPr>
          <w:rFonts w:cs="Calibri"/>
          <w:sz w:val="24"/>
          <w:szCs w:val="24"/>
        </w:rPr>
        <w:t xml:space="preserve"> oraz</w:t>
      </w:r>
    </w:p>
    <w:p w14:paraId="4CFB3CC8" w14:textId="55BC1C62" w:rsidR="00707179" w:rsidRPr="009066D7" w:rsidRDefault="00707179" w:rsidP="000D600D">
      <w:pPr>
        <w:pStyle w:val="Akapitzlist"/>
        <w:numPr>
          <w:ilvl w:val="0"/>
          <w:numId w:val="20"/>
        </w:numPr>
        <w:spacing w:after="120"/>
        <w:ind w:left="426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pomieszczeń dodatkowych (sala/przestrzeń na przerwę kawową oraz </w:t>
      </w:r>
      <w:r>
        <w:rPr>
          <w:rFonts w:cs="Calibri"/>
          <w:sz w:val="24"/>
          <w:szCs w:val="24"/>
        </w:rPr>
        <w:t>zimny bufet</w:t>
      </w:r>
      <w:r w:rsidRPr="009066D7">
        <w:rPr>
          <w:rFonts w:cs="Calibri"/>
          <w:sz w:val="24"/>
          <w:szCs w:val="24"/>
        </w:rPr>
        <w:t xml:space="preserve">, pomieszczenia niezbędne do przeprowadzenia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 xml:space="preserve">, np. pomieszczenia </w:t>
      </w:r>
      <w:r w:rsidR="0054782B" w:rsidRPr="009066D7">
        <w:rPr>
          <w:rFonts w:cs="Calibri"/>
          <w:sz w:val="24"/>
          <w:szCs w:val="24"/>
        </w:rPr>
        <w:t>dla</w:t>
      </w:r>
      <w:r w:rsidR="0054782B">
        <w:rPr>
          <w:rFonts w:cs="Calibri"/>
          <w:sz w:val="24"/>
          <w:szCs w:val="24"/>
        </w:rPr>
        <w:t> </w:t>
      </w:r>
      <w:r w:rsidRPr="009066D7">
        <w:rPr>
          <w:rFonts w:cs="Calibri"/>
          <w:sz w:val="24"/>
          <w:szCs w:val="24"/>
        </w:rPr>
        <w:t xml:space="preserve">zaplecza </w:t>
      </w:r>
      <w:r w:rsidRPr="000E11D4">
        <w:rPr>
          <w:rFonts w:cs="Calibri"/>
          <w:sz w:val="24"/>
          <w:szCs w:val="24"/>
        </w:rPr>
        <w:t>technicznego)</w:t>
      </w:r>
      <w:r>
        <w:rPr>
          <w:rFonts w:cs="Calibri"/>
          <w:sz w:val="24"/>
          <w:szCs w:val="24"/>
        </w:rPr>
        <w:t>.</w:t>
      </w:r>
    </w:p>
    <w:p w14:paraId="5D57913B" w14:textId="2C99B2BF" w:rsidR="00707179" w:rsidRDefault="00707179" w:rsidP="000D600D">
      <w:pPr>
        <w:spacing w:after="120"/>
        <w:ind w:left="426"/>
        <w:contextualSpacing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Wykonawca w ciągu 5 dni od podpisania umowy przedstawi Zamawiającemu </w:t>
      </w:r>
      <w:r w:rsidR="0054782B" w:rsidRPr="009066D7">
        <w:rPr>
          <w:rFonts w:cs="Calibri"/>
          <w:sz w:val="24"/>
          <w:szCs w:val="24"/>
        </w:rPr>
        <w:t>3</w:t>
      </w:r>
      <w:r w:rsidR="0054782B">
        <w:rPr>
          <w:rFonts w:cs="Calibri"/>
          <w:sz w:val="24"/>
          <w:szCs w:val="24"/>
        </w:rPr>
        <w:t> </w:t>
      </w:r>
      <w:r w:rsidRPr="009066D7">
        <w:rPr>
          <w:rFonts w:cs="Calibri"/>
          <w:sz w:val="24"/>
          <w:szCs w:val="24"/>
        </w:rPr>
        <w:t>propozycje miejsc</w:t>
      </w:r>
      <w:r>
        <w:rPr>
          <w:rFonts w:cs="Calibri"/>
          <w:sz w:val="24"/>
          <w:szCs w:val="24"/>
        </w:rPr>
        <w:t>a</w:t>
      </w:r>
      <w:r w:rsidRPr="009066D7">
        <w:rPr>
          <w:rFonts w:cs="Calibri"/>
          <w:sz w:val="24"/>
          <w:szCs w:val="24"/>
        </w:rPr>
        <w:t xml:space="preserve"> organizacji </w:t>
      </w:r>
      <w:r>
        <w:rPr>
          <w:rFonts w:cs="Calibri"/>
          <w:sz w:val="24"/>
          <w:szCs w:val="24"/>
        </w:rPr>
        <w:t xml:space="preserve">konferencji, które </w:t>
      </w:r>
      <w:r w:rsidRPr="009066D7">
        <w:rPr>
          <w:rFonts w:cs="Calibri"/>
          <w:sz w:val="24"/>
          <w:szCs w:val="24"/>
        </w:rPr>
        <w:t>spełni</w:t>
      </w:r>
      <w:r>
        <w:rPr>
          <w:rFonts w:cs="Calibri"/>
          <w:sz w:val="24"/>
          <w:szCs w:val="24"/>
        </w:rPr>
        <w:t>ą</w:t>
      </w:r>
      <w:r w:rsidRPr="009066D7">
        <w:rPr>
          <w:rFonts w:cs="Calibri"/>
          <w:sz w:val="24"/>
          <w:szCs w:val="24"/>
        </w:rPr>
        <w:t xml:space="preserve"> warunki OPZ.</w:t>
      </w:r>
      <w:r>
        <w:rPr>
          <w:rFonts w:cs="Calibri"/>
          <w:sz w:val="24"/>
          <w:szCs w:val="24"/>
        </w:rPr>
        <w:t xml:space="preserve"> </w:t>
      </w:r>
    </w:p>
    <w:p w14:paraId="036B76B4" w14:textId="77777777" w:rsidR="00707179" w:rsidRPr="009066D7" w:rsidRDefault="00707179" w:rsidP="000D600D">
      <w:pPr>
        <w:pStyle w:val="Akapitzlist"/>
        <w:numPr>
          <w:ilvl w:val="0"/>
          <w:numId w:val="20"/>
        </w:numPr>
        <w:spacing w:after="120"/>
        <w:ind w:left="426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Wykonawca zapewni:</w:t>
      </w:r>
    </w:p>
    <w:p w14:paraId="4CB58AF1" w14:textId="1F6B0661" w:rsidR="00707179" w:rsidRPr="009066D7" w:rsidRDefault="00707179" w:rsidP="000D600D">
      <w:pPr>
        <w:pStyle w:val="Akapitzlist"/>
        <w:numPr>
          <w:ilvl w:val="1"/>
          <w:numId w:val="21"/>
        </w:numPr>
        <w:spacing w:after="120"/>
        <w:ind w:left="851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odpowiedni sprzęt wraz z oprogramowaniem niezbędnym do przeprowadzenia prezentacji multimedialnych (</w:t>
      </w:r>
      <w:r>
        <w:rPr>
          <w:rFonts w:cs="Calibri"/>
          <w:sz w:val="24"/>
          <w:szCs w:val="24"/>
        </w:rPr>
        <w:t>1</w:t>
      </w:r>
      <w:r w:rsidRPr="009066D7">
        <w:rPr>
          <w:rFonts w:cs="Calibri"/>
          <w:sz w:val="24"/>
          <w:szCs w:val="24"/>
        </w:rPr>
        <w:t xml:space="preserve"> laptop), ekran, rzutnik, mównicę, oświetlenie </w:t>
      </w:r>
      <w:r w:rsidR="0054782B" w:rsidRPr="009066D7">
        <w:rPr>
          <w:rFonts w:cs="Calibri"/>
          <w:sz w:val="24"/>
          <w:szCs w:val="24"/>
        </w:rPr>
        <w:t>oraz</w:t>
      </w:r>
      <w:r w:rsidR="0054782B">
        <w:rPr>
          <w:rFonts w:cs="Calibri"/>
          <w:sz w:val="24"/>
          <w:szCs w:val="24"/>
        </w:rPr>
        <w:t> </w:t>
      </w:r>
      <w:r w:rsidRPr="009066D7">
        <w:rPr>
          <w:rFonts w:cs="Calibri"/>
          <w:sz w:val="24"/>
          <w:szCs w:val="24"/>
        </w:rPr>
        <w:t>nagłośnienie</w:t>
      </w:r>
      <w:r>
        <w:rPr>
          <w:rFonts w:cs="Calibri"/>
          <w:sz w:val="24"/>
          <w:szCs w:val="24"/>
        </w:rPr>
        <w:t>,</w:t>
      </w:r>
    </w:p>
    <w:p w14:paraId="6BA01830" w14:textId="77777777" w:rsidR="00707179" w:rsidRPr="009066D7" w:rsidRDefault="00707179" w:rsidP="000D600D">
      <w:pPr>
        <w:pStyle w:val="Akapitzlist"/>
        <w:numPr>
          <w:ilvl w:val="1"/>
          <w:numId w:val="21"/>
        </w:numPr>
        <w:spacing w:after="120"/>
        <w:ind w:left="851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9066D7">
        <w:rPr>
          <w:rFonts w:cs="Calibri"/>
          <w:sz w:val="24"/>
          <w:szCs w:val="24"/>
        </w:rPr>
        <w:t xml:space="preserve">iezbędną obsługę techniczną podczas trwania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 xml:space="preserve"> oraz personel niezbędny do obsługi uczestników, minimum </w:t>
      </w:r>
      <w:r>
        <w:rPr>
          <w:rFonts w:cs="Calibri"/>
          <w:sz w:val="24"/>
          <w:szCs w:val="24"/>
        </w:rPr>
        <w:t>4</w:t>
      </w:r>
      <w:r w:rsidRPr="009066D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osoby</w:t>
      </w:r>
      <w:r w:rsidRPr="009066D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podczas konferencji,</w:t>
      </w:r>
    </w:p>
    <w:p w14:paraId="0B7C7C6E" w14:textId="77777777" w:rsidR="00CF0E1F" w:rsidRDefault="00707179" w:rsidP="00CF0E1F">
      <w:pPr>
        <w:pStyle w:val="Akapitzlist"/>
        <w:numPr>
          <w:ilvl w:val="1"/>
          <w:numId w:val="21"/>
        </w:numPr>
        <w:spacing w:after="120"/>
        <w:ind w:left="851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recepcję wraz z wyposażeniem</w:t>
      </w:r>
      <w:r>
        <w:rPr>
          <w:rFonts w:cs="Calibri"/>
          <w:sz w:val="24"/>
          <w:szCs w:val="24"/>
        </w:rPr>
        <w:t>.</w:t>
      </w:r>
    </w:p>
    <w:p w14:paraId="7F66D415" w14:textId="46691114" w:rsidR="001A17B1" w:rsidRPr="001A17B1" w:rsidRDefault="00707179" w:rsidP="000D600D">
      <w:pPr>
        <w:pStyle w:val="Akapitzlist"/>
        <w:numPr>
          <w:ilvl w:val="0"/>
          <w:numId w:val="20"/>
        </w:numPr>
        <w:spacing w:after="120"/>
        <w:ind w:left="426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Wymagane warunki lokalizacyjne miejsca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>:</w:t>
      </w:r>
    </w:p>
    <w:p w14:paraId="6CD0971F" w14:textId="56C29AFB" w:rsidR="00707179" w:rsidRPr="001A17B1" w:rsidRDefault="001A17B1" w:rsidP="000D600D">
      <w:pPr>
        <w:pStyle w:val="Akapitzlist"/>
        <w:numPr>
          <w:ilvl w:val="0"/>
          <w:numId w:val="23"/>
        </w:numPr>
        <w:spacing w:after="120"/>
        <w:ind w:left="851" w:hanging="426"/>
        <w:rPr>
          <w:rFonts w:cs="Calibri"/>
          <w:sz w:val="24"/>
          <w:szCs w:val="24"/>
        </w:rPr>
      </w:pPr>
      <w:r w:rsidRPr="001A17B1">
        <w:rPr>
          <w:color w:val="000000"/>
          <w:sz w:val="24"/>
          <w:szCs w:val="24"/>
        </w:rPr>
        <w:t xml:space="preserve">musi znajdować się w lokalizacji pozwalającej na łatwy i szybki dojazd komunikacją miejską/samochodem z Dworca Centralnego w Warszawie (adres: al. Jerozolimskie 54, 00-019 Warszawa). Odległość hotelu/obiektu konferencyjnego od ww. dworca </w:t>
      </w:r>
      <w:r w:rsidRPr="001A17B1">
        <w:rPr>
          <w:color w:val="000000"/>
          <w:sz w:val="24"/>
          <w:szCs w:val="24"/>
        </w:rPr>
        <w:lastRenderedPageBreak/>
        <w:t xml:space="preserve">nie może być większa niż </w:t>
      </w:r>
      <w:r w:rsidR="006B1D5B">
        <w:rPr>
          <w:color w:val="000000"/>
          <w:sz w:val="24"/>
          <w:szCs w:val="24"/>
        </w:rPr>
        <w:t>6</w:t>
      </w:r>
      <w:r w:rsidRPr="001A17B1">
        <w:rPr>
          <w:color w:val="000000"/>
          <w:sz w:val="24"/>
          <w:szCs w:val="24"/>
        </w:rPr>
        <w:t xml:space="preserve"> kilometr</w:t>
      </w:r>
      <w:r w:rsidR="006B1D5B">
        <w:rPr>
          <w:color w:val="000000"/>
          <w:sz w:val="24"/>
          <w:szCs w:val="24"/>
        </w:rPr>
        <w:t xml:space="preserve">ów </w:t>
      </w:r>
      <w:r w:rsidRPr="001A17B1">
        <w:rPr>
          <w:color w:val="000000"/>
          <w:sz w:val="24"/>
          <w:szCs w:val="24"/>
        </w:rPr>
        <w:t>(mierząc odległość między dwoma punktami w linii prostej na Mapie Google)</w:t>
      </w:r>
      <w:r>
        <w:rPr>
          <w:color w:val="000000"/>
          <w:sz w:val="24"/>
          <w:szCs w:val="24"/>
        </w:rPr>
        <w:t>,</w:t>
      </w:r>
    </w:p>
    <w:p w14:paraId="19428317" w14:textId="77777777" w:rsidR="00707179" w:rsidRPr="009066D7" w:rsidRDefault="00707179" w:rsidP="000D600D">
      <w:pPr>
        <w:pStyle w:val="Akapitzlist"/>
        <w:numPr>
          <w:ilvl w:val="0"/>
          <w:numId w:val="23"/>
        </w:numPr>
        <w:spacing w:after="120"/>
        <w:ind w:left="851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dostępność płatnego lub bezpłatnego parkingu dla samochodów uczestników seminariów (min. </w:t>
      </w:r>
      <w:r>
        <w:rPr>
          <w:rFonts w:cs="Calibri"/>
          <w:sz w:val="24"/>
          <w:szCs w:val="24"/>
        </w:rPr>
        <w:t>40</w:t>
      </w:r>
      <w:r w:rsidRPr="009066D7">
        <w:rPr>
          <w:rFonts w:cs="Calibri"/>
          <w:sz w:val="24"/>
          <w:szCs w:val="24"/>
        </w:rPr>
        <w:t xml:space="preserve"> miejsc parkingowych) w bezpośrednim sąsiedztwie (do 500 m) miejsca organizacji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>,</w:t>
      </w:r>
    </w:p>
    <w:p w14:paraId="27ABC287" w14:textId="77777777" w:rsidR="00707179" w:rsidRPr="00A3365C" w:rsidRDefault="00707179" w:rsidP="000D600D">
      <w:pPr>
        <w:pStyle w:val="Akapitzlist"/>
        <w:numPr>
          <w:ilvl w:val="0"/>
          <w:numId w:val="23"/>
        </w:numPr>
        <w:spacing w:after="120"/>
        <w:ind w:left="851" w:hanging="426"/>
        <w:rPr>
          <w:rFonts w:cs="Calibri"/>
          <w:sz w:val="24"/>
          <w:szCs w:val="24"/>
        </w:rPr>
      </w:pPr>
      <w:r w:rsidRPr="00A3365C">
        <w:rPr>
          <w:rFonts w:cs="Calibri"/>
          <w:sz w:val="24"/>
          <w:szCs w:val="24"/>
        </w:rPr>
        <w:t xml:space="preserve">sala mogąca pomieścić łącznie </w:t>
      </w:r>
      <w:r>
        <w:rPr>
          <w:rFonts w:cs="Calibri"/>
          <w:sz w:val="24"/>
          <w:szCs w:val="24"/>
        </w:rPr>
        <w:t>min. 100</w:t>
      </w:r>
      <w:r w:rsidRPr="00A3365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osób oraz trzy mniejsze sale mieszczące minimum 20 osób</w:t>
      </w:r>
    </w:p>
    <w:p w14:paraId="6B5C2919" w14:textId="77777777" w:rsidR="00414132" w:rsidRDefault="00707179" w:rsidP="000D600D">
      <w:pPr>
        <w:pStyle w:val="Akapitzlist"/>
        <w:numPr>
          <w:ilvl w:val="0"/>
          <w:numId w:val="23"/>
        </w:numPr>
        <w:spacing w:after="120"/>
        <w:ind w:left="851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wszystkie sale</w:t>
      </w:r>
      <w:r w:rsidRPr="009066D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konferencyjne muszą być</w:t>
      </w:r>
      <w:r w:rsidRPr="009066D7">
        <w:rPr>
          <w:rFonts w:cs="Calibri"/>
          <w:sz w:val="24"/>
          <w:szCs w:val="24"/>
        </w:rPr>
        <w:t xml:space="preserve"> dostępn</w:t>
      </w:r>
      <w:r>
        <w:rPr>
          <w:rFonts w:cs="Calibri"/>
          <w:sz w:val="24"/>
          <w:szCs w:val="24"/>
        </w:rPr>
        <w:t>e</w:t>
      </w:r>
      <w:r w:rsidRPr="009066D7">
        <w:rPr>
          <w:rFonts w:cs="Calibri"/>
          <w:sz w:val="24"/>
          <w:szCs w:val="24"/>
        </w:rPr>
        <w:t xml:space="preserve"> dla osób </w:t>
      </w:r>
      <w:r>
        <w:rPr>
          <w:rFonts w:cs="Calibri"/>
          <w:sz w:val="24"/>
          <w:szCs w:val="24"/>
        </w:rPr>
        <w:t xml:space="preserve">z </w:t>
      </w:r>
      <w:r w:rsidRPr="009066D7">
        <w:rPr>
          <w:rFonts w:cs="Calibri"/>
          <w:sz w:val="24"/>
          <w:szCs w:val="24"/>
        </w:rPr>
        <w:t>niepełnosprawn</w:t>
      </w:r>
      <w:r>
        <w:rPr>
          <w:rFonts w:cs="Calibri"/>
          <w:sz w:val="24"/>
          <w:szCs w:val="24"/>
        </w:rPr>
        <w:t>ością</w:t>
      </w:r>
      <w:r w:rsidR="001A17B1">
        <w:rPr>
          <w:rFonts w:cs="Calibri"/>
          <w:sz w:val="24"/>
          <w:szCs w:val="24"/>
        </w:rPr>
        <w:t>:</w:t>
      </w:r>
    </w:p>
    <w:p w14:paraId="741DD2E4" w14:textId="71D39DAA" w:rsidR="00414132" w:rsidRPr="007914AA" w:rsidRDefault="001A17B1" w:rsidP="000D600D">
      <w:pPr>
        <w:pStyle w:val="Akapitzlist"/>
        <w:numPr>
          <w:ilvl w:val="1"/>
          <w:numId w:val="23"/>
        </w:numPr>
        <w:spacing w:after="120"/>
        <w:ind w:left="1276" w:hanging="426"/>
        <w:rPr>
          <w:rFonts w:cs="Calibri"/>
          <w:sz w:val="24"/>
          <w:szCs w:val="24"/>
        </w:rPr>
      </w:pPr>
      <w:r w:rsidRPr="000D600D">
        <w:rPr>
          <w:color w:val="000000"/>
          <w:sz w:val="24"/>
          <w:szCs w:val="24"/>
        </w:rPr>
        <w:t xml:space="preserve">nie może posiadać barier architektonicznych, które utrudniałyby dotarcie </w:t>
      </w:r>
      <w:r w:rsidR="003A3239" w:rsidRPr="000D600D">
        <w:rPr>
          <w:color w:val="000000"/>
          <w:sz w:val="24"/>
          <w:szCs w:val="24"/>
        </w:rPr>
        <w:t>do</w:t>
      </w:r>
      <w:r w:rsidR="003A3239">
        <w:rPr>
          <w:color w:val="000000"/>
          <w:sz w:val="24"/>
          <w:szCs w:val="24"/>
        </w:rPr>
        <w:t> </w:t>
      </w:r>
      <w:r w:rsidRPr="00CE76EE">
        <w:rPr>
          <w:color w:val="000000"/>
          <w:sz w:val="24"/>
          <w:szCs w:val="24"/>
        </w:rPr>
        <w:t xml:space="preserve">sali konferencyjnej oraz poruszanie się w niej osobom </w:t>
      </w:r>
      <w:r w:rsidR="003A3239" w:rsidRPr="00CE76EE">
        <w:rPr>
          <w:color w:val="000000"/>
          <w:sz w:val="24"/>
          <w:szCs w:val="24"/>
        </w:rPr>
        <w:t>z</w:t>
      </w:r>
      <w:r w:rsidR="003A3239">
        <w:rPr>
          <w:color w:val="000000"/>
          <w:sz w:val="24"/>
          <w:szCs w:val="24"/>
        </w:rPr>
        <w:t> </w:t>
      </w:r>
      <w:r w:rsidRPr="00CE76EE">
        <w:rPr>
          <w:color w:val="000000"/>
          <w:sz w:val="24"/>
          <w:szCs w:val="24"/>
        </w:rPr>
        <w:t>niepełnosprawnościami (w tym poruszającym się na wózkach)</w:t>
      </w:r>
      <w:r w:rsidR="00414132" w:rsidRPr="0023351C">
        <w:rPr>
          <w:color w:val="000000"/>
          <w:sz w:val="24"/>
          <w:szCs w:val="24"/>
        </w:rPr>
        <w:t>;</w:t>
      </w:r>
    </w:p>
    <w:p w14:paraId="03142E2D" w14:textId="77777777" w:rsidR="00414132" w:rsidRPr="00414132" w:rsidRDefault="001A17B1" w:rsidP="000D600D">
      <w:pPr>
        <w:pStyle w:val="Akapitzlist"/>
        <w:numPr>
          <w:ilvl w:val="1"/>
          <w:numId w:val="23"/>
        </w:numPr>
        <w:spacing w:after="120"/>
        <w:ind w:left="1276" w:hanging="426"/>
        <w:rPr>
          <w:rFonts w:cs="Calibri"/>
          <w:sz w:val="24"/>
          <w:szCs w:val="24"/>
        </w:rPr>
      </w:pPr>
      <w:r w:rsidRPr="00414132">
        <w:rPr>
          <w:color w:val="000000"/>
          <w:sz w:val="24"/>
          <w:szCs w:val="24"/>
        </w:rPr>
        <w:t>wejście do budynku (minimalna szerokość drzwi 90 cm) jest na poziomie terenu wokół budynku, a jeśli w budynku są schody, to jest winda/podjazd/platforma przyschodowa i przeszkolony w jego obsłudze personel</w:t>
      </w:r>
      <w:r w:rsidR="00414132" w:rsidRPr="00414132">
        <w:rPr>
          <w:color w:val="000000"/>
          <w:sz w:val="24"/>
          <w:szCs w:val="24"/>
        </w:rPr>
        <w:t>;</w:t>
      </w:r>
    </w:p>
    <w:p w14:paraId="70CA9303" w14:textId="6B0B8ADE" w:rsidR="001A17B1" w:rsidRPr="00414132" w:rsidRDefault="001A17B1" w:rsidP="000D600D">
      <w:pPr>
        <w:pStyle w:val="Akapitzlist"/>
        <w:numPr>
          <w:ilvl w:val="1"/>
          <w:numId w:val="23"/>
        </w:numPr>
        <w:spacing w:after="120"/>
        <w:ind w:left="1276" w:hanging="426"/>
        <w:rPr>
          <w:rFonts w:cs="Calibri"/>
          <w:sz w:val="24"/>
          <w:szCs w:val="24"/>
        </w:rPr>
      </w:pPr>
      <w:r w:rsidRPr="00414132">
        <w:rPr>
          <w:color w:val="000000"/>
          <w:sz w:val="24"/>
          <w:szCs w:val="24"/>
        </w:rPr>
        <w:t xml:space="preserve">na kondygnacjach dostępnych dla osób z niepełnosprawnością znajdują się toalety, w tym przynajmniej 1 przystosowana toaleta (minimalna szerokość drzwi 90 cm; uchwyty po lewej/po prawej stronie ustępu, powierzchnia </w:t>
      </w:r>
      <w:r w:rsidR="003A3239" w:rsidRPr="00414132">
        <w:rPr>
          <w:color w:val="000000"/>
          <w:sz w:val="24"/>
          <w:szCs w:val="24"/>
        </w:rPr>
        <w:t>do</w:t>
      </w:r>
      <w:r w:rsidR="003A3239">
        <w:rPr>
          <w:color w:val="000000"/>
          <w:sz w:val="24"/>
          <w:szCs w:val="24"/>
        </w:rPr>
        <w:t> </w:t>
      </w:r>
      <w:r w:rsidRPr="00414132">
        <w:rPr>
          <w:color w:val="000000"/>
          <w:sz w:val="24"/>
          <w:szCs w:val="24"/>
        </w:rPr>
        <w:t xml:space="preserve">poruszania się przed ustępem: minimum 150 cm x 150 cm; powierzchnia </w:t>
      </w:r>
      <w:r w:rsidR="003A3239" w:rsidRPr="00414132">
        <w:rPr>
          <w:color w:val="000000"/>
          <w:sz w:val="24"/>
          <w:szCs w:val="24"/>
        </w:rPr>
        <w:t>do</w:t>
      </w:r>
      <w:r w:rsidR="003A3239">
        <w:rPr>
          <w:color w:val="000000"/>
          <w:sz w:val="24"/>
          <w:szCs w:val="24"/>
        </w:rPr>
        <w:t> </w:t>
      </w:r>
      <w:r w:rsidRPr="00414132">
        <w:rPr>
          <w:color w:val="000000"/>
          <w:sz w:val="24"/>
          <w:szCs w:val="24"/>
        </w:rPr>
        <w:t>przesiadania się obok muszli toaletowej)</w:t>
      </w:r>
      <w:r w:rsidR="00414132" w:rsidRPr="00414132">
        <w:rPr>
          <w:color w:val="000000"/>
          <w:sz w:val="24"/>
          <w:szCs w:val="24"/>
        </w:rPr>
        <w:t>;</w:t>
      </w:r>
    </w:p>
    <w:p w14:paraId="2676DB58" w14:textId="34DB5D30" w:rsidR="001A17B1" w:rsidRPr="00414132" w:rsidRDefault="001A17B1" w:rsidP="000D600D">
      <w:pPr>
        <w:pStyle w:val="Akapitzlist"/>
        <w:numPr>
          <w:ilvl w:val="1"/>
          <w:numId w:val="23"/>
        </w:numPr>
        <w:spacing w:after="120"/>
        <w:ind w:left="1276" w:hanging="426"/>
        <w:rPr>
          <w:rFonts w:cs="Calibri"/>
          <w:sz w:val="24"/>
          <w:szCs w:val="24"/>
        </w:rPr>
      </w:pPr>
      <w:r w:rsidRPr="00414132">
        <w:rPr>
          <w:sz w:val="24"/>
          <w:szCs w:val="24"/>
        </w:rPr>
        <w:t xml:space="preserve">na korytarzach nie ma wystających gablot, reklam, elementów dekoracji, </w:t>
      </w:r>
      <w:r w:rsidR="003A3239" w:rsidRPr="00414132">
        <w:rPr>
          <w:sz w:val="24"/>
          <w:szCs w:val="24"/>
        </w:rPr>
        <w:t>które</w:t>
      </w:r>
      <w:r w:rsidR="003A3239">
        <w:rPr>
          <w:sz w:val="24"/>
          <w:szCs w:val="24"/>
        </w:rPr>
        <w:t> </w:t>
      </w:r>
      <w:r w:rsidRPr="00414132">
        <w:rPr>
          <w:sz w:val="24"/>
          <w:szCs w:val="24"/>
        </w:rPr>
        <w:t>mogłyby być przeszkodą dla osób z niepełnosprawnościami</w:t>
      </w:r>
      <w:r w:rsidR="00414132" w:rsidRPr="00414132">
        <w:rPr>
          <w:sz w:val="24"/>
          <w:szCs w:val="24"/>
        </w:rPr>
        <w:t>;</w:t>
      </w:r>
    </w:p>
    <w:p w14:paraId="38C97F2F" w14:textId="5E64BE7E" w:rsidR="001A17B1" w:rsidRPr="00414132" w:rsidRDefault="001A17B1" w:rsidP="000D600D">
      <w:pPr>
        <w:pStyle w:val="Akapitzlist"/>
        <w:numPr>
          <w:ilvl w:val="1"/>
          <w:numId w:val="23"/>
        </w:numPr>
        <w:spacing w:after="120"/>
        <w:ind w:left="1276" w:hanging="426"/>
        <w:rPr>
          <w:rFonts w:cs="Calibri"/>
          <w:sz w:val="24"/>
          <w:szCs w:val="24"/>
        </w:rPr>
      </w:pPr>
      <w:r w:rsidRPr="00414132">
        <w:rPr>
          <w:sz w:val="24"/>
          <w:szCs w:val="24"/>
        </w:rPr>
        <w:t>ciągi komunikacyjne o szerokości co najmniej 150 cm</w:t>
      </w:r>
      <w:r w:rsidR="00414132" w:rsidRPr="00414132">
        <w:rPr>
          <w:sz w:val="24"/>
          <w:szCs w:val="24"/>
        </w:rPr>
        <w:t>;</w:t>
      </w:r>
    </w:p>
    <w:p w14:paraId="6EBC1A86" w14:textId="78DE0B55" w:rsidR="001A17B1" w:rsidRPr="00414132" w:rsidRDefault="001A17B1" w:rsidP="000D600D">
      <w:pPr>
        <w:pStyle w:val="Akapitzlist"/>
        <w:numPr>
          <w:ilvl w:val="1"/>
          <w:numId w:val="23"/>
        </w:numPr>
        <w:spacing w:after="120"/>
        <w:ind w:left="1276" w:hanging="426"/>
        <w:rPr>
          <w:rFonts w:cs="Calibri"/>
          <w:sz w:val="24"/>
          <w:szCs w:val="24"/>
        </w:rPr>
      </w:pPr>
      <w:r w:rsidRPr="00414132">
        <w:rPr>
          <w:sz w:val="24"/>
          <w:szCs w:val="24"/>
        </w:rPr>
        <w:t>wykonawca zapewnia możliwość wejścia do obiektu osoby niepełnosprawnej</w:t>
      </w:r>
      <w:r w:rsidR="00414132" w:rsidRPr="00414132">
        <w:rPr>
          <w:sz w:val="24"/>
          <w:szCs w:val="24"/>
        </w:rPr>
        <w:t>;</w:t>
      </w:r>
    </w:p>
    <w:p w14:paraId="0EE780CE" w14:textId="77777777" w:rsidR="00707179" w:rsidRPr="009066D7" w:rsidRDefault="00707179" w:rsidP="000D600D">
      <w:pPr>
        <w:pStyle w:val="Akapitzlist"/>
        <w:numPr>
          <w:ilvl w:val="0"/>
          <w:numId w:val="23"/>
        </w:numPr>
        <w:spacing w:after="120"/>
        <w:ind w:left="851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sal</w:t>
      </w:r>
      <w:r>
        <w:rPr>
          <w:rFonts w:cs="Calibri"/>
          <w:sz w:val="24"/>
          <w:szCs w:val="24"/>
        </w:rPr>
        <w:t>e konferencyjne muszą być</w:t>
      </w:r>
      <w:r w:rsidRPr="009066D7">
        <w:rPr>
          <w:rFonts w:cs="Calibri"/>
          <w:sz w:val="24"/>
          <w:szCs w:val="24"/>
        </w:rPr>
        <w:t xml:space="preserve"> wyposażon</w:t>
      </w:r>
      <w:r>
        <w:rPr>
          <w:rFonts w:cs="Calibri"/>
          <w:sz w:val="24"/>
          <w:szCs w:val="24"/>
        </w:rPr>
        <w:t>e</w:t>
      </w:r>
      <w:r w:rsidRPr="009066D7">
        <w:rPr>
          <w:rFonts w:cs="Calibri"/>
          <w:sz w:val="24"/>
          <w:szCs w:val="24"/>
        </w:rPr>
        <w:t xml:space="preserve"> w łącza o przepustowości umożliwiającej bezproblemowe odtwarzanie zamieszczonych w Internecie filmów.</w:t>
      </w:r>
    </w:p>
    <w:p w14:paraId="6245232C" w14:textId="77777777" w:rsidR="00707179" w:rsidRPr="009066D7" w:rsidRDefault="00707179" w:rsidP="000D600D">
      <w:pPr>
        <w:pStyle w:val="Akapitzlist"/>
        <w:numPr>
          <w:ilvl w:val="0"/>
          <w:numId w:val="20"/>
        </w:numPr>
        <w:spacing w:after="120"/>
        <w:ind w:left="426" w:hanging="426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Wyposażenie sal</w:t>
      </w:r>
      <w:r>
        <w:rPr>
          <w:rFonts w:cs="Calibri"/>
          <w:sz w:val="24"/>
          <w:szCs w:val="24"/>
        </w:rPr>
        <w:t xml:space="preserve"> konferencyjnych</w:t>
      </w:r>
      <w:r w:rsidRPr="009066D7">
        <w:rPr>
          <w:rFonts w:cs="Calibri"/>
          <w:sz w:val="24"/>
          <w:szCs w:val="24"/>
        </w:rPr>
        <w:t xml:space="preserve"> oraz pomieszczeń przylegających (np. foyer):</w:t>
      </w:r>
    </w:p>
    <w:p w14:paraId="116332A4" w14:textId="3E37A3E2" w:rsidR="00707179" w:rsidRPr="009066D7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krzesła dla </w:t>
      </w:r>
      <w:r>
        <w:rPr>
          <w:rFonts w:cs="Calibri"/>
          <w:sz w:val="24"/>
          <w:szCs w:val="24"/>
        </w:rPr>
        <w:t>minimum 100 osób i maksymalnie 120</w:t>
      </w:r>
      <w:r w:rsidRPr="009066D7">
        <w:rPr>
          <w:rFonts w:cs="Calibri"/>
          <w:sz w:val="24"/>
          <w:szCs w:val="24"/>
        </w:rPr>
        <w:t xml:space="preserve"> osób</w:t>
      </w:r>
      <w:r>
        <w:rPr>
          <w:rFonts w:cs="Calibri"/>
          <w:sz w:val="24"/>
          <w:szCs w:val="24"/>
        </w:rPr>
        <w:t xml:space="preserve"> (duża sala) oraz krzesła </w:t>
      </w:r>
      <w:r w:rsidR="003A3239">
        <w:rPr>
          <w:rFonts w:cs="Calibri"/>
          <w:sz w:val="24"/>
          <w:szCs w:val="24"/>
        </w:rPr>
        <w:t>dla </w:t>
      </w:r>
      <w:r>
        <w:rPr>
          <w:rFonts w:cs="Calibri"/>
          <w:sz w:val="24"/>
          <w:szCs w:val="24"/>
        </w:rPr>
        <w:t>minimum 20 i maksymalnie 30 osób (trzy mniejsze sale)</w:t>
      </w:r>
      <w:r w:rsidRPr="009066D7">
        <w:rPr>
          <w:rFonts w:cs="Calibri"/>
          <w:sz w:val="24"/>
          <w:szCs w:val="24"/>
        </w:rPr>
        <w:t>;</w:t>
      </w:r>
    </w:p>
    <w:p w14:paraId="259A8762" w14:textId="77777777" w:rsidR="00707179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komputer/laptop + stolik do jego ustawienia;</w:t>
      </w:r>
    </w:p>
    <w:p w14:paraId="34489138" w14:textId="77777777" w:rsidR="00707179" w:rsidRPr="00DE5255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rzutnik multimedialny LCD, kompatybilny z komputerem/laptopem + stolik do jego ustawienia;</w:t>
      </w:r>
    </w:p>
    <w:p w14:paraId="5EF7EA48" w14:textId="77777777" w:rsidR="00707179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podczas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 xml:space="preserve"> Wykonawca</w:t>
      </w:r>
      <w:r>
        <w:rPr>
          <w:rFonts w:cs="Calibri"/>
          <w:sz w:val="24"/>
          <w:szCs w:val="24"/>
        </w:rPr>
        <w:t xml:space="preserve"> </w:t>
      </w:r>
      <w:r w:rsidRPr="009066D7">
        <w:rPr>
          <w:rFonts w:cs="Calibri"/>
          <w:sz w:val="24"/>
          <w:szCs w:val="24"/>
        </w:rPr>
        <w:t>zapewni nagłośnienie, które umożliwi dobrą słyszalność dla</w:t>
      </w:r>
      <w:r>
        <w:rPr>
          <w:rFonts w:cs="Calibri"/>
          <w:sz w:val="24"/>
          <w:szCs w:val="24"/>
        </w:rPr>
        <w:t xml:space="preserve"> </w:t>
      </w:r>
      <w:r w:rsidRPr="009066D7">
        <w:rPr>
          <w:rFonts w:cs="Calibri"/>
          <w:sz w:val="24"/>
          <w:szCs w:val="24"/>
        </w:rPr>
        <w:t xml:space="preserve">uczestników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 xml:space="preserve"> obecnych </w:t>
      </w:r>
      <w:r>
        <w:rPr>
          <w:rFonts w:cs="Calibri"/>
          <w:sz w:val="24"/>
          <w:szCs w:val="24"/>
        </w:rPr>
        <w:t>w</w:t>
      </w:r>
      <w:r w:rsidRPr="009066D7">
        <w:rPr>
          <w:rFonts w:cs="Calibri"/>
          <w:sz w:val="24"/>
          <w:szCs w:val="24"/>
        </w:rPr>
        <w:t xml:space="preserve"> sali </w:t>
      </w:r>
      <w:r>
        <w:rPr>
          <w:rFonts w:cs="Calibri"/>
          <w:sz w:val="24"/>
          <w:szCs w:val="24"/>
        </w:rPr>
        <w:t>konferencyjnej</w:t>
      </w:r>
      <w:r w:rsidRPr="009066D7">
        <w:rPr>
          <w:rFonts w:cs="Calibri"/>
          <w:sz w:val="24"/>
          <w:szCs w:val="24"/>
        </w:rPr>
        <w:t>;</w:t>
      </w:r>
    </w:p>
    <w:p w14:paraId="67E3BD4C" w14:textId="77777777" w:rsidR="00707179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 najmniej 1</w:t>
      </w:r>
      <w:r w:rsidRPr="009066D7">
        <w:rPr>
          <w:rFonts w:cs="Calibri"/>
          <w:sz w:val="24"/>
          <w:szCs w:val="24"/>
        </w:rPr>
        <w:t xml:space="preserve"> pilot do rzutnika multimedialnego;</w:t>
      </w:r>
    </w:p>
    <w:p w14:paraId="26E1F117" w14:textId="77777777" w:rsidR="00707179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stół recepcyjny przed salą seminaryjną z 2 krzesłami;</w:t>
      </w:r>
    </w:p>
    <w:p w14:paraId="44EAC916" w14:textId="1E150F37" w:rsidR="00707179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stół przeznaczony na stoisko informacyjne z materiałami Zamawiającego</w:t>
      </w:r>
      <w:r w:rsidR="004664F8">
        <w:rPr>
          <w:rFonts w:cs="Calibri"/>
          <w:sz w:val="24"/>
          <w:szCs w:val="24"/>
        </w:rPr>
        <w:t>;</w:t>
      </w:r>
    </w:p>
    <w:p w14:paraId="7E3120A3" w14:textId="77777777" w:rsidR="00707179" w:rsidRDefault="00707179" w:rsidP="000D600D">
      <w:pPr>
        <w:pStyle w:val="Akapitzlist"/>
        <w:numPr>
          <w:ilvl w:val="0"/>
          <w:numId w:val="33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powierzchnia sali powinna uwzględniać możliwość instalacji elementów identyfikacji wizualnej</w:t>
      </w:r>
      <w:r>
        <w:rPr>
          <w:rFonts w:cs="Calibri"/>
          <w:sz w:val="24"/>
          <w:szCs w:val="24"/>
        </w:rPr>
        <w:t xml:space="preserve"> </w:t>
      </w:r>
      <w:r w:rsidRPr="009066D7">
        <w:rPr>
          <w:rFonts w:cs="Calibri"/>
          <w:sz w:val="24"/>
          <w:szCs w:val="24"/>
        </w:rPr>
        <w:t xml:space="preserve">Zamawiającego (typu </w:t>
      </w:r>
      <w:r w:rsidRPr="000D600D">
        <w:rPr>
          <w:rFonts w:cs="Calibri"/>
          <w:sz w:val="24"/>
          <w:szCs w:val="24"/>
          <w:lang w:val="en-GB"/>
        </w:rPr>
        <w:t>roll-up</w:t>
      </w:r>
      <w:r w:rsidRPr="009066D7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plakat</w:t>
      </w:r>
      <w:r w:rsidRPr="009066D7">
        <w:rPr>
          <w:rFonts w:cs="Calibri"/>
          <w:sz w:val="24"/>
          <w:szCs w:val="24"/>
        </w:rPr>
        <w:t>, itp.).</w:t>
      </w:r>
    </w:p>
    <w:p w14:paraId="3DBE10A4" w14:textId="77777777" w:rsidR="00707179" w:rsidRPr="00CA1F11" w:rsidRDefault="00707179" w:rsidP="000D600D">
      <w:pPr>
        <w:pStyle w:val="Akapitzlist"/>
        <w:numPr>
          <w:ilvl w:val="0"/>
          <w:numId w:val="20"/>
        </w:numPr>
        <w:spacing w:after="120"/>
        <w:ind w:left="426" w:hanging="426"/>
        <w:rPr>
          <w:rFonts w:cs="Calibri"/>
          <w:sz w:val="24"/>
          <w:szCs w:val="24"/>
        </w:rPr>
      </w:pPr>
      <w:r w:rsidRPr="00CA1F11">
        <w:rPr>
          <w:rFonts w:cs="Calibri"/>
          <w:sz w:val="24"/>
          <w:szCs w:val="24"/>
        </w:rPr>
        <w:t>Inne elementy identyfikacji wizualnej:</w:t>
      </w:r>
    </w:p>
    <w:p w14:paraId="3F912E22" w14:textId="77777777" w:rsidR="00707179" w:rsidRPr="00A3365C" w:rsidRDefault="00707179" w:rsidP="000D600D">
      <w:pPr>
        <w:pStyle w:val="Akapitzlist"/>
        <w:numPr>
          <w:ilvl w:val="0"/>
          <w:numId w:val="34"/>
        </w:numPr>
        <w:spacing w:after="120"/>
        <w:ind w:left="851" w:hanging="425"/>
        <w:rPr>
          <w:rFonts w:cs="Calibri"/>
          <w:sz w:val="24"/>
          <w:szCs w:val="24"/>
        </w:rPr>
      </w:pPr>
      <w:r w:rsidRPr="00A3365C">
        <w:rPr>
          <w:rFonts w:cs="Calibri"/>
          <w:sz w:val="24"/>
          <w:szCs w:val="24"/>
        </w:rPr>
        <w:t xml:space="preserve">informacja z tytułem </w:t>
      </w:r>
      <w:r>
        <w:rPr>
          <w:rFonts w:cs="Calibri"/>
          <w:sz w:val="24"/>
          <w:szCs w:val="24"/>
        </w:rPr>
        <w:t>konferencji, nazwą i/lub numerem sali</w:t>
      </w:r>
      <w:r w:rsidRPr="00A3365C">
        <w:rPr>
          <w:rFonts w:cs="Calibri"/>
          <w:sz w:val="24"/>
          <w:szCs w:val="24"/>
        </w:rPr>
        <w:t xml:space="preserve"> na tablicy informacyjnej przy wejściu do</w:t>
      </w:r>
      <w:r>
        <w:rPr>
          <w:rFonts w:cs="Calibri"/>
          <w:sz w:val="24"/>
          <w:szCs w:val="24"/>
        </w:rPr>
        <w:t xml:space="preserve"> </w:t>
      </w:r>
      <w:r w:rsidRPr="00A3365C">
        <w:rPr>
          <w:rFonts w:cs="Calibri"/>
          <w:sz w:val="24"/>
          <w:szCs w:val="24"/>
        </w:rPr>
        <w:t>obiektu, w którym znajduje się sala seminaryjna;</w:t>
      </w:r>
    </w:p>
    <w:p w14:paraId="3FA39DED" w14:textId="77777777" w:rsidR="00707179" w:rsidRDefault="00707179" w:rsidP="000D600D">
      <w:pPr>
        <w:pStyle w:val="Akapitzlist"/>
        <w:numPr>
          <w:ilvl w:val="0"/>
          <w:numId w:val="34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lastRenderedPageBreak/>
        <w:t xml:space="preserve">informacja z tytułem </w:t>
      </w:r>
      <w:r>
        <w:rPr>
          <w:rFonts w:cs="Calibri"/>
          <w:sz w:val="24"/>
          <w:szCs w:val="24"/>
        </w:rPr>
        <w:t>konferencji</w:t>
      </w:r>
      <w:r w:rsidRPr="009066D7">
        <w:rPr>
          <w:rFonts w:cs="Calibri"/>
          <w:sz w:val="24"/>
          <w:szCs w:val="24"/>
        </w:rPr>
        <w:t xml:space="preserve"> przed wejściem do sali </w:t>
      </w:r>
      <w:r>
        <w:rPr>
          <w:rFonts w:cs="Calibri"/>
          <w:sz w:val="24"/>
          <w:szCs w:val="24"/>
        </w:rPr>
        <w:t>konferencyjnej</w:t>
      </w:r>
      <w:r w:rsidRPr="009066D7">
        <w:rPr>
          <w:rFonts w:cs="Calibri"/>
          <w:sz w:val="24"/>
          <w:szCs w:val="24"/>
        </w:rPr>
        <w:t>;</w:t>
      </w:r>
    </w:p>
    <w:p w14:paraId="02EE6332" w14:textId="77777777" w:rsidR="00707179" w:rsidRPr="009066D7" w:rsidRDefault="00707179" w:rsidP="000D600D">
      <w:pPr>
        <w:pStyle w:val="Akapitzlist"/>
        <w:numPr>
          <w:ilvl w:val="0"/>
          <w:numId w:val="34"/>
        </w:numPr>
        <w:spacing w:after="120"/>
        <w:ind w:left="851" w:hanging="425"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Wykonawca zobowiązany będzie zamieścić dostarczon</w:t>
      </w:r>
      <w:r>
        <w:rPr>
          <w:rFonts w:cs="Calibri"/>
          <w:sz w:val="24"/>
          <w:szCs w:val="24"/>
        </w:rPr>
        <w:t>y</w:t>
      </w:r>
      <w:r w:rsidRPr="009066D7">
        <w:rPr>
          <w:rFonts w:cs="Calibri"/>
          <w:sz w:val="24"/>
          <w:szCs w:val="24"/>
        </w:rPr>
        <w:t xml:space="preserve"> przez Zamawiającego </w:t>
      </w:r>
      <w:r>
        <w:rPr>
          <w:rFonts w:cs="Calibri"/>
          <w:sz w:val="24"/>
          <w:szCs w:val="24"/>
        </w:rPr>
        <w:t>tytuł konferencji</w:t>
      </w:r>
      <w:r w:rsidRPr="009066D7">
        <w:rPr>
          <w:rFonts w:cs="Calibri"/>
          <w:sz w:val="24"/>
          <w:szCs w:val="24"/>
        </w:rPr>
        <w:t xml:space="preserve"> wraz z przekazanymi przez Zamawiającego logotypami na ww. tablicach</w:t>
      </w:r>
      <w:r>
        <w:rPr>
          <w:rFonts w:cs="Calibri"/>
          <w:sz w:val="24"/>
          <w:szCs w:val="24"/>
        </w:rPr>
        <w:t xml:space="preserve"> </w:t>
      </w:r>
      <w:r w:rsidRPr="009066D7">
        <w:rPr>
          <w:rFonts w:cs="Calibri"/>
          <w:sz w:val="24"/>
          <w:szCs w:val="24"/>
        </w:rPr>
        <w:t>informacyjnych.</w:t>
      </w:r>
    </w:p>
    <w:p w14:paraId="0E601D54" w14:textId="547F7F02" w:rsidR="00707179" w:rsidRDefault="00707179" w:rsidP="000D600D">
      <w:pPr>
        <w:pStyle w:val="Nagwek3"/>
      </w:pPr>
      <w:r w:rsidRPr="00362095">
        <w:t xml:space="preserve">Zadanie </w:t>
      </w:r>
      <w:r w:rsidR="00BE35FA">
        <w:t>2</w:t>
      </w:r>
      <w:r w:rsidRPr="00362095">
        <w:t xml:space="preserve"> </w:t>
      </w:r>
      <w:r>
        <w:t>–</w:t>
      </w:r>
      <w:r w:rsidRPr="00362095">
        <w:t xml:space="preserve"> </w:t>
      </w:r>
      <w:r>
        <w:t>Zapewnienie tłumaczy migowych</w:t>
      </w:r>
    </w:p>
    <w:p w14:paraId="4765D323" w14:textId="77777777" w:rsidR="00080B92" w:rsidRDefault="00707179" w:rsidP="00CC7007">
      <w:pPr>
        <w:spacing w:after="120"/>
        <w:contextualSpacing/>
        <w:rPr>
          <w:sz w:val="24"/>
          <w:szCs w:val="24"/>
        </w:rPr>
      </w:pPr>
      <w:r w:rsidRPr="00DE5255">
        <w:rPr>
          <w:sz w:val="24"/>
          <w:szCs w:val="24"/>
        </w:rPr>
        <w:t>Wykonawca zapewni dwóch tłumaczy migowych obecnych przez cały czas trwania konferencji.</w:t>
      </w:r>
      <w:r w:rsidR="00414132">
        <w:rPr>
          <w:sz w:val="24"/>
          <w:szCs w:val="24"/>
        </w:rPr>
        <w:t xml:space="preserve"> </w:t>
      </w:r>
    </w:p>
    <w:p w14:paraId="78091D9E" w14:textId="77777777" w:rsidR="00734768" w:rsidRPr="0017387C" w:rsidRDefault="00734768" w:rsidP="00734768">
      <w:pPr>
        <w:spacing w:after="120"/>
        <w:contextualSpacing/>
        <w:rPr>
          <w:sz w:val="24"/>
          <w:szCs w:val="24"/>
        </w:rPr>
      </w:pPr>
      <w:r w:rsidRPr="0017387C">
        <w:rPr>
          <w:sz w:val="24"/>
          <w:szCs w:val="24"/>
        </w:rPr>
        <w:t>Miejsce wyznaczone dla</w:t>
      </w:r>
      <w:r>
        <w:rPr>
          <w:sz w:val="24"/>
          <w:szCs w:val="24"/>
        </w:rPr>
        <w:t xml:space="preserve"> </w:t>
      </w:r>
      <w:r w:rsidRPr="0017387C">
        <w:rPr>
          <w:sz w:val="24"/>
          <w:szCs w:val="24"/>
        </w:rPr>
        <w:t>tłumacza języka migowego powinno być wcześniej przygotowane i dobrze</w:t>
      </w:r>
      <w:r>
        <w:rPr>
          <w:sz w:val="24"/>
          <w:szCs w:val="24"/>
        </w:rPr>
        <w:t xml:space="preserve"> </w:t>
      </w:r>
      <w:r w:rsidRPr="0017387C">
        <w:rPr>
          <w:sz w:val="24"/>
          <w:szCs w:val="24"/>
        </w:rPr>
        <w:t>oświetlone, tak aby był on dobrze widoczny i sam dobrze słyszał</w:t>
      </w:r>
      <w:r>
        <w:rPr>
          <w:sz w:val="24"/>
          <w:szCs w:val="24"/>
        </w:rPr>
        <w:t>.</w:t>
      </w:r>
    </w:p>
    <w:p w14:paraId="5305C666" w14:textId="7796F77B" w:rsidR="00B96419" w:rsidRDefault="00414132" w:rsidP="00CC7007">
      <w:pPr>
        <w:spacing w:after="120"/>
        <w:contextualSpacing/>
        <w:rPr>
          <w:sz w:val="24"/>
          <w:szCs w:val="24"/>
        </w:rPr>
      </w:pPr>
      <w:r w:rsidRPr="00C056E4">
        <w:rPr>
          <w:sz w:val="24"/>
          <w:szCs w:val="24"/>
        </w:rPr>
        <w:t xml:space="preserve">Tłumacze migowi będą posiadać Certyfikat Tłumacza Polskiego Języka Migowego, </w:t>
      </w:r>
      <w:r w:rsidR="00D41C69" w:rsidRPr="00C056E4">
        <w:rPr>
          <w:sz w:val="24"/>
          <w:szCs w:val="24"/>
        </w:rPr>
        <w:t>co</w:t>
      </w:r>
      <w:r w:rsidR="00D41C69">
        <w:rPr>
          <w:sz w:val="24"/>
          <w:szCs w:val="24"/>
        </w:rPr>
        <w:t> </w:t>
      </w:r>
      <w:r w:rsidRPr="00C056E4">
        <w:rPr>
          <w:sz w:val="24"/>
          <w:szCs w:val="24"/>
        </w:rPr>
        <w:t>zostanie potwierdzone przez Wykonawcę przed realizacją usługi.</w:t>
      </w:r>
    </w:p>
    <w:p w14:paraId="1851E0C9" w14:textId="1791382C" w:rsidR="00707179" w:rsidRPr="00DE5255" w:rsidRDefault="00414132" w:rsidP="00CE76EE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292B28" w14:textId="316D0A8C" w:rsidR="00707179" w:rsidRPr="00DE5255" w:rsidRDefault="00707179" w:rsidP="000D600D">
      <w:pPr>
        <w:pStyle w:val="Nagwek3"/>
      </w:pPr>
      <w:r w:rsidRPr="000D600D">
        <w:t xml:space="preserve">Zadanie </w:t>
      </w:r>
      <w:r w:rsidR="00BE35FA" w:rsidRPr="000D600D">
        <w:t>3</w:t>
      </w:r>
      <w:r w:rsidRPr="000D600D">
        <w:t xml:space="preserve"> – </w:t>
      </w:r>
      <w:r w:rsidR="007C6F72" w:rsidRPr="000D600D">
        <w:t xml:space="preserve">Zapewnienie transmisji online na żywo </w:t>
      </w:r>
      <w:r w:rsidR="00337873" w:rsidRPr="000D600D">
        <w:t xml:space="preserve">oraz materiałów wideo </w:t>
      </w:r>
      <w:r w:rsidR="007C6F72" w:rsidRPr="000D600D">
        <w:t>z konferencji</w:t>
      </w:r>
    </w:p>
    <w:p w14:paraId="651BBCCC" w14:textId="45C3C693" w:rsidR="00194248" w:rsidRDefault="00707179" w:rsidP="00CC7007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W ramach zadania Wykonawca zapewni </w:t>
      </w:r>
      <w:r w:rsidR="004664F8">
        <w:rPr>
          <w:rFonts w:cs="Calibri"/>
          <w:sz w:val="24"/>
          <w:szCs w:val="24"/>
        </w:rPr>
        <w:t>transmisję konferencji na żywo w formie audiowizualnej</w:t>
      </w:r>
      <w:r w:rsidR="009F4235">
        <w:rPr>
          <w:rFonts w:cs="Calibri"/>
          <w:sz w:val="24"/>
          <w:szCs w:val="24"/>
        </w:rPr>
        <w:t xml:space="preserve"> wr</w:t>
      </w:r>
      <w:r w:rsidR="00C06440">
        <w:rPr>
          <w:rFonts w:cs="Calibri"/>
          <w:sz w:val="24"/>
          <w:szCs w:val="24"/>
        </w:rPr>
        <w:t>a</w:t>
      </w:r>
      <w:r w:rsidR="009F4235">
        <w:rPr>
          <w:rFonts w:cs="Calibri"/>
          <w:sz w:val="24"/>
          <w:szCs w:val="24"/>
        </w:rPr>
        <w:t>z z jej zapisem, który będzie mógł być później udostępniony</w:t>
      </w:r>
      <w:r w:rsidR="00C06440">
        <w:rPr>
          <w:rFonts w:cs="Calibri"/>
          <w:sz w:val="24"/>
          <w:szCs w:val="24"/>
        </w:rPr>
        <w:t xml:space="preserve"> w mediach społecznościowych</w:t>
      </w:r>
      <w:r w:rsidR="009017B7">
        <w:rPr>
          <w:rFonts w:cs="Calibri"/>
          <w:sz w:val="24"/>
          <w:szCs w:val="24"/>
        </w:rPr>
        <w:t xml:space="preserve"> przez</w:t>
      </w:r>
      <w:r w:rsidR="00C06440">
        <w:rPr>
          <w:rFonts w:cs="Calibri"/>
          <w:sz w:val="24"/>
          <w:szCs w:val="24"/>
        </w:rPr>
        <w:t xml:space="preserve"> Zamawiają</w:t>
      </w:r>
      <w:r w:rsidR="00A17986">
        <w:rPr>
          <w:rFonts w:cs="Calibri"/>
          <w:sz w:val="24"/>
          <w:szCs w:val="24"/>
        </w:rPr>
        <w:t>c</w:t>
      </w:r>
      <w:r w:rsidR="009017B7">
        <w:rPr>
          <w:rFonts w:cs="Calibri"/>
          <w:sz w:val="24"/>
          <w:szCs w:val="24"/>
        </w:rPr>
        <w:t>ego</w:t>
      </w:r>
      <w:r w:rsidR="004664F8">
        <w:rPr>
          <w:rFonts w:cs="Calibri"/>
          <w:sz w:val="24"/>
          <w:szCs w:val="24"/>
        </w:rPr>
        <w:t>.</w:t>
      </w:r>
    </w:p>
    <w:p w14:paraId="120EB608" w14:textId="2B6C28D6" w:rsidR="00194248" w:rsidRDefault="008E7E6B" w:rsidP="00CC7007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Dodatkowo wykonawca przygotuje dwa materiały pokonferencyjne: tzw. </w:t>
      </w:r>
      <w:r w:rsidR="006B1D5B">
        <w:rPr>
          <w:rFonts w:cs="Calibri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eledysk </w:t>
      </w:r>
      <w:r w:rsidR="00D41C69">
        <w:rPr>
          <w:rFonts w:cs="Calibri"/>
          <w:sz w:val="24"/>
          <w:szCs w:val="24"/>
        </w:rPr>
        <w:t>z </w:t>
      </w:r>
      <w:r>
        <w:rPr>
          <w:rFonts w:cs="Calibri"/>
          <w:sz w:val="24"/>
          <w:szCs w:val="24"/>
        </w:rPr>
        <w:t>konferencji (długość ok</w:t>
      </w:r>
      <w:r w:rsidR="0073476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2 minuty</w:t>
      </w:r>
      <w:r w:rsidR="00BD3758">
        <w:rPr>
          <w:rFonts w:cs="Calibri"/>
          <w:sz w:val="24"/>
          <w:szCs w:val="24"/>
        </w:rPr>
        <w:t>) o</w:t>
      </w:r>
      <w:r>
        <w:rPr>
          <w:rFonts w:cs="Calibri"/>
          <w:sz w:val="24"/>
          <w:szCs w:val="24"/>
        </w:rPr>
        <w:t xml:space="preserve">raz materiał z wykorzystaniem tzw. </w:t>
      </w:r>
      <w:r w:rsidR="006B0482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etek</w:t>
      </w:r>
      <w:r w:rsidR="006B0482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z prelegentami (3-5 rozmówców)</w:t>
      </w:r>
      <w:r w:rsidR="009017B7">
        <w:rPr>
          <w:rFonts w:cs="Calibri"/>
          <w:sz w:val="24"/>
          <w:szCs w:val="24"/>
        </w:rPr>
        <w:t>.</w:t>
      </w:r>
    </w:p>
    <w:p w14:paraId="7B6DB60D" w14:textId="6B37D5ED" w:rsidR="00337873" w:rsidRDefault="00C056E4" w:rsidP="00CE76EE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Każdy z materiałów będzie spełniał wymagania w zakresie dostępności dla osób z niepełnosprawnościami, </w:t>
      </w:r>
      <w:r w:rsidR="009017B7">
        <w:rPr>
          <w:rFonts w:cs="Calibri"/>
          <w:sz w:val="24"/>
          <w:szCs w:val="24"/>
        </w:rPr>
        <w:t>tzn. będzie zawierał:</w:t>
      </w:r>
    </w:p>
    <w:p w14:paraId="35E74C27" w14:textId="77777777" w:rsidR="00784E46" w:rsidRDefault="00EF3EF6" w:rsidP="00F94C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851" w:hanging="425"/>
        <w:rPr>
          <w:sz w:val="24"/>
          <w:szCs w:val="24"/>
        </w:rPr>
      </w:pPr>
      <w:r w:rsidRPr="00337873">
        <w:rPr>
          <w:rFonts w:cs="Calibri"/>
          <w:sz w:val="24"/>
          <w:szCs w:val="24"/>
        </w:rPr>
        <w:t>T</w:t>
      </w:r>
      <w:r w:rsidR="00C056E4" w:rsidRPr="00337873">
        <w:rPr>
          <w:rFonts w:cs="Calibri"/>
          <w:sz w:val="24"/>
          <w:szCs w:val="24"/>
        </w:rPr>
        <w:t>łumaczenie</w:t>
      </w:r>
      <w:r>
        <w:rPr>
          <w:rFonts w:cs="Calibri"/>
          <w:sz w:val="24"/>
          <w:szCs w:val="24"/>
        </w:rPr>
        <w:t xml:space="preserve"> z języka fonicznego</w:t>
      </w:r>
      <w:r w:rsidR="00C056E4" w:rsidRPr="00337873">
        <w:rPr>
          <w:rFonts w:cs="Calibri"/>
          <w:sz w:val="24"/>
          <w:szCs w:val="24"/>
        </w:rPr>
        <w:t xml:space="preserve"> na polski język migowy</w:t>
      </w:r>
      <w:r>
        <w:rPr>
          <w:rFonts w:cs="Calibri"/>
          <w:sz w:val="24"/>
          <w:szCs w:val="24"/>
        </w:rPr>
        <w:t xml:space="preserve"> z zachowaniem wytycznych</w:t>
      </w:r>
      <w:r w:rsidR="006E3DB2">
        <w:rPr>
          <w:rFonts w:cs="Calibri"/>
          <w:sz w:val="24"/>
          <w:szCs w:val="24"/>
        </w:rPr>
        <w:t>, któ</w:t>
      </w:r>
      <w:r w:rsidR="00FB2648">
        <w:rPr>
          <w:rFonts w:cs="Calibri"/>
          <w:sz w:val="24"/>
          <w:szCs w:val="24"/>
        </w:rPr>
        <w:t>r</w:t>
      </w:r>
      <w:r w:rsidR="006E3DB2">
        <w:rPr>
          <w:rFonts w:cs="Calibri"/>
          <w:sz w:val="24"/>
          <w:szCs w:val="24"/>
        </w:rPr>
        <w:t xml:space="preserve">e opisane są w </w:t>
      </w:r>
      <w:r w:rsidR="006E3DB2" w:rsidRPr="000D600D">
        <w:rPr>
          <w:sz w:val="24"/>
          <w:szCs w:val="24"/>
        </w:rPr>
        <w:t>Stanowisk</w:t>
      </w:r>
      <w:r w:rsidR="00FB2648" w:rsidRPr="000D600D">
        <w:rPr>
          <w:sz w:val="24"/>
          <w:szCs w:val="24"/>
        </w:rPr>
        <w:t>u</w:t>
      </w:r>
      <w:r w:rsidR="006E3DB2" w:rsidRPr="000D600D">
        <w:rPr>
          <w:sz w:val="24"/>
          <w:szCs w:val="24"/>
        </w:rPr>
        <w:t xml:space="preserve"> Krajowej Rady Radiofonii i Telewizji z dnia 30 marca 2021 r</w:t>
      </w:r>
      <w:r w:rsidR="00FB2648" w:rsidRPr="000D600D">
        <w:rPr>
          <w:sz w:val="24"/>
          <w:szCs w:val="24"/>
        </w:rPr>
        <w:t>.</w:t>
      </w:r>
      <w:r w:rsidR="00784E46">
        <w:rPr>
          <w:sz w:val="24"/>
          <w:szCs w:val="24"/>
        </w:rPr>
        <w:t>:</w:t>
      </w:r>
    </w:p>
    <w:p w14:paraId="6D6211FF" w14:textId="5816C4A1" w:rsidR="00337873" w:rsidRPr="003E2DFF" w:rsidRDefault="00784E46" w:rsidP="000D600D">
      <w:pPr>
        <w:pStyle w:val="Akapitzlist"/>
        <w:numPr>
          <w:ilvl w:val="0"/>
          <w:numId w:val="41"/>
        </w:numPr>
        <w:spacing w:after="12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0D600D">
        <w:rPr>
          <w:rFonts w:asciiTheme="minorHAnsi" w:hAnsiTheme="minorHAnsi" w:cstheme="minorHAnsi"/>
          <w:sz w:val="24"/>
          <w:szCs w:val="24"/>
        </w:rPr>
        <w:t>sylwetka tłumacza nie powinna być mniejsza niż 1/</w:t>
      </w:r>
      <w:r w:rsidR="00D51BFA" w:rsidRPr="000D600D">
        <w:rPr>
          <w:rFonts w:asciiTheme="minorHAnsi" w:hAnsiTheme="minorHAnsi" w:cstheme="minorHAnsi"/>
          <w:sz w:val="24"/>
          <w:szCs w:val="24"/>
        </w:rPr>
        <w:t>8</w:t>
      </w:r>
      <w:r w:rsidRPr="000D600D">
        <w:rPr>
          <w:rFonts w:asciiTheme="minorHAnsi" w:hAnsiTheme="minorHAnsi" w:cstheme="minorHAnsi"/>
          <w:sz w:val="24"/>
          <w:szCs w:val="24"/>
        </w:rPr>
        <w:t xml:space="preserve"> powierzchni ekranu o proporcjach 16:9</w:t>
      </w:r>
      <w:r w:rsidR="00CE45BD" w:rsidRPr="000D600D">
        <w:rPr>
          <w:rFonts w:asciiTheme="minorHAnsi" w:hAnsiTheme="minorHAnsi" w:cstheme="minorHAnsi"/>
          <w:sz w:val="24"/>
          <w:szCs w:val="24"/>
        </w:rPr>
        <w:t>,</w:t>
      </w:r>
    </w:p>
    <w:p w14:paraId="7AB65E23" w14:textId="77777777" w:rsidR="00C43213" w:rsidRPr="003E2DFF" w:rsidRDefault="00C43213" w:rsidP="000D600D">
      <w:pPr>
        <w:pStyle w:val="Akapitzlist"/>
        <w:numPr>
          <w:ilvl w:val="0"/>
          <w:numId w:val="41"/>
        </w:numPr>
        <w:spacing w:after="12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3E2DFF">
        <w:rPr>
          <w:rFonts w:asciiTheme="minorHAnsi" w:hAnsiTheme="minorHAnsi" w:cstheme="minorHAnsi"/>
          <w:sz w:val="24"/>
          <w:szCs w:val="24"/>
        </w:rPr>
        <w:t>tłumacz nie może zasłaniać elementów graficznych szablonu,</w:t>
      </w:r>
    </w:p>
    <w:p w14:paraId="2142E8D0" w14:textId="03A45BD4" w:rsidR="00C43213" w:rsidRPr="000D600D" w:rsidRDefault="00C43213" w:rsidP="000D600D">
      <w:pPr>
        <w:pStyle w:val="Akapitzlist"/>
        <w:numPr>
          <w:ilvl w:val="0"/>
          <w:numId w:val="41"/>
        </w:numPr>
        <w:spacing w:after="120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3E2DFF">
        <w:rPr>
          <w:rFonts w:asciiTheme="minorHAnsi" w:hAnsiTheme="minorHAnsi" w:cstheme="minorHAnsi"/>
          <w:sz w:val="24"/>
          <w:szCs w:val="24"/>
        </w:rPr>
        <w:t>tłumacz nie może być zasłaniany przez elementy graficzne</w:t>
      </w:r>
      <w:r w:rsidR="001E4075">
        <w:rPr>
          <w:rFonts w:asciiTheme="minorHAnsi" w:hAnsiTheme="minorHAnsi" w:cstheme="minorHAnsi"/>
          <w:sz w:val="24"/>
          <w:szCs w:val="24"/>
        </w:rPr>
        <w:t xml:space="preserve"> szablonu</w:t>
      </w:r>
      <w:r w:rsidR="003E2DFF">
        <w:rPr>
          <w:rFonts w:asciiTheme="minorHAnsi" w:hAnsiTheme="minorHAnsi" w:cstheme="minorHAnsi"/>
          <w:sz w:val="24"/>
          <w:szCs w:val="24"/>
        </w:rPr>
        <w:t>.</w:t>
      </w:r>
    </w:p>
    <w:p w14:paraId="22CFF610" w14:textId="74E771D9" w:rsidR="00337873" w:rsidRDefault="000D600D" w:rsidP="000D600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851" w:hanging="425"/>
        <w:rPr>
          <w:rFonts w:cs="Calibri"/>
          <w:sz w:val="24"/>
          <w:szCs w:val="24"/>
        </w:rPr>
      </w:pPr>
      <w:r w:rsidRPr="00337873">
        <w:rPr>
          <w:rFonts w:cs="Calibri"/>
          <w:sz w:val="24"/>
          <w:szCs w:val="24"/>
        </w:rPr>
        <w:t>audiodesk</w:t>
      </w:r>
      <w:r>
        <w:rPr>
          <w:rFonts w:cs="Calibri"/>
          <w:sz w:val="24"/>
          <w:szCs w:val="24"/>
        </w:rPr>
        <w:t>t</w:t>
      </w:r>
      <w:r w:rsidRPr="00337873">
        <w:rPr>
          <w:rFonts w:cs="Calibri"/>
          <w:sz w:val="24"/>
          <w:szCs w:val="24"/>
        </w:rPr>
        <w:t>ypcję</w:t>
      </w:r>
      <w:r w:rsidR="00C056E4" w:rsidRPr="00337873">
        <w:rPr>
          <w:rFonts w:cs="Calibri"/>
          <w:sz w:val="24"/>
          <w:szCs w:val="24"/>
        </w:rPr>
        <w:t xml:space="preserve"> </w:t>
      </w:r>
      <w:r w:rsidR="00337873">
        <w:rPr>
          <w:rFonts w:cs="Calibri"/>
          <w:sz w:val="24"/>
          <w:szCs w:val="24"/>
        </w:rPr>
        <w:t>oraz</w:t>
      </w:r>
    </w:p>
    <w:p w14:paraId="0FF62A4F" w14:textId="06D566C8" w:rsidR="008E7E6B" w:rsidRPr="00337873" w:rsidRDefault="00C056E4" w:rsidP="000D600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851" w:hanging="425"/>
        <w:rPr>
          <w:rFonts w:cs="Calibri"/>
          <w:sz w:val="24"/>
          <w:szCs w:val="24"/>
        </w:rPr>
      </w:pPr>
      <w:r w:rsidRPr="00337873">
        <w:rPr>
          <w:rFonts w:cs="Calibri"/>
          <w:sz w:val="24"/>
          <w:szCs w:val="24"/>
        </w:rPr>
        <w:t>napisy</w:t>
      </w:r>
      <w:r w:rsidR="009017B7">
        <w:rPr>
          <w:rFonts w:cs="Calibri"/>
          <w:sz w:val="24"/>
          <w:szCs w:val="24"/>
        </w:rPr>
        <w:t xml:space="preserve"> rozszerzone</w:t>
      </w:r>
      <w:r w:rsidRPr="00337873">
        <w:rPr>
          <w:rFonts w:cs="Calibri"/>
          <w:sz w:val="24"/>
          <w:szCs w:val="24"/>
        </w:rPr>
        <w:t xml:space="preserve"> dla niesłyszących</w:t>
      </w:r>
      <w:r w:rsidR="00AA08D1">
        <w:rPr>
          <w:rFonts w:cs="Calibri"/>
          <w:sz w:val="24"/>
          <w:szCs w:val="24"/>
        </w:rPr>
        <w:t xml:space="preserve"> w </w:t>
      </w:r>
      <w:r w:rsidR="00992240">
        <w:rPr>
          <w:rFonts w:cs="Calibri"/>
          <w:sz w:val="24"/>
          <w:szCs w:val="24"/>
        </w:rPr>
        <w:t xml:space="preserve">języku polskim w </w:t>
      </w:r>
      <w:r w:rsidR="00AA08D1">
        <w:rPr>
          <w:rFonts w:cs="Calibri"/>
          <w:sz w:val="24"/>
          <w:szCs w:val="24"/>
        </w:rPr>
        <w:t>formie napisów zamkniętych</w:t>
      </w:r>
      <w:r w:rsidR="002A500D">
        <w:rPr>
          <w:rFonts w:cs="Calibri"/>
          <w:sz w:val="24"/>
          <w:szCs w:val="24"/>
        </w:rPr>
        <w:t xml:space="preserve"> (CC)</w:t>
      </w:r>
      <w:r w:rsidR="00337873">
        <w:rPr>
          <w:rFonts w:cs="Calibri"/>
          <w:sz w:val="24"/>
          <w:szCs w:val="24"/>
        </w:rPr>
        <w:t>.</w:t>
      </w:r>
    </w:p>
    <w:p w14:paraId="2F0412B7" w14:textId="577E8366" w:rsidR="008E7E6B" w:rsidRDefault="008E7E6B" w:rsidP="00CE76EE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Warunki </w:t>
      </w:r>
      <w:r w:rsidR="00337873">
        <w:rPr>
          <w:rFonts w:cs="Calibri"/>
          <w:sz w:val="24"/>
          <w:szCs w:val="24"/>
        </w:rPr>
        <w:t xml:space="preserve">techniczne </w:t>
      </w:r>
      <w:r>
        <w:rPr>
          <w:rFonts w:cs="Calibri"/>
          <w:sz w:val="24"/>
          <w:szCs w:val="24"/>
        </w:rPr>
        <w:t>realizacji transmisji na żywo:</w:t>
      </w:r>
    </w:p>
    <w:p w14:paraId="558C5E60" w14:textId="2CA1F6E0" w:rsidR="00A16E80" w:rsidRPr="000D600D" w:rsidRDefault="00E12F1D" w:rsidP="00A16E8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>
        <w:rPr>
          <w:color w:val="000000" w:themeColor="text1"/>
          <w:sz w:val="24"/>
          <w:szCs w:val="24"/>
        </w:rPr>
        <w:t>w</w:t>
      </w:r>
      <w:r w:rsidRPr="00E12F1D">
        <w:rPr>
          <w:color w:val="000000" w:themeColor="text1"/>
          <w:sz w:val="24"/>
          <w:szCs w:val="24"/>
        </w:rPr>
        <w:t xml:space="preserve">yjście </w:t>
      </w:r>
      <w:r w:rsidR="008E7E6B" w:rsidRPr="00E12F1D">
        <w:rPr>
          <w:color w:val="000000" w:themeColor="text1"/>
          <w:sz w:val="24"/>
          <w:szCs w:val="24"/>
        </w:rPr>
        <w:t>na zewnątrz do streamingu zapewnione przez organizatora,</w:t>
      </w:r>
    </w:p>
    <w:p w14:paraId="3124422E" w14:textId="6741393D" w:rsidR="00A16E80" w:rsidRPr="000D600D" w:rsidRDefault="00E12F1D" w:rsidP="00A16E8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3A5BF0" w:rsidRPr="00E12F1D">
        <w:rPr>
          <w:color w:val="000000" w:themeColor="text1"/>
          <w:sz w:val="24"/>
          <w:szCs w:val="24"/>
        </w:rPr>
        <w:t>programowanie</w:t>
      </w:r>
      <w:r w:rsidR="00A16E80" w:rsidRPr="00E12F1D">
        <w:rPr>
          <w:color w:val="000000" w:themeColor="text1"/>
          <w:sz w:val="24"/>
          <w:szCs w:val="24"/>
        </w:rPr>
        <w:t>, które</w:t>
      </w:r>
      <w:r w:rsidR="00A16E80" w:rsidRPr="000D600D">
        <w:rPr>
          <w:sz w:val="24"/>
          <w:szCs w:val="24"/>
        </w:rPr>
        <w:t xml:space="preserve"> </w:t>
      </w:r>
      <w:r w:rsidR="00A16E80" w:rsidRPr="000D600D">
        <w:rPr>
          <w:rFonts w:cs="Calibri"/>
          <w:sz w:val="24"/>
          <w:szCs w:val="24"/>
        </w:rPr>
        <w:t xml:space="preserve">umożliwia nadawanie: </w:t>
      </w:r>
    </w:p>
    <w:p w14:paraId="120A7DD4" w14:textId="3ED33980" w:rsidR="00E12F1D" w:rsidRPr="000D600D" w:rsidRDefault="00A16E80" w:rsidP="000D600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1134" w:hanging="425"/>
        <w:rPr>
          <w:rFonts w:cs="Calibri"/>
          <w:sz w:val="24"/>
          <w:szCs w:val="24"/>
        </w:rPr>
      </w:pPr>
      <w:r w:rsidRPr="000D600D">
        <w:rPr>
          <w:rFonts w:cs="Calibri"/>
          <w:color w:val="000000"/>
          <w:sz w:val="24"/>
          <w:szCs w:val="24"/>
          <w:lang w:eastAsia="pl-PL"/>
        </w:rPr>
        <w:t>audiodeskrypcji,</w:t>
      </w:r>
    </w:p>
    <w:p w14:paraId="0A0725E4" w14:textId="0FA7C7F8" w:rsidR="00E12F1D" w:rsidRPr="000D600D" w:rsidRDefault="00A16E80" w:rsidP="000D600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1134" w:hanging="425"/>
        <w:rPr>
          <w:rFonts w:cs="Calibri"/>
          <w:sz w:val="24"/>
          <w:szCs w:val="24"/>
        </w:rPr>
      </w:pPr>
      <w:r w:rsidRPr="000D600D">
        <w:rPr>
          <w:rFonts w:cs="Calibri"/>
          <w:color w:val="000000"/>
          <w:sz w:val="24"/>
          <w:szCs w:val="24"/>
          <w:lang w:eastAsia="pl-PL"/>
        </w:rPr>
        <w:t>tłumaczenia na język migowy,</w:t>
      </w:r>
    </w:p>
    <w:p w14:paraId="538AB934" w14:textId="0D3A20C0" w:rsidR="003A5BF0" w:rsidRPr="000D600D" w:rsidRDefault="00A16E80" w:rsidP="000D600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1134" w:hanging="425"/>
        <w:rPr>
          <w:rFonts w:cs="Calibri"/>
          <w:sz w:val="24"/>
          <w:szCs w:val="24"/>
        </w:rPr>
      </w:pPr>
      <w:r w:rsidRPr="000D600D">
        <w:rPr>
          <w:rFonts w:cs="Calibri"/>
          <w:color w:val="000000"/>
          <w:sz w:val="24"/>
          <w:szCs w:val="24"/>
          <w:lang w:eastAsia="pl-PL"/>
        </w:rPr>
        <w:t>napisów na żywo.</w:t>
      </w:r>
    </w:p>
    <w:p w14:paraId="46B064B7" w14:textId="5C88AFBD" w:rsidR="008E7E6B" w:rsidRDefault="008E7E6B" w:rsidP="000D600D">
      <w:pPr>
        <w:pStyle w:val="Akapitzlist"/>
        <w:numPr>
          <w:ilvl w:val="0"/>
          <w:numId w:val="39"/>
        </w:numPr>
        <w:spacing w:after="0"/>
        <w:rPr>
          <w:color w:val="000000" w:themeColor="text1"/>
          <w:sz w:val="24"/>
          <w:szCs w:val="24"/>
        </w:rPr>
      </w:pPr>
      <w:r w:rsidRPr="00337873">
        <w:rPr>
          <w:color w:val="000000" w:themeColor="text1"/>
          <w:sz w:val="24"/>
          <w:szCs w:val="24"/>
        </w:rPr>
        <w:lastRenderedPageBreak/>
        <w:t xml:space="preserve">ilość potrzebnych kamer : </w:t>
      </w:r>
      <w:r w:rsidR="009A341E">
        <w:rPr>
          <w:color w:val="000000" w:themeColor="text1"/>
          <w:sz w:val="24"/>
          <w:szCs w:val="24"/>
        </w:rPr>
        <w:t xml:space="preserve">minimum </w:t>
      </w:r>
      <w:r w:rsidRPr="00337873">
        <w:rPr>
          <w:color w:val="000000" w:themeColor="text1"/>
          <w:sz w:val="24"/>
          <w:szCs w:val="24"/>
        </w:rPr>
        <w:t>2 stojące kamery,</w:t>
      </w:r>
      <w:r w:rsidR="001E4075">
        <w:rPr>
          <w:color w:val="000000" w:themeColor="text1"/>
          <w:sz w:val="24"/>
          <w:szCs w:val="24"/>
        </w:rPr>
        <w:t xml:space="preserve"> w tym</w:t>
      </w:r>
      <w:r w:rsidR="009A341E">
        <w:rPr>
          <w:color w:val="000000" w:themeColor="text1"/>
          <w:sz w:val="24"/>
          <w:szCs w:val="24"/>
        </w:rPr>
        <w:t xml:space="preserve"> </w:t>
      </w:r>
      <w:r w:rsidRPr="00337873">
        <w:rPr>
          <w:color w:val="000000" w:themeColor="text1"/>
          <w:sz w:val="24"/>
          <w:szCs w:val="24"/>
        </w:rPr>
        <w:t xml:space="preserve">1 ruchoma, </w:t>
      </w:r>
      <w:r w:rsidR="001E4075">
        <w:rPr>
          <w:color w:val="000000" w:themeColor="text1"/>
          <w:sz w:val="24"/>
          <w:szCs w:val="24"/>
        </w:rPr>
        <w:t>a</w:t>
      </w:r>
      <w:r w:rsidR="008536F9">
        <w:rPr>
          <w:color w:val="000000" w:themeColor="text1"/>
          <w:sz w:val="24"/>
          <w:szCs w:val="24"/>
        </w:rPr>
        <w:t> </w:t>
      </w:r>
      <w:r w:rsidR="008536F9" w:rsidRPr="00337873">
        <w:rPr>
          <w:color w:val="000000" w:themeColor="text1"/>
          <w:sz w:val="24"/>
          <w:szCs w:val="24"/>
        </w:rPr>
        <w:t>1</w:t>
      </w:r>
      <w:r w:rsidR="008536F9">
        <w:rPr>
          <w:color w:val="000000" w:themeColor="text1"/>
          <w:sz w:val="24"/>
          <w:szCs w:val="24"/>
        </w:rPr>
        <w:t> </w:t>
      </w:r>
      <w:r w:rsidRPr="00337873">
        <w:rPr>
          <w:color w:val="000000" w:themeColor="text1"/>
          <w:sz w:val="24"/>
          <w:szCs w:val="24"/>
        </w:rPr>
        <w:t>skierowana stale na tłumacza migowego;</w:t>
      </w:r>
    </w:p>
    <w:p w14:paraId="08D8E6E8" w14:textId="2B1E378C" w:rsidR="000A75FC" w:rsidRDefault="00804852">
      <w:pPr>
        <w:pStyle w:val="Akapitzlist"/>
        <w:numPr>
          <w:ilvl w:val="0"/>
          <w:numId w:val="39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Zapew</w:t>
      </w:r>
      <w:r w:rsidR="006A653E">
        <w:rPr>
          <w:color w:val="000000" w:themeColor="text1"/>
          <w:sz w:val="24"/>
          <w:szCs w:val="24"/>
        </w:rPr>
        <w:t>nienie</w:t>
      </w:r>
      <w:r>
        <w:rPr>
          <w:color w:val="000000" w:themeColor="text1"/>
          <w:sz w:val="24"/>
          <w:szCs w:val="24"/>
        </w:rPr>
        <w:t xml:space="preserve"> nagłośnienia i </w:t>
      </w:r>
      <w:r w:rsidR="006A653E">
        <w:rPr>
          <w:color w:val="000000" w:themeColor="text1"/>
          <w:sz w:val="24"/>
          <w:szCs w:val="24"/>
        </w:rPr>
        <w:t>oświetleni</w:t>
      </w:r>
      <w:r w:rsidR="00F44F5A">
        <w:rPr>
          <w:color w:val="000000" w:themeColor="text1"/>
          <w:sz w:val="24"/>
          <w:szCs w:val="24"/>
        </w:rPr>
        <w:t>a</w:t>
      </w:r>
      <w:r w:rsidR="006A653E">
        <w:rPr>
          <w:color w:val="000000" w:themeColor="text1"/>
          <w:sz w:val="24"/>
          <w:szCs w:val="24"/>
        </w:rPr>
        <w:t>, które zezwoli na zape</w:t>
      </w:r>
      <w:r w:rsidR="00F44F5A">
        <w:rPr>
          <w:color w:val="000000" w:themeColor="text1"/>
          <w:sz w:val="24"/>
          <w:szCs w:val="24"/>
        </w:rPr>
        <w:t>wnienie właściwej jakości transmisji</w:t>
      </w:r>
      <w:r w:rsidR="003D316C">
        <w:rPr>
          <w:color w:val="000000" w:themeColor="text1"/>
          <w:sz w:val="24"/>
          <w:szCs w:val="24"/>
        </w:rPr>
        <w:t xml:space="preserve"> w standardzie </w:t>
      </w:r>
      <w:r w:rsidR="002E599B">
        <w:rPr>
          <w:color w:val="000000" w:themeColor="text1"/>
          <w:sz w:val="24"/>
          <w:szCs w:val="24"/>
        </w:rPr>
        <w:t>co najmniej HD (720p)</w:t>
      </w:r>
      <w:r w:rsidR="00F049A9">
        <w:rPr>
          <w:color w:val="000000" w:themeColor="text1"/>
          <w:sz w:val="24"/>
          <w:szCs w:val="24"/>
        </w:rPr>
        <w:t>.</w:t>
      </w:r>
    </w:p>
    <w:p w14:paraId="4145AD88" w14:textId="350F0E58" w:rsidR="00734768" w:rsidRPr="000D600D" w:rsidRDefault="00734768" w:rsidP="000D600D">
      <w:pPr>
        <w:pStyle w:val="Akapitzlist"/>
        <w:numPr>
          <w:ilvl w:val="0"/>
          <w:numId w:val="39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Zapewnienie miejsca dla tłumacza polskiego języka migowego, w miejscu widocznym z każdego punktu sali. Miejsce </w:t>
      </w:r>
      <w:r w:rsidRPr="000D600D">
        <w:rPr>
          <w:color w:val="000000" w:themeColor="text1"/>
          <w:sz w:val="24"/>
          <w:szCs w:val="24"/>
        </w:rPr>
        <w:t xml:space="preserve">wyznaczone dla tłumacza języka migowego powinno być wcześniej przygotowane i dobrze oświetlone, nie </w:t>
      </w:r>
      <w:r w:rsidR="00647098">
        <w:rPr>
          <w:color w:val="000000" w:themeColor="text1"/>
          <w:sz w:val="24"/>
          <w:szCs w:val="24"/>
        </w:rPr>
        <w:t>może</w:t>
      </w:r>
      <w:r w:rsidRPr="000D600D">
        <w:rPr>
          <w:color w:val="000000" w:themeColor="text1"/>
          <w:sz w:val="24"/>
          <w:szCs w:val="24"/>
        </w:rPr>
        <w:t xml:space="preserve"> być zasłonięte żadnymi elementami scenografii</w:t>
      </w:r>
      <w:r>
        <w:rPr>
          <w:color w:val="000000" w:themeColor="text1"/>
          <w:sz w:val="24"/>
          <w:szCs w:val="24"/>
        </w:rPr>
        <w:t>.</w:t>
      </w:r>
      <w:r w:rsidRPr="000D600D">
        <w:rPr>
          <w:color w:val="000000" w:themeColor="text1"/>
          <w:sz w:val="24"/>
          <w:szCs w:val="24"/>
        </w:rPr>
        <w:t xml:space="preserve"> </w:t>
      </w:r>
    </w:p>
    <w:p w14:paraId="49966DC8" w14:textId="02CAC0A1" w:rsidR="002F3B9D" w:rsidRPr="00337873" w:rsidRDefault="008E7E6B" w:rsidP="000D600D">
      <w:pPr>
        <w:pStyle w:val="Akapitzlist"/>
        <w:numPr>
          <w:ilvl w:val="0"/>
          <w:numId w:val="39"/>
        </w:numPr>
        <w:spacing w:after="0"/>
        <w:rPr>
          <w:color w:val="000000" w:themeColor="text1"/>
          <w:sz w:val="24"/>
          <w:szCs w:val="24"/>
        </w:rPr>
      </w:pPr>
      <w:r w:rsidRPr="00337873">
        <w:rPr>
          <w:color w:val="000000" w:themeColor="text1"/>
          <w:sz w:val="24"/>
          <w:szCs w:val="24"/>
        </w:rPr>
        <w:t>1 operator kamery na stałe;</w:t>
      </w:r>
      <w:r w:rsidRPr="00337873">
        <w:rPr>
          <w:sz w:val="24"/>
          <w:szCs w:val="24"/>
        </w:rPr>
        <w:t xml:space="preserve"> 1 x mixer obrazu, 1 x realizator transmisji;</w:t>
      </w:r>
    </w:p>
    <w:p w14:paraId="6B7AF5F4" w14:textId="374C813C" w:rsidR="00F87D76" w:rsidRPr="000D600D" w:rsidRDefault="00F87D76" w:rsidP="000D600D">
      <w:pPr>
        <w:pStyle w:val="Akapitzlist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transmisja </w:t>
      </w:r>
      <w:r w:rsidR="002E599B">
        <w:rPr>
          <w:color w:val="000000" w:themeColor="text1"/>
          <w:sz w:val="24"/>
          <w:szCs w:val="24"/>
        </w:rPr>
        <w:t xml:space="preserve">musi </w:t>
      </w:r>
      <w:r>
        <w:rPr>
          <w:color w:val="000000" w:themeColor="text1"/>
          <w:sz w:val="24"/>
          <w:szCs w:val="24"/>
        </w:rPr>
        <w:t>zawiera</w:t>
      </w:r>
      <w:r w:rsidR="002E599B">
        <w:rPr>
          <w:color w:val="000000" w:themeColor="text1"/>
          <w:sz w:val="24"/>
          <w:szCs w:val="24"/>
        </w:rPr>
        <w:t>ć</w:t>
      </w:r>
      <w:r>
        <w:rPr>
          <w:color w:val="000000" w:themeColor="text1"/>
          <w:sz w:val="24"/>
          <w:szCs w:val="24"/>
        </w:rPr>
        <w:t>:</w:t>
      </w:r>
    </w:p>
    <w:p w14:paraId="2BAD4289" w14:textId="51B7C325" w:rsidR="00F87D76" w:rsidRDefault="008E7E6B" w:rsidP="000D600D">
      <w:pPr>
        <w:pStyle w:val="Akapitzlist"/>
        <w:numPr>
          <w:ilvl w:val="0"/>
          <w:numId w:val="42"/>
        </w:numPr>
        <w:spacing w:after="0"/>
        <w:ind w:left="1134" w:hanging="425"/>
        <w:rPr>
          <w:color w:val="000000" w:themeColor="text1"/>
          <w:sz w:val="24"/>
          <w:szCs w:val="24"/>
        </w:rPr>
      </w:pPr>
      <w:r w:rsidRPr="000D600D">
        <w:rPr>
          <w:color w:val="000000" w:themeColor="text1"/>
          <w:sz w:val="24"/>
          <w:szCs w:val="24"/>
        </w:rPr>
        <w:t>napis</w:t>
      </w:r>
      <w:r w:rsidR="00F87D76">
        <w:rPr>
          <w:color w:val="000000" w:themeColor="text1"/>
          <w:sz w:val="24"/>
          <w:szCs w:val="24"/>
        </w:rPr>
        <w:t>y</w:t>
      </w:r>
      <w:r w:rsidRPr="000D600D">
        <w:rPr>
          <w:color w:val="000000" w:themeColor="text1"/>
          <w:sz w:val="24"/>
          <w:szCs w:val="24"/>
        </w:rPr>
        <w:t xml:space="preserve"> na żywo</w:t>
      </w:r>
      <w:r w:rsidR="00332700" w:rsidRPr="000D600D">
        <w:rPr>
          <w:color w:val="000000" w:themeColor="text1"/>
          <w:sz w:val="24"/>
          <w:szCs w:val="24"/>
        </w:rPr>
        <w:t xml:space="preserve"> – wyświetlan</w:t>
      </w:r>
      <w:r w:rsidR="00F87D76">
        <w:rPr>
          <w:color w:val="000000" w:themeColor="text1"/>
          <w:sz w:val="24"/>
          <w:szCs w:val="24"/>
        </w:rPr>
        <w:t>e</w:t>
      </w:r>
      <w:r w:rsidR="00332700" w:rsidRPr="000D600D">
        <w:rPr>
          <w:color w:val="000000" w:themeColor="text1"/>
          <w:sz w:val="24"/>
          <w:szCs w:val="24"/>
        </w:rPr>
        <w:t xml:space="preserve"> </w:t>
      </w:r>
      <w:r w:rsidR="00332700" w:rsidRPr="000D600D">
        <w:rPr>
          <w:sz w:val="24"/>
          <w:szCs w:val="24"/>
        </w:rPr>
        <w:t xml:space="preserve">w formacie </w:t>
      </w:r>
      <w:r w:rsidR="00066EF1" w:rsidRPr="000D600D">
        <w:rPr>
          <w:sz w:val="24"/>
          <w:szCs w:val="24"/>
        </w:rPr>
        <w:t xml:space="preserve">do </w:t>
      </w:r>
      <w:r w:rsidR="00332700" w:rsidRPr="000D600D">
        <w:rPr>
          <w:sz w:val="24"/>
          <w:szCs w:val="24"/>
        </w:rPr>
        <w:t>dw</w:t>
      </w:r>
      <w:r w:rsidR="00066EF1" w:rsidRPr="000D600D">
        <w:rPr>
          <w:sz w:val="24"/>
          <w:szCs w:val="24"/>
        </w:rPr>
        <w:t>óch</w:t>
      </w:r>
      <w:r w:rsidR="00332700" w:rsidRPr="000D600D">
        <w:rPr>
          <w:sz w:val="24"/>
          <w:szCs w:val="24"/>
        </w:rPr>
        <w:t xml:space="preserve"> wiersz</w:t>
      </w:r>
      <w:r w:rsidR="002F3B9D" w:rsidRPr="000D600D">
        <w:rPr>
          <w:sz w:val="24"/>
          <w:szCs w:val="24"/>
        </w:rPr>
        <w:t>y</w:t>
      </w:r>
      <w:r w:rsidR="00332700" w:rsidRPr="000D600D">
        <w:rPr>
          <w:sz w:val="24"/>
          <w:szCs w:val="24"/>
        </w:rPr>
        <w:t xml:space="preserve"> tekstu</w:t>
      </w:r>
      <w:r w:rsidR="002F3B9D" w:rsidRPr="000D600D">
        <w:rPr>
          <w:sz w:val="24"/>
          <w:szCs w:val="24"/>
        </w:rPr>
        <w:t>, do 40 znaków w wierszu</w:t>
      </w:r>
      <w:r w:rsidR="001C5FF0">
        <w:rPr>
          <w:sz w:val="24"/>
          <w:szCs w:val="24"/>
        </w:rPr>
        <w:t xml:space="preserve">, </w:t>
      </w:r>
      <w:r w:rsidR="001B5137">
        <w:rPr>
          <w:sz w:val="24"/>
          <w:szCs w:val="24"/>
        </w:rPr>
        <w:t>bez justowania tekstu ani użycia kursywy, czcionką bezszeryfową</w:t>
      </w:r>
      <w:r w:rsidR="001C5FF0">
        <w:rPr>
          <w:sz w:val="24"/>
          <w:szCs w:val="24"/>
        </w:rPr>
        <w:t>,</w:t>
      </w:r>
    </w:p>
    <w:p w14:paraId="184A722C" w14:textId="55732C50" w:rsidR="008E7E6B" w:rsidRPr="000D600D" w:rsidRDefault="008E7E6B" w:rsidP="000D600D">
      <w:pPr>
        <w:pStyle w:val="Akapitzlist"/>
        <w:numPr>
          <w:ilvl w:val="0"/>
          <w:numId w:val="42"/>
        </w:numPr>
        <w:spacing w:after="0"/>
        <w:ind w:left="1134" w:hanging="425"/>
        <w:rPr>
          <w:sz w:val="24"/>
          <w:szCs w:val="24"/>
        </w:rPr>
      </w:pPr>
      <w:r w:rsidRPr="000D600D">
        <w:rPr>
          <w:color w:val="000000" w:themeColor="text1"/>
          <w:sz w:val="24"/>
          <w:szCs w:val="24"/>
        </w:rPr>
        <w:t>tłumacze</w:t>
      </w:r>
      <w:r w:rsidR="00F87D76">
        <w:rPr>
          <w:color w:val="000000" w:themeColor="text1"/>
          <w:sz w:val="24"/>
          <w:szCs w:val="24"/>
        </w:rPr>
        <w:t xml:space="preserve">nie z języka fonicznego na polski język migowy </w:t>
      </w:r>
      <w:r w:rsidR="007654AB" w:rsidRPr="007654AB">
        <w:rPr>
          <w:color w:val="000000" w:themeColor="text1"/>
          <w:sz w:val="24"/>
          <w:szCs w:val="24"/>
        </w:rPr>
        <w:t>– zgodnie z uwagami wymienionymi wyżej</w:t>
      </w:r>
      <w:r w:rsidRPr="000D600D">
        <w:rPr>
          <w:color w:val="000000" w:themeColor="text1"/>
          <w:sz w:val="24"/>
          <w:szCs w:val="24"/>
        </w:rPr>
        <w:t>;</w:t>
      </w:r>
    </w:p>
    <w:p w14:paraId="2711C564" w14:textId="14B7C70B" w:rsidR="008E7E6B" w:rsidRPr="008E7E6B" w:rsidRDefault="008E7E6B" w:rsidP="000D600D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8E7E6B">
        <w:rPr>
          <w:sz w:val="24"/>
          <w:szCs w:val="24"/>
        </w:rPr>
        <w:t xml:space="preserve">Wykonawca zapewni także niezbędny sprzęt do nagrania wypowiedzi </w:t>
      </w:r>
      <w:r w:rsidR="008536F9">
        <w:rPr>
          <w:sz w:val="24"/>
          <w:szCs w:val="24"/>
        </w:rPr>
        <w:t xml:space="preserve">tzw. </w:t>
      </w:r>
      <w:r w:rsidR="00761ADB">
        <w:rPr>
          <w:sz w:val="24"/>
          <w:szCs w:val="24"/>
        </w:rPr>
        <w:t>s</w:t>
      </w:r>
      <w:r w:rsidR="008536F9">
        <w:rPr>
          <w:sz w:val="24"/>
          <w:szCs w:val="24"/>
        </w:rPr>
        <w:t xml:space="preserve">etek z prelegentami </w:t>
      </w:r>
      <w:r w:rsidRPr="008E7E6B">
        <w:rPr>
          <w:sz w:val="24"/>
          <w:szCs w:val="24"/>
        </w:rPr>
        <w:t>(kamera, mikroport)</w:t>
      </w:r>
      <w:r>
        <w:rPr>
          <w:sz w:val="24"/>
          <w:szCs w:val="24"/>
        </w:rPr>
        <w:t>.</w:t>
      </w:r>
    </w:p>
    <w:p w14:paraId="7C7C3BCB" w14:textId="4111027B" w:rsidR="007C6F72" w:rsidRDefault="007C6F72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Transmisja online dotyczy tylko pierwszej części konferencji, trwać będzie około 90 minut (maksymalnie 120 minut)</w:t>
      </w:r>
      <w:r w:rsidR="005009B8">
        <w:rPr>
          <w:rFonts w:cs="Calibri"/>
          <w:sz w:val="24"/>
          <w:szCs w:val="24"/>
        </w:rPr>
        <w:t>.</w:t>
      </w:r>
    </w:p>
    <w:p w14:paraId="4507C5A3" w14:textId="5FD74AF4" w:rsidR="00707179" w:rsidRPr="00362095" w:rsidRDefault="00707179" w:rsidP="000D600D">
      <w:pPr>
        <w:pStyle w:val="Nagwek3"/>
      </w:pPr>
      <w:r w:rsidRPr="00362095">
        <w:t xml:space="preserve">Zadanie </w:t>
      </w:r>
      <w:r w:rsidR="00BE35FA">
        <w:t>4</w:t>
      </w:r>
      <w:r w:rsidRPr="00362095">
        <w:t xml:space="preserve"> - Zapewnienie usług cateringowych – przerwy kawowe</w:t>
      </w:r>
    </w:p>
    <w:p w14:paraId="56FC1E19" w14:textId="77777777" w:rsidR="004D4C1A" w:rsidRDefault="00707179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 xml:space="preserve">W ramach </w:t>
      </w:r>
      <w:r w:rsidR="004664F8">
        <w:rPr>
          <w:rFonts w:cs="Calibri"/>
          <w:sz w:val="24"/>
          <w:szCs w:val="24"/>
        </w:rPr>
        <w:t>trzech</w:t>
      </w:r>
      <w:r>
        <w:rPr>
          <w:rFonts w:cs="Calibri"/>
          <w:sz w:val="24"/>
          <w:szCs w:val="24"/>
        </w:rPr>
        <w:t xml:space="preserve"> (</w:t>
      </w:r>
      <w:r w:rsidR="004664F8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) </w:t>
      </w:r>
      <w:r w:rsidRPr="009066D7">
        <w:rPr>
          <w:rFonts w:cs="Calibri"/>
          <w:sz w:val="24"/>
          <w:szCs w:val="24"/>
        </w:rPr>
        <w:t>przerw kawow</w:t>
      </w:r>
      <w:r>
        <w:rPr>
          <w:rFonts w:cs="Calibri"/>
          <w:sz w:val="24"/>
          <w:szCs w:val="24"/>
        </w:rPr>
        <w:t>ych</w:t>
      </w:r>
      <w:r w:rsidRPr="009066D7">
        <w:rPr>
          <w:rFonts w:cs="Calibri"/>
          <w:sz w:val="24"/>
          <w:szCs w:val="24"/>
        </w:rPr>
        <w:t xml:space="preserve"> będą zapewnione: </w:t>
      </w:r>
    </w:p>
    <w:p w14:paraId="3D58018B" w14:textId="77777777" w:rsidR="004D4C1A" w:rsidRPr="000D600D" w:rsidRDefault="00707179" w:rsidP="000D600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851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napoje gorące, w tym</w:t>
      </w:r>
      <w:r w:rsidR="004D4C1A" w:rsidRPr="000D600D">
        <w:rPr>
          <w:rFonts w:cs="Calibri"/>
          <w:sz w:val="24"/>
          <w:szCs w:val="24"/>
        </w:rPr>
        <w:t>:</w:t>
      </w:r>
    </w:p>
    <w:p w14:paraId="57D1B5FB" w14:textId="695BAA9D" w:rsidR="004D4C1A" w:rsidRPr="000D600D" w:rsidRDefault="00707179" w:rsidP="000D60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1276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herbata (w torebkach, czarna, zielona, owocowa),</w:t>
      </w:r>
    </w:p>
    <w:p w14:paraId="04707316" w14:textId="7CAD3D05" w:rsidR="00C05010" w:rsidRPr="000D600D" w:rsidRDefault="00707179" w:rsidP="000D600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/>
        <w:ind w:left="1276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kawa parzona z ekspresu wysokociśnieniowego wielofunkcyjnego, (dodatkowo: cytryna, mleko, mleko roślinne, cukier),</w:t>
      </w:r>
    </w:p>
    <w:p w14:paraId="069FC3A2" w14:textId="1D0AEFEA" w:rsidR="00C05010" w:rsidRPr="000D600D" w:rsidRDefault="00707179" w:rsidP="000D600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851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napoje zimne, w tym</w:t>
      </w:r>
      <w:r w:rsidR="00C05010" w:rsidRPr="000D600D">
        <w:rPr>
          <w:rFonts w:cs="Calibri"/>
          <w:sz w:val="24"/>
          <w:szCs w:val="24"/>
        </w:rPr>
        <w:t>:</w:t>
      </w:r>
      <w:r w:rsidRPr="000D600D">
        <w:rPr>
          <w:rFonts w:cs="Calibri"/>
          <w:sz w:val="24"/>
          <w:szCs w:val="24"/>
        </w:rPr>
        <w:t xml:space="preserve"> </w:t>
      </w:r>
    </w:p>
    <w:p w14:paraId="19DA205E" w14:textId="47A2AAAA" w:rsidR="00C05010" w:rsidRPr="000D600D" w:rsidRDefault="00707179" w:rsidP="000D60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1276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woda gazowana i niegazowana (1 l na osobę),</w:t>
      </w:r>
    </w:p>
    <w:p w14:paraId="279562E3" w14:textId="77777777" w:rsidR="00C05010" w:rsidRPr="000D600D" w:rsidRDefault="00707179" w:rsidP="000D600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ind w:left="1276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 xml:space="preserve">soki 100% owocowe bez dodatku cukru, </w:t>
      </w:r>
    </w:p>
    <w:p w14:paraId="6ADF83B4" w14:textId="467A209C" w:rsidR="00C05010" w:rsidRPr="000D600D" w:rsidRDefault="00707179" w:rsidP="000D600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851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owoce filetowane,</w:t>
      </w:r>
    </w:p>
    <w:p w14:paraId="12160612" w14:textId="77777777" w:rsidR="00C05010" w:rsidRPr="000D600D" w:rsidRDefault="00707179" w:rsidP="000D600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left="851" w:hanging="425"/>
        <w:rPr>
          <w:rFonts w:cs="Calibri"/>
          <w:sz w:val="24"/>
          <w:szCs w:val="24"/>
        </w:rPr>
      </w:pPr>
      <w:r w:rsidRPr="000D600D">
        <w:rPr>
          <w:rFonts w:cs="Calibri"/>
          <w:sz w:val="24"/>
          <w:szCs w:val="24"/>
        </w:rPr>
        <w:t>ciastka (minimum 3 rodzaje ciast, w tym jedno bezglutenowe).</w:t>
      </w:r>
    </w:p>
    <w:p w14:paraId="5635E7B6" w14:textId="5641ED3E" w:rsidR="00707179" w:rsidRPr="009066D7" w:rsidRDefault="00707179">
      <w:pPr>
        <w:autoSpaceDE w:val="0"/>
        <w:autoSpaceDN w:val="0"/>
        <w:adjustRightInd w:val="0"/>
        <w:spacing w:after="120"/>
        <w:contextualSpacing/>
        <w:rPr>
          <w:rFonts w:cs="Calibri"/>
          <w:sz w:val="24"/>
          <w:szCs w:val="24"/>
        </w:rPr>
      </w:pPr>
      <w:r w:rsidRPr="009066D7">
        <w:rPr>
          <w:rFonts w:cs="Calibri"/>
          <w:sz w:val="24"/>
          <w:szCs w:val="24"/>
        </w:rPr>
        <w:t>Wykonawca zapewni także pełną zastawę stołową (talerze porcelitowe, sztućce, filiżanki, szklanki, serwetki) i obsługę kelnerską.</w:t>
      </w:r>
    </w:p>
    <w:p w14:paraId="6D0727BA" w14:textId="3962DD64" w:rsidR="00707179" w:rsidRPr="00362095" w:rsidRDefault="00707179" w:rsidP="000D600D">
      <w:pPr>
        <w:pStyle w:val="Nagwek3"/>
      </w:pPr>
      <w:r w:rsidRPr="00362095">
        <w:t xml:space="preserve">Zadanie </w:t>
      </w:r>
      <w:r w:rsidR="00BE35FA">
        <w:t>5</w:t>
      </w:r>
      <w:r w:rsidRPr="00362095">
        <w:t xml:space="preserve"> - Zapewnienie usługi cateringowej – obiad</w:t>
      </w:r>
    </w:p>
    <w:p w14:paraId="468BF904" w14:textId="4773162F" w:rsidR="00707179" w:rsidRPr="00DE5255" w:rsidRDefault="00707179">
      <w:pPr>
        <w:pStyle w:val="Akapitzlist"/>
        <w:numPr>
          <w:ilvl w:val="0"/>
          <w:numId w:val="26"/>
        </w:numPr>
        <w:spacing w:after="120"/>
        <w:ind w:hanging="357"/>
      </w:pPr>
      <w:r>
        <w:rPr>
          <w:rFonts w:cs="Calibri"/>
          <w:sz w:val="24"/>
          <w:szCs w:val="24"/>
        </w:rPr>
        <w:t xml:space="preserve">Obiad serwowany będzie w formie bufetu szwedzkiego. </w:t>
      </w:r>
      <w:r w:rsidRPr="009066D7">
        <w:rPr>
          <w:rFonts w:cs="Calibri"/>
          <w:sz w:val="24"/>
          <w:szCs w:val="24"/>
        </w:rPr>
        <w:t xml:space="preserve">W menu muszą się znaleźć </w:t>
      </w:r>
      <w:r>
        <w:rPr>
          <w:rFonts w:cs="Calibri"/>
          <w:sz w:val="24"/>
          <w:szCs w:val="24"/>
        </w:rPr>
        <w:t>przynajmniej dwie zupy (w tym jedna wegańska), przynajmniej 4 rodzaje dań głównych (w tym jedno wegańskie) oraz przynajmniej trzy rodzaje dodatków skrobiowych (w tym jeden dodatek bezglutenowy) oraz trzy rodzaje dodatków warzywnych.</w:t>
      </w:r>
    </w:p>
    <w:p w14:paraId="02DCDE68" w14:textId="3A3744EE" w:rsidR="00707179" w:rsidRPr="009066D7" w:rsidRDefault="00707179">
      <w:pPr>
        <w:pStyle w:val="Akapitzlist"/>
        <w:numPr>
          <w:ilvl w:val="0"/>
          <w:numId w:val="26"/>
        </w:numPr>
        <w:spacing w:after="120"/>
        <w:ind w:hanging="357"/>
      </w:pPr>
      <w:r w:rsidRPr="009066D7">
        <w:rPr>
          <w:rFonts w:cs="Calibri"/>
          <w:sz w:val="24"/>
          <w:szCs w:val="24"/>
        </w:rPr>
        <w:lastRenderedPageBreak/>
        <w:t xml:space="preserve">Wykonawca zapewni także pełną zastawę stołową (talerze ceramiczne, sztućce, filiżanki, szklanki, serwetki), stoliki </w:t>
      </w:r>
      <w:r w:rsidR="008761BB">
        <w:rPr>
          <w:rFonts w:cs="Calibri"/>
          <w:sz w:val="24"/>
          <w:szCs w:val="24"/>
        </w:rPr>
        <w:t xml:space="preserve">(w tym co najmniej </w:t>
      </w:r>
      <w:r w:rsidR="00AD6E3B">
        <w:rPr>
          <w:rFonts w:cs="Calibri"/>
          <w:sz w:val="24"/>
          <w:szCs w:val="24"/>
        </w:rPr>
        <w:t>3</w:t>
      </w:r>
      <w:r w:rsidR="008761BB">
        <w:rPr>
          <w:rFonts w:cs="Calibri"/>
          <w:sz w:val="24"/>
          <w:szCs w:val="24"/>
        </w:rPr>
        <w:t xml:space="preserve"> stoliki z możliwością podjechania wózkiem dla osób poruszających się na wózkach inwalidzkich – wysokość stolika z blatem najwyżej 75 cm) </w:t>
      </w:r>
      <w:r w:rsidRPr="009066D7">
        <w:rPr>
          <w:rFonts w:cs="Calibri"/>
          <w:sz w:val="24"/>
          <w:szCs w:val="24"/>
        </w:rPr>
        <w:t>oraz obsługę kelnerską.</w:t>
      </w:r>
    </w:p>
    <w:p w14:paraId="6E4CE7FD" w14:textId="77777777" w:rsidR="00707179" w:rsidRPr="009066D7" w:rsidRDefault="00707179">
      <w:pPr>
        <w:spacing w:after="120"/>
        <w:contextualSpacing/>
        <w:rPr>
          <w:rFonts w:eastAsia="Calibri" w:cs="Calibri"/>
          <w:b/>
          <w:bCs/>
          <w:sz w:val="24"/>
          <w:szCs w:val="24"/>
        </w:rPr>
      </w:pPr>
      <w:r w:rsidRPr="009066D7">
        <w:rPr>
          <w:rFonts w:eastAsia="Calibri" w:cs="Calibri"/>
          <w:b/>
          <w:bCs/>
          <w:sz w:val="24"/>
          <w:szCs w:val="24"/>
        </w:rPr>
        <w:t>Niniejszy dokument nie stanowi zapytania ofertowego i ma na celu ustalenie szacunkowej wartości zamówienia.</w:t>
      </w:r>
    </w:p>
    <w:p w14:paraId="176CB533" w14:textId="6EAC2AD9" w:rsidR="00707179" w:rsidRPr="009066D7" w:rsidRDefault="00707179">
      <w:pPr>
        <w:spacing w:after="120"/>
        <w:contextualSpacing/>
        <w:rPr>
          <w:rFonts w:eastAsia="Calibri" w:cs="Calibri"/>
          <w:b/>
          <w:bCs/>
          <w:sz w:val="24"/>
          <w:szCs w:val="24"/>
        </w:rPr>
      </w:pPr>
      <w:r w:rsidRPr="009066D7">
        <w:rPr>
          <w:rFonts w:eastAsia="Calibri" w:cs="Calibri"/>
          <w:b/>
          <w:bCs/>
          <w:sz w:val="24"/>
          <w:szCs w:val="24"/>
        </w:rPr>
        <w:t xml:space="preserve">Wykonawcy w celu ustalenia szacunkowej wartości zamówienia, zobowiązani są </w:t>
      </w:r>
      <w:r w:rsidR="00E26B28" w:rsidRPr="009066D7">
        <w:rPr>
          <w:rFonts w:eastAsia="Calibri" w:cs="Calibri"/>
          <w:b/>
          <w:bCs/>
          <w:sz w:val="24"/>
          <w:szCs w:val="24"/>
        </w:rPr>
        <w:t>do</w:t>
      </w:r>
      <w:r w:rsidR="00E26B28">
        <w:rPr>
          <w:rFonts w:eastAsia="Calibri" w:cs="Calibri"/>
          <w:b/>
          <w:bCs/>
          <w:sz w:val="24"/>
          <w:szCs w:val="24"/>
        </w:rPr>
        <w:t> </w:t>
      </w:r>
      <w:r w:rsidRPr="009066D7">
        <w:rPr>
          <w:rFonts w:eastAsia="Calibri" w:cs="Calibri"/>
          <w:b/>
          <w:bCs/>
          <w:sz w:val="24"/>
          <w:szCs w:val="24"/>
        </w:rPr>
        <w:t xml:space="preserve">wypełnienia formularza wyceny szacunkowej, stanowiącego załącznik nr </w:t>
      </w:r>
      <w:r w:rsidR="007C6F72">
        <w:rPr>
          <w:rFonts w:eastAsia="Calibri" w:cs="Calibri"/>
          <w:b/>
          <w:bCs/>
          <w:sz w:val="24"/>
          <w:szCs w:val="24"/>
        </w:rPr>
        <w:t>2</w:t>
      </w:r>
      <w:r w:rsidRPr="009066D7">
        <w:rPr>
          <w:rFonts w:eastAsia="Calibri" w:cs="Calibri"/>
          <w:b/>
          <w:bCs/>
          <w:sz w:val="24"/>
          <w:szCs w:val="24"/>
        </w:rPr>
        <w:t xml:space="preserve"> </w:t>
      </w:r>
      <w:r w:rsidR="00E26B28" w:rsidRPr="009066D7">
        <w:rPr>
          <w:rFonts w:eastAsia="Calibri" w:cs="Calibri"/>
          <w:b/>
          <w:bCs/>
          <w:sz w:val="24"/>
          <w:szCs w:val="24"/>
        </w:rPr>
        <w:t>do</w:t>
      </w:r>
      <w:r w:rsidR="00E26B28">
        <w:rPr>
          <w:rFonts w:eastAsia="Calibri" w:cs="Calibri"/>
          <w:b/>
          <w:bCs/>
          <w:sz w:val="24"/>
          <w:szCs w:val="24"/>
        </w:rPr>
        <w:t> </w:t>
      </w:r>
      <w:r w:rsidRPr="009066D7">
        <w:rPr>
          <w:rFonts w:eastAsia="Calibri" w:cs="Calibri"/>
          <w:b/>
          <w:bCs/>
          <w:sz w:val="24"/>
          <w:szCs w:val="24"/>
        </w:rPr>
        <w:t>niniejszego zapytania.</w:t>
      </w:r>
    </w:p>
    <w:p w14:paraId="523863AF" w14:textId="77777777" w:rsidR="00707179" w:rsidRPr="00707179" w:rsidRDefault="00707179">
      <w:pPr>
        <w:spacing w:after="120"/>
        <w:contextualSpacing/>
        <w:rPr>
          <w:rFonts w:eastAsia="Calibri"/>
          <w:lang w:eastAsia="pl-PL"/>
        </w:rPr>
      </w:pPr>
    </w:p>
    <w:sectPr w:rsidR="00707179" w:rsidRPr="00707179" w:rsidSect="00784B60">
      <w:headerReference w:type="default" r:id="rId18"/>
      <w:footerReference w:type="default" r:id="rId19"/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810E" w14:textId="77777777" w:rsidR="00E913BD" w:rsidRDefault="00E913BD">
      <w:pPr>
        <w:spacing w:after="0" w:line="240" w:lineRule="auto"/>
      </w:pPr>
      <w:r>
        <w:separator/>
      </w:r>
    </w:p>
  </w:endnote>
  <w:endnote w:type="continuationSeparator" w:id="0">
    <w:p w14:paraId="6492794E" w14:textId="77777777" w:rsidR="00E913BD" w:rsidRDefault="00E913BD">
      <w:pPr>
        <w:spacing w:after="0" w:line="240" w:lineRule="auto"/>
      </w:pPr>
      <w:r>
        <w:continuationSeparator/>
      </w:r>
    </w:p>
  </w:endnote>
  <w:endnote w:type="continuationNotice" w:id="1">
    <w:p w14:paraId="7C0E6DA4" w14:textId="77777777" w:rsidR="00E913BD" w:rsidRDefault="00E913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2B40" w14:textId="77777777" w:rsidR="008542F6" w:rsidRDefault="008542F6">
    <w:pPr>
      <w:pStyle w:val="Stopka"/>
    </w:pPr>
    <w:r>
      <w:rPr>
        <w:noProof/>
      </w:rPr>
      <w:drawing>
        <wp:anchor distT="0" distB="0" distL="114300" distR="114300" simplePos="0" relativeHeight="251670016" behindDoc="1" locked="0" layoutInCell="1" allowOverlap="1" wp14:anchorId="31E9569A" wp14:editId="5FAC0E90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6" name="Obraz 6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4083" w14:textId="77777777" w:rsidR="00DE2BE5" w:rsidRDefault="00DE2BE5" w:rsidP="004F3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3C0D" w14:textId="77777777" w:rsidR="00E913BD" w:rsidRDefault="00E913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8FC02F" w14:textId="77777777" w:rsidR="00E913BD" w:rsidRDefault="00E913BD">
      <w:pPr>
        <w:spacing w:after="0" w:line="240" w:lineRule="auto"/>
      </w:pPr>
      <w:r>
        <w:continuationSeparator/>
      </w:r>
    </w:p>
  </w:footnote>
  <w:footnote w:type="continuationNotice" w:id="1">
    <w:p w14:paraId="75CE62F6" w14:textId="77777777" w:rsidR="00E913BD" w:rsidRDefault="00E913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C621" w14:textId="6C8FE2D3" w:rsidR="002400FD" w:rsidRPr="002400FD" w:rsidRDefault="008C6A59" w:rsidP="002400FD">
    <w:pPr>
      <w:pStyle w:val="Nagwek"/>
      <w:jc w:val="center"/>
    </w:pPr>
    <w:r>
      <w:rPr>
        <w:noProof/>
      </w:rPr>
      <w:drawing>
        <wp:anchor distT="0" distB="0" distL="114300" distR="114300" simplePos="0" relativeHeight="251678208" behindDoc="1" locked="0" layoutInCell="1" allowOverlap="1" wp14:anchorId="66FD9BDB" wp14:editId="221BD686">
          <wp:simplePos x="0" y="0"/>
          <wp:positionH relativeFrom="margin">
            <wp:align>left</wp:align>
          </wp:positionH>
          <wp:positionV relativeFrom="paragraph">
            <wp:posOffset>-505460</wp:posOffset>
          </wp:positionV>
          <wp:extent cx="5315585" cy="676910"/>
          <wp:effectExtent l="0" t="0" r="0" b="8890"/>
          <wp:wrapNone/>
          <wp:docPr id="4" name="Obraz 4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1DD1" w14:textId="3575DC65" w:rsidR="00FD3630" w:rsidRDefault="00FD3630" w:rsidP="002400FD">
    <w:pPr>
      <w:pStyle w:val="Podstawowyakapitowy"/>
      <w:spacing w:before="20" w:line="240" w:lineRule="auto"/>
      <w:jc w:val="center"/>
      <w:rPr>
        <w:noProof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5C488CDF" wp14:editId="0594D68D">
          <wp:simplePos x="0" y="0"/>
          <wp:positionH relativeFrom="margin">
            <wp:align>center</wp:align>
          </wp:positionH>
          <wp:positionV relativeFrom="paragraph">
            <wp:posOffset>-547370</wp:posOffset>
          </wp:positionV>
          <wp:extent cx="5315585" cy="676910"/>
          <wp:effectExtent l="0" t="0" r="0" b="8890"/>
          <wp:wrapNone/>
          <wp:docPr id="10" name="Obraz 10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090AF" w14:textId="3963D687" w:rsidR="00FD3630" w:rsidRPr="000D600D" w:rsidRDefault="00FD3630" w:rsidP="00372039">
    <w:pPr>
      <w:pBdr>
        <w:bottom w:val="single" w:sz="6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iCs/>
        <w:sz w:val="4"/>
        <w:szCs w:val="4"/>
      </w:rPr>
    </w:pPr>
    <w:bookmarkStart w:id="0" w:name="_Hlk73955993"/>
    <w:r w:rsidRPr="000D600D">
      <w:rPr>
        <w:iCs/>
        <w:sz w:val="24"/>
        <w:szCs w:val="24"/>
      </w:rPr>
      <w:t>Ośrodek Wsparcia Architektury Dostępnej (OWDA) - kompleksowe usługi w zakresie dostępności architektonicznej dla podmiotów publicznyc</w:t>
    </w:r>
    <w:bookmarkEnd w:id="0"/>
    <w:r w:rsidR="00372039" w:rsidRPr="000D600D">
      <w:rPr>
        <w:iCs/>
        <w:sz w:val="24"/>
        <w:szCs w:val="24"/>
      </w:rPr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B9CF" w14:textId="5C5AEA0D" w:rsidR="00951F04" w:rsidRDefault="00951F04" w:rsidP="00951F04">
    <w:pPr>
      <w:pStyle w:val="Podstawowyakapitowy"/>
      <w:spacing w:before="20" w:line="240" w:lineRule="auto"/>
      <w:jc w:val="center"/>
      <w:rPr>
        <w:noProof/>
      </w:rPr>
    </w:pPr>
    <w:r>
      <w:rPr>
        <w:noProof/>
      </w:rPr>
      <w:drawing>
        <wp:anchor distT="0" distB="0" distL="114300" distR="114300" simplePos="0" relativeHeight="251686400" behindDoc="1" locked="0" layoutInCell="1" allowOverlap="1" wp14:anchorId="535D6AB7" wp14:editId="6A67C4F9">
          <wp:simplePos x="0" y="0"/>
          <wp:positionH relativeFrom="margin">
            <wp:posOffset>131445</wp:posOffset>
          </wp:positionH>
          <wp:positionV relativeFrom="paragraph">
            <wp:posOffset>31750</wp:posOffset>
          </wp:positionV>
          <wp:extent cx="5315585" cy="676910"/>
          <wp:effectExtent l="0" t="0" r="0" b="8890"/>
          <wp:wrapNone/>
          <wp:docPr id="3" name="Obraz 3" descr="logo Funduszu z napisem Fundusze Europejskie- Wiedza Edukacja Rozwój, logo Polski z napisem Rzeczpospolita Polska, Flaga UE - napis Unia Europejska,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u z napisem Fundusze Europejskie- Wiedza Edukacja Rozwój, logo Polski z napisem Rzeczpospolita Polska, Flaga UE - napis Unia Europejska, Europejski Fundusz Społeczny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D6F3B" w14:textId="145FEB20" w:rsidR="00DE2BE5" w:rsidRPr="0088705C" w:rsidRDefault="00DE2BE5" w:rsidP="00FD1B09">
    <w:pPr>
      <w:pStyle w:val="Nagwek"/>
      <w:spacing w:after="24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6A4"/>
    <w:multiLevelType w:val="hybridMultilevel"/>
    <w:tmpl w:val="FFFFFFFF"/>
    <w:lvl w:ilvl="0" w:tplc="DAB011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B789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69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6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44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E7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27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02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A6E"/>
    <w:multiLevelType w:val="hybridMultilevel"/>
    <w:tmpl w:val="87368F96"/>
    <w:lvl w:ilvl="0" w:tplc="BFAA5E4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CF5"/>
    <w:multiLevelType w:val="hybridMultilevel"/>
    <w:tmpl w:val="B54CA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41EB1"/>
    <w:multiLevelType w:val="multilevel"/>
    <w:tmpl w:val="A7CA73F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6" w15:restartNumberingAfterBreak="0">
    <w:nsid w:val="1857674E"/>
    <w:multiLevelType w:val="hybridMultilevel"/>
    <w:tmpl w:val="D9D8C7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8869FB"/>
    <w:multiLevelType w:val="hybridMultilevel"/>
    <w:tmpl w:val="0EAAD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D719C2"/>
    <w:multiLevelType w:val="hybridMultilevel"/>
    <w:tmpl w:val="42AC5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B467B"/>
    <w:multiLevelType w:val="hybridMultilevel"/>
    <w:tmpl w:val="81C29606"/>
    <w:lvl w:ilvl="0" w:tplc="EC2ACE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EA4"/>
    <w:multiLevelType w:val="multilevel"/>
    <w:tmpl w:val="FFD0773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490E11"/>
    <w:multiLevelType w:val="hybridMultilevel"/>
    <w:tmpl w:val="C68223B0"/>
    <w:lvl w:ilvl="0" w:tplc="669A9942">
      <w:start w:val="1"/>
      <w:numFmt w:val="decimal"/>
      <w:pStyle w:val="Nagwek2"/>
      <w:lvlText w:val="%1."/>
      <w:lvlJc w:val="left"/>
      <w:pPr>
        <w:ind w:left="862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5EE527D"/>
    <w:multiLevelType w:val="hybridMultilevel"/>
    <w:tmpl w:val="0284E5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F4310"/>
    <w:multiLevelType w:val="hybridMultilevel"/>
    <w:tmpl w:val="FC68C4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93C49"/>
    <w:multiLevelType w:val="hybridMultilevel"/>
    <w:tmpl w:val="EF96CD5A"/>
    <w:lvl w:ilvl="0" w:tplc="1F820406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40D4E"/>
    <w:multiLevelType w:val="hybridMultilevel"/>
    <w:tmpl w:val="5D12FD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67403"/>
    <w:multiLevelType w:val="multilevel"/>
    <w:tmpl w:val="C7DA9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D8281A"/>
    <w:multiLevelType w:val="hybridMultilevel"/>
    <w:tmpl w:val="64547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D59A3"/>
    <w:multiLevelType w:val="hybridMultilevel"/>
    <w:tmpl w:val="3A5A0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4043CC"/>
    <w:multiLevelType w:val="hybridMultilevel"/>
    <w:tmpl w:val="6FE08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007C5"/>
    <w:multiLevelType w:val="hybridMultilevel"/>
    <w:tmpl w:val="7A767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0CE2"/>
    <w:multiLevelType w:val="hybridMultilevel"/>
    <w:tmpl w:val="D4182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94FC1"/>
    <w:multiLevelType w:val="hybridMultilevel"/>
    <w:tmpl w:val="EF8C6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E4BD9"/>
    <w:multiLevelType w:val="hybridMultilevel"/>
    <w:tmpl w:val="1084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9145D0"/>
    <w:multiLevelType w:val="hybridMultilevel"/>
    <w:tmpl w:val="0538B6C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14B641F"/>
    <w:multiLevelType w:val="multilevel"/>
    <w:tmpl w:val="8E26F0F8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4A33532"/>
    <w:multiLevelType w:val="hybridMultilevel"/>
    <w:tmpl w:val="FE604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A1E8A"/>
    <w:multiLevelType w:val="hybridMultilevel"/>
    <w:tmpl w:val="1FB83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C5C1D"/>
    <w:multiLevelType w:val="multilevel"/>
    <w:tmpl w:val="5DF2A2A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98C1907"/>
    <w:multiLevelType w:val="hybridMultilevel"/>
    <w:tmpl w:val="FF7AB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BB21FB"/>
    <w:multiLevelType w:val="hybridMultilevel"/>
    <w:tmpl w:val="7FF6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252C2"/>
    <w:multiLevelType w:val="hybridMultilevel"/>
    <w:tmpl w:val="52C4A3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C5E89"/>
    <w:multiLevelType w:val="hybridMultilevel"/>
    <w:tmpl w:val="15EE9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C733AC"/>
    <w:multiLevelType w:val="multilevel"/>
    <w:tmpl w:val="1F38E7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  <w:sz w:val="24"/>
      </w:rPr>
    </w:lvl>
  </w:abstractNum>
  <w:abstractNum w:abstractNumId="35" w15:restartNumberingAfterBreak="0">
    <w:nsid w:val="68D73DE9"/>
    <w:multiLevelType w:val="hybridMultilevel"/>
    <w:tmpl w:val="9372FCA8"/>
    <w:lvl w:ilvl="0" w:tplc="04150001">
      <w:start w:val="1"/>
      <w:numFmt w:val="bullet"/>
      <w:lvlText w:val=""/>
      <w:lvlJc w:val="left"/>
      <w:pPr>
        <w:ind w:left="11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BC6AB3"/>
    <w:multiLevelType w:val="hybridMultilevel"/>
    <w:tmpl w:val="C5AE603A"/>
    <w:lvl w:ilvl="0" w:tplc="2CDA2D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20B52AE"/>
    <w:multiLevelType w:val="multilevel"/>
    <w:tmpl w:val="539042E2"/>
    <w:lvl w:ilvl="0">
      <w:start w:val="2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38" w15:restartNumberingAfterBreak="0">
    <w:nsid w:val="73C17CCD"/>
    <w:multiLevelType w:val="hybridMultilevel"/>
    <w:tmpl w:val="1012D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C97F1F"/>
    <w:multiLevelType w:val="hybridMultilevel"/>
    <w:tmpl w:val="4C5A81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97FB1"/>
    <w:multiLevelType w:val="hybridMultilevel"/>
    <w:tmpl w:val="F3DAB3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3B7463"/>
    <w:multiLevelType w:val="hybridMultilevel"/>
    <w:tmpl w:val="934090CE"/>
    <w:lvl w:ilvl="0" w:tplc="04150001">
      <w:start w:val="1"/>
      <w:numFmt w:val="bullet"/>
      <w:lvlText w:val=""/>
      <w:lvlJc w:val="left"/>
      <w:pPr>
        <w:ind w:left="5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42" w15:restartNumberingAfterBreak="0">
    <w:nsid w:val="7F2A3A78"/>
    <w:multiLevelType w:val="hybridMultilevel"/>
    <w:tmpl w:val="A5BA4E94"/>
    <w:lvl w:ilvl="0" w:tplc="B894AE7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8519">
    <w:abstractNumId w:val="1"/>
  </w:num>
  <w:num w:numId="2" w16cid:durableId="2074619037">
    <w:abstractNumId w:val="29"/>
  </w:num>
  <w:num w:numId="3" w16cid:durableId="1988780534">
    <w:abstractNumId w:val="10"/>
  </w:num>
  <w:num w:numId="4" w16cid:durableId="1667433984">
    <w:abstractNumId w:val="16"/>
  </w:num>
  <w:num w:numId="5" w16cid:durableId="1014109383">
    <w:abstractNumId w:val="34"/>
  </w:num>
  <w:num w:numId="6" w16cid:durableId="1275676137">
    <w:abstractNumId w:val="41"/>
  </w:num>
  <w:num w:numId="7" w16cid:durableId="1559634410">
    <w:abstractNumId w:val="14"/>
  </w:num>
  <w:num w:numId="8" w16cid:durableId="1126774864">
    <w:abstractNumId w:val="5"/>
  </w:num>
  <w:num w:numId="9" w16cid:durableId="1931498285">
    <w:abstractNumId w:val="37"/>
  </w:num>
  <w:num w:numId="10" w16cid:durableId="1779642024">
    <w:abstractNumId w:val="26"/>
  </w:num>
  <w:num w:numId="11" w16cid:durableId="1570727360">
    <w:abstractNumId w:val="33"/>
  </w:num>
  <w:num w:numId="12" w16cid:durableId="1428117377">
    <w:abstractNumId w:val="30"/>
  </w:num>
  <w:num w:numId="13" w16cid:durableId="8260776">
    <w:abstractNumId w:val="0"/>
  </w:num>
  <w:num w:numId="14" w16cid:durableId="738138354">
    <w:abstractNumId w:val="20"/>
  </w:num>
  <w:num w:numId="15" w16cid:durableId="1733459958">
    <w:abstractNumId w:val="3"/>
  </w:num>
  <w:num w:numId="16" w16cid:durableId="732192606">
    <w:abstractNumId w:val="28"/>
  </w:num>
  <w:num w:numId="17" w16cid:durableId="1959799983">
    <w:abstractNumId w:val="2"/>
  </w:num>
  <w:num w:numId="18" w16cid:durableId="1555239996">
    <w:abstractNumId w:val="9"/>
  </w:num>
  <w:num w:numId="19" w16cid:durableId="515073381">
    <w:abstractNumId w:val="42"/>
  </w:num>
  <w:num w:numId="20" w16cid:durableId="1441677598">
    <w:abstractNumId w:val="8"/>
  </w:num>
  <w:num w:numId="21" w16cid:durableId="1791975065">
    <w:abstractNumId w:val="22"/>
  </w:num>
  <w:num w:numId="22" w16cid:durableId="615528409">
    <w:abstractNumId w:val="32"/>
  </w:num>
  <w:num w:numId="23" w16cid:durableId="2067219917">
    <w:abstractNumId w:val="12"/>
  </w:num>
  <w:num w:numId="24" w16cid:durableId="1197083929">
    <w:abstractNumId w:val="17"/>
  </w:num>
  <w:num w:numId="25" w16cid:durableId="1438479157">
    <w:abstractNumId w:val="6"/>
  </w:num>
  <w:num w:numId="26" w16cid:durableId="1469398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0242616">
    <w:abstractNumId w:val="4"/>
  </w:num>
  <w:num w:numId="28" w16cid:durableId="117601819">
    <w:abstractNumId w:val="35"/>
  </w:num>
  <w:num w:numId="29" w16cid:durableId="1228878789">
    <w:abstractNumId w:val="24"/>
  </w:num>
  <w:num w:numId="30" w16cid:durableId="477768388">
    <w:abstractNumId w:val="18"/>
  </w:num>
  <w:num w:numId="31" w16cid:durableId="1588270281">
    <w:abstractNumId w:val="36"/>
  </w:num>
  <w:num w:numId="32" w16cid:durableId="39866169">
    <w:abstractNumId w:val="11"/>
  </w:num>
  <w:num w:numId="33" w16cid:durableId="1583490907">
    <w:abstractNumId w:val="15"/>
  </w:num>
  <w:num w:numId="34" w16cid:durableId="2017923094">
    <w:abstractNumId w:val="13"/>
  </w:num>
  <w:num w:numId="35" w16cid:durableId="813184210">
    <w:abstractNumId w:val="31"/>
  </w:num>
  <w:num w:numId="36" w16cid:durableId="465246549">
    <w:abstractNumId w:val="19"/>
  </w:num>
  <w:num w:numId="37" w16cid:durableId="613173121">
    <w:abstractNumId w:val="27"/>
  </w:num>
  <w:num w:numId="38" w16cid:durableId="1812281700">
    <w:abstractNumId w:val="38"/>
  </w:num>
  <w:num w:numId="39" w16cid:durableId="1890920203">
    <w:abstractNumId w:val="7"/>
  </w:num>
  <w:num w:numId="40" w16cid:durableId="1802532414">
    <w:abstractNumId w:val="25"/>
  </w:num>
  <w:num w:numId="41" w16cid:durableId="1160998441">
    <w:abstractNumId w:val="23"/>
  </w:num>
  <w:num w:numId="42" w16cid:durableId="1045331395">
    <w:abstractNumId w:val="39"/>
  </w:num>
  <w:num w:numId="43" w16cid:durableId="1538545533">
    <w:abstractNumId w:val="40"/>
  </w:num>
  <w:num w:numId="44" w16cid:durableId="55844648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F6"/>
    <w:rsid w:val="00033272"/>
    <w:rsid w:val="000477B4"/>
    <w:rsid w:val="00050604"/>
    <w:rsid w:val="00053CA8"/>
    <w:rsid w:val="000545D0"/>
    <w:rsid w:val="00056917"/>
    <w:rsid w:val="0006113B"/>
    <w:rsid w:val="00066EF1"/>
    <w:rsid w:val="00072BDC"/>
    <w:rsid w:val="000772F6"/>
    <w:rsid w:val="00077316"/>
    <w:rsid w:val="00080B92"/>
    <w:rsid w:val="00081D71"/>
    <w:rsid w:val="00091E7E"/>
    <w:rsid w:val="00092842"/>
    <w:rsid w:val="0009634B"/>
    <w:rsid w:val="000A34FB"/>
    <w:rsid w:val="000A75FC"/>
    <w:rsid w:val="000B09F4"/>
    <w:rsid w:val="000C0BEC"/>
    <w:rsid w:val="000C5884"/>
    <w:rsid w:val="000D020C"/>
    <w:rsid w:val="000D600D"/>
    <w:rsid w:val="000E1500"/>
    <w:rsid w:val="00106EAC"/>
    <w:rsid w:val="00122643"/>
    <w:rsid w:val="001229DC"/>
    <w:rsid w:val="00123E1E"/>
    <w:rsid w:val="00132623"/>
    <w:rsid w:val="001350F2"/>
    <w:rsid w:val="001370CF"/>
    <w:rsid w:val="0014029D"/>
    <w:rsid w:val="00145375"/>
    <w:rsid w:val="00161E95"/>
    <w:rsid w:val="00163201"/>
    <w:rsid w:val="00167989"/>
    <w:rsid w:val="00181C6F"/>
    <w:rsid w:val="0018202C"/>
    <w:rsid w:val="001908E3"/>
    <w:rsid w:val="0019354E"/>
    <w:rsid w:val="00194248"/>
    <w:rsid w:val="001967D1"/>
    <w:rsid w:val="0019727F"/>
    <w:rsid w:val="001A09CF"/>
    <w:rsid w:val="001A17B1"/>
    <w:rsid w:val="001A7E1B"/>
    <w:rsid w:val="001B3C4D"/>
    <w:rsid w:val="001B5137"/>
    <w:rsid w:val="001C0B54"/>
    <w:rsid w:val="001C224A"/>
    <w:rsid w:val="001C3794"/>
    <w:rsid w:val="001C38EF"/>
    <w:rsid w:val="001C5FF0"/>
    <w:rsid w:val="001E307B"/>
    <w:rsid w:val="001E4075"/>
    <w:rsid w:val="001F28E4"/>
    <w:rsid w:val="001F45BA"/>
    <w:rsid w:val="001F58CA"/>
    <w:rsid w:val="001F70C8"/>
    <w:rsid w:val="0020729A"/>
    <w:rsid w:val="00210B7D"/>
    <w:rsid w:val="00214451"/>
    <w:rsid w:val="00223BE5"/>
    <w:rsid w:val="00230CF6"/>
    <w:rsid w:val="0023351C"/>
    <w:rsid w:val="002400FD"/>
    <w:rsid w:val="0024196B"/>
    <w:rsid w:val="002461E7"/>
    <w:rsid w:val="00246250"/>
    <w:rsid w:val="00250914"/>
    <w:rsid w:val="00250CF3"/>
    <w:rsid w:val="00252B88"/>
    <w:rsid w:val="00261078"/>
    <w:rsid w:val="00262640"/>
    <w:rsid w:val="00265742"/>
    <w:rsid w:val="00276B06"/>
    <w:rsid w:val="00277DB8"/>
    <w:rsid w:val="002A0080"/>
    <w:rsid w:val="002A1353"/>
    <w:rsid w:val="002A3319"/>
    <w:rsid w:val="002A500D"/>
    <w:rsid w:val="002B13AC"/>
    <w:rsid w:val="002B54D1"/>
    <w:rsid w:val="002C413B"/>
    <w:rsid w:val="002D0021"/>
    <w:rsid w:val="002D232C"/>
    <w:rsid w:val="002D2710"/>
    <w:rsid w:val="002E599B"/>
    <w:rsid w:val="002F3B9D"/>
    <w:rsid w:val="002F5A1F"/>
    <w:rsid w:val="002F7B2B"/>
    <w:rsid w:val="00301424"/>
    <w:rsid w:val="00305106"/>
    <w:rsid w:val="003060F6"/>
    <w:rsid w:val="00310B4A"/>
    <w:rsid w:val="003145D5"/>
    <w:rsid w:val="0032268E"/>
    <w:rsid w:val="00323140"/>
    <w:rsid w:val="00324541"/>
    <w:rsid w:val="00332700"/>
    <w:rsid w:val="0033668A"/>
    <w:rsid w:val="00337873"/>
    <w:rsid w:val="00337FD2"/>
    <w:rsid w:val="00342BCC"/>
    <w:rsid w:val="0034321A"/>
    <w:rsid w:val="003436A6"/>
    <w:rsid w:val="00354562"/>
    <w:rsid w:val="00357D2D"/>
    <w:rsid w:val="00364842"/>
    <w:rsid w:val="00372039"/>
    <w:rsid w:val="00373C92"/>
    <w:rsid w:val="003762ED"/>
    <w:rsid w:val="00376EBD"/>
    <w:rsid w:val="0037717D"/>
    <w:rsid w:val="00383261"/>
    <w:rsid w:val="00385997"/>
    <w:rsid w:val="00386D02"/>
    <w:rsid w:val="0038799B"/>
    <w:rsid w:val="00387E8F"/>
    <w:rsid w:val="00391D10"/>
    <w:rsid w:val="00397A41"/>
    <w:rsid w:val="00397B34"/>
    <w:rsid w:val="003A1C0A"/>
    <w:rsid w:val="003A3239"/>
    <w:rsid w:val="003A5BF0"/>
    <w:rsid w:val="003A6846"/>
    <w:rsid w:val="003B1924"/>
    <w:rsid w:val="003B47C8"/>
    <w:rsid w:val="003B48DF"/>
    <w:rsid w:val="003B68DC"/>
    <w:rsid w:val="003C5F68"/>
    <w:rsid w:val="003D316C"/>
    <w:rsid w:val="003D4AC0"/>
    <w:rsid w:val="003D5327"/>
    <w:rsid w:val="003E2C99"/>
    <w:rsid w:val="003E2DFF"/>
    <w:rsid w:val="003E2E4A"/>
    <w:rsid w:val="003E5740"/>
    <w:rsid w:val="003E5F06"/>
    <w:rsid w:val="0041072C"/>
    <w:rsid w:val="0041224A"/>
    <w:rsid w:val="004124EF"/>
    <w:rsid w:val="00414132"/>
    <w:rsid w:val="004202AC"/>
    <w:rsid w:val="0043376A"/>
    <w:rsid w:val="00435AA8"/>
    <w:rsid w:val="0045373A"/>
    <w:rsid w:val="00454EFE"/>
    <w:rsid w:val="00465477"/>
    <w:rsid w:val="004664F8"/>
    <w:rsid w:val="00473E53"/>
    <w:rsid w:val="0049091E"/>
    <w:rsid w:val="0049598F"/>
    <w:rsid w:val="004A230F"/>
    <w:rsid w:val="004A4171"/>
    <w:rsid w:val="004A482B"/>
    <w:rsid w:val="004B555D"/>
    <w:rsid w:val="004D38DC"/>
    <w:rsid w:val="004D4C1A"/>
    <w:rsid w:val="004D4E69"/>
    <w:rsid w:val="004D7961"/>
    <w:rsid w:val="004E56CE"/>
    <w:rsid w:val="004F0C09"/>
    <w:rsid w:val="004F3CDE"/>
    <w:rsid w:val="005009B8"/>
    <w:rsid w:val="00502415"/>
    <w:rsid w:val="005028D3"/>
    <w:rsid w:val="0050527B"/>
    <w:rsid w:val="005070F0"/>
    <w:rsid w:val="0051316F"/>
    <w:rsid w:val="00521308"/>
    <w:rsid w:val="00536000"/>
    <w:rsid w:val="00536349"/>
    <w:rsid w:val="00542D99"/>
    <w:rsid w:val="00546DEE"/>
    <w:rsid w:val="0054782B"/>
    <w:rsid w:val="00557D47"/>
    <w:rsid w:val="00565BEB"/>
    <w:rsid w:val="00567151"/>
    <w:rsid w:val="00567974"/>
    <w:rsid w:val="005738A4"/>
    <w:rsid w:val="00584D3C"/>
    <w:rsid w:val="005934F9"/>
    <w:rsid w:val="005938A7"/>
    <w:rsid w:val="005B2E22"/>
    <w:rsid w:val="005B4445"/>
    <w:rsid w:val="005D0EB8"/>
    <w:rsid w:val="005D3F67"/>
    <w:rsid w:val="005E09D8"/>
    <w:rsid w:val="005F39A5"/>
    <w:rsid w:val="005F7322"/>
    <w:rsid w:val="006061FA"/>
    <w:rsid w:val="0062731B"/>
    <w:rsid w:val="00627727"/>
    <w:rsid w:val="00627E91"/>
    <w:rsid w:val="00630098"/>
    <w:rsid w:val="00633FB3"/>
    <w:rsid w:val="00642036"/>
    <w:rsid w:val="00644574"/>
    <w:rsid w:val="00645141"/>
    <w:rsid w:val="00645BEE"/>
    <w:rsid w:val="00645E76"/>
    <w:rsid w:val="0064647B"/>
    <w:rsid w:val="00647098"/>
    <w:rsid w:val="0066512B"/>
    <w:rsid w:val="00665311"/>
    <w:rsid w:val="00666AA7"/>
    <w:rsid w:val="00666D85"/>
    <w:rsid w:val="00675C23"/>
    <w:rsid w:val="006771E9"/>
    <w:rsid w:val="006960E9"/>
    <w:rsid w:val="00697B1F"/>
    <w:rsid w:val="006A2857"/>
    <w:rsid w:val="006A310D"/>
    <w:rsid w:val="006A653E"/>
    <w:rsid w:val="006B0482"/>
    <w:rsid w:val="006B1D5B"/>
    <w:rsid w:val="006B3880"/>
    <w:rsid w:val="006B5D0D"/>
    <w:rsid w:val="006C2A81"/>
    <w:rsid w:val="006E3DB2"/>
    <w:rsid w:val="006E60D7"/>
    <w:rsid w:val="006E6136"/>
    <w:rsid w:val="006F0B01"/>
    <w:rsid w:val="006F3289"/>
    <w:rsid w:val="006F527F"/>
    <w:rsid w:val="0070142F"/>
    <w:rsid w:val="00707179"/>
    <w:rsid w:val="00722C8B"/>
    <w:rsid w:val="00730A8A"/>
    <w:rsid w:val="00734768"/>
    <w:rsid w:val="007359A6"/>
    <w:rsid w:val="00757C93"/>
    <w:rsid w:val="00760BE9"/>
    <w:rsid w:val="00761ADB"/>
    <w:rsid w:val="007654AB"/>
    <w:rsid w:val="00765797"/>
    <w:rsid w:val="0077137E"/>
    <w:rsid w:val="007741D8"/>
    <w:rsid w:val="00784B60"/>
    <w:rsid w:val="00784E46"/>
    <w:rsid w:val="007914AA"/>
    <w:rsid w:val="0079581E"/>
    <w:rsid w:val="007A54B3"/>
    <w:rsid w:val="007C0BE1"/>
    <w:rsid w:val="007C6F72"/>
    <w:rsid w:val="007C7ECE"/>
    <w:rsid w:val="007D1AA2"/>
    <w:rsid w:val="007D1C8E"/>
    <w:rsid w:val="007D2808"/>
    <w:rsid w:val="007E008B"/>
    <w:rsid w:val="007E2522"/>
    <w:rsid w:val="007E2C1D"/>
    <w:rsid w:val="007E3988"/>
    <w:rsid w:val="0080060F"/>
    <w:rsid w:val="00804852"/>
    <w:rsid w:val="00804B4E"/>
    <w:rsid w:val="00810B80"/>
    <w:rsid w:val="008202B0"/>
    <w:rsid w:val="008228BF"/>
    <w:rsid w:val="008256E3"/>
    <w:rsid w:val="00825AE5"/>
    <w:rsid w:val="00830050"/>
    <w:rsid w:val="00836AF9"/>
    <w:rsid w:val="00844E58"/>
    <w:rsid w:val="00850167"/>
    <w:rsid w:val="008536F9"/>
    <w:rsid w:val="008537F9"/>
    <w:rsid w:val="008542F6"/>
    <w:rsid w:val="008570FF"/>
    <w:rsid w:val="00857354"/>
    <w:rsid w:val="00866193"/>
    <w:rsid w:val="00874FD7"/>
    <w:rsid w:val="008761BB"/>
    <w:rsid w:val="00882798"/>
    <w:rsid w:val="00894237"/>
    <w:rsid w:val="00894D9E"/>
    <w:rsid w:val="008B2D74"/>
    <w:rsid w:val="008C0DD2"/>
    <w:rsid w:val="008C39CF"/>
    <w:rsid w:val="008C46FC"/>
    <w:rsid w:val="008C6298"/>
    <w:rsid w:val="008C6A59"/>
    <w:rsid w:val="008D08BA"/>
    <w:rsid w:val="008E7E6B"/>
    <w:rsid w:val="008F09E6"/>
    <w:rsid w:val="009017B7"/>
    <w:rsid w:val="009045A5"/>
    <w:rsid w:val="0092417A"/>
    <w:rsid w:val="0092652F"/>
    <w:rsid w:val="009269D2"/>
    <w:rsid w:val="00926B8E"/>
    <w:rsid w:val="00932182"/>
    <w:rsid w:val="00935369"/>
    <w:rsid w:val="00945190"/>
    <w:rsid w:val="0094526F"/>
    <w:rsid w:val="0094558C"/>
    <w:rsid w:val="00946765"/>
    <w:rsid w:val="00951F04"/>
    <w:rsid w:val="009571DE"/>
    <w:rsid w:val="0096105A"/>
    <w:rsid w:val="0096392F"/>
    <w:rsid w:val="00964CD0"/>
    <w:rsid w:val="009733F7"/>
    <w:rsid w:val="0097471C"/>
    <w:rsid w:val="00976E37"/>
    <w:rsid w:val="00992240"/>
    <w:rsid w:val="00992C75"/>
    <w:rsid w:val="009A2CE3"/>
    <w:rsid w:val="009A2FE8"/>
    <w:rsid w:val="009A341E"/>
    <w:rsid w:val="009A3CBA"/>
    <w:rsid w:val="009A5036"/>
    <w:rsid w:val="009B60BC"/>
    <w:rsid w:val="009C0E7F"/>
    <w:rsid w:val="009C638C"/>
    <w:rsid w:val="009D0ED7"/>
    <w:rsid w:val="009D44A8"/>
    <w:rsid w:val="009E2CAD"/>
    <w:rsid w:val="009E3A01"/>
    <w:rsid w:val="009E3B7E"/>
    <w:rsid w:val="009E3E8E"/>
    <w:rsid w:val="009E6EB3"/>
    <w:rsid w:val="009F14AD"/>
    <w:rsid w:val="009F220D"/>
    <w:rsid w:val="009F2DB6"/>
    <w:rsid w:val="009F4235"/>
    <w:rsid w:val="00A10BF7"/>
    <w:rsid w:val="00A16E80"/>
    <w:rsid w:val="00A17986"/>
    <w:rsid w:val="00A23326"/>
    <w:rsid w:val="00A24328"/>
    <w:rsid w:val="00A36A3C"/>
    <w:rsid w:val="00A45B62"/>
    <w:rsid w:val="00A5148A"/>
    <w:rsid w:val="00A51D0D"/>
    <w:rsid w:val="00A63F8C"/>
    <w:rsid w:val="00A72501"/>
    <w:rsid w:val="00A84979"/>
    <w:rsid w:val="00A94D81"/>
    <w:rsid w:val="00AA08D1"/>
    <w:rsid w:val="00AA1C80"/>
    <w:rsid w:val="00AA2282"/>
    <w:rsid w:val="00AA2691"/>
    <w:rsid w:val="00AB4ACB"/>
    <w:rsid w:val="00AC1539"/>
    <w:rsid w:val="00AC2E1D"/>
    <w:rsid w:val="00AC41A8"/>
    <w:rsid w:val="00AC6A34"/>
    <w:rsid w:val="00AD2F4A"/>
    <w:rsid w:val="00AD4482"/>
    <w:rsid w:val="00AD4951"/>
    <w:rsid w:val="00AD6E3B"/>
    <w:rsid w:val="00AE259D"/>
    <w:rsid w:val="00AE4934"/>
    <w:rsid w:val="00B04DF2"/>
    <w:rsid w:val="00B12F67"/>
    <w:rsid w:val="00B1792F"/>
    <w:rsid w:val="00B268C7"/>
    <w:rsid w:val="00B26F75"/>
    <w:rsid w:val="00B35AF2"/>
    <w:rsid w:val="00B37024"/>
    <w:rsid w:val="00B57DE7"/>
    <w:rsid w:val="00B66B2F"/>
    <w:rsid w:val="00B71470"/>
    <w:rsid w:val="00B87D9D"/>
    <w:rsid w:val="00B90A5A"/>
    <w:rsid w:val="00B96419"/>
    <w:rsid w:val="00BC6698"/>
    <w:rsid w:val="00BD20FE"/>
    <w:rsid w:val="00BD2BDD"/>
    <w:rsid w:val="00BD3758"/>
    <w:rsid w:val="00BD62E7"/>
    <w:rsid w:val="00BE35FA"/>
    <w:rsid w:val="00BE64B9"/>
    <w:rsid w:val="00BF4191"/>
    <w:rsid w:val="00BF5EBA"/>
    <w:rsid w:val="00C031DD"/>
    <w:rsid w:val="00C04F3D"/>
    <w:rsid w:val="00C05010"/>
    <w:rsid w:val="00C056E4"/>
    <w:rsid w:val="00C06440"/>
    <w:rsid w:val="00C22CEA"/>
    <w:rsid w:val="00C24796"/>
    <w:rsid w:val="00C2623E"/>
    <w:rsid w:val="00C2636C"/>
    <w:rsid w:val="00C30ED2"/>
    <w:rsid w:val="00C3543C"/>
    <w:rsid w:val="00C36032"/>
    <w:rsid w:val="00C43213"/>
    <w:rsid w:val="00C53848"/>
    <w:rsid w:val="00C53C3A"/>
    <w:rsid w:val="00C70B72"/>
    <w:rsid w:val="00C72B8F"/>
    <w:rsid w:val="00C7361E"/>
    <w:rsid w:val="00C778D0"/>
    <w:rsid w:val="00C80673"/>
    <w:rsid w:val="00C82F44"/>
    <w:rsid w:val="00C83132"/>
    <w:rsid w:val="00C919B5"/>
    <w:rsid w:val="00C9439C"/>
    <w:rsid w:val="00C96FB1"/>
    <w:rsid w:val="00CA0B8A"/>
    <w:rsid w:val="00CA4812"/>
    <w:rsid w:val="00CA7EE7"/>
    <w:rsid w:val="00CB7711"/>
    <w:rsid w:val="00CC0644"/>
    <w:rsid w:val="00CC6726"/>
    <w:rsid w:val="00CC7007"/>
    <w:rsid w:val="00CD7572"/>
    <w:rsid w:val="00CE3AE2"/>
    <w:rsid w:val="00CE4458"/>
    <w:rsid w:val="00CE45BD"/>
    <w:rsid w:val="00CE58E8"/>
    <w:rsid w:val="00CE76EE"/>
    <w:rsid w:val="00CF0E1F"/>
    <w:rsid w:val="00CF31A1"/>
    <w:rsid w:val="00CF4C28"/>
    <w:rsid w:val="00D02731"/>
    <w:rsid w:val="00D07077"/>
    <w:rsid w:val="00D11934"/>
    <w:rsid w:val="00D11AFD"/>
    <w:rsid w:val="00D30B9A"/>
    <w:rsid w:val="00D319AD"/>
    <w:rsid w:val="00D34565"/>
    <w:rsid w:val="00D34B16"/>
    <w:rsid w:val="00D34D9C"/>
    <w:rsid w:val="00D3551D"/>
    <w:rsid w:val="00D3610A"/>
    <w:rsid w:val="00D41C69"/>
    <w:rsid w:val="00D435F5"/>
    <w:rsid w:val="00D44CF7"/>
    <w:rsid w:val="00D45A2D"/>
    <w:rsid w:val="00D47A24"/>
    <w:rsid w:val="00D51BFA"/>
    <w:rsid w:val="00D526F6"/>
    <w:rsid w:val="00D639E1"/>
    <w:rsid w:val="00D6570A"/>
    <w:rsid w:val="00D7035E"/>
    <w:rsid w:val="00D72009"/>
    <w:rsid w:val="00D7396C"/>
    <w:rsid w:val="00D75B7A"/>
    <w:rsid w:val="00D766F9"/>
    <w:rsid w:val="00D91FCF"/>
    <w:rsid w:val="00D9647D"/>
    <w:rsid w:val="00DA79B0"/>
    <w:rsid w:val="00DB081B"/>
    <w:rsid w:val="00DE2BE5"/>
    <w:rsid w:val="00DE2DAD"/>
    <w:rsid w:val="00DE39C3"/>
    <w:rsid w:val="00DE5D9B"/>
    <w:rsid w:val="00DE6963"/>
    <w:rsid w:val="00DF0878"/>
    <w:rsid w:val="00E01178"/>
    <w:rsid w:val="00E06578"/>
    <w:rsid w:val="00E11F2D"/>
    <w:rsid w:val="00E12F1D"/>
    <w:rsid w:val="00E17B17"/>
    <w:rsid w:val="00E21B41"/>
    <w:rsid w:val="00E26B28"/>
    <w:rsid w:val="00E302A6"/>
    <w:rsid w:val="00E42D1F"/>
    <w:rsid w:val="00E441DC"/>
    <w:rsid w:val="00E47D71"/>
    <w:rsid w:val="00E61D35"/>
    <w:rsid w:val="00E623A9"/>
    <w:rsid w:val="00E70F1A"/>
    <w:rsid w:val="00E711E5"/>
    <w:rsid w:val="00E8315C"/>
    <w:rsid w:val="00E904A5"/>
    <w:rsid w:val="00E913BD"/>
    <w:rsid w:val="00EA5BC9"/>
    <w:rsid w:val="00EA6905"/>
    <w:rsid w:val="00EB4138"/>
    <w:rsid w:val="00EC5246"/>
    <w:rsid w:val="00EC7523"/>
    <w:rsid w:val="00ED1BB2"/>
    <w:rsid w:val="00ED574E"/>
    <w:rsid w:val="00EE2184"/>
    <w:rsid w:val="00EF2BFB"/>
    <w:rsid w:val="00EF2E31"/>
    <w:rsid w:val="00EF3EF6"/>
    <w:rsid w:val="00F015F4"/>
    <w:rsid w:val="00F02C05"/>
    <w:rsid w:val="00F049A9"/>
    <w:rsid w:val="00F12654"/>
    <w:rsid w:val="00F13A7F"/>
    <w:rsid w:val="00F21BFA"/>
    <w:rsid w:val="00F223FC"/>
    <w:rsid w:val="00F252CA"/>
    <w:rsid w:val="00F43CA8"/>
    <w:rsid w:val="00F44F5A"/>
    <w:rsid w:val="00F46329"/>
    <w:rsid w:val="00F50391"/>
    <w:rsid w:val="00F50922"/>
    <w:rsid w:val="00F60BE6"/>
    <w:rsid w:val="00F6177F"/>
    <w:rsid w:val="00F81FD3"/>
    <w:rsid w:val="00F87D76"/>
    <w:rsid w:val="00F94C64"/>
    <w:rsid w:val="00FA1C80"/>
    <w:rsid w:val="00FA2BE0"/>
    <w:rsid w:val="00FA6CB1"/>
    <w:rsid w:val="00FB2648"/>
    <w:rsid w:val="00FC035A"/>
    <w:rsid w:val="00FD0F17"/>
    <w:rsid w:val="00FD1B09"/>
    <w:rsid w:val="00FD3630"/>
    <w:rsid w:val="00FD7B49"/>
    <w:rsid w:val="00FE500C"/>
    <w:rsid w:val="52684389"/>
    <w:rsid w:val="755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AC88E"/>
  <w15:docId w15:val="{85076970-8C53-4A9D-AEEC-08BD97A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727"/>
    <w:pPr>
      <w:spacing w:before="360" w:after="120"/>
      <w:ind w:left="567"/>
      <w:jc w:val="center"/>
      <w:outlineLvl w:val="0"/>
    </w:pPr>
    <w:rPr>
      <w:rFonts w:eastAsia="Calibri"/>
      <w:b/>
      <w:bCs/>
      <w:sz w:val="36"/>
      <w:szCs w:val="36"/>
      <w:lang w:eastAsia="ar-S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3F67"/>
    <w:pPr>
      <w:keepNext/>
      <w:numPr>
        <w:numId w:val="32"/>
      </w:numPr>
      <w:spacing w:before="240" w:after="120" w:line="30" w:lineRule="atLeast"/>
      <w:ind w:left="425" w:hanging="425"/>
      <w:outlineLvl w:val="1"/>
    </w:pPr>
    <w:rPr>
      <w:rFonts w:eastAsia="Calibri"/>
      <w:b/>
      <w:bCs/>
      <w:sz w:val="32"/>
      <w:szCs w:val="32"/>
      <w:lang w:eastAsia="pl-PL"/>
    </w:rPr>
  </w:style>
  <w:style w:type="paragraph" w:styleId="Nagwek3">
    <w:name w:val="heading 3"/>
    <w:basedOn w:val="Nagwek4"/>
    <w:next w:val="Normalny"/>
    <w:link w:val="Nagwek3Znak"/>
    <w:autoRedefine/>
    <w:uiPriority w:val="9"/>
    <w:unhideWhenUsed/>
    <w:qFormat/>
    <w:rsid w:val="000D600D"/>
    <w:pPr>
      <w:keepNext/>
      <w:spacing w:before="120" w:after="60"/>
      <w:outlineLvl w:val="2"/>
    </w:pPr>
    <w:rPr>
      <w:rFonts w:cs="Calibr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27727"/>
    <w:rPr>
      <w:rFonts w:eastAsia="Calibri"/>
      <w:b/>
      <w:bCs/>
      <w:sz w:val="36"/>
      <w:szCs w:val="36"/>
      <w:lang w:eastAsia="ar-SA"/>
    </w:rPr>
  </w:style>
  <w:style w:type="character" w:customStyle="1" w:styleId="Nagwek2Znak">
    <w:name w:val="Nagłówek 2 Znak"/>
    <w:link w:val="Nagwek2"/>
    <w:uiPriority w:val="9"/>
    <w:rsid w:val="005D3F67"/>
    <w:rPr>
      <w:rFonts w:eastAsia="Calibri"/>
      <w:b/>
      <w:bCs/>
      <w:sz w:val="32"/>
      <w:szCs w:val="32"/>
    </w:rPr>
  </w:style>
  <w:style w:type="character" w:customStyle="1" w:styleId="Nagwek3Znak">
    <w:name w:val="Nagłówek 3 Znak"/>
    <w:link w:val="Nagwek3"/>
    <w:uiPriority w:val="9"/>
    <w:rsid w:val="000D600D"/>
    <w:rPr>
      <w:rFonts w:cs="Calibri"/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Numerowanie,List Paragraph,L1,Akapit z listą5,maz_wyliczenie,opis dzialania,K-P_odwolanie,A_wyliczenie,Akapit z listą 1,CW_Lista,Table of contents numbered,BulletC,Wyliczanie,Obiekt,normalny tekst,Akapit z listą31,lp1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09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098"/>
    <w:rPr>
      <w:vertAlign w:val="superscript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CW_Lista Znak,BulletC Znak,Wyliczanie Znak"/>
    <w:link w:val="Akapitzlist"/>
    <w:uiPriority w:val="34"/>
    <w:qFormat/>
    <w:locked/>
    <w:rsid w:val="004F0C09"/>
    <w:rPr>
      <w:sz w:val="22"/>
      <w:szCs w:val="22"/>
      <w:lang w:eastAsia="en-US"/>
    </w:rPr>
  </w:style>
  <w:style w:type="paragraph" w:customStyle="1" w:styleId="Default">
    <w:name w:val="Default"/>
    <w:rsid w:val="0033270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017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funduszeeuropejskie.gov.pl/strony/ofunduszach/fundusze-europejskie-bez-barier/dostepnosc-pl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funduszach/dokumenty/wytyczne-w-zakresie-realizacji-zasady-rownosci-szans-iniedyskryminacji-oraz-zasady-rownosci-sza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6" ma:contentTypeDescription="Utwórz nowy dokument." ma:contentTypeScope="" ma:versionID="d336ec1fee5028a504e02c72147d5e6c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85a87f4beb90b08eefe17731be26783d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366D-D14D-4D6E-ADE8-94E87B988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7B366-01C9-495B-B345-45938BBC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5BF3E-EBDA-41F5-BDD8-23AFC7D9E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06934-92E2-4A57-AB25-81CB7CD9A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CF8E17-ADF2-4092-921D-13382CB1973E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6.xml><?xml version="1.0" encoding="utf-8"?>
<ds:datastoreItem xmlns:ds="http://schemas.openxmlformats.org/officeDocument/2006/customXml" ds:itemID="{045B679A-4AB0-46E2-A756-567FE0FC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297</TotalTime>
  <Pages>1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transmisja z konferencji</vt:lpstr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transmisja z konferencji</dc:title>
  <dc:subject/>
  <dc:creator>Grabska Anita</dc:creator>
  <cp:keywords/>
  <dc:description/>
  <cp:lastModifiedBy>Gierczak-Kasa Katarzyna</cp:lastModifiedBy>
  <cp:revision>5</cp:revision>
  <cp:lastPrinted>2018-05-09T10:06:00Z</cp:lastPrinted>
  <dcterms:created xsi:type="dcterms:W3CDTF">2023-09-12T13:56:00Z</dcterms:created>
  <dcterms:modified xsi:type="dcterms:W3CDTF">2023-10-10T07:02:00Z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