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F170C" w14:textId="77777777"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278F170D"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278F170E"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278F170F" w14:textId="77777777" w:rsidR="00531A7E" w:rsidRDefault="00531A7E" w:rsidP="008B6389">
      <w:pPr>
        <w:spacing w:before="840" w:after="120"/>
        <w:rPr>
          <w:sz w:val="22"/>
          <w:szCs w:val="22"/>
        </w:rPr>
      </w:pPr>
    </w:p>
    <w:p w14:paraId="278F1710"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6ADA54B1" w14:textId="4B96CE5F" w:rsidR="00515E0D" w:rsidRPr="00515E0D" w:rsidRDefault="00515E0D" w:rsidP="00515E0D">
      <w:pPr>
        <w:spacing w:line="276" w:lineRule="auto"/>
        <w:jc w:val="both"/>
        <w:rPr>
          <w:b/>
          <w:sz w:val="28"/>
          <w:szCs w:val="28"/>
        </w:rPr>
      </w:pPr>
      <w:r w:rsidRPr="00515E0D">
        <w:rPr>
          <w:b/>
          <w:sz w:val="28"/>
          <w:szCs w:val="28"/>
        </w:rPr>
        <w:t>Przedmiotem umowy jest sukcesywny odbiór i zagospodarowanie</w:t>
      </w:r>
      <w:r>
        <w:rPr>
          <w:b/>
          <w:sz w:val="28"/>
          <w:szCs w:val="28"/>
        </w:rPr>
        <w:t xml:space="preserve"> odpadu o kodzie 19 05 03 </w:t>
      </w:r>
    </w:p>
    <w:p w14:paraId="278F1713" w14:textId="77777777" w:rsidR="00976C67" w:rsidRDefault="00976C67" w:rsidP="00BD2E5A">
      <w:pPr>
        <w:pStyle w:val="Default"/>
        <w:rPr>
          <w:bCs/>
          <w:sz w:val="22"/>
          <w:szCs w:val="22"/>
        </w:rPr>
      </w:pPr>
    </w:p>
    <w:p w14:paraId="278F1714" w14:textId="77777777" w:rsidR="00BD2E5A" w:rsidRDefault="00BD2E5A" w:rsidP="00BD2E5A">
      <w:pPr>
        <w:pStyle w:val="Default"/>
        <w:rPr>
          <w:bCs/>
          <w:sz w:val="22"/>
          <w:szCs w:val="22"/>
        </w:rPr>
      </w:pPr>
    </w:p>
    <w:p w14:paraId="278F1715" w14:textId="77777777" w:rsidR="00BD2E5A" w:rsidRPr="008B6389" w:rsidRDefault="00BD2E5A" w:rsidP="00BD2E5A">
      <w:pPr>
        <w:pStyle w:val="Default"/>
        <w:rPr>
          <w:sz w:val="22"/>
          <w:szCs w:val="22"/>
        </w:rPr>
      </w:pPr>
    </w:p>
    <w:p w14:paraId="278F1716" w14:textId="5C56B77C" w:rsidR="00D30DDD" w:rsidRPr="00BC1E91" w:rsidRDefault="00721E1C" w:rsidP="00BC1E91">
      <w:pPr>
        <w:pStyle w:val="Tytu"/>
        <w:spacing w:before="1440" w:after="720"/>
        <w:jc w:val="left"/>
        <w:rPr>
          <w:sz w:val="28"/>
          <w:szCs w:val="28"/>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bookmarkEnd w:id="0"/>
      <w:r w:rsidR="00BC1E91">
        <w:rPr>
          <w:rFonts w:ascii="Arial" w:hAnsi="Arial" w:cs="Arial"/>
          <w:b w:val="0"/>
          <w:sz w:val="22"/>
          <w:szCs w:val="22"/>
        </w:rPr>
        <w:t>PG/</w:t>
      </w:r>
      <w:r w:rsidR="00515E0D">
        <w:rPr>
          <w:rFonts w:ascii="Arial" w:hAnsi="Arial" w:cs="Arial"/>
          <w:b w:val="0"/>
          <w:sz w:val="22"/>
          <w:szCs w:val="22"/>
        </w:rPr>
        <w:t>1/2024</w:t>
      </w:r>
    </w:p>
    <w:p w14:paraId="58165F1E" w14:textId="77777777" w:rsidR="00D3290D" w:rsidRDefault="00D3290D" w:rsidP="008B6389">
      <w:pPr>
        <w:spacing w:before="1440"/>
        <w:jc w:val="center"/>
        <w:rPr>
          <w:sz w:val="22"/>
          <w:szCs w:val="22"/>
        </w:rPr>
      </w:pPr>
    </w:p>
    <w:p w14:paraId="278F1717" w14:textId="1E7204AB" w:rsidR="008B6389" w:rsidRDefault="0096402E" w:rsidP="008B6389">
      <w:pPr>
        <w:spacing w:before="1440"/>
        <w:jc w:val="center"/>
        <w:rPr>
          <w:sz w:val="22"/>
          <w:szCs w:val="22"/>
        </w:rPr>
      </w:pPr>
      <w:r>
        <w:rPr>
          <w:sz w:val="22"/>
          <w:szCs w:val="22"/>
        </w:rPr>
        <w:t>Gilwa Mała</w:t>
      </w:r>
      <w:r w:rsidR="007F738F" w:rsidRPr="003B374A">
        <w:rPr>
          <w:sz w:val="22"/>
          <w:szCs w:val="22"/>
        </w:rPr>
        <w:t>,</w:t>
      </w:r>
      <w:r w:rsidR="00256CFF" w:rsidRPr="003B374A">
        <w:rPr>
          <w:sz w:val="22"/>
          <w:szCs w:val="22"/>
        </w:rPr>
        <w:t xml:space="preserve"> </w:t>
      </w:r>
      <w:r w:rsidR="00515E0D">
        <w:rPr>
          <w:sz w:val="22"/>
          <w:szCs w:val="22"/>
        </w:rPr>
        <w:t>luty 2024</w:t>
      </w:r>
      <w:r w:rsidR="003F16C5" w:rsidRPr="003B374A">
        <w:rPr>
          <w:sz w:val="22"/>
          <w:szCs w:val="22"/>
        </w:rPr>
        <w:t xml:space="preserve"> r.</w:t>
      </w:r>
    </w:p>
    <w:p w14:paraId="278F1718" w14:textId="77777777" w:rsidR="008B6389" w:rsidRDefault="008B6389" w:rsidP="008B6389">
      <w:pPr>
        <w:rPr>
          <w:sz w:val="22"/>
          <w:szCs w:val="22"/>
        </w:rPr>
      </w:pPr>
      <w:r>
        <w:rPr>
          <w:sz w:val="22"/>
          <w:szCs w:val="22"/>
        </w:rPr>
        <w:br w:type="page"/>
      </w:r>
    </w:p>
    <w:p w14:paraId="278F1719"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278F171A" w14:textId="77777777" w:rsidR="00C56134" w:rsidRPr="009A49CC" w:rsidRDefault="00C56134" w:rsidP="00D45C9F">
      <w:pPr>
        <w:pStyle w:val="Akapitzlist"/>
        <w:numPr>
          <w:ilvl w:val="0"/>
          <w:numId w:val="24"/>
        </w:numPr>
        <w:ind w:left="284" w:hanging="284"/>
        <w:rPr>
          <w:rFonts w:ascii="Arial" w:hAnsi="Arial" w:cs="Arial"/>
        </w:rPr>
      </w:pPr>
      <w:bookmarkStart w:id="2" w:name="_Toc70271579"/>
      <w:r w:rsidRPr="009A49CC">
        <w:rPr>
          <w:rFonts w:ascii="Arial" w:hAnsi="Arial" w:cs="Arial"/>
          <w:b/>
        </w:rPr>
        <w:t>Zakład Utylizacji Odpadów Sp. z o.o.</w:t>
      </w:r>
      <w:r w:rsidR="009A49CC" w:rsidRPr="009A49CC">
        <w:rPr>
          <w:rFonts w:ascii="Arial" w:hAnsi="Arial" w:cs="Arial"/>
          <w:b/>
        </w:rPr>
        <w:t xml:space="preserve">, </w:t>
      </w:r>
      <w:r w:rsidRPr="009A49CC">
        <w:rPr>
          <w:rFonts w:ascii="Arial" w:hAnsi="Arial" w:cs="Arial"/>
        </w:rPr>
        <w:t xml:space="preserve">Gilwa Mała 8, 82-500 Kwidzyn </w:t>
      </w:r>
    </w:p>
    <w:p w14:paraId="278F171B" w14:textId="53202FB2" w:rsidR="00C56134" w:rsidRPr="009A49CC" w:rsidRDefault="009A49CC" w:rsidP="00D45C9F">
      <w:pPr>
        <w:pStyle w:val="Akapitzlist"/>
        <w:numPr>
          <w:ilvl w:val="0"/>
          <w:numId w:val="24"/>
        </w:numPr>
        <w:ind w:left="284" w:hanging="284"/>
        <w:rPr>
          <w:rFonts w:ascii="Arial" w:hAnsi="Arial" w:cs="Arial"/>
          <w:lang w:val="en-US"/>
        </w:rPr>
      </w:pPr>
      <w:r>
        <w:rPr>
          <w:rFonts w:ascii="Arial" w:hAnsi="Arial" w:cs="Arial"/>
        </w:rPr>
        <w:t>T</w:t>
      </w:r>
      <w:r w:rsidR="00C56134" w:rsidRPr="009A49CC">
        <w:rPr>
          <w:rFonts w:ascii="Arial" w:hAnsi="Arial" w:cs="Arial"/>
        </w:rPr>
        <w:t xml:space="preserve">el. +48 (55) 279 </w:t>
      </w:r>
      <w:r w:rsidRPr="009A49CC">
        <w:rPr>
          <w:rFonts w:ascii="Arial" w:hAnsi="Arial" w:cs="Arial"/>
        </w:rPr>
        <w:t xml:space="preserve">58 28 , fax: +48 (55) 279 58 28, </w:t>
      </w:r>
      <w:r w:rsidR="00C56134" w:rsidRPr="009A49CC">
        <w:rPr>
          <w:rFonts w:ascii="Arial" w:hAnsi="Arial" w:cs="Arial"/>
          <w:lang w:val="en-US"/>
        </w:rPr>
        <w:t>e-mail</w:t>
      </w:r>
      <w:r w:rsidR="00BB7DA9">
        <w:rPr>
          <w:rFonts w:ascii="Arial" w:hAnsi="Arial" w:cs="Arial"/>
          <w:lang w:val="en-US"/>
        </w:rPr>
        <w:t>: biuro@zuo.kwidzyn.pl</w:t>
      </w:r>
    </w:p>
    <w:p w14:paraId="278F171C" w14:textId="10BA2FE9" w:rsidR="00C56134" w:rsidRPr="00C56134" w:rsidRDefault="007E47AA" w:rsidP="00D45C9F">
      <w:pPr>
        <w:pStyle w:val="Akapitzlist"/>
        <w:numPr>
          <w:ilvl w:val="0"/>
          <w:numId w:val="24"/>
        </w:numPr>
        <w:ind w:left="284" w:hanging="284"/>
        <w:rPr>
          <w:rFonts w:ascii="Arial" w:hAnsi="Arial" w:cs="Arial"/>
        </w:rPr>
      </w:pPr>
      <w:r w:rsidRPr="00C56134">
        <w:rPr>
          <w:rFonts w:ascii="Arial" w:hAnsi="Arial" w:cs="Arial"/>
        </w:rPr>
        <w:t xml:space="preserve">Adres strony internetowej, na której jest prowadzone postępowanie i na której będą dostępne wszelkie dokumenty związane z prowadzoną procedurą: </w:t>
      </w:r>
      <w:hyperlink r:id="rId10" w:history="1">
        <w:r w:rsidR="00C56134" w:rsidRPr="00C56134">
          <w:rPr>
            <w:rFonts w:ascii="Arial" w:eastAsia="Andale Sans UI" w:hAnsi="Arial" w:cs="Arial"/>
            <w:color w:val="0000FF"/>
            <w:kern w:val="3"/>
            <w:u w:val="single"/>
            <w:lang w:eastAsia="zh-CN" w:bidi="fa-IR"/>
          </w:rPr>
          <w:t>https://platformazakupowa.pl/zuokwidzyn</w:t>
        </w:r>
      </w:hyperlink>
    </w:p>
    <w:p w14:paraId="278F171D"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278F171E" w14:textId="77777777"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C56134">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14:paraId="278F171F" w14:textId="77777777"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C56134">
        <w:t xml:space="preserve">ór </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278F1720" w14:textId="77777777" w:rsidR="00391DC4" w:rsidRPr="008B6389" w:rsidRDefault="00391DC4" w:rsidP="00884683">
      <w:pPr>
        <w:pStyle w:val="Ustp"/>
        <w:numPr>
          <w:ilvl w:val="0"/>
          <w:numId w:val="4"/>
        </w:numPr>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14:paraId="278F1721" w14:textId="77777777" w:rsidR="00CD46EF" w:rsidRPr="008B6389" w:rsidRDefault="00CD46EF" w:rsidP="00884683">
      <w:pPr>
        <w:pStyle w:val="Ustp"/>
        <w:numPr>
          <w:ilvl w:val="0"/>
          <w:numId w:val="4"/>
        </w:numPr>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14:paraId="278F1722" w14:textId="77777777" w:rsidR="000E7106" w:rsidRPr="000E7106" w:rsidRDefault="008C415E" w:rsidP="000E7106">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33C89A7A" w14:textId="24A54B2C" w:rsidR="00515E0D" w:rsidRDefault="000E7106" w:rsidP="00515E0D">
      <w:pPr>
        <w:pStyle w:val="Ustp"/>
        <w:numPr>
          <w:ilvl w:val="0"/>
          <w:numId w:val="48"/>
        </w:numPr>
      </w:pPr>
      <w:r w:rsidRPr="000E7106">
        <w:t xml:space="preserve">Przedmiotem umowy jest </w:t>
      </w:r>
      <w:r w:rsidR="00515E0D" w:rsidRPr="00515E0D">
        <w:t>sukcesywny odbiór i zagospodarowanie, w procesie odzysku, odpadu o</w:t>
      </w:r>
      <w:r w:rsidR="00515E0D">
        <w:t> </w:t>
      </w:r>
      <w:r w:rsidR="00515E0D" w:rsidRPr="00515E0D">
        <w:t>kodzie 19 05 03 – kompost nieodpowiadający wymaganiom w szacowanej ilości 2 000 Mg.</w:t>
      </w:r>
    </w:p>
    <w:p w14:paraId="74418B0F" w14:textId="774A05FE" w:rsidR="00515E0D" w:rsidRPr="00515E0D" w:rsidRDefault="00515E0D" w:rsidP="00515E0D">
      <w:pPr>
        <w:pStyle w:val="Ustp"/>
        <w:numPr>
          <w:ilvl w:val="0"/>
          <w:numId w:val="48"/>
        </w:numPr>
      </w:pPr>
      <w:r>
        <w:t xml:space="preserve">Szczegółowy opis przedmiotu zamówienia znajduje się w </w:t>
      </w:r>
      <w:r w:rsidRPr="00515E0D">
        <w:rPr>
          <w:b/>
        </w:rPr>
        <w:t>Załączniku A do SWZ</w:t>
      </w:r>
      <w:r>
        <w:rPr>
          <w:b/>
        </w:rPr>
        <w:t>.</w:t>
      </w:r>
    </w:p>
    <w:p w14:paraId="278F1741" w14:textId="77777777" w:rsidR="00967DAB" w:rsidRPr="000E7106" w:rsidRDefault="00976C67" w:rsidP="00515E0D">
      <w:pPr>
        <w:pStyle w:val="Ustp"/>
        <w:numPr>
          <w:ilvl w:val="0"/>
          <w:numId w:val="48"/>
        </w:numPr>
        <w:rPr>
          <w:bCs/>
        </w:rPr>
      </w:pPr>
      <w:r w:rsidRPr="000E7106">
        <w:t>Nazwy i kody zamówienia według Wspólnego Słownika Zamówień (CPV):</w:t>
      </w:r>
      <w:r w:rsidR="00ED3E56" w:rsidRPr="000E7106">
        <w:t xml:space="preserve"> </w:t>
      </w:r>
    </w:p>
    <w:p w14:paraId="278F1742" w14:textId="0A35F8B5" w:rsidR="00967DAB" w:rsidRPr="000E7106" w:rsidRDefault="00967DAB" w:rsidP="000E7106">
      <w:pPr>
        <w:pStyle w:val="Default"/>
        <w:adjustRightInd/>
        <w:ind w:left="284" w:firstLine="142"/>
        <w:jc w:val="both"/>
        <w:rPr>
          <w:bCs/>
          <w:sz w:val="22"/>
          <w:szCs w:val="22"/>
        </w:rPr>
      </w:pPr>
      <w:r w:rsidRPr="000E7106">
        <w:rPr>
          <w:bCs/>
          <w:sz w:val="22"/>
          <w:szCs w:val="22"/>
        </w:rPr>
        <w:t>90 50 00 00 – 2 Usług</w:t>
      </w:r>
      <w:r w:rsidR="002857E1">
        <w:rPr>
          <w:bCs/>
          <w:sz w:val="22"/>
          <w:szCs w:val="22"/>
        </w:rPr>
        <w:t>i</w:t>
      </w:r>
      <w:r w:rsidRPr="000E7106">
        <w:rPr>
          <w:bCs/>
          <w:sz w:val="22"/>
          <w:szCs w:val="22"/>
        </w:rPr>
        <w:t xml:space="preserve"> związane z odpadami</w:t>
      </w:r>
    </w:p>
    <w:p w14:paraId="278F1744" w14:textId="77777777" w:rsidR="00F04179" w:rsidRPr="000E7106" w:rsidRDefault="00AD0207" w:rsidP="00515E0D">
      <w:pPr>
        <w:pStyle w:val="Ustp"/>
        <w:numPr>
          <w:ilvl w:val="0"/>
          <w:numId w:val="48"/>
        </w:numPr>
      </w:pPr>
      <w:r w:rsidRPr="000E7106">
        <w:t>Zamawiający</w:t>
      </w:r>
      <w:r w:rsidR="00256CFF" w:rsidRPr="000E7106">
        <w:t xml:space="preserve"> </w:t>
      </w:r>
      <w:r w:rsidRPr="000E7106">
        <w:t>dopuszcza</w:t>
      </w:r>
      <w:r w:rsidR="00256CFF" w:rsidRPr="000E7106">
        <w:t xml:space="preserve"> </w:t>
      </w:r>
      <w:r w:rsidRPr="000E7106">
        <w:t>powierzenie</w:t>
      </w:r>
      <w:r w:rsidR="00256CFF" w:rsidRPr="000E7106">
        <w:t xml:space="preserve"> </w:t>
      </w:r>
      <w:r w:rsidRPr="000E7106">
        <w:t>wykonania</w:t>
      </w:r>
      <w:r w:rsidR="00256CFF" w:rsidRPr="000E7106">
        <w:t xml:space="preserve"> </w:t>
      </w:r>
      <w:r w:rsidRPr="000E7106">
        <w:t>części</w:t>
      </w:r>
      <w:r w:rsidR="00256CFF" w:rsidRPr="000E7106">
        <w:t xml:space="preserve"> </w:t>
      </w:r>
      <w:r w:rsidRPr="000E7106">
        <w:t>zamówienia</w:t>
      </w:r>
      <w:r w:rsidR="00256CFF" w:rsidRPr="000E7106">
        <w:t xml:space="preserve"> </w:t>
      </w:r>
      <w:r w:rsidRPr="000E7106">
        <w:t>Podwykonawcy.</w:t>
      </w:r>
      <w:r w:rsidR="00256CFF" w:rsidRPr="000E7106">
        <w:t xml:space="preserve"> </w:t>
      </w:r>
      <w:r w:rsidR="00F04179" w:rsidRPr="000E7106">
        <w:t>Zamawiający</w:t>
      </w:r>
      <w:r w:rsidR="00256CFF" w:rsidRPr="000E7106">
        <w:t xml:space="preserve"> </w:t>
      </w:r>
      <w:r w:rsidR="00F04179" w:rsidRPr="000E7106">
        <w:t>żąda</w:t>
      </w:r>
      <w:r w:rsidR="00256CFF" w:rsidRPr="000E7106">
        <w:t xml:space="preserve"> </w:t>
      </w:r>
      <w:r w:rsidR="00F04179" w:rsidRPr="000E7106">
        <w:t>wskazania</w:t>
      </w:r>
      <w:r w:rsidR="00256CFF" w:rsidRPr="000E7106">
        <w:t xml:space="preserve"> </w:t>
      </w:r>
      <w:r w:rsidR="00F04179" w:rsidRPr="000E7106">
        <w:t>przez</w:t>
      </w:r>
      <w:r w:rsidR="00256CFF" w:rsidRPr="000E7106">
        <w:t xml:space="preserve"> </w:t>
      </w:r>
      <w:r w:rsidR="00F04179" w:rsidRPr="000E7106">
        <w:t>Wykonawcę</w:t>
      </w:r>
      <w:r w:rsidR="00256CFF" w:rsidRPr="000E7106">
        <w:t xml:space="preserve"> </w:t>
      </w:r>
      <w:r w:rsidR="00F04179" w:rsidRPr="000E7106">
        <w:t>w</w:t>
      </w:r>
      <w:r w:rsidR="00256CFF" w:rsidRPr="000E7106">
        <w:t xml:space="preserve"> </w:t>
      </w:r>
      <w:r w:rsidR="00F04179" w:rsidRPr="000E7106">
        <w:t>ofercie</w:t>
      </w:r>
      <w:r w:rsidR="00256CFF" w:rsidRPr="000E7106">
        <w:t xml:space="preserve"> </w:t>
      </w:r>
      <w:r w:rsidR="00F04179" w:rsidRPr="000E7106">
        <w:t>części</w:t>
      </w:r>
      <w:r w:rsidR="00256CFF" w:rsidRPr="000E7106">
        <w:t xml:space="preserve"> </w:t>
      </w:r>
      <w:r w:rsidR="00F04179" w:rsidRPr="000E7106">
        <w:t>zamówienia,</w:t>
      </w:r>
      <w:r w:rsidR="00256CFF" w:rsidRPr="000E7106">
        <w:t xml:space="preserve"> </w:t>
      </w:r>
      <w:r w:rsidR="00F04179" w:rsidRPr="000E7106">
        <w:t>których</w:t>
      </w:r>
      <w:r w:rsidR="00256CFF" w:rsidRPr="000E7106">
        <w:t xml:space="preserve"> </w:t>
      </w:r>
      <w:r w:rsidR="00F04179" w:rsidRPr="000E7106">
        <w:t>wykonanie</w:t>
      </w:r>
      <w:r w:rsidR="00256CFF" w:rsidRPr="000E7106">
        <w:t xml:space="preserve"> </w:t>
      </w:r>
      <w:r w:rsidR="00F04179" w:rsidRPr="000E7106">
        <w:t>powierzy</w:t>
      </w:r>
      <w:r w:rsidR="00256CFF" w:rsidRPr="000E7106">
        <w:t xml:space="preserve"> </w:t>
      </w:r>
      <w:r w:rsidR="00F04179" w:rsidRPr="000E7106">
        <w:t>Podwykonawcom,</w:t>
      </w:r>
      <w:r w:rsidR="00256CFF" w:rsidRPr="000E7106">
        <w:t xml:space="preserve"> </w:t>
      </w:r>
      <w:r w:rsidR="00F04179" w:rsidRPr="000E7106">
        <w:t>oraz</w:t>
      </w:r>
      <w:r w:rsidR="00256CFF" w:rsidRPr="000E7106">
        <w:t xml:space="preserve"> </w:t>
      </w:r>
      <w:r w:rsidR="00F04179" w:rsidRPr="000E7106">
        <w:t>podania</w:t>
      </w:r>
      <w:r w:rsidR="00256CFF" w:rsidRPr="000E7106">
        <w:t xml:space="preserve"> </w:t>
      </w:r>
      <w:r w:rsidR="00F04179" w:rsidRPr="000E7106">
        <w:t>nazw</w:t>
      </w:r>
      <w:r w:rsidR="00256CFF" w:rsidRPr="000E7106">
        <w:t xml:space="preserve"> </w:t>
      </w:r>
      <w:r w:rsidR="00F04179" w:rsidRPr="000E7106">
        <w:t>ewentualnych</w:t>
      </w:r>
      <w:r w:rsidR="00256CFF" w:rsidRPr="000E7106">
        <w:t xml:space="preserve"> </w:t>
      </w:r>
      <w:r w:rsidR="00F04179" w:rsidRPr="000E7106">
        <w:t>Podwykonawców,</w:t>
      </w:r>
      <w:r w:rsidR="00256CFF" w:rsidRPr="000E7106">
        <w:t xml:space="preserve"> </w:t>
      </w:r>
      <w:r w:rsidR="00F04179" w:rsidRPr="000E7106">
        <w:t>jeżeli</w:t>
      </w:r>
      <w:r w:rsidR="00256CFF" w:rsidRPr="000E7106">
        <w:t xml:space="preserve"> </w:t>
      </w:r>
      <w:r w:rsidR="00F04179" w:rsidRPr="000E7106">
        <w:t>są</w:t>
      </w:r>
      <w:r w:rsidR="00256CFF" w:rsidRPr="000E7106">
        <w:t xml:space="preserve"> </w:t>
      </w:r>
      <w:r w:rsidR="00F04179" w:rsidRPr="000E7106">
        <w:t>już</w:t>
      </w:r>
      <w:r w:rsidR="00256CFF" w:rsidRPr="000E7106">
        <w:t xml:space="preserve"> </w:t>
      </w:r>
      <w:r w:rsidR="00F04179" w:rsidRPr="000E7106">
        <w:t>znani.</w:t>
      </w:r>
    </w:p>
    <w:p w14:paraId="278F1745" w14:textId="77777777" w:rsidR="008130BF" w:rsidRPr="000E7106" w:rsidRDefault="008130BF" w:rsidP="00515E0D">
      <w:pPr>
        <w:pStyle w:val="Ustp"/>
        <w:numPr>
          <w:ilvl w:val="0"/>
          <w:numId w:val="48"/>
        </w:numPr>
      </w:pPr>
      <w:bookmarkStart w:id="4" w:name="_Toc70271582"/>
      <w:r w:rsidRPr="000E7106">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i dokumentacji, lecz oznaczonych innym znakiem towarowym, patentem lub pochodzeniem. Przy czym istotne jest to, że produkt, który nie jest identyczny, tożsamy z produktem referencyjnym ale posiada, istotne dla Zamawiającego, zbliżone do produktu referencyjnego cechy i parametry. Istotne dla Zamawiającego cechy i parametry, to takie, które pozwolą zachować wszystkim projektowanym:</w:t>
      </w:r>
    </w:p>
    <w:p w14:paraId="278F1746" w14:textId="77777777" w:rsidR="008130BF" w:rsidRPr="000E7106" w:rsidRDefault="008130BF" w:rsidP="00D45C9F">
      <w:pPr>
        <w:pStyle w:val="Akapitzlist"/>
        <w:widowControl/>
        <w:numPr>
          <w:ilvl w:val="0"/>
          <w:numId w:val="25"/>
        </w:numPr>
        <w:ind w:hanging="436"/>
        <w:jc w:val="left"/>
        <w:rPr>
          <w:rFonts w:ascii="Arial" w:hAnsi="Arial" w:cs="Arial"/>
        </w:rPr>
      </w:pPr>
      <w:r w:rsidRPr="000E7106">
        <w:rPr>
          <w:rFonts w:ascii="Arial" w:hAnsi="Arial" w:cs="Arial"/>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14:paraId="278F1747" w14:textId="2D56E9DB" w:rsidR="008130BF" w:rsidRPr="000E7106" w:rsidRDefault="00515E0D" w:rsidP="00D45C9F">
      <w:pPr>
        <w:pStyle w:val="Akapitzlist"/>
        <w:widowControl/>
        <w:numPr>
          <w:ilvl w:val="0"/>
          <w:numId w:val="25"/>
        </w:numPr>
        <w:ind w:hanging="436"/>
        <w:jc w:val="left"/>
        <w:rPr>
          <w:rFonts w:ascii="Arial" w:hAnsi="Arial" w:cs="Arial"/>
        </w:rPr>
      </w:pPr>
      <w:r>
        <w:rPr>
          <w:rFonts w:ascii="Arial" w:hAnsi="Arial" w:cs="Arial"/>
        </w:rPr>
        <w:t>e</w:t>
      </w:r>
      <w:r w:rsidR="008130BF" w:rsidRPr="000E7106">
        <w:rPr>
          <w:rFonts w:ascii="Arial" w:hAnsi="Arial" w:cs="Arial"/>
        </w:rPr>
        <w:t>lementami konstrukcyjnymi i konstrukcjom: wszystkie parametry nie gorsze, niż zakładane.</w:t>
      </w:r>
    </w:p>
    <w:p w14:paraId="278F1748" w14:textId="77777777" w:rsidR="008130BF" w:rsidRPr="000E7106" w:rsidRDefault="008130BF" w:rsidP="00D45C9F">
      <w:pPr>
        <w:pStyle w:val="Akapitzlist"/>
        <w:numPr>
          <w:ilvl w:val="0"/>
          <w:numId w:val="25"/>
        </w:numPr>
        <w:ind w:hanging="436"/>
        <w:rPr>
          <w:rFonts w:ascii="Arial" w:hAnsi="Arial" w:cs="Arial"/>
        </w:rPr>
      </w:pPr>
      <w:r w:rsidRPr="000E7106">
        <w:rPr>
          <w:rFonts w:ascii="Arial" w:hAnsi="Arial" w:cs="Arial"/>
        </w:rPr>
        <w:t>Zgodnie z wyrokiem Krajowej Izby Odwoławczej sygn.  akt KIO/UZP 1400/08 „Uznaje się, że oferta równoważna to taka, która przedstawia przedmiot zamówienia o właściwościach funkcjonalnych i jakościowych takich samych lub zbliżonych do tych, które zostały zakreślone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78F1749" w14:textId="77777777" w:rsidR="00D45C9F" w:rsidRPr="000E7106" w:rsidRDefault="008130BF" w:rsidP="00515E0D">
      <w:pPr>
        <w:pStyle w:val="Ustp"/>
        <w:numPr>
          <w:ilvl w:val="0"/>
          <w:numId w:val="48"/>
        </w:numPr>
      </w:pPr>
      <w:r w:rsidRPr="000E7106">
        <w:t xml:space="preserve">Jeżeli w SWZ bądź w załącznikach do SWZ zostały wskazane jakiekolwiek nazwy producenta, nazwy własne, znaki towarowe, patenty, normy czy pochodzenie (materiałów lub urządzeń), należy przyjąć, że Zamawiający zawsze dopuszcza rozwiązanie równoważne. Celem niniejszego postępowania jest osiągnięcie określonej w SWZ jakości i funkcjonalności, a nie nabycie </w:t>
      </w:r>
      <w:r w:rsidRPr="000E7106">
        <w:lastRenderedPageBreak/>
        <w:t xml:space="preserve">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o charakterze informacyjnym ( nie wiążących dla wykonawców). Z tych względów oferta, która nie będzie odpowiadała tym wskazaniom nie będzie uznawana za niezgodną z treścią SWZ i nie zostanie z tych powodów odrzucona. Ciężar udowodnienia, że materiał jest równoważny w stosunku do wymogu określonego przez Zamawiającego spoczywa na </w:t>
      </w:r>
      <w:r w:rsidR="00864102" w:rsidRPr="000E7106">
        <w:t>W</w:t>
      </w:r>
      <w:r w:rsidRPr="000E7106">
        <w:t>ykonawcy.</w:t>
      </w:r>
    </w:p>
    <w:p w14:paraId="278F174A" w14:textId="77777777" w:rsidR="00D45C9F" w:rsidRPr="000E7106" w:rsidRDefault="00D45C9F" w:rsidP="00515E0D">
      <w:pPr>
        <w:pStyle w:val="Ustp"/>
        <w:numPr>
          <w:ilvl w:val="0"/>
          <w:numId w:val="48"/>
        </w:numPr>
      </w:pPr>
      <w:r w:rsidRPr="000E7106">
        <w:rPr>
          <w:u w:val="single"/>
        </w:rPr>
        <w:t>Sposób i okres wymaganego zatrudnienia osób realizujących czynności w zakresie realizacji zamówienia</w:t>
      </w:r>
      <w:r w:rsidRPr="000E7106">
        <w:t>: Zamawiający wymaga, aby wszystkie osoby, które wykonywać będą czynności faktycznie związane z realizacją przedmiotu zamówienia,  w tym osoby wykonujące czynności polegające na transporcie odpadów, których wykonanie polega na wykonywaniu pracy w sposób określony w art. 22 § 1* ustawy z dnia 26 czerwca 1974 r. – Kodeks pracy, zostały zatrudnione na podstawie umowy o pracę. Weryfikacja spełnienia ww. wymogu odbędzie się na podstawie oświadczenia Wykonawcy złożonego na Formularzu Oferty, stanowiącego Załącznik nr 2 do SWZ.</w:t>
      </w:r>
    </w:p>
    <w:p w14:paraId="278F174B" w14:textId="77777777" w:rsidR="00D45C9F" w:rsidRPr="000E7106" w:rsidRDefault="00D45C9F" w:rsidP="00515E0D">
      <w:pPr>
        <w:pStyle w:val="Ustp"/>
        <w:numPr>
          <w:ilvl w:val="0"/>
          <w:numId w:val="48"/>
        </w:numPr>
      </w:pPr>
      <w:r w:rsidRPr="000E7106">
        <w:t xml:space="preserve">Uprawnienia Zamawiającego w zakresie kontroli spełniania przez Wykonawcę wymagań, o których mowa w art. 95 ust. 3, oraz sankcji z tytułu niespełnienia tych wymagań: Zamawiający w każdym czasie, w szczególności w przypadku podejrzenia lub stwierdzenia w trakcie realizacji zamówienia zatrudnienia osób w innej formie niż określonej w art. 22 § 1* ustawy z dnia 26 czerwca 1974 r. – Kodeks pracy, zastrzega sobie prawo do zawnioskowania o przeprowadzenie kontroli przez Państwową Inspekcję Pracy (PIP). W przypadku potwierdzenia przez PIP nie przestrzegania zatrudnienia przez Wykonawcę lub podwykonawcę na podstawie umowy o pracę osób wykonujących czynności w zakresie realizacji zamówienia, których wykonanie polega na wykonywaniu pracy w sposób określony w art. 22 § 1* ustawy z dnia 26 czerwca 1974 r. – Kodeks pracy, Wykonawca będzie zobowiązany do zapłacenia kary umownej Zamawiającemu, niezależnie od kar nałożonych przez PIP, w wysokości 10 000,00 zł. za każdą osobę nie zatrudnioną na podstawie umowy o pracę w sposób określony w art. 22 § 1* ustawy z dnia 26 czerwca 1974 r. – Kodeks pracy. </w:t>
      </w:r>
    </w:p>
    <w:p w14:paraId="278F174C" w14:textId="77777777" w:rsidR="00D45C9F" w:rsidRPr="00D45C9F" w:rsidRDefault="00D45C9F" w:rsidP="00D45C9F">
      <w:pPr>
        <w:ind w:left="360"/>
        <w:rPr>
          <w:sz w:val="16"/>
          <w:szCs w:val="16"/>
        </w:rPr>
      </w:pPr>
      <w:r w:rsidRPr="00D45C9F">
        <w:rPr>
          <w:color w:val="000000"/>
          <w:sz w:val="16"/>
          <w:szCs w:val="16"/>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278F174D" w14:textId="77777777"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278F174E" w14:textId="69D6AD42" w:rsidR="005511C9" w:rsidRPr="00215289" w:rsidRDefault="005511C9" w:rsidP="005511C9">
      <w:pPr>
        <w:shd w:val="clear" w:color="auto" w:fill="FFFFFF"/>
        <w:snapToGrid w:val="0"/>
        <w:rPr>
          <w:sz w:val="22"/>
          <w:szCs w:val="22"/>
        </w:rPr>
      </w:pPr>
      <w:bookmarkStart w:id="5" w:name="_Toc70271596"/>
      <w:r w:rsidRPr="00215289">
        <w:rPr>
          <w:sz w:val="22"/>
          <w:szCs w:val="22"/>
        </w:rPr>
        <w:t>Termin realizacji umowy:</w:t>
      </w:r>
      <w:r w:rsidR="00122FF0">
        <w:rPr>
          <w:sz w:val="22"/>
          <w:szCs w:val="22"/>
        </w:rPr>
        <w:t xml:space="preserve"> </w:t>
      </w:r>
      <w:r w:rsidR="00515E0D">
        <w:rPr>
          <w:b/>
          <w:sz w:val="22"/>
          <w:szCs w:val="22"/>
        </w:rPr>
        <w:t>12</w:t>
      </w:r>
      <w:r w:rsidR="00122FF0" w:rsidRPr="00215289">
        <w:rPr>
          <w:b/>
          <w:sz w:val="22"/>
          <w:szCs w:val="22"/>
        </w:rPr>
        <w:t xml:space="preserve"> miesięcy od dnia jej  podpisania, tj. od ………..… do…………..</w:t>
      </w:r>
    </w:p>
    <w:p w14:paraId="278F174F" w14:textId="77777777" w:rsidR="00C022AB" w:rsidRPr="008B6389" w:rsidRDefault="00C022AB" w:rsidP="005511C9">
      <w:pPr>
        <w:pStyle w:val="rozdzia"/>
        <w:shd w:val="clear" w:color="auto" w:fill="DAEEF3" w:themeFill="accent5" w:themeFillTint="33"/>
        <w:rPr>
          <w:rFonts w:ascii="Arial" w:hAnsi="Arial" w:cs="Arial"/>
        </w:rPr>
      </w:pPr>
      <w:r w:rsidRPr="008B6389">
        <w:rPr>
          <w:rFonts w:ascii="Arial" w:hAnsi="Arial" w:cs="Arial"/>
        </w:rPr>
        <w:t>V</w:t>
      </w:r>
      <w:bookmarkEnd w:id="5"/>
      <w:r w:rsidR="005511C9">
        <w:rPr>
          <w:rFonts w:ascii="Arial" w:hAnsi="Arial" w:cs="Arial"/>
        </w:rPr>
        <w:t xml:space="preserve"> </w:t>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278F1750"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3F7113">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278F1751"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278F1752" w14:textId="77777777" w:rsidR="00FE0108" w:rsidRPr="00007601" w:rsidRDefault="00FE0108" w:rsidP="000E307D">
      <w:pPr>
        <w:pStyle w:val="Ustp"/>
        <w:numPr>
          <w:ilvl w:val="0"/>
          <w:numId w:val="38"/>
        </w:numPr>
      </w:pPr>
      <w:r w:rsidRPr="00007601">
        <w:t>O udzielenie zamówienia mogą ubiegać się Wykonawcy, którzy spełniają warunki dotyczące:</w:t>
      </w:r>
    </w:p>
    <w:p w14:paraId="278F1753" w14:textId="77777777" w:rsidR="00FE0108" w:rsidRPr="00007601" w:rsidRDefault="00FE0108" w:rsidP="00FE0108">
      <w:pPr>
        <w:pStyle w:val="Punkt"/>
        <w:numPr>
          <w:ilvl w:val="0"/>
          <w:numId w:val="7"/>
        </w:numPr>
        <w:ind w:left="851" w:hanging="425"/>
        <w:jc w:val="left"/>
        <w:rPr>
          <w:rFonts w:ascii="Arial" w:hAnsi="Arial"/>
        </w:rPr>
      </w:pPr>
      <w:r w:rsidRPr="00007601">
        <w:rPr>
          <w:rFonts w:ascii="Arial" w:hAnsi="Arial"/>
        </w:rPr>
        <w:t>zdolności do występowania w obrocie gospodarczym: Zamawiający nie stawia warunku w powyższym zakresie.</w:t>
      </w:r>
    </w:p>
    <w:p w14:paraId="278F1754" w14:textId="4FF17FEF" w:rsidR="00684E6E" w:rsidRPr="00CC6613" w:rsidRDefault="00FE0108" w:rsidP="00684E6E">
      <w:pPr>
        <w:pStyle w:val="Punkt"/>
        <w:numPr>
          <w:ilvl w:val="0"/>
          <w:numId w:val="7"/>
        </w:numPr>
        <w:ind w:left="851" w:hanging="425"/>
        <w:jc w:val="left"/>
        <w:rPr>
          <w:rFonts w:ascii="Arial" w:hAnsi="Arial"/>
          <w:szCs w:val="22"/>
        </w:rPr>
      </w:pPr>
      <w:r w:rsidRPr="00CC6613">
        <w:rPr>
          <w:rFonts w:ascii="Arial" w:hAnsi="Arial"/>
          <w:szCs w:val="22"/>
        </w:rPr>
        <w:t xml:space="preserve">uprawnień do prowadzenia określonej działalności gospodarczej lub zawodowej, o ile wynika to z odrębnych przepisów: </w:t>
      </w:r>
      <w:r w:rsidR="00684E6E" w:rsidRPr="00CC6613">
        <w:rPr>
          <w:rFonts w:ascii="Arial" w:hAnsi="Arial"/>
          <w:szCs w:val="22"/>
        </w:rPr>
        <w:t>W celu potwierdzenia spełnienia ww. warunku Wykonawca  musi wykazać, iż posiada aktualną decyzję administracyjną</w:t>
      </w:r>
      <w:r w:rsidR="008F4473" w:rsidRPr="00CC6613">
        <w:rPr>
          <w:rFonts w:ascii="Arial" w:hAnsi="Arial"/>
          <w:szCs w:val="22"/>
        </w:rPr>
        <w:t>/ pozwolenie</w:t>
      </w:r>
      <w:r w:rsidR="00684E6E" w:rsidRPr="00CC6613">
        <w:rPr>
          <w:rFonts w:ascii="Arial" w:hAnsi="Arial"/>
          <w:szCs w:val="22"/>
        </w:rPr>
        <w:t xml:space="preserve"> w zakresie zagospodarowania odpadów</w:t>
      </w:r>
      <w:r w:rsidR="008838D0" w:rsidRPr="00CC6613">
        <w:rPr>
          <w:rFonts w:ascii="Arial" w:hAnsi="Arial"/>
          <w:szCs w:val="22"/>
        </w:rPr>
        <w:t xml:space="preserve"> o kodzie </w:t>
      </w:r>
      <w:r w:rsidR="00515E0D" w:rsidRPr="00CC6613">
        <w:rPr>
          <w:rFonts w:ascii="Arial" w:hAnsi="Arial"/>
          <w:szCs w:val="22"/>
        </w:rPr>
        <w:t xml:space="preserve">19 05 03 </w:t>
      </w:r>
      <w:r w:rsidR="000F5FC6" w:rsidRPr="00CC6613">
        <w:rPr>
          <w:rFonts w:ascii="Arial" w:hAnsi="Arial"/>
          <w:szCs w:val="22"/>
        </w:rPr>
        <w:t xml:space="preserve">– </w:t>
      </w:r>
      <w:r w:rsidR="00515E0D" w:rsidRPr="00CC6613">
        <w:rPr>
          <w:rFonts w:ascii="Arial" w:hAnsi="Arial"/>
          <w:szCs w:val="22"/>
        </w:rPr>
        <w:t>kompost nieodpowiadający wymaganiom</w:t>
      </w:r>
      <w:r w:rsidR="00324C30" w:rsidRPr="00CC6613">
        <w:rPr>
          <w:rFonts w:ascii="Arial" w:hAnsi="Arial"/>
          <w:szCs w:val="22"/>
        </w:rPr>
        <w:t xml:space="preserve"> w procesie R10.</w:t>
      </w:r>
    </w:p>
    <w:p w14:paraId="278F1757" w14:textId="77777777" w:rsidR="00FE0108" w:rsidRPr="00007601" w:rsidRDefault="00FE0108" w:rsidP="00FE0108">
      <w:pPr>
        <w:pStyle w:val="Punkt"/>
        <w:numPr>
          <w:ilvl w:val="0"/>
          <w:numId w:val="7"/>
        </w:numPr>
        <w:ind w:left="851" w:hanging="425"/>
        <w:jc w:val="left"/>
        <w:rPr>
          <w:rFonts w:ascii="Arial" w:hAnsi="Arial"/>
        </w:rPr>
      </w:pPr>
      <w:r w:rsidRPr="00007601">
        <w:rPr>
          <w:rFonts w:ascii="Arial" w:hAnsi="Arial"/>
        </w:rPr>
        <w:t>sytuacji ekonomicznej lub finansowej: Zamawiający nie stawia warunku w powyższym zakresie.</w:t>
      </w:r>
    </w:p>
    <w:p w14:paraId="278F1758" w14:textId="77777777" w:rsidR="00FE0108" w:rsidRPr="00007601" w:rsidRDefault="00FE0108" w:rsidP="00FE0108">
      <w:pPr>
        <w:pStyle w:val="Punkt"/>
        <w:numPr>
          <w:ilvl w:val="0"/>
          <w:numId w:val="7"/>
        </w:numPr>
        <w:ind w:left="851" w:hanging="425"/>
        <w:jc w:val="left"/>
        <w:rPr>
          <w:rFonts w:ascii="Arial" w:hAnsi="Arial"/>
        </w:rPr>
      </w:pPr>
      <w:r w:rsidRPr="00007601">
        <w:rPr>
          <w:rFonts w:ascii="Arial" w:hAnsi="Arial"/>
        </w:rPr>
        <w:lastRenderedPageBreak/>
        <w:t>zdolności technicznej lub zawodowej: Zamawiający nie stawia warunku w powyższym zakresie.</w:t>
      </w:r>
    </w:p>
    <w:p w14:paraId="278F1759" w14:textId="77777777" w:rsidR="00FE0108" w:rsidRPr="00007601" w:rsidRDefault="00FE0108" w:rsidP="000E307D">
      <w:pPr>
        <w:pStyle w:val="Ustp"/>
        <w:numPr>
          <w:ilvl w:val="0"/>
          <w:numId w:val="38"/>
        </w:numPr>
        <w:ind w:left="426" w:hanging="426"/>
      </w:pPr>
      <w:r w:rsidRPr="00007601">
        <w:t>W przypadku Wykonawców wspólnie ubiegających się o udzielenie zamówienia warunek, o którym mowa wyżej zostanie spełniony, jeśli którykolwiek z Wykonawców spełni warunek samodzielnie.</w:t>
      </w:r>
    </w:p>
    <w:p w14:paraId="278F175A" w14:textId="77777777" w:rsidR="00FE0108" w:rsidRPr="00007601" w:rsidRDefault="00FE0108" w:rsidP="000E307D">
      <w:pPr>
        <w:pStyle w:val="Ustp"/>
        <w:numPr>
          <w:ilvl w:val="0"/>
          <w:numId w:val="38"/>
        </w:numPr>
        <w:ind w:left="426" w:hanging="426"/>
      </w:pPr>
      <w:r w:rsidRPr="00007601">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278F175B"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278F175C" w14:textId="77777777" w:rsidR="00D30303" w:rsidRPr="00585BF6" w:rsidRDefault="00D30303" w:rsidP="00D30303">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ustawy </w:t>
      </w:r>
      <w:proofErr w:type="spellStart"/>
      <w:r w:rsidRPr="00585BF6">
        <w:rPr>
          <w:szCs w:val="20"/>
        </w:rPr>
        <w:t>Pzp</w:t>
      </w:r>
      <w:proofErr w:type="spellEnd"/>
      <w:r w:rsidRPr="00585BF6">
        <w:rPr>
          <w:szCs w:val="20"/>
        </w:rPr>
        <w:t>. z zastrzeżeniem art. 110</w:t>
      </w:r>
      <w:r>
        <w:rPr>
          <w:szCs w:val="20"/>
        </w:rPr>
        <w:t xml:space="preserve"> ust. 2</w:t>
      </w:r>
      <w:r w:rsidRPr="00585BF6">
        <w:rPr>
          <w:szCs w:val="20"/>
        </w:rPr>
        <w:t xml:space="preserve"> ustawy </w:t>
      </w:r>
      <w:proofErr w:type="spellStart"/>
      <w:r>
        <w:rPr>
          <w:szCs w:val="20"/>
        </w:rPr>
        <w:t>P</w:t>
      </w:r>
      <w:r w:rsidRPr="00585BF6">
        <w:rPr>
          <w:szCs w:val="20"/>
        </w:rPr>
        <w:t>zp</w:t>
      </w:r>
      <w:bookmarkStart w:id="6" w:name="mip51080601"/>
      <w:bookmarkEnd w:id="6"/>
      <w:proofErr w:type="spellEnd"/>
      <w:r w:rsidRPr="00585BF6">
        <w:rPr>
          <w:szCs w:val="20"/>
        </w:rPr>
        <w:t xml:space="preserve">.  </w:t>
      </w:r>
    </w:p>
    <w:p w14:paraId="278F175D" w14:textId="77777777" w:rsidR="00D30303" w:rsidRPr="00585BF6" w:rsidRDefault="00D30303" w:rsidP="00D45C9F">
      <w:pPr>
        <w:pStyle w:val="Ustp"/>
        <w:numPr>
          <w:ilvl w:val="0"/>
          <w:numId w:val="21"/>
        </w:numPr>
        <w:rPr>
          <w:szCs w:val="20"/>
        </w:rPr>
      </w:pPr>
      <w:bookmarkStart w:id="7" w:name="mip51080591"/>
      <w:bookmarkEnd w:id="7"/>
      <w:r w:rsidRPr="00585BF6">
        <w:rPr>
          <w:szCs w:val="20"/>
        </w:rPr>
        <w:t>Z postępowania o udzielenie zamówienia wyklucza się wykonawcę</w:t>
      </w:r>
      <w:r>
        <w:rPr>
          <w:szCs w:val="20"/>
        </w:rPr>
        <w:t xml:space="preserve"> na podstawie art. 108 ust.1 </w:t>
      </w:r>
      <w:proofErr w:type="spellStart"/>
      <w:r>
        <w:rPr>
          <w:szCs w:val="20"/>
        </w:rPr>
        <w:t>Pzp</w:t>
      </w:r>
      <w:proofErr w:type="spellEnd"/>
      <w:r w:rsidRPr="00585BF6">
        <w:rPr>
          <w:szCs w:val="20"/>
        </w:rPr>
        <w:t>:</w:t>
      </w:r>
    </w:p>
    <w:p w14:paraId="278F175E" w14:textId="77777777" w:rsidR="00D30303" w:rsidRPr="00585BF6" w:rsidRDefault="00D30303" w:rsidP="00D45C9F">
      <w:pPr>
        <w:pStyle w:val="Ustp"/>
        <w:numPr>
          <w:ilvl w:val="0"/>
          <w:numId w:val="22"/>
        </w:numPr>
        <w:rPr>
          <w:szCs w:val="20"/>
        </w:rPr>
      </w:pPr>
      <w:r w:rsidRPr="00585BF6">
        <w:rPr>
          <w:szCs w:val="20"/>
        </w:rPr>
        <w:t>będącego osobą fizyczną, którego prawomocnie skazano za przestępstwo:</w:t>
      </w:r>
    </w:p>
    <w:p w14:paraId="278F175F" w14:textId="77777777" w:rsidR="00D30303" w:rsidRPr="00585BF6" w:rsidRDefault="00D30303" w:rsidP="00D45C9F">
      <w:pPr>
        <w:pStyle w:val="Ustp"/>
        <w:numPr>
          <w:ilvl w:val="0"/>
          <w:numId w:val="23"/>
        </w:numPr>
        <w:rPr>
          <w:szCs w:val="20"/>
        </w:rPr>
      </w:pPr>
      <w:r w:rsidRPr="00585BF6">
        <w:rPr>
          <w:szCs w:val="20"/>
        </w:rPr>
        <w:t>udziału w zorganizowanej grupie przestępczej albo związku mającym na celu popełnienie przestępstwa lub przestępstwa skarbowego, o którym mowa w art. 258 Kodeksu karnego,</w:t>
      </w:r>
    </w:p>
    <w:p w14:paraId="278F1760" w14:textId="77777777" w:rsidR="00D30303" w:rsidRPr="00585BF6" w:rsidRDefault="00D30303" w:rsidP="00D45C9F">
      <w:pPr>
        <w:pStyle w:val="Ustp"/>
        <w:numPr>
          <w:ilvl w:val="0"/>
          <w:numId w:val="23"/>
        </w:numPr>
        <w:rPr>
          <w:szCs w:val="20"/>
        </w:rPr>
      </w:pPr>
      <w:r w:rsidRPr="00585BF6">
        <w:rPr>
          <w:szCs w:val="20"/>
        </w:rPr>
        <w:t>handlu ludźmi, o którym mowa w art. 189a Kodeksu karnego,</w:t>
      </w:r>
    </w:p>
    <w:p w14:paraId="278F1761" w14:textId="77777777" w:rsidR="00D30303" w:rsidRPr="00585BF6" w:rsidRDefault="00D30303" w:rsidP="00D45C9F">
      <w:pPr>
        <w:pStyle w:val="Ustp"/>
        <w:numPr>
          <w:ilvl w:val="0"/>
          <w:numId w:val="23"/>
        </w:numPr>
        <w:rPr>
          <w:szCs w:val="20"/>
        </w:rPr>
      </w:pPr>
      <w:r w:rsidRPr="00585BF6">
        <w:rPr>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78F1762" w14:textId="77777777" w:rsidR="00D30303" w:rsidRPr="00585BF6" w:rsidRDefault="00D30303" w:rsidP="00D45C9F">
      <w:pPr>
        <w:pStyle w:val="Ustp"/>
        <w:numPr>
          <w:ilvl w:val="0"/>
          <w:numId w:val="23"/>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8F1763" w14:textId="77777777" w:rsidR="00D30303" w:rsidRPr="00585BF6" w:rsidRDefault="00D30303" w:rsidP="00D45C9F">
      <w:pPr>
        <w:pStyle w:val="Ustp"/>
        <w:numPr>
          <w:ilvl w:val="0"/>
          <w:numId w:val="23"/>
        </w:numPr>
        <w:rPr>
          <w:szCs w:val="20"/>
        </w:rPr>
      </w:pPr>
      <w:r w:rsidRPr="00585BF6">
        <w:rPr>
          <w:szCs w:val="20"/>
        </w:rPr>
        <w:t>o charakterze terrorystycznym, o którym mowa w art. 115 § 20 Kodeksu karnego, lub mające na celu popełnienie tego przestępstwa,</w:t>
      </w:r>
    </w:p>
    <w:p w14:paraId="278F1764" w14:textId="77777777" w:rsidR="00D30303" w:rsidRPr="00585BF6" w:rsidRDefault="00D30303" w:rsidP="00D45C9F">
      <w:pPr>
        <w:pStyle w:val="Ustp"/>
        <w:numPr>
          <w:ilvl w:val="0"/>
          <w:numId w:val="23"/>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278F1765" w14:textId="77777777" w:rsidR="00D30303" w:rsidRPr="00585BF6" w:rsidRDefault="00D30303" w:rsidP="00D45C9F">
      <w:pPr>
        <w:pStyle w:val="Ustp"/>
        <w:numPr>
          <w:ilvl w:val="0"/>
          <w:numId w:val="23"/>
        </w:numPr>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78F1766" w14:textId="77777777" w:rsidR="00D30303" w:rsidRPr="00585BF6" w:rsidRDefault="00D30303" w:rsidP="00D45C9F">
      <w:pPr>
        <w:pStyle w:val="Ustp"/>
        <w:numPr>
          <w:ilvl w:val="0"/>
          <w:numId w:val="23"/>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278F1767" w14:textId="77777777" w:rsidR="00D30303" w:rsidRPr="00585BF6" w:rsidRDefault="00D30303" w:rsidP="00D30303">
      <w:pPr>
        <w:pStyle w:val="Ustp"/>
        <w:ind w:left="720"/>
        <w:rPr>
          <w:szCs w:val="20"/>
        </w:rPr>
      </w:pPr>
      <w:r w:rsidRPr="00585BF6">
        <w:rPr>
          <w:szCs w:val="20"/>
        </w:rPr>
        <w:t>– lub za odpowiedni czyn zabroniony określony w przepisach prawa obcego.</w:t>
      </w:r>
    </w:p>
    <w:p w14:paraId="278F1768" w14:textId="77777777" w:rsidR="00D30303" w:rsidRPr="00585BF6" w:rsidRDefault="00D30303" w:rsidP="00D45C9F">
      <w:pPr>
        <w:pStyle w:val="Ustp"/>
        <w:numPr>
          <w:ilvl w:val="0"/>
          <w:numId w:val="22"/>
        </w:numPr>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78F1769" w14:textId="77777777" w:rsidR="00D30303" w:rsidRPr="00585BF6" w:rsidRDefault="00D30303" w:rsidP="00D45C9F">
      <w:pPr>
        <w:pStyle w:val="Ustp"/>
        <w:numPr>
          <w:ilvl w:val="0"/>
          <w:numId w:val="22"/>
        </w:numPr>
        <w:rPr>
          <w:szCs w:val="20"/>
        </w:rPr>
      </w:pPr>
      <w:r w:rsidRPr="00585BF6">
        <w:rPr>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585BF6">
        <w:rPr>
          <w:szCs w:val="20"/>
        </w:rPr>
        <w:lastRenderedPageBreak/>
        <w:t>lub zdrowotne wraz z odsetkami lub grzywnami lub zawarł wiążące porozumienie w sprawie spłaty tych należności;</w:t>
      </w:r>
    </w:p>
    <w:p w14:paraId="278F176A" w14:textId="77777777" w:rsidR="00D30303" w:rsidRPr="00585BF6" w:rsidRDefault="00D30303" w:rsidP="00D45C9F">
      <w:pPr>
        <w:pStyle w:val="Ustp"/>
        <w:numPr>
          <w:ilvl w:val="0"/>
          <w:numId w:val="22"/>
        </w:numPr>
        <w:rPr>
          <w:szCs w:val="20"/>
        </w:rPr>
      </w:pPr>
      <w:r w:rsidRPr="00585BF6">
        <w:rPr>
          <w:szCs w:val="20"/>
        </w:rPr>
        <w:t>wobec którego prawomocnie orzeczono zakaz ubiegania się o zamówienia publiczne;</w:t>
      </w:r>
    </w:p>
    <w:p w14:paraId="278F176B" w14:textId="77777777" w:rsidR="00D30303" w:rsidRPr="00585BF6" w:rsidRDefault="00D30303" w:rsidP="00D45C9F">
      <w:pPr>
        <w:pStyle w:val="Ustp"/>
        <w:numPr>
          <w:ilvl w:val="0"/>
          <w:numId w:val="22"/>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78F176C" w14:textId="77777777" w:rsidR="00D30303" w:rsidRPr="00585BF6" w:rsidRDefault="00D30303" w:rsidP="00D45C9F">
      <w:pPr>
        <w:pStyle w:val="Ustp"/>
        <w:numPr>
          <w:ilvl w:val="0"/>
          <w:numId w:val="22"/>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78F176D" w14:textId="77777777" w:rsidR="00D30303" w:rsidRPr="0069760E" w:rsidRDefault="00D30303" w:rsidP="00D45C9F">
      <w:pPr>
        <w:pStyle w:val="Ustp"/>
        <w:numPr>
          <w:ilvl w:val="0"/>
          <w:numId w:val="21"/>
        </w:numPr>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14:paraId="278F176E" w14:textId="77777777" w:rsidR="00D30303" w:rsidRPr="00432083" w:rsidRDefault="00D30303" w:rsidP="00D45C9F">
      <w:pPr>
        <w:pStyle w:val="Ustp"/>
        <w:numPr>
          <w:ilvl w:val="0"/>
          <w:numId w:val="27"/>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278F176F" w14:textId="77777777" w:rsidR="00D30303" w:rsidRPr="0069760E" w:rsidRDefault="00D30303" w:rsidP="00D45C9F">
      <w:pPr>
        <w:pStyle w:val="Ustp"/>
        <w:numPr>
          <w:ilvl w:val="0"/>
          <w:numId w:val="27"/>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78F1770" w14:textId="77777777" w:rsidR="00D30303" w:rsidRPr="0069760E" w:rsidRDefault="00D30303" w:rsidP="00D45C9F">
      <w:pPr>
        <w:pStyle w:val="Ustp"/>
        <w:numPr>
          <w:ilvl w:val="0"/>
          <w:numId w:val="27"/>
        </w:numPr>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78F1771" w14:textId="77777777" w:rsidR="00D30303" w:rsidRPr="005501CF" w:rsidRDefault="00D30303" w:rsidP="00D45C9F">
      <w:pPr>
        <w:pStyle w:val="Akapitzlist"/>
        <w:widowControl/>
        <w:numPr>
          <w:ilvl w:val="0"/>
          <w:numId w:val="21"/>
        </w:numPr>
        <w:spacing w:before="0" w:line="280" w:lineRule="atLeast"/>
        <w:rPr>
          <w:rFonts w:ascii="Arial" w:hAnsi="Arial" w:cs="Arial"/>
        </w:rPr>
      </w:pPr>
      <w:r w:rsidRPr="005501CF">
        <w:rPr>
          <w:rFonts w:ascii="Arial" w:hAnsi="Arial" w:cs="Arial"/>
        </w:rPr>
        <w:t xml:space="preserve">Wykluczenie, o którym mowa w ust. </w:t>
      </w:r>
      <w:r>
        <w:rPr>
          <w:rFonts w:ascii="Arial" w:hAnsi="Arial" w:cs="Arial"/>
        </w:rPr>
        <w:t>2</w:t>
      </w:r>
      <w:r w:rsidRPr="005501CF">
        <w:rPr>
          <w:rFonts w:ascii="Arial" w:hAnsi="Arial" w:cs="Arial"/>
        </w:rPr>
        <w:t>, następuje na okres trwania okoliczności, o których mowa w pkt 1-3 powyżej.</w:t>
      </w:r>
    </w:p>
    <w:p w14:paraId="278F1772" w14:textId="77777777" w:rsidR="00D30303" w:rsidRPr="002C05E8" w:rsidRDefault="00D30303" w:rsidP="00D45C9F">
      <w:pPr>
        <w:pStyle w:val="Ustp"/>
        <w:numPr>
          <w:ilvl w:val="0"/>
          <w:numId w:val="21"/>
        </w:numPr>
      </w:pPr>
      <w:r w:rsidRPr="006F27FB">
        <w:t xml:space="preserve">Zamawiający podstawę wykluczenia z ust. </w:t>
      </w:r>
      <w:r>
        <w:t>2</w:t>
      </w:r>
      <w:r w:rsidRPr="006F27FB">
        <w:t xml:space="preserve"> będzie oceniał poprzez weryfikację Wykonawców biorących udział w niniejszym post</w:t>
      </w:r>
      <w:r>
        <w:t>ę</w:t>
      </w:r>
      <w:r w:rsidRPr="006F27FB">
        <w:t xml:space="preserve">powaniu na wskazanych w ust. </w:t>
      </w:r>
      <w:r>
        <w:t xml:space="preserve">2 pkt. 1-3 wykazach </w:t>
      </w:r>
      <w:r w:rsidRPr="002C05E8">
        <w:t>oraz na podstawie oświadczenia Wykonawcy o niepodleganiu wykluczeniu</w:t>
      </w:r>
      <w:r>
        <w:t xml:space="preserve"> </w:t>
      </w:r>
      <w:r w:rsidRPr="002C05E8">
        <w:t xml:space="preserve">na podstawie wymienionej przesłanki wykluczenia. Wzór oświadczenia stanowi </w:t>
      </w:r>
      <w:r>
        <w:t>Z</w:t>
      </w:r>
      <w:r w:rsidRPr="002C05E8">
        <w:t>ałącznik nr 2</w:t>
      </w:r>
      <w:r>
        <w:t xml:space="preserve"> do SWZ</w:t>
      </w:r>
      <w:r w:rsidRPr="002C05E8">
        <w:t>.</w:t>
      </w:r>
    </w:p>
    <w:p w14:paraId="278F1773" w14:textId="77777777" w:rsidR="00D30303" w:rsidRPr="00537C43" w:rsidRDefault="00D30303" w:rsidP="00D45C9F">
      <w:pPr>
        <w:pStyle w:val="Ustp"/>
        <w:widowControl/>
        <w:numPr>
          <w:ilvl w:val="0"/>
          <w:numId w:val="21"/>
        </w:numPr>
        <w:spacing w:before="0" w:line="280" w:lineRule="atLeast"/>
        <w:rPr>
          <w:sz w:val="18"/>
        </w:rPr>
      </w:pPr>
      <w:r w:rsidRPr="00537C43">
        <w:t xml:space="preserve">W przypadku Wykonawcy wykluczonego na podstawie ust. </w:t>
      </w:r>
      <w:r>
        <w:t>2</w:t>
      </w:r>
      <w:r w:rsidRPr="00537C43">
        <w:t xml:space="preserve">, Zamawiający odrzuca ofertę takiego Wykonawcy, nie zaprasza go do złożenia oferty dodatkowej, nie zaprasza </w:t>
      </w:r>
      <w:r w:rsidRPr="00537C43">
        <w:br/>
        <w:t>go do negocjacji, a także nie prowadzi z takim Wykonawcą negocjacji lub dialogu.</w:t>
      </w:r>
    </w:p>
    <w:p w14:paraId="278F1774" w14:textId="77777777" w:rsidR="00D30303" w:rsidRPr="00E70CB2" w:rsidRDefault="00D30303" w:rsidP="00D45C9F">
      <w:pPr>
        <w:pStyle w:val="Ustp"/>
        <w:numPr>
          <w:ilvl w:val="0"/>
          <w:numId w:val="21"/>
        </w:numPr>
      </w:pPr>
      <w:r w:rsidRPr="00E70CB2">
        <w:t>Wykonawca może zostać wykluczony przez Zamawiającego na każdym etapie postępowani</w:t>
      </w:r>
      <w:r>
        <w:t>a</w:t>
      </w:r>
      <w:r w:rsidRPr="00E70CB2">
        <w:t xml:space="preserve"> o udzielenie zamówienia. </w:t>
      </w:r>
    </w:p>
    <w:p w14:paraId="278F1775" w14:textId="77777777" w:rsidR="00D30303" w:rsidRPr="00585BF6" w:rsidRDefault="00D30303" w:rsidP="00D45C9F">
      <w:pPr>
        <w:pStyle w:val="Ustp"/>
        <w:numPr>
          <w:ilvl w:val="0"/>
          <w:numId w:val="21"/>
        </w:numPr>
      </w:pPr>
      <w:r w:rsidRPr="00585BF6">
        <w:t>Jeżeli Wykonawca polega na zdolnościach lub sytuacji podmiotów udostępniających zasoby Zamawiający zbada, czy nie zachodzą wobec tego podmiotu podstawy wykluczenia, które zostały przewidziane względem Wykonawcy.</w:t>
      </w:r>
    </w:p>
    <w:p w14:paraId="278F1776" w14:textId="77777777" w:rsidR="00D30303" w:rsidRPr="00585BF6" w:rsidRDefault="00D30303" w:rsidP="00D45C9F">
      <w:pPr>
        <w:pStyle w:val="Ustp"/>
        <w:numPr>
          <w:ilvl w:val="0"/>
          <w:numId w:val="21"/>
        </w:numPr>
      </w:pPr>
      <w:r w:rsidRPr="00585BF6">
        <w:t>W przypadku wspólnego ubiegania się Wykonawców o udzielenie zamówienia Zamawiający bada, czy nie zachodzą podstawy wykluczenia wobec każdego z tych Wykonawców.</w:t>
      </w:r>
    </w:p>
    <w:p w14:paraId="278F1777" w14:textId="77777777" w:rsidR="00D30303" w:rsidRPr="00585BF6" w:rsidRDefault="00D30303" w:rsidP="00D45C9F">
      <w:pPr>
        <w:pStyle w:val="Ustp"/>
        <w:numPr>
          <w:ilvl w:val="0"/>
          <w:numId w:val="21"/>
        </w:numPr>
      </w:pPr>
      <w:r w:rsidRPr="00585BF6">
        <w:t>Jeżeli Wykonawca zamierza powierzyć wykonanie części zamówienia Podwykonawcy, Zamawiający zbada, czy nie zachodzą wobec tego Podwykonawcy podstawy wykluczenia, które zostały przewidziane względem Wykonawcy.</w:t>
      </w:r>
    </w:p>
    <w:p w14:paraId="278F1778" w14:textId="77777777" w:rsidR="00D30303" w:rsidRPr="00FF32A4" w:rsidRDefault="00D30303" w:rsidP="00D45C9F">
      <w:pPr>
        <w:pStyle w:val="Akapitzlist"/>
        <w:widowControl/>
        <w:numPr>
          <w:ilvl w:val="0"/>
          <w:numId w:val="28"/>
        </w:numPr>
        <w:spacing w:before="120" w:line="360" w:lineRule="auto"/>
        <w:ind w:left="357" w:hanging="357"/>
        <w:rPr>
          <w:rFonts w:ascii="Arial" w:hAnsi="Arial" w:cs="Arial"/>
        </w:rPr>
      </w:pPr>
      <w:r w:rsidRPr="002047F1">
        <w:rPr>
          <w:rFonts w:ascii="Arial" w:hAnsi="Arial" w:cs="Arial"/>
        </w:rPr>
        <w:t xml:space="preserve">Wykluczenie Wykonawcy następuje zgodnie z art. 111 </w:t>
      </w:r>
      <w:proofErr w:type="spellStart"/>
      <w:r w:rsidRPr="002047F1">
        <w:rPr>
          <w:rFonts w:ascii="Arial" w:hAnsi="Arial" w:cs="Arial"/>
        </w:rPr>
        <w:t>Pzp</w:t>
      </w:r>
      <w:proofErr w:type="spellEnd"/>
      <w:r w:rsidRPr="002047F1">
        <w:rPr>
          <w:rFonts w:ascii="Arial" w:hAnsi="Arial" w:cs="Arial"/>
        </w:rPr>
        <w:t>.,</w:t>
      </w:r>
      <w:r>
        <w:t xml:space="preserve"> </w:t>
      </w:r>
      <w:r w:rsidRPr="00FF32A4">
        <w:rPr>
          <w:rFonts w:ascii="Arial" w:hAnsi="Arial" w:cs="Arial"/>
        </w:rPr>
        <w:t xml:space="preserve">z zastrzeżeniem ust. </w:t>
      </w:r>
      <w:r>
        <w:rPr>
          <w:rFonts w:ascii="Arial" w:hAnsi="Arial" w:cs="Arial"/>
        </w:rPr>
        <w:t>2</w:t>
      </w:r>
      <w:r w:rsidRPr="00FF32A4">
        <w:rPr>
          <w:rFonts w:ascii="Arial" w:hAnsi="Arial" w:cs="Arial"/>
        </w:rPr>
        <w:t>.</w:t>
      </w:r>
    </w:p>
    <w:p w14:paraId="278F1779" w14:textId="77777777" w:rsidR="00C11F57" w:rsidRPr="00446DC8" w:rsidRDefault="001B4248" w:rsidP="00446DC8">
      <w:pPr>
        <w:pStyle w:val="rozdzia"/>
        <w:shd w:val="clear" w:color="auto" w:fill="DAEEF3" w:themeFill="accent5" w:themeFillTint="33"/>
        <w:rPr>
          <w:rFonts w:ascii="Arial" w:hAnsi="Arial" w:cs="Arial"/>
          <w:szCs w:val="22"/>
        </w:rPr>
      </w:pPr>
      <w:r>
        <w:rPr>
          <w:rFonts w:ascii="Arial" w:hAnsi="Arial" w:cs="Arial"/>
        </w:rPr>
        <w:lastRenderedPageBreak/>
        <w:t>VIII</w:t>
      </w:r>
      <w:r>
        <w:rPr>
          <w:rFonts w:ascii="Arial" w:hAnsi="Arial" w:cs="Arial"/>
        </w:rPr>
        <w:tab/>
      </w:r>
      <w:r w:rsidR="001D79ED" w:rsidRPr="008B6389">
        <w:rPr>
          <w:rFonts w:ascii="Arial" w:hAnsi="Arial" w:cs="Arial"/>
        </w:rPr>
        <w:t xml:space="preserve">Informacja o podmiotowych </w:t>
      </w:r>
      <w:r w:rsidR="0007293C">
        <w:rPr>
          <w:rFonts w:ascii="Arial" w:hAnsi="Arial" w:cs="Arial"/>
        </w:rPr>
        <w:t xml:space="preserve">i przedmiotowych </w:t>
      </w:r>
      <w:r w:rsidR="001D79ED" w:rsidRPr="008B6389">
        <w:rPr>
          <w:rFonts w:ascii="Arial" w:hAnsi="Arial" w:cs="Arial"/>
        </w:rPr>
        <w:t>środkach dowodowych</w:t>
      </w:r>
    </w:p>
    <w:p w14:paraId="278F177A" w14:textId="77777777" w:rsidR="00446DC8" w:rsidRPr="00007601" w:rsidRDefault="00446DC8" w:rsidP="000E307D">
      <w:pPr>
        <w:pStyle w:val="Ustp"/>
        <w:numPr>
          <w:ilvl w:val="0"/>
          <w:numId w:val="39"/>
        </w:numPr>
      </w:pPr>
      <w:r w:rsidRPr="00007601">
        <w:t xml:space="preserve">Do oferty Wykonawca zobowiązany jest dołączyć aktualne na dzień składania ofert oświadczenie o spełnianiu warunków udziału w postępowaniu oraz o braku podstaw do wykluczenia z postępowania - zgodnie z </w:t>
      </w:r>
      <w:r w:rsidRPr="00007601">
        <w:rPr>
          <w:b/>
        </w:rPr>
        <w:t>Załącznikiem nr 2 do SWZ</w:t>
      </w:r>
      <w:r w:rsidRPr="00007601">
        <w:t>;</w:t>
      </w:r>
    </w:p>
    <w:p w14:paraId="278F177B" w14:textId="77777777" w:rsidR="00446DC8" w:rsidRPr="00007601" w:rsidRDefault="00446DC8" w:rsidP="000E307D">
      <w:pPr>
        <w:pStyle w:val="Ustp"/>
        <w:numPr>
          <w:ilvl w:val="0"/>
          <w:numId w:val="39"/>
        </w:numPr>
        <w:ind w:left="426" w:hanging="426"/>
      </w:pPr>
      <w:r w:rsidRPr="00007601">
        <w:t>Informacje zawarte w oświadczeniu, o którym mowa w ust 1 stanowią wstępne potwierdzenie, że Wykonawca nie podlega wykluczeniu z postepowania oraz spełnia warunki udziału w postępowaniu.</w:t>
      </w:r>
    </w:p>
    <w:p w14:paraId="278F177C" w14:textId="77777777" w:rsidR="00446DC8" w:rsidRPr="00007601" w:rsidRDefault="00446DC8" w:rsidP="000E307D">
      <w:pPr>
        <w:pStyle w:val="Ustp"/>
        <w:numPr>
          <w:ilvl w:val="0"/>
          <w:numId w:val="39"/>
        </w:numPr>
        <w:ind w:left="426" w:hanging="426"/>
      </w:pPr>
      <w:r w:rsidRPr="00007601">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78F177D" w14:textId="77777777" w:rsidR="00446DC8" w:rsidRPr="00007601" w:rsidRDefault="00446DC8" w:rsidP="000E307D">
      <w:pPr>
        <w:pStyle w:val="Ustp"/>
        <w:numPr>
          <w:ilvl w:val="0"/>
          <w:numId w:val="39"/>
        </w:numPr>
        <w:ind w:left="426" w:hanging="426"/>
      </w:pPr>
      <w:r w:rsidRPr="00007601">
        <w:t>Podmiotowe środki dowodowe wymagane od Wykonawcy obejmują:</w:t>
      </w:r>
    </w:p>
    <w:p w14:paraId="6B608424" w14:textId="65409D8E" w:rsidR="00BD6982" w:rsidRPr="000A367B" w:rsidRDefault="004B2031" w:rsidP="00BD6982">
      <w:pPr>
        <w:pStyle w:val="Punkt"/>
        <w:numPr>
          <w:ilvl w:val="0"/>
          <w:numId w:val="40"/>
        </w:numPr>
        <w:jc w:val="left"/>
        <w:rPr>
          <w:rFonts w:ascii="Arial" w:hAnsi="Arial"/>
          <w:szCs w:val="22"/>
        </w:rPr>
      </w:pPr>
      <w:r w:rsidRPr="000A367B">
        <w:rPr>
          <w:rFonts w:ascii="Arial" w:hAnsi="Arial"/>
          <w:szCs w:val="22"/>
        </w:rPr>
        <w:t xml:space="preserve">decyzję administracyjną w zakresie </w:t>
      </w:r>
      <w:r w:rsidR="00083452" w:rsidRPr="000A367B">
        <w:rPr>
          <w:rFonts w:ascii="Arial" w:hAnsi="Arial"/>
          <w:szCs w:val="22"/>
        </w:rPr>
        <w:t>za</w:t>
      </w:r>
      <w:r w:rsidRPr="000A367B">
        <w:rPr>
          <w:rFonts w:ascii="Arial" w:hAnsi="Arial"/>
          <w:szCs w:val="22"/>
        </w:rPr>
        <w:t xml:space="preserve">gospodarowania </w:t>
      </w:r>
      <w:r w:rsidR="00084EBA" w:rsidRPr="000A367B">
        <w:rPr>
          <w:rFonts w:ascii="Arial" w:hAnsi="Arial"/>
          <w:szCs w:val="22"/>
        </w:rPr>
        <w:t xml:space="preserve">odpadów </w:t>
      </w:r>
      <w:r w:rsidR="00515E0D" w:rsidRPr="000A367B">
        <w:rPr>
          <w:rFonts w:ascii="Arial" w:hAnsi="Arial"/>
          <w:szCs w:val="22"/>
        </w:rPr>
        <w:t>19 05 03 – kompost nieodpowiadający wymaganiom</w:t>
      </w:r>
      <w:r w:rsidR="006F2344" w:rsidRPr="000A367B">
        <w:rPr>
          <w:rFonts w:ascii="Arial" w:hAnsi="Arial"/>
          <w:szCs w:val="22"/>
        </w:rPr>
        <w:t xml:space="preserve"> w procesie R10</w:t>
      </w:r>
      <w:r w:rsidR="000A367B" w:rsidRPr="000A367B">
        <w:rPr>
          <w:rFonts w:ascii="Arial" w:hAnsi="Arial"/>
          <w:szCs w:val="22"/>
        </w:rPr>
        <w:t>,</w:t>
      </w:r>
    </w:p>
    <w:p w14:paraId="278F1781" w14:textId="6D1849EB" w:rsidR="00446DC8" w:rsidRPr="00862B40" w:rsidRDefault="00446DC8" w:rsidP="00862B40">
      <w:pPr>
        <w:pStyle w:val="Punkt"/>
        <w:numPr>
          <w:ilvl w:val="0"/>
          <w:numId w:val="40"/>
        </w:numPr>
        <w:autoSpaceDE w:val="0"/>
        <w:autoSpaceDN w:val="0"/>
        <w:adjustRightInd w:val="0"/>
        <w:rPr>
          <w:rFonts w:ascii="Arial" w:hAnsi="Arial"/>
          <w:szCs w:val="22"/>
        </w:rPr>
      </w:pPr>
      <w:r w:rsidRPr="00862B40">
        <w:rPr>
          <w:rFonts w:ascii="Arial" w:hAnsi="Arial"/>
          <w:szCs w:val="22"/>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62B40">
        <w:rPr>
          <w:rFonts w:ascii="Arial" w:hAnsi="Arial"/>
          <w:b/>
          <w:bCs/>
          <w:szCs w:val="22"/>
        </w:rPr>
        <w:t xml:space="preserve">Załącznik nr </w:t>
      </w:r>
      <w:r w:rsidR="007C6C3B" w:rsidRPr="00862B40">
        <w:rPr>
          <w:rFonts w:ascii="Arial" w:hAnsi="Arial"/>
          <w:b/>
          <w:bCs/>
          <w:szCs w:val="22"/>
        </w:rPr>
        <w:t>5</w:t>
      </w:r>
      <w:r w:rsidRPr="00862B40">
        <w:rPr>
          <w:rFonts w:ascii="Arial" w:hAnsi="Arial"/>
          <w:b/>
          <w:bCs/>
          <w:szCs w:val="22"/>
        </w:rPr>
        <w:t xml:space="preserve"> do SWZ</w:t>
      </w:r>
      <w:r w:rsidRPr="00862B40">
        <w:rPr>
          <w:rFonts w:ascii="Arial" w:hAnsi="Arial"/>
          <w:szCs w:val="22"/>
        </w:rPr>
        <w:t>;</w:t>
      </w:r>
    </w:p>
    <w:p w14:paraId="278F1782" w14:textId="77777777" w:rsidR="00446DC8" w:rsidRPr="00083452" w:rsidRDefault="00446DC8" w:rsidP="000E307D">
      <w:pPr>
        <w:pStyle w:val="Ustp"/>
        <w:numPr>
          <w:ilvl w:val="0"/>
          <w:numId w:val="39"/>
        </w:numPr>
        <w:ind w:left="426" w:hanging="426"/>
        <w:rPr>
          <w:szCs w:val="22"/>
        </w:rPr>
      </w:pPr>
      <w:r w:rsidRPr="00083452">
        <w:rPr>
          <w:szCs w:val="22"/>
        </w:rPr>
        <w:t xml:space="preserve">Wykonawca nie jest zobowiązany do złożenia podmiotowych środków dowodowych, które Zamawiający posiada, jeżeli wskaże te środki oraz potwierdzi ich prawidłowość i aktualność; </w:t>
      </w:r>
    </w:p>
    <w:p w14:paraId="278F1783" w14:textId="77777777" w:rsidR="00C11F57" w:rsidRPr="00083452" w:rsidRDefault="00446DC8" w:rsidP="000E307D">
      <w:pPr>
        <w:pStyle w:val="Ustp"/>
        <w:numPr>
          <w:ilvl w:val="0"/>
          <w:numId w:val="39"/>
        </w:numPr>
        <w:ind w:left="426" w:hanging="426"/>
        <w:rPr>
          <w:szCs w:val="22"/>
        </w:rPr>
      </w:pPr>
      <w:r w:rsidRPr="00083452">
        <w:rPr>
          <w:szCs w:val="22"/>
        </w:rPr>
        <w:t xml:space="preserve">W zakresie nieuregulowanym </w:t>
      </w:r>
      <w:proofErr w:type="spellStart"/>
      <w:r w:rsidRPr="00083452">
        <w:rPr>
          <w:szCs w:val="22"/>
        </w:rPr>
        <w:t>Pzp</w:t>
      </w:r>
      <w:proofErr w:type="spellEnd"/>
      <w:r w:rsidRPr="00083452">
        <w:rPr>
          <w:szCs w:val="22"/>
        </w:rPr>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 udzielenie zamówienia publicznego lub konkursie.</w:t>
      </w:r>
    </w:p>
    <w:p w14:paraId="278F1784" w14:textId="77777777" w:rsidR="00652815" w:rsidRPr="008B6389" w:rsidRDefault="00024653"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9A774E">
        <w:rPr>
          <w:b/>
          <w:bCs/>
          <w:sz w:val="22"/>
          <w:szCs w:val="22"/>
          <w:lang w:eastAsia="ar-SA"/>
        </w:rPr>
        <w:t>I</w:t>
      </w:r>
      <w:r w:rsidR="003D0FB1" w:rsidRPr="009A774E">
        <w:rPr>
          <w:b/>
          <w:bCs/>
          <w:sz w:val="22"/>
          <w:szCs w:val="22"/>
          <w:lang w:eastAsia="ar-SA"/>
        </w:rPr>
        <w:t>X</w:t>
      </w:r>
      <w:r w:rsidR="00A34E8B" w:rsidRPr="009A774E">
        <w:rPr>
          <w:b/>
          <w:bCs/>
          <w:sz w:val="22"/>
          <w:szCs w:val="22"/>
          <w:lang w:eastAsia="ar-SA"/>
        </w:rPr>
        <w:tab/>
      </w:r>
      <w:r w:rsidR="00652815" w:rsidRPr="009A774E">
        <w:rPr>
          <w:b/>
          <w:bCs/>
          <w:sz w:val="22"/>
          <w:szCs w:val="22"/>
          <w:lang w:eastAsia="ar-SA"/>
        </w:rPr>
        <w:t>Wykonawcy</w:t>
      </w:r>
      <w:r w:rsidR="00256CFF" w:rsidRPr="009A774E">
        <w:rPr>
          <w:b/>
          <w:bCs/>
          <w:sz w:val="22"/>
          <w:szCs w:val="22"/>
          <w:lang w:eastAsia="ar-SA"/>
        </w:rPr>
        <w:t xml:space="preserve"> </w:t>
      </w:r>
      <w:r w:rsidR="00652815" w:rsidRPr="009A774E">
        <w:rPr>
          <w:b/>
          <w:bCs/>
          <w:sz w:val="22"/>
          <w:szCs w:val="22"/>
          <w:lang w:eastAsia="ar-SA"/>
        </w:rPr>
        <w:t>wspólnie</w:t>
      </w:r>
      <w:r w:rsidR="00256CFF" w:rsidRPr="009A774E">
        <w:rPr>
          <w:b/>
          <w:bCs/>
          <w:sz w:val="22"/>
          <w:szCs w:val="22"/>
          <w:lang w:eastAsia="ar-SA"/>
        </w:rPr>
        <w:t xml:space="preserve"> </w:t>
      </w:r>
      <w:r w:rsidR="00652815" w:rsidRPr="009A774E">
        <w:rPr>
          <w:b/>
          <w:bCs/>
          <w:sz w:val="22"/>
          <w:szCs w:val="22"/>
          <w:lang w:eastAsia="ar-SA"/>
        </w:rPr>
        <w:t>ubiegający</w:t>
      </w:r>
      <w:r w:rsidR="00256CFF" w:rsidRPr="009A774E">
        <w:rPr>
          <w:b/>
          <w:bCs/>
          <w:sz w:val="22"/>
          <w:szCs w:val="22"/>
          <w:lang w:eastAsia="ar-SA"/>
        </w:rPr>
        <w:t xml:space="preserve"> </w:t>
      </w:r>
      <w:r w:rsidR="00652815" w:rsidRPr="009A774E">
        <w:rPr>
          <w:b/>
          <w:bCs/>
          <w:sz w:val="22"/>
          <w:szCs w:val="22"/>
          <w:lang w:eastAsia="ar-SA"/>
        </w:rPr>
        <w:t>się</w:t>
      </w:r>
      <w:r w:rsidR="00256CFF" w:rsidRPr="009A774E">
        <w:rPr>
          <w:b/>
          <w:bCs/>
          <w:sz w:val="22"/>
          <w:szCs w:val="22"/>
          <w:lang w:eastAsia="ar-SA"/>
        </w:rPr>
        <w:t xml:space="preserve"> </w:t>
      </w:r>
      <w:r w:rsidR="00652815" w:rsidRPr="009A774E">
        <w:rPr>
          <w:b/>
          <w:bCs/>
          <w:sz w:val="22"/>
          <w:szCs w:val="22"/>
          <w:lang w:eastAsia="ar-SA"/>
        </w:rPr>
        <w:t>o</w:t>
      </w:r>
      <w:r w:rsidR="00256CFF" w:rsidRPr="009A774E">
        <w:rPr>
          <w:b/>
          <w:bCs/>
          <w:sz w:val="22"/>
          <w:szCs w:val="22"/>
          <w:lang w:eastAsia="ar-SA"/>
        </w:rPr>
        <w:t xml:space="preserve"> </w:t>
      </w:r>
      <w:r w:rsidR="00652815" w:rsidRPr="009A774E">
        <w:rPr>
          <w:b/>
          <w:bCs/>
          <w:sz w:val="22"/>
          <w:szCs w:val="22"/>
          <w:lang w:eastAsia="ar-SA"/>
        </w:rPr>
        <w:t>zamówienie</w:t>
      </w:r>
      <w:r w:rsidR="00256CFF" w:rsidRPr="009A774E">
        <w:rPr>
          <w:b/>
          <w:bCs/>
          <w:sz w:val="22"/>
          <w:szCs w:val="22"/>
          <w:lang w:eastAsia="ar-SA"/>
        </w:rPr>
        <w:t xml:space="preserve"> </w:t>
      </w:r>
      <w:r w:rsidR="00652815" w:rsidRPr="009A774E">
        <w:rPr>
          <w:b/>
          <w:bCs/>
          <w:sz w:val="22"/>
          <w:szCs w:val="22"/>
          <w:lang w:eastAsia="ar-SA"/>
        </w:rPr>
        <w:t>publiczne</w:t>
      </w:r>
    </w:p>
    <w:p w14:paraId="278F1785"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14:paraId="278F1786"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278F1787"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278F1788" w14:textId="77777777" w:rsidR="00652815" w:rsidRPr="00066589" w:rsidRDefault="00652815" w:rsidP="00D45C9F">
      <w:pPr>
        <w:pStyle w:val="Punkt"/>
        <w:numPr>
          <w:ilvl w:val="0"/>
          <w:numId w:val="20"/>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278F1789"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278F178A"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278F178B"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278F178C"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lastRenderedPageBreak/>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278F178D" w14:textId="77777777" w:rsidR="00652815" w:rsidRPr="008B6389" w:rsidRDefault="00652815" w:rsidP="00A37B70">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278F178E"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p>
    <w:p w14:paraId="278F178F" w14:textId="77777777" w:rsidR="00652815" w:rsidRPr="0032371A" w:rsidRDefault="00652815" w:rsidP="00A37B70">
      <w:pPr>
        <w:pStyle w:val="Ustp"/>
        <w:numPr>
          <w:ilvl w:val="0"/>
          <w:numId w:val="6"/>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 xml:space="preserve">Wykonawcy wspólnie ubiegający się o udzielenie zamówienia dołączają do oferty oświadczenie, z którego wynika, które </w:t>
      </w:r>
      <w:r w:rsidR="001B285A">
        <w:t>dostawy</w:t>
      </w:r>
      <w:r w:rsidR="0032371A" w:rsidRPr="0032371A">
        <w:t xml:space="preserve"> wykonają poszczególni Wykonawcy</w:t>
      </w:r>
      <w:r w:rsidR="0032371A">
        <w:t xml:space="preserve"> – </w:t>
      </w:r>
      <w:r w:rsidR="0032371A" w:rsidRPr="0032371A">
        <w:rPr>
          <w:b/>
        </w:rPr>
        <w:t xml:space="preserve">Załącznik nr </w:t>
      </w:r>
      <w:r w:rsidR="001B285A">
        <w:rPr>
          <w:b/>
        </w:rPr>
        <w:t>4</w:t>
      </w:r>
      <w:r w:rsidR="00753E84">
        <w:rPr>
          <w:b/>
        </w:rPr>
        <w:t xml:space="preserve"> do SWZ</w:t>
      </w:r>
      <w:r w:rsidR="0032371A" w:rsidRPr="0032371A">
        <w:rPr>
          <w:b/>
        </w:rPr>
        <w:t>.</w:t>
      </w:r>
    </w:p>
    <w:p w14:paraId="278F1790"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278F1791" w14:textId="77777777" w:rsidR="000A57E1" w:rsidRPr="008B6389" w:rsidRDefault="00767880" w:rsidP="007759DC">
      <w:pPr>
        <w:pStyle w:val="rozdzia"/>
        <w:shd w:val="clear" w:color="auto" w:fill="DAEEF3" w:themeFill="accent5" w:themeFillTint="33"/>
        <w:ind w:left="426" w:hanging="426"/>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278F1792" w14:textId="77777777" w:rsidR="004716DF" w:rsidRPr="004716DF" w:rsidRDefault="004716DF" w:rsidP="000E307D">
      <w:pPr>
        <w:pStyle w:val="Ustp"/>
        <w:numPr>
          <w:ilvl w:val="0"/>
          <w:numId w:val="38"/>
        </w:numPr>
        <w:jc w:val="both"/>
        <w:rPr>
          <w:rStyle w:val="Hipercze"/>
          <w:rFonts w:cs="Arial"/>
          <w:color w:val="000000"/>
          <w:szCs w:val="22"/>
        </w:rPr>
      </w:pPr>
      <w:r w:rsidRPr="004716DF">
        <w:rPr>
          <w:color w:val="000000"/>
          <w:szCs w:val="22"/>
        </w:rPr>
        <w:t xml:space="preserve">Postępowanie prowadzone jest w języku polskim w formie elektronicznej za pośrednictwem </w:t>
      </w:r>
      <w:hyperlink r:id="rId11" w:history="1">
        <w:r w:rsidRPr="004716DF">
          <w:rPr>
            <w:rStyle w:val="Hipercze"/>
            <w:rFonts w:cs="Arial"/>
            <w:color w:val="0707EB"/>
            <w:szCs w:val="22"/>
          </w:rPr>
          <w:t>platformazakupowa.pl</w:t>
        </w:r>
      </w:hyperlink>
      <w:r w:rsidRPr="004716DF">
        <w:rPr>
          <w:color w:val="000000"/>
          <w:szCs w:val="22"/>
        </w:rPr>
        <w:t xml:space="preserve"> pod adresem </w:t>
      </w:r>
      <w:hyperlink r:id="rId12" w:history="1">
        <w:r w:rsidRPr="004716DF">
          <w:rPr>
            <w:rFonts w:eastAsia="Andale Sans UI"/>
            <w:color w:val="0000FF"/>
            <w:kern w:val="3"/>
            <w:szCs w:val="22"/>
            <w:u w:val="single"/>
            <w:lang w:eastAsia="zh-CN" w:bidi="fa-IR"/>
          </w:rPr>
          <w:t>https://platformazakupowa.pl/zuokwidzyn</w:t>
        </w:r>
      </w:hyperlink>
    </w:p>
    <w:p w14:paraId="278F1793" w14:textId="77777777" w:rsidR="004716DF" w:rsidRPr="004716DF" w:rsidRDefault="004716DF" w:rsidP="000E307D">
      <w:pPr>
        <w:pStyle w:val="Ustp"/>
        <w:numPr>
          <w:ilvl w:val="0"/>
          <w:numId w:val="38"/>
        </w:numPr>
        <w:spacing w:beforeLines="60" w:before="144"/>
        <w:ind w:left="357" w:hanging="357"/>
        <w:jc w:val="both"/>
        <w:rPr>
          <w:color w:val="000000"/>
          <w:szCs w:val="22"/>
        </w:rPr>
      </w:pPr>
      <w:r w:rsidRPr="004716DF">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history="1">
        <w:r w:rsidRPr="004716DF">
          <w:rPr>
            <w:rStyle w:val="Hipercze"/>
            <w:rFonts w:cs="Arial"/>
            <w:color w:val="0707EB"/>
            <w:szCs w:val="22"/>
          </w:rPr>
          <w:t>platformazakupowa.pl</w:t>
        </w:r>
      </w:hyperlink>
      <w:r w:rsidRPr="004716DF">
        <w:rPr>
          <w:color w:val="000000"/>
          <w:szCs w:val="22"/>
        </w:rPr>
        <w:t xml:space="preserve"> i formularza „</w:t>
      </w:r>
      <w:r w:rsidRPr="004716DF">
        <w:rPr>
          <w:bCs/>
          <w:color w:val="000000"/>
          <w:szCs w:val="22"/>
        </w:rPr>
        <w:t>Wyślij wiadomość do zamawiającego</w:t>
      </w:r>
      <w:r w:rsidRPr="004716DF">
        <w:rPr>
          <w:color w:val="000000"/>
          <w:szCs w:val="22"/>
        </w:rPr>
        <w:t>”. </w:t>
      </w:r>
    </w:p>
    <w:p w14:paraId="278F1794" w14:textId="77777777" w:rsidR="004716DF" w:rsidRPr="004716DF" w:rsidRDefault="004716DF" w:rsidP="000E307D">
      <w:pPr>
        <w:pStyle w:val="Ustp"/>
        <w:numPr>
          <w:ilvl w:val="0"/>
          <w:numId w:val="38"/>
        </w:numPr>
        <w:spacing w:beforeLines="60" w:before="144"/>
        <w:ind w:left="357" w:hanging="357"/>
        <w:jc w:val="both"/>
        <w:rPr>
          <w:szCs w:val="22"/>
        </w:rPr>
      </w:pPr>
      <w:r w:rsidRPr="004716DF">
        <w:rPr>
          <w:color w:val="000000"/>
          <w:szCs w:val="22"/>
        </w:rPr>
        <w:t xml:space="preserve"> Za datę przekazania (wpływu) oświadczeń, wniosków, zawiadomień oraz informacji przyjmuje się datę ich przesłania za pośrednictwem</w:t>
      </w:r>
      <w:r w:rsidRPr="004716DF">
        <w:rPr>
          <w:color w:val="0707EB"/>
          <w:szCs w:val="22"/>
        </w:rPr>
        <w:t xml:space="preserve"> </w:t>
      </w:r>
      <w:hyperlink r:id="rId14" w:history="1">
        <w:r w:rsidRPr="004716DF">
          <w:rPr>
            <w:rStyle w:val="Hipercze"/>
            <w:rFonts w:cs="Arial"/>
            <w:color w:val="0707EB"/>
            <w:szCs w:val="22"/>
          </w:rPr>
          <w:t>platformazakupowa.pl</w:t>
        </w:r>
      </w:hyperlink>
      <w:r w:rsidRPr="004716DF">
        <w:rPr>
          <w:color w:val="000000"/>
          <w:szCs w:val="22"/>
        </w:rPr>
        <w:t xml:space="preserve"> poprzez kliknięcie przycisku  „Wyślij wiadomość do zamawiającego” po których pojawi się komunikat, że wiadomość została wysłana do Zamawiającego.</w:t>
      </w:r>
      <w:r w:rsidRPr="004716DF">
        <w:rPr>
          <w:color w:val="0707EB"/>
          <w:szCs w:val="22"/>
        </w:rPr>
        <w:tab/>
      </w:r>
    </w:p>
    <w:p w14:paraId="278F1795" w14:textId="77777777" w:rsidR="004716DF" w:rsidRPr="004716DF" w:rsidRDefault="004716DF" w:rsidP="000E307D">
      <w:pPr>
        <w:pStyle w:val="Ustp"/>
        <w:numPr>
          <w:ilvl w:val="0"/>
          <w:numId w:val="38"/>
        </w:numPr>
        <w:spacing w:beforeLines="60" w:before="144"/>
        <w:jc w:val="both"/>
        <w:rPr>
          <w:szCs w:val="22"/>
        </w:rPr>
      </w:pPr>
      <w:r w:rsidRPr="004716DF">
        <w:rPr>
          <w:color w:val="000000"/>
          <w:szCs w:val="22"/>
        </w:rPr>
        <w:t xml:space="preserve">Zamawiający będzie przekazywał wykonawcom informacje za pośrednictwem </w:t>
      </w:r>
      <w:hyperlink r:id="rId15" w:history="1">
        <w:r w:rsidRPr="004716DF">
          <w:rPr>
            <w:rStyle w:val="Hipercze"/>
            <w:rFonts w:cs="Arial"/>
            <w:color w:val="0707EB"/>
            <w:szCs w:val="22"/>
          </w:rPr>
          <w:t>platformazakupowa.pl</w:t>
        </w:r>
      </w:hyperlink>
      <w:r w:rsidRPr="004716DF">
        <w:rPr>
          <w:color w:val="0707EB"/>
          <w:szCs w:val="22"/>
        </w:rPr>
        <w:t>.</w:t>
      </w:r>
      <w:r w:rsidRPr="004716DF">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history="1">
        <w:r w:rsidRPr="004716DF">
          <w:rPr>
            <w:rStyle w:val="Hipercze"/>
            <w:rFonts w:cs="Arial"/>
            <w:color w:val="0707EB"/>
            <w:szCs w:val="22"/>
          </w:rPr>
          <w:t>platformazakupowa.pl</w:t>
        </w:r>
      </w:hyperlink>
      <w:r w:rsidRPr="004716DF">
        <w:rPr>
          <w:color w:val="000000"/>
          <w:szCs w:val="22"/>
        </w:rPr>
        <w:t xml:space="preserve"> </w:t>
      </w:r>
      <w:r w:rsidRPr="004716DF">
        <w:rPr>
          <w:color w:val="000000"/>
          <w:szCs w:val="22"/>
        </w:rPr>
        <w:br/>
        <w:t>do konkretnego Wykonawcy.</w:t>
      </w:r>
    </w:p>
    <w:p w14:paraId="278F1796" w14:textId="175A3B11" w:rsidR="004716DF" w:rsidRPr="004716DF" w:rsidRDefault="004716DF" w:rsidP="000E307D">
      <w:pPr>
        <w:pStyle w:val="Ustp"/>
        <w:numPr>
          <w:ilvl w:val="0"/>
          <w:numId w:val="38"/>
        </w:numPr>
        <w:jc w:val="both"/>
        <w:rPr>
          <w:szCs w:val="22"/>
        </w:rPr>
      </w:pPr>
      <w:r w:rsidRPr="004716DF">
        <w:rPr>
          <w:szCs w:val="22"/>
        </w:rPr>
        <w:t>Zamawiający dopuszcza komunikację za pomocą poczty elektronicznej na adres:</w:t>
      </w:r>
      <w:r w:rsidR="0023385A">
        <w:rPr>
          <w:szCs w:val="22"/>
        </w:rPr>
        <w:t xml:space="preserve"> </w:t>
      </w:r>
      <w:hyperlink r:id="rId17" w:history="1">
        <w:r w:rsidR="0023385A" w:rsidRPr="002C34BE">
          <w:rPr>
            <w:rStyle w:val="Hipercze"/>
            <w:rFonts w:cs="Arial"/>
            <w:szCs w:val="22"/>
          </w:rPr>
          <w:t>biuro@zuo.kwidzyn.pl</w:t>
        </w:r>
      </w:hyperlink>
      <w:r w:rsidR="0023385A">
        <w:rPr>
          <w:szCs w:val="22"/>
        </w:rPr>
        <w:t xml:space="preserve"> </w:t>
      </w:r>
      <w:r w:rsidRPr="004716DF">
        <w:rPr>
          <w:szCs w:val="22"/>
        </w:rPr>
        <w:t>(nie dotyczy składania ofert).</w:t>
      </w:r>
    </w:p>
    <w:p w14:paraId="278F1797" w14:textId="77777777" w:rsidR="004716DF" w:rsidRPr="004716DF" w:rsidRDefault="004716DF" w:rsidP="000E307D">
      <w:pPr>
        <w:pStyle w:val="Ustp"/>
        <w:numPr>
          <w:ilvl w:val="0"/>
          <w:numId w:val="38"/>
        </w:numPr>
        <w:jc w:val="both"/>
        <w:rPr>
          <w:szCs w:val="22"/>
        </w:rPr>
      </w:pPr>
      <w:r w:rsidRPr="004716DF">
        <w:rPr>
          <w:color w:val="000000"/>
          <w:szCs w:val="22"/>
        </w:rPr>
        <w:t xml:space="preserve">Wykonawca, jako podmiot profesjonalny ma obowiązek sprawdzania komunikatów i wiadomości bezpośrednio na </w:t>
      </w:r>
      <w:hyperlink r:id="rId18" w:history="1">
        <w:r w:rsidRPr="004716DF">
          <w:rPr>
            <w:rStyle w:val="Hipercze"/>
            <w:rFonts w:cs="Arial"/>
            <w:color w:val="0707EB"/>
            <w:szCs w:val="22"/>
          </w:rPr>
          <w:t>platformazakupowa.pl</w:t>
        </w:r>
      </w:hyperlink>
      <w:r w:rsidRPr="004716DF">
        <w:rPr>
          <w:color w:val="000000"/>
          <w:szCs w:val="22"/>
        </w:rPr>
        <w:t xml:space="preserve"> przesłanych przez Zamawiającego, gdyż system powiadomień może ulec awarii lub powiadomienie może trafić do folderu SPAM.</w:t>
      </w:r>
    </w:p>
    <w:p w14:paraId="278F1798" w14:textId="77777777" w:rsidR="004716DF" w:rsidRPr="004716DF" w:rsidRDefault="004716DF" w:rsidP="000E307D">
      <w:pPr>
        <w:pStyle w:val="Ustp"/>
        <w:numPr>
          <w:ilvl w:val="0"/>
          <w:numId w:val="38"/>
        </w:numPr>
        <w:rPr>
          <w:szCs w:val="22"/>
        </w:rPr>
      </w:pPr>
      <w:r w:rsidRPr="004716DF">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Pr="004716DF">
        <w:rPr>
          <w:color w:val="000000"/>
          <w:szCs w:val="22"/>
        </w:rPr>
        <w:b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19" w:history="1">
        <w:r w:rsidRPr="004716DF">
          <w:rPr>
            <w:rStyle w:val="Hipercze"/>
            <w:rFonts w:cs="Arial"/>
            <w:color w:val="0707EB"/>
            <w:szCs w:val="22"/>
          </w:rPr>
          <w:t>platformazakupowa.pl</w:t>
        </w:r>
      </w:hyperlink>
      <w:r w:rsidRPr="004716DF">
        <w:rPr>
          <w:color w:val="000000"/>
          <w:szCs w:val="22"/>
        </w:rPr>
        <w:t>, tj.:</w:t>
      </w:r>
    </w:p>
    <w:p w14:paraId="278F1799"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 xml:space="preserve">stały dostęp do sieci Internet o gwarantowanej przepustowości nie mniejszej niż 512 </w:t>
      </w:r>
      <w:proofErr w:type="spellStart"/>
      <w:r w:rsidRPr="004716DF">
        <w:rPr>
          <w:rFonts w:ascii="Arial" w:hAnsi="Arial" w:cs="Arial"/>
          <w:color w:val="000000"/>
          <w:sz w:val="22"/>
          <w:szCs w:val="22"/>
        </w:rPr>
        <w:t>kb</w:t>
      </w:r>
      <w:proofErr w:type="spellEnd"/>
      <w:r w:rsidRPr="004716DF">
        <w:rPr>
          <w:rFonts w:ascii="Arial" w:hAnsi="Arial" w:cs="Arial"/>
          <w:color w:val="000000"/>
          <w:sz w:val="22"/>
          <w:szCs w:val="22"/>
        </w:rPr>
        <w:t>/s,</w:t>
      </w:r>
    </w:p>
    <w:p w14:paraId="278F179A"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278F179B"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lastRenderedPageBreak/>
        <w:t>zainstalowana dowolna przeglądarka internetowa, w przypadku Internet Explorer minimalnie wersja 10 0.,</w:t>
      </w:r>
    </w:p>
    <w:p w14:paraId="278F179C"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włączona obsługa JavaScript,</w:t>
      </w:r>
    </w:p>
    <w:p w14:paraId="278F179D"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 xml:space="preserve">zainstalowany program Adobe </w:t>
      </w:r>
      <w:proofErr w:type="spellStart"/>
      <w:r w:rsidRPr="004716DF">
        <w:rPr>
          <w:rFonts w:ascii="Arial" w:hAnsi="Arial" w:cs="Arial"/>
          <w:color w:val="000000"/>
          <w:sz w:val="22"/>
          <w:szCs w:val="22"/>
        </w:rPr>
        <w:t>Acrobat</w:t>
      </w:r>
      <w:proofErr w:type="spellEnd"/>
      <w:r w:rsidRPr="004716DF">
        <w:rPr>
          <w:rFonts w:ascii="Arial" w:hAnsi="Arial" w:cs="Arial"/>
          <w:color w:val="000000"/>
          <w:sz w:val="22"/>
          <w:szCs w:val="22"/>
        </w:rPr>
        <w:t xml:space="preserve"> Reader lub inny obsługujący format plików .pdf,</w:t>
      </w:r>
    </w:p>
    <w:p w14:paraId="278F179E" w14:textId="77777777" w:rsidR="004716DF" w:rsidRPr="004716DF" w:rsidRDefault="00B27AD7"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hyperlink r:id="rId20" w:history="1">
        <w:r w:rsidR="004716DF" w:rsidRPr="004716DF">
          <w:rPr>
            <w:rStyle w:val="Hipercze"/>
            <w:rFonts w:ascii="Arial" w:hAnsi="Arial" w:cs="Arial"/>
            <w:color w:val="0707EB"/>
            <w:sz w:val="22"/>
            <w:szCs w:val="22"/>
          </w:rPr>
          <w:t>platformazakupowa.pl</w:t>
        </w:r>
      </w:hyperlink>
      <w:r w:rsidR="004716DF" w:rsidRPr="004716DF">
        <w:rPr>
          <w:rStyle w:val="Hipercze"/>
          <w:rFonts w:ascii="Arial" w:hAnsi="Arial" w:cs="Arial"/>
          <w:color w:val="0707EB"/>
          <w:sz w:val="22"/>
          <w:szCs w:val="22"/>
        </w:rPr>
        <w:t xml:space="preserve"> </w:t>
      </w:r>
      <w:r w:rsidR="004716DF" w:rsidRPr="004716DF">
        <w:rPr>
          <w:rFonts w:ascii="Arial" w:hAnsi="Arial" w:cs="Arial"/>
          <w:color w:val="000000"/>
          <w:sz w:val="22"/>
          <w:szCs w:val="22"/>
        </w:rPr>
        <w:t>działa według standardu przyjętego w komunikacji sieciowej - kodowanie UTF8,</w:t>
      </w:r>
    </w:p>
    <w:p w14:paraId="278F179F"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Oznaczenie czasu odbioru danych przez platformę zakupową stanowi datę oraz dokładny czas (</w:t>
      </w:r>
      <w:proofErr w:type="spellStart"/>
      <w:r w:rsidRPr="004716DF">
        <w:rPr>
          <w:rFonts w:ascii="Arial" w:hAnsi="Arial" w:cs="Arial"/>
          <w:color w:val="000000"/>
          <w:sz w:val="22"/>
          <w:szCs w:val="22"/>
        </w:rPr>
        <w:t>hh:mm:ss</w:t>
      </w:r>
      <w:proofErr w:type="spellEnd"/>
      <w:r w:rsidRPr="004716DF">
        <w:rPr>
          <w:rFonts w:ascii="Arial" w:hAnsi="Arial" w:cs="Arial"/>
          <w:color w:val="000000"/>
          <w:sz w:val="22"/>
          <w:szCs w:val="22"/>
        </w:rPr>
        <w:t>) generowany wg. czasu lokalnego serwera synchronizowanego z zegarem Głównego Urzędu Miar.</w:t>
      </w:r>
    </w:p>
    <w:p w14:paraId="278F17A0" w14:textId="77777777" w:rsidR="004716DF" w:rsidRPr="004716DF" w:rsidRDefault="004716DF" w:rsidP="000E307D">
      <w:pPr>
        <w:pStyle w:val="Ustp"/>
        <w:numPr>
          <w:ilvl w:val="0"/>
          <w:numId w:val="38"/>
        </w:numPr>
        <w:rPr>
          <w:color w:val="000000"/>
          <w:szCs w:val="22"/>
        </w:rPr>
      </w:pPr>
      <w:r w:rsidRPr="004716DF">
        <w:rPr>
          <w:color w:val="000000"/>
          <w:szCs w:val="22"/>
        </w:rPr>
        <w:t xml:space="preserve"> Wykonawca, przystępując do niniejszego postępowania o udzielenie zamówienia publicznego:</w:t>
      </w:r>
    </w:p>
    <w:p w14:paraId="278F17A1"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akceptuje warunki korzystania z </w:t>
      </w:r>
      <w:hyperlink r:id="rId21" w:history="1">
        <w:r w:rsidRPr="004716DF">
          <w:rPr>
            <w:rStyle w:val="Hipercze"/>
            <w:rFonts w:ascii="Arial" w:hAnsi="Arial" w:cs="Arial"/>
            <w:color w:val="0707EB"/>
            <w:sz w:val="22"/>
            <w:szCs w:val="22"/>
          </w:rPr>
          <w:t>platformazakupowa.pl</w:t>
        </w:r>
      </w:hyperlink>
      <w:r w:rsidRPr="004716DF">
        <w:rPr>
          <w:rFonts w:ascii="Arial" w:hAnsi="Arial" w:cs="Arial"/>
          <w:color w:val="0707EB"/>
          <w:sz w:val="22"/>
          <w:szCs w:val="22"/>
        </w:rPr>
        <w:t xml:space="preserve"> </w:t>
      </w:r>
      <w:r w:rsidRPr="004716DF">
        <w:rPr>
          <w:rFonts w:ascii="Arial" w:hAnsi="Arial" w:cs="Arial"/>
          <w:color w:val="000000"/>
          <w:sz w:val="22"/>
          <w:szCs w:val="22"/>
        </w:rPr>
        <w:t xml:space="preserve">określone w Regulaminie zamieszczonym na stronie internetowej </w:t>
      </w:r>
      <w:hyperlink r:id="rId22"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 </w:t>
      </w:r>
      <w:r w:rsidRPr="004716DF">
        <w:rPr>
          <w:rFonts w:ascii="Arial" w:hAnsi="Arial" w:cs="Arial"/>
          <w:color w:val="000000"/>
          <w:sz w:val="22"/>
          <w:szCs w:val="22"/>
        </w:rPr>
        <w:t xml:space="preserve"> w zakładce „Regulamin" oraz uznaje </w:t>
      </w:r>
      <w:r w:rsidRPr="004716DF">
        <w:rPr>
          <w:rFonts w:ascii="Arial" w:hAnsi="Arial" w:cs="Arial"/>
          <w:color w:val="000000"/>
          <w:sz w:val="22"/>
          <w:szCs w:val="22"/>
        </w:rPr>
        <w:br/>
        <w:t>go za wiążący,</w:t>
      </w:r>
    </w:p>
    <w:p w14:paraId="278F17A2"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zapoznał i stosuje się do Instrukcji składania ofert/wniosków dostępnej </w:t>
      </w:r>
      <w:hyperlink r:id="rId23"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w:t>
      </w:r>
      <w:r w:rsidRPr="004716DF">
        <w:rPr>
          <w:rFonts w:ascii="Arial" w:hAnsi="Arial" w:cs="Arial"/>
          <w:color w:val="000000"/>
          <w:sz w:val="22"/>
          <w:szCs w:val="22"/>
        </w:rPr>
        <w:t> </w:t>
      </w:r>
    </w:p>
    <w:p w14:paraId="278F17A3" w14:textId="77777777" w:rsidR="004716DF" w:rsidRPr="004716DF" w:rsidRDefault="004716DF" w:rsidP="000E307D">
      <w:pPr>
        <w:pStyle w:val="Ustp"/>
        <w:numPr>
          <w:ilvl w:val="0"/>
          <w:numId w:val="38"/>
        </w:numPr>
        <w:jc w:val="both"/>
        <w:rPr>
          <w:color w:val="000000"/>
          <w:szCs w:val="22"/>
        </w:rPr>
      </w:pPr>
      <w:r w:rsidRPr="004716DF">
        <w:rPr>
          <w:bCs/>
          <w:color w:val="000000"/>
          <w:szCs w:val="22"/>
        </w:rPr>
        <w:t xml:space="preserve">Zamawiający nie ponosi odpowiedzialności za złożenie oferty w sposób niezgodny </w:t>
      </w:r>
      <w:r w:rsidRPr="004716DF">
        <w:rPr>
          <w:bCs/>
          <w:color w:val="000000"/>
          <w:szCs w:val="22"/>
        </w:rPr>
        <w:br/>
        <w:t>z Instrukcją korzystania z</w:t>
      </w:r>
      <w:r w:rsidRPr="004716DF">
        <w:rPr>
          <w:b/>
          <w:bCs/>
          <w:color w:val="000000"/>
          <w:szCs w:val="22"/>
        </w:rPr>
        <w:t xml:space="preserve"> </w:t>
      </w:r>
      <w:hyperlink r:id="rId24" w:history="1">
        <w:r w:rsidRPr="004716DF">
          <w:rPr>
            <w:rStyle w:val="Hipercze"/>
            <w:rFonts w:cs="Arial"/>
            <w:bCs/>
            <w:color w:val="0707EB"/>
            <w:szCs w:val="22"/>
          </w:rPr>
          <w:t>platformazakupowa.pl</w:t>
        </w:r>
      </w:hyperlink>
      <w:r w:rsidRPr="004716DF">
        <w:rPr>
          <w:color w:val="0707EB"/>
          <w:szCs w:val="22"/>
        </w:rPr>
        <w:t>,</w:t>
      </w:r>
      <w:r w:rsidRPr="004716DF">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78F17A4" w14:textId="77777777" w:rsidR="004716DF" w:rsidRPr="004716DF" w:rsidRDefault="004716DF" w:rsidP="000E307D">
      <w:pPr>
        <w:pStyle w:val="Ustp"/>
        <w:numPr>
          <w:ilvl w:val="0"/>
          <w:numId w:val="38"/>
        </w:numPr>
        <w:jc w:val="both"/>
        <w:rPr>
          <w:color w:val="000000"/>
          <w:szCs w:val="22"/>
        </w:rPr>
      </w:pPr>
      <w:r w:rsidRPr="004716DF">
        <w:rPr>
          <w:color w:val="000000"/>
          <w:szCs w:val="22"/>
        </w:rPr>
        <w:t xml:space="preserve">Zamawiający informuje, że instrukcje korzystania z </w:t>
      </w:r>
      <w:hyperlink r:id="rId25" w:history="1">
        <w:r w:rsidRPr="004716DF">
          <w:rPr>
            <w:rStyle w:val="Hipercze"/>
            <w:rFonts w:cs="Arial"/>
            <w:color w:val="0707EB"/>
            <w:szCs w:val="22"/>
          </w:rPr>
          <w:t>platformazakupowa.pl</w:t>
        </w:r>
      </w:hyperlink>
      <w:r w:rsidRPr="004716DF">
        <w:rPr>
          <w:color w:val="000000"/>
          <w:szCs w:val="22"/>
        </w:rPr>
        <w:t xml:space="preserve"> dotyczące </w:t>
      </w:r>
      <w:r w:rsidRPr="004716DF">
        <w:rPr>
          <w:color w:val="000000"/>
          <w:szCs w:val="22"/>
        </w:rPr>
        <w:br/>
        <w:t xml:space="preserve">w szczególności logowania, składania wniosków o wyjaśnienie treści SWZ, składania ofert oraz innych czynności podejmowanych w niniejszym postępowaniu przy użyciu </w:t>
      </w:r>
      <w:hyperlink r:id="rId26" w:history="1">
        <w:r w:rsidRPr="004716DF">
          <w:rPr>
            <w:rStyle w:val="Hipercze"/>
            <w:rFonts w:cs="Arial"/>
            <w:color w:val="0707EB"/>
            <w:szCs w:val="22"/>
          </w:rPr>
          <w:t>platformazakupowa.pl</w:t>
        </w:r>
      </w:hyperlink>
      <w:r w:rsidRPr="004716DF">
        <w:rPr>
          <w:color w:val="0707EB"/>
          <w:szCs w:val="22"/>
        </w:rPr>
        <w:t xml:space="preserve"> </w:t>
      </w:r>
      <w:r w:rsidRPr="004716DF">
        <w:rPr>
          <w:color w:val="000000"/>
          <w:szCs w:val="22"/>
        </w:rPr>
        <w:t xml:space="preserve">znajdują się w zakładce „Instrukcje dla Wykonawców" na stronie internetowej pod adresem: </w:t>
      </w:r>
      <w:hyperlink r:id="rId27" w:history="1">
        <w:r w:rsidRPr="004716DF">
          <w:rPr>
            <w:rStyle w:val="Hipercze"/>
            <w:rFonts w:cs="Arial"/>
            <w:color w:val="0707EB"/>
            <w:szCs w:val="22"/>
          </w:rPr>
          <w:t>https://platformazakupowa.pl/strona/45-instrukcje</w:t>
        </w:r>
      </w:hyperlink>
    </w:p>
    <w:p w14:paraId="278F17A5" w14:textId="77777777" w:rsidR="004716DF" w:rsidRPr="004716DF" w:rsidRDefault="004716DF" w:rsidP="000E307D">
      <w:pPr>
        <w:pStyle w:val="Ustp"/>
        <w:numPr>
          <w:ilvl w:val="0"/>
          <w:numId w:val="38"/>
        </w:numPr>
        <w:rPr>
          <w:color w:val="000000"/>
          <w:szCs w:val="22"/>
        </w:rPr>
      </w:pPr>
      <w:r w:rsidRPr="004716DF">
        <w:rPr>
          <w:szCs w:val="22"/>
        </w:rPr>
        <w:t xml:space="preserve">W korespondencji kierowanej do Zamawiającego Wykonawcy powinni posługiwać się numerem przedmiotowego postępowania. </w:t>
      </w:r>
    </w:p>
    <w:p w14:paraId="278F17A6" w14:textId="77777777" w:rsidR="004716DF" w:rsidRPr="004716DF" w:rsidRDefault="004716DF" w:rsidP="000E307D">
      <w:pPr>
        <w:pStyle w:val="Ustp"/>
        <w:numPr>
          <w:ilvl w:val="0"/>
          <w:numId w:val="38"/>
        </w:numPr>
        <w:rPr>
          <w:color w:val="000000"/>
          <w:szCs w:val="22"/>
        </w:rPr>
      </w:pPr>
      <w:r w:rsidRPr="004716DF">
        <w:rPr>
          <w:szCs w:val="22"/>
        </w:rPr>
        <w:t>Wykonawca może zwrócić się do Zamawiającego z wnioskiem o wyjaśnienie treści SWZ.</w:t>
      </w:r>
    </w:p>
    <w:p w14:paraId="278F17A7" w14:textId="77777777" w:rsidR="004716DF" w:rsidRPr="004716DF" w:rsidRDefault="004716DF" w:rsidP="000E307D">
      <w:pPr>
        <w:pStyle w:val="Ustp"/>
        <w:numPr>
          <w:ilvl w:val="0"/>
          <w:numId w:val="38"/>
        </w:numPr>
        <w:rPr>
          <w:color w:val="000000"/>
          <w:szCs w:val="22"/>
        </w:rPr>
      </w:pPr>
      <w:r w:rsidRPr="004716DF">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278F17A8" w14:textId="77777777" w:rsidR="004716DF" w:rsidRPr="004716DF" w:rsidRDefault="004716DF" w:rsidP="000E307D">
      <w:pPr>
        <w:pStyle w:val="Ustp"/>
        <w:numPr>
          <w:ilvl w:val="0"/>
          <w:numId w:val="38"/>
        </w:numPr>
        <w:rPr>
          <w:color w:val="000000"/>
          <w:szCs w:val="22"/>
        </w:rPr>
      </w:pPr>
      <w:r w:rsidRPr="004716DF">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278F17A9" w14:textId="77777777" w:rsidR="004716DF" w:rsidRPr="004716DF" w:rsidRDefault="004716DF" w:rsidP="000E307D">
      <w:pPr>
        <w:pStyle w:val="Ustp"/>
        <w:numPr>
          <w:ilvl w:val="0"/>
          <w:numId w:val="38"/>
        </w:numPr>
        <w:rPr>
          <w:color w:val="000000"/>
          <w:szCs w:val="22"/>
        </w:rPr>
      </w:pPr>
      <w:r w:rsidRPr="004716DF">
        <w:rPr>
          <w:szCs w:val="22"/>
        </w:rPr>
        <w:t>Przedłużenie terminu składania ofert, o których mowa w ust. 14, nie wpływa na bieg terminu składania wniosku o wyjaśnienie treści SWZ.</w:t>
      </w:r>
    </w:p>
    <w:p w14:paraId="278F17AA" w14:textId="77777777" w:rsidR="004716DF" w:rsidRPr="004716DF" w:rsidRDefault="004716DF" w:rsidP="000E307D">
      <w:pPr>
        <w:pStyle w:val="Ustp"/>
        <w:numPr>
          <w:ilvl w:val="0"/>
          <w:numId w:val="38"/>
        </w:numPr>
        <w:rPr>
          <w:szCs w:val="22"/>
        </w:rPr>
      </w:pPr>
      <w:r w:rsidRPr="004716DF">
        <w:rPr>
          <w:szCs w:val="22"/>
        </w:rPr>
        <w:t xml:space="preserve">Sposób sporządzenia dokumentów elektronicznych, cyfrowych </w:t>
      </w:r>
      <w:proofErr w:type="spellStart"/>
      <w:r w:rsidRPr="004716DF">
        <w:rPr>
          <w:szCs w:val="22"/>
        </w:rPr>
        <w:t>odwzorowań</w:t>
      </w:r>
      <w:proofErr w:type="spellEnd"/>
      <w:r w:rsidRPr="004716DF">
        <w:rPr>
          <w:szCs w:val="22"/>
        </w:rPr>
        <w:t xml:space="preserve">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278F17AB" w14:textId="77777777" w:rsidR="004716DF" w:rsidRPr="004716DF" w:rsidRDefault="004716DF" w:rsidP="00D45C9F">
      <w:pPr>
        <w:pStyle w:val="Ustp"/>
        <w:numPr>
          <w:ilvl w:val="0"/>
          <w:numId w:val="26"/>
        </w:numPr>
        <w:rPr>
          <w:strike/>
          <w:szCs w:val="22"/>
        </w:rPr>
      </w:pPr>
      <w:r w:rsidRPr="004716DF">
        <w:rPr>
          <w:szCs w:val="22"/>
        </w:rPr>
        <w:t>Zamawiający nie przewiduje sposobu komunikowania się z Wykonawcami w inny sposób niż przy użyciu środków komunikacji elektronicznej, wskazanych w SWZ.</w:t>
      </w:r>
    </w:p>
    <w:p w14:paraId="278F17AC" w14:textId="77777777" w:rsidR="000A57E1" w:rsidRPr="005511C9" w:rsidRDefault="004716DF" w:rsidP="00D45C9F">
      <w:pPr>
        <w:pStyle w:val="Ustp"/>
        <w:numPr>
          <w:ilvl w:val="0"/>
          <w:numId w:val="26"/>
        </w:numPr>
        <w:rPr>
          <w:szCs w:val="22"/>
        </w:rPr>
      </w:pPr>
      <w:r w:rsidRPr="004716DF">
        <w:rPr>
          <w:szCs w:val="22"/>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278F17AD"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lastRenderedPageBreak/>
        <w:t>X</w:t>
      </w:r>
      <w:r w:rsidR="00767880">
        <w:rPr>
          <w:rFonts w:ascii="Arial" w:hAnsi="Arial" w:cs="Arial"/>
        </w:rPr>
        <w:t>I</w:t>
      </w:r>
      <w:r w:rsidRPr="008B6389">
        <w:rPr>
          <w:rFonts w:ascii="Arial" w:hAnsi="Arial" w:cs="Arial"/>
        </w:rPr>
        <w:tab/>
        <w:t>Wskazanie osób uprawnionych do komunikowania się z wykonawcami</w:t>
      </w:r>
    </w:p>
    <w:p w14:paraId="278F17AF" w14:textId="2F5D28C4" w:rsidR="004716DF" w:rsidRPr="004716DF" w:rsidRDefault="007F0E45" w:rsidP="007F0E45">
      <w:pPr>
        <w:rPr>
          <w:rStyle w:val="Hipercze"/>
          <w:rFonts w:cs="Arial"/>
          <w:sz w:val="22"/>
          <w:szCs w:val="22"/>
        </w:rPr>
      </w:pPr>
      <w:r w:rsidRPr="008B6389">
        <w:rPr>
          <w:sz w:val="22"/>
          <w:szCs w:val="22"/>
        </w:rPr>
        <w:t xml:space="preserve">Osobą uprawnioną do komunikowania się w zakresie zagadnień związanych z prowadzoną procedurą, jest </w:t>
      </w:r>
      <w:r w:rsidR="004716DF">
        <w:rPr>
          <w:b/>
          <w:sz w:val="22"/>
          <w:szCs w:val="22"/>
        </w:rPr>
        <w:t xml:space="preserve">Małgorzata </w:t>
      </w:r>
      <w:proofErr w:type="spellStart"/>
      <w:r w:rsidR="004716DF">
        <w:rPr>
          <w:b/>
          <w:sz w:val="22"/>
          <w:szCs w:val="22"/>
        </w:rPr>
        <w:t>Ostraszewska</w:t>
      </w:r>
      <w:proofErr w:type="spellEnd"/>
      <w:r w:rsidR="004716DF">
        <w:rPr>
          <w:b/>
          <w:sz w:val="22"/>
          <w:szCs w:val="22"/>
        </w:rPr>
        <w:t xml:space="preserve">- </w:t>
      </w:r>
      <w:proofErr w:type="spellStart"/>
      <w:r w:rsidR="004716DF">
        <w:rPr>
          <w:b/>
          <w:sz w:val="22"/>
          <w:szCs w:val="22"/>
        </w:rPr>
        <w:t>Rożniata</w:t>
      </w:r>
      <w:proofErr w:type="spellEnd"/>
      <w:r w:rsidR="004716DF">
        <w:rPr>
          <w:b/>
          <w:sz w:val="22"/>
          <w:szCs w:val="22"/>
        </w:rPr>
        <w:t xml:space="preserve"> , </w:t>
      </w:r>
      <w:r w:rsidR="004716DF" w:rsidRPr="004716DF">
        <w:rPr>
          <w:sz w:val="22"/>
          <w:szCs w:val="22"/>
        </w:rPr>
        <w:t>tel. +48 (55) 279 58 28</w:t>
      </w:r>
      <w:r w:rsidRPr="004716DF">
        <w:rPr>
          <w:b/>
          <w:sz w:val="22"/>
          <w:szCs w:val="22"/>
        </w:rPr>
        <w:t xml:space="preserve">, </w:t>
      </w:r>
      <w:r w:rsidRPr="004716DF">
        <w:rPr>
          <w:sz w:val="22"/>
          <w:szCs w:val="22"/>
        </w:rPr>
        <w:t>e-</w:t>
      </w:r>
      <w:r w:rsidRPr="00A95FC2">
        <w:rPr>
          <w:sz w:val="22"/>
          <w:szCs w:val="22"/>
        </w:rPr>
        <w:t>mail:</w:t>
      </w:r>
      <w:r w:rsidR="001A6FC8">
        <w:rPr>
          <w:sz w:val="22"/>
          <w:szCs w:val="22"/>
          <w:lang w:val="en-US"/>
        </w:rPr>
        <w:t xml:space="preserve"> </w:t>
      </w:r>
      <w:hyperlink r:id="rId28" w:history="1">
        <w:r w:rsidR="007F6777" w:rsidRPr="002C34BE">
          <w:rPr>
            <w:rStyle w:val="Hipercze"/>
            <w:rFonts w:cs="Arial"/>
            <w:sz w:val="22"/>
            <w:szCs w:val="22"/>
            <w:lang w:val="en-US"/>
          </w:rPr>
          <w:t>biuro@zuo.kwidzyn.pl</w:t>
        </w:r>
      </w:hyperlink>
      <w:r w:rsidR="007F6777">
        <w:rPr>
          <w:sz w:val="22"/>
          <w:szCs w:val="22"/>
          <w:lang w:val="en-US"/>
        </w:rPr>
        <w:t xml:space="preserve"> . </w:t>
      </w:r>
    </w:p>
    <w:p w14:paraId="278F17B0" w14:textId="77777777" w:rsidR="00594188" w:rsidRPr="008B6389" w:rsidRDefault="00594188" w:rsidP="001F76D7">
      <w:pPr>
        <w:pStyle w:val="rozdzia"/>
        <w:shd w:val="clear" w:color="auto" w:fill="DAEEF3" w:themeFill="accent5" w:themeFillTint="33"/>
        <w:rPr>
          <w:rFonts w:ascii="Arial" w:hAnsi="Arial" w:cs="Arial"/>
        </w:rPr>
      </w:pPr>
      <w:bookmarkStart w:id="8" w:name="_Toc70271588"/>
      <w:r w:rsidRPr="008B6389">
        <w:rPr>
          <w:rFonts w:ascii="Arial" w:hAnsi="Arial" w:cs="Arial"/>
        </w:rPr>
        <w:t>XI</w:t>
      </w:r>
      <w:r w:rsidR="009A56DA">
        <w:rPr>
          <w:rFonts w:ascii="Arial" w:hAnsi="Arial" w:cs="Arial"/>
        </w:rPr>
        <w:t>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przygotowania</w:t>
      </w:r>
      <w:r w:rsidR="00256CFF" w:rsidRPr="008B6389">
        <w:rPr>
          <w:rFonts w:ascii="Arial" w:hAnsi="Arial" w:cs="Arial"/>
        </w:rPr>
        <w:t xml:space="preserve"> </w:t>
      </w:r>
      <w:r w:rsidRPr="008B6389">
        <w:rPr>
          <w:rFonts w:ascii="Arial" w:hAnsi="Arial" w:cs="Arial"/>
        </w:rPr>
        <w:t>oferty</w:t>
      </w:r>
      <w:bookmarkEnd w:id="8"/>
      <w:r w:rsidR="00256CFF" w:rsidRPr="008B6389">
        <w:rPr>
          <w:rFonts w:ascii="Arial" w:hAnsi="Arial" w:cs="Arial"/>
        </w:rPr>
        <w:t xml:space="preserve"> </w:t>
      </w:r>
    </w:p>
    <w:p w14:paraId="278F17B1" w14:textId="77777777" w:rsidR="00594188" w:rsidRPr="008B6389" w:rsidRDefault="00594188" w:rsidP="00E207DE">
      <w:pPr>
        <w:pStyle w:val="Ustp"/>
        <w:numPr>
          <w:ilvl w:val="0"/>
          <w:numId w:val="8"/>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złożona przy użyciu środków komunikacji elektronicznej tzn</w:t>
      </w:r>
      <w:r w:rsidR="00971FC5">
        <w:t>.</w:t>
      </w:r>
      <w:r w:rsidR="00310C7B">
        <w:t xml:space="preserve"> za </w:t>
      </w:r>
      <w:r w:rsidR="00310C7B" w:rsidRPr="009A56DA">
        <w:t xml:space="preserve">pośrednictwem </w:t>
      </w:r>
      <w:hyperlink r:id="rId29" w:history="1">
        <w:r w:rsidR="00971FC5" w:rsidRPr="009A56DA">
          <w:rPr>
            <w:rStyle w:val="Hipercze"/>
            <w:rFonts w:cs="Arial"/>
            <w:bCs/>
            <w:color w:val="0707EB"/>
            <w:szCs w:val="22"/>
          </w:rPr>
          <w:t>platformazakupowa.pl</w:t>
        </w:r>
      </w:hyperlink>
      <w:r w:rsidR="00310C7B">
        <w:t xml:space="preserve">, 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14:paraId="278F17B2" w14:textId="77777777" w:rsidR="009C2712" w:rsidRDefault="009C2712" w:rsidP="00E207DE">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14:paraId="278F17B3" w14:textId="77777777" w:rsidR="0020053B" w:rsidRPr="00D73219" w:rsidRDefault="004B0CA6" w:rsidP="00D45C9F">
      <w:pPr>
        <w:pStyle w:val="Ustp"/>
        <w:numPr>
          <w:ilvl w:val="0"/>
          <w:numId w:val="18"/>
        </w:numPr>
        <w:ind w:left="851" w:hanging="425"/>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t>
      </w:r>
      <w:r w:rsidR="004716DF">
        <w:t>warunków udziału w postępowaniu.</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278F17B4" w14:textId="77777777" w:rsidR="004B0CA6" w:rsidRDefault="004B0CA6" w:rsidP="00D45C9F">
      <w:pPr>
        <w:pStyle w:val="Ustp"/>
        <w:numPr>
          <w:ilvl w:val="0"/>
          <w:numId w:val="18"/>
        </w:numPr>
        <w:ind w:left="851" w:hanging="425"/>
      </w:pPr>
      <w:r>
        <w:t>dokumenty, z których wynika prawo do podpisania oferty; odpowiednie pełnomocnictwa (jeżeli dotyczy);</w:t>
      </w:r>
    </w:p>
    <w:p w14:paraId="278F17B5" w14:textId="77777777" w:rsidR="004B0CA6" w:rsidRPr="00E207DE" w:rsidRDefault="004B0CA6" w:rsidP="00D45C9F">
      <w:pPr>
        <w:pStyle w:val="Ustp"/>
        <w:numPr>
          <w:ilvl w:val="0"/>
          <w:numId w:val="18"/>
        </w:numPr>
        <w:ind w:left="851" w:hanging="425"/>
      </w:pPr>
      <w:r w:rsidRPr="00E207DE">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278F17B6" w14:textId="77777777" w:rsidR="000A4EC2" w:rsidRPr="000A4EC2" w:rsidRDefault="000A4EC2" w:rsidP="00E207DE">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278F17B7" w14:textId="77777777" w:rsidR="00594188" w:rsidRPr="008B6389"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278F17B8" w14:textId="77777777" w:rsidR="00594188" w:rsidRPr="008B6389" w:rsidRDefault="00594188" w:rsidP="00E207DE">
      <w:pPr>
        <w:pStyle w:val="Ustp"/>
        <w:numPr>
          <w:ilvl w:val="0"/>
          <w:numId w:val="8"/>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278F17B9" w14:textId="77777777" w:rsidR="00310C7B" w:rsidRPr="00971FC5" w:rsidRDefault="00310C7B" w:rsidP="00E207DE">
      <w:pPr>
        <w:pStyle w:val="Ustp"/>
        <w:numPr>
          <w:ilvl w:val="0"/>
          <w:numId w:val="8"/>
        </w:numPr>
        <w:spacing w:before="0" w:line="276" w:lineRule="auto"/>
        <w:jc w:val="both"/>
        <w:textAlignment w:val="baseline"/>
        <w:rPr>
          <w:color w:val="000000"/>
        </w:rPr>
      </w:pPr>
      <w:r>
        <w:t>W</w:t>
      </w:r>
      <w:r w:rsidRPr="00CC24EC">
        <w:t>szystkie koszty związane z uczestnictwem w postępowaniu, w szczególności z przygotowaniem i złożeniem oferty ponosi Wykonawca składający ofertę. Zamawiający nie przewiduje zwrotu kosztów udziału w postępowaniu.</w:t>
      </w:r>
    </w:p>
    <w:p w14:paraId="278F17BA" w14:textId="77777777" w:rsidR="00971FC5" w:rsidRPr="00971FC5" w:rsidRDefault="00971FC5" w:rsidP="00E207DE">
      <w:pPr>
        <w:pStyle w:val="Ustp"/>
        <w:numPr>
          <w:ilvl w:val="0"/>
          <w:numId w:val="8"/>
        </w:numPr>
        <w:spacing w:before="0" w:line="276" w:lineRule="auto"/>
        <w:jc w:val="both"/>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278F17BB" w14:textId="77777777" w:rsidR="00310C7B" w:rsidRPr="005150A7" w:rsidRDefault="00310C7B" w:rsidP="00E207DE">
      <w:pPr>
        <w:pStyle w:val="Ustp"/>
        <w:numPr>
          <w:ilvl w:val="0"/>
          <w:numId w:val="8"/>
        </w:numPr>
        <w:spacing w:before="0" w:line="276" w:lineRule="auto"/>
        <w:jc w:val="both"/>
        <w:textAlignment w:val="baseline"/>
        <w:rPr>
          <w:color w:val="000000"/>
        </w:rPr>
      </w:pPr>
      <w:r w:rsidRPr="00772A79">
        <w:rPr>
          <w:color w:val="000000"/>
        </w:rPr>
        <w:lastRenderedPageBreak/>
        <w:t>Zamawiający rekomenduje wykorzystanie formatów: .pdf .</w:t>
      </w:r>
      <w:proofErr w:type="spellStart"/>
      <w:r w:rsidRPr="00772A79">
        <w:rPr>
          <w:color w:val="000000"/>
        </w:rPr>
        <w:t>doc</w:t>
      </w:r>
      <w:proofErr w:type="spellEnd"/>
      <w:r w:rsidRPr="00772A79">
        <w:rPr>
          <w:color w:val="000000"/>
        </w:rPr>
        <w:t xml:space="preserve"> .</w:t>
      </w:r>
      <w:proofErr w:type="spellStart"/>
      <w:r w:rsidRPr="00772A79">
        <w:rPr>
          <w:color w:val="000000"/>
        </w:rPr>
        <w:t>docx</w:t>
      </w:r>
      <w:proofErr w:type="spellEnd"/>
      <w:r w:rsidRPr="00772A79">
        <w:rPr>
          <w:color w:val="000000"/>
        </w:rPr>
        <w:t xml:space="preserve"> .xls .</w:t>
      </w:r>
      <w:proofErr w:type="spellStart"/>
      <w:r w:rsidRPr="00772A79">
        <w:rPr>
          <w:color w:val="000000"/>
        </w:rPr>
        <w:t>xlsx</w:t>
      </w:r>
      <w:proofErr w:type="spellEnd"/>
      <w:r w:rsidRPr="00772A79">
        <w:rPr>
          <w:color w:val="000000"/>
        </w:rPr>
        <w:t xml:space="preserve"> .jpg (.</w:t>
      </w:r>
      <w:proofErr w:type="spellStart"/>
      <w:r w:rsidRPr="00772A79">
        <w:rPr>
          <w:color w:val="000000"/>
        </w:rPr>
        <w:t>jpeg</w:t>
      </w:r>
      <w:proofErr w:type="spellEnd"/>
      <w:r w:rsidRPr="00772A79">
        <w:rPr>
          <w:color w:val="000000"/>
        </w:rPr>
        <w:t xml:space="preserve">) </w:t>
      </w:r>
      <w:r w:rsidRPr="005150A7">
        <w:rPr>
          <w:bCs/>
          <w:color w:val="000000"/>
          <w:u w:val="single"/>
        </w:rPr>
        <w:t>ze szczególnym wskazaniem na .pdf</w:t>
      </w:r>
    </w:p>
    <w:p w14:paraId="278F17BC" w14:textId="77777777" w:rsidR="00310C7B" w:rsidRPr="00772A79" w:rsidRDefault="00310C7B" w:rsidP="00E207DE">
      <w:pPr>
        <w:pStyle w:val="Ustp"/>
        <w:numPr>
          <w:ilvl w:val="0"/>
          <w:numId w:val="8"/>
        </w:numPr>
        <w:spacing w:before="0" w:line="276" w:lineRule="auto"/>
        <w:jc w:val="both"/>
        <w:textAlignment w:val="baseline"/>
        <w:rPr>
          <w:color w:val="000000"/>
        </w:rPr>
      </w:pPr>
      <w:r w:rsidRPr="00772A79">
        <w:rPr>
          <w:color w:val="000000"/>
        </w:rPr>
        <w:t>W celu ewentualnej kompresji danych Zamawiający rekomenduje wykorzystanie jednego z rozszerzeń:</w:t>
      </w:r>
    </w:p>
    <w:p w14:paraId="278F17BD" w14:textId="77777777" w:rsidR="00310C7B" w:rsidRPr="00CF1238" w:rsidRDefault="001B4248" w:rsidP="00D45C9F">
      <w:pPr>
        <w:pStyle w:val="NormalnyWeb"/>
        <w:numPr>
          <w:ilvl w:val="0"/>
          <w:numId w:val="19"/>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.zip</w:t>
      </w:r>
    </w:p>
    <w:p w14:paraId="278F17BE" w14:textId="77777777" w:rsidR="00310C7B" w:rsidRPr="00CF1238" w:rsidRDefault="00310C7B" w:rsidP="00D45C9F">
      <w:pPr>
        <w:pStyle w:val="NormalnyWeb"/>
        <w:numPr>
          <w:ilvl w:val="0"/>
          <w:numId w:val="19"/>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.7Z</w:t>
      </w:r>
    </w:p>
    <w:p w14:paraId="278F17BF" w14:textId="77777777" w:rsidR="00971FC5" w:rsidRDefault="00971FC5" w:rsidP="00E207DE">
      <w:pPr>
        <w:pStyle w:val="Ustp"/>
        <w:numPr>
          <w:ilvl w:val="0"/>
          <w:numId w:val="8"/>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278F17C0" w14:textId="77777777"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sidR="00C1632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14:paraId="278F17C1" w14:textId="4B8567D9" w:rsidR="009C0A6C" w:rsidRPr="008B6389" w:rsidRDefault="009C0A6C" w:rsidP="00E207DE">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13545">
        <w:t>dniu</w:t>
      </w:r>
      <w:r w:rsidR="00256CFF" w:rsidRPr="00F13545">
        <w:t xml:space="preserve"> </w:t>
      </w:r>
      <w:r w:rsidR="00FF471C">
        <w:rPr>
          <w:b/>
        </w:rPr>
        <w:t>26</w:t>
      </w:r>
      <w:r w:rsidR="00573CAF">
        <w:rPr>
          <w:b/>
        </w:rPr>
        <w:t>.02.2024</w:t>
      </w:r>
      <w:r w:rsidR="00256CFF" w:rsidRPr="00F13545">
        <w:rPr>
          <w:b/>
        </w:rPr>
        <w:t xml:space="preserve"> </w:t>
      </w:r>
      <w:r w:rsidRPr="00F13545">
        <w:rPr>
          <w:b/>
        </w:rPr>
        <w:t>r.,</w:t>
      </w:r>
      <w:r w:rsidR="00256CFF" w:rsidRPr="00F13545">
        <w:t xml:space="preserve"> </w:t>
      </w:r>
      <w:r w:rsidRPr="00F13545">
        <w:t>o</w:t>
      </w:r>
      <w:r w:rsidR="00256CFF" w:rsidRPr="00F13545">
        <w:t xml:space="preserve"> </w:t>
      </w:r>
      <w:r w:rsidRPr="00F13545">
        <w:t>godz.</w:t>
      </w:r>
      <w:r w:rsidR="00256CFF" w:rsidRPr="00F13545">
        <w:t xml:space="preserve"> </w:t>
      </w:r>
      <w:r w:rsidR="00AA2367" w:rsidRPr="00F13545">
        <w:t>10</w:t>
      </w:r>
      <w:r w:rsidRPr="00F13545">
        <w:t>:00.</w:t>
      </w:r>
      <w:r w:rsidR="00256CFF" w:rsidRPr="00F13545">
        <w:t xml:space="preserve"> </w:t>
      </w:r>
      <w:r w:rsidRPr="00F13545">
        <w:t>Decyduje</w:t>
      </w:r>
      <w:r w:rsidR="00256CFF" w:rsidRPr="001F4E85">
        <w:t xml:space="preserve"> </w:t>
      </w:r>
      <w:r w:rsidRPr="001F4E85">
        <w:t>data</w:t>
      </w:r>
      <w:r w:rsidR="00256CFF" w:rsidRPr="001F4E85">
        <w:t xml:space="preserve"> </w:t>
      </w:r>
      <w:r w:rsidRPr="001F4E85">
        <w:t>oraz</w:t>
      </w:r>
      <w:r w:rsidR="00256CFF" w:rsidRPr="001F4E85">
        <w:t xml:space="preserve"> </w:t>
      </w:r>
      <w:r w:rsidRPr="001F4E85">
        <w:t>dokładny</w:t>
      </w:r>
      <w:r w:rsidR="00256CFF" w:rsidRPr="001F4E85">
        <w:t xml:space="preserve"> </w:t>
      </w:r>
      <w:r w:rsidRPr="001F4E85">
        <w:t>czas</w:t>
      </w:r>
      <w:r w:rsidR="00256CFF" w:rsidRPr="001F4E85">
        <w:t xml:space="preserve"> </w:t>
      </w:r>
      <w:r w:rsidRPr="001F4E85">
        <w:t>(</w:t>
      </w:r>
      <w:proofErr w:type="spellStart"/>
      <w:r w:rsidRPr="001F4E85">
        <w:t>hh:mm:ss</w:t>
      </w:r>
      <w:proofErr w:type="spellEnd"/>
      <w:r w:rsidRPr="001F4E85">
        <w:t>)</w:t>
      </w:r>
      <w:r w:rsidR="00256CFF" w:rsidRPr="001F4E85">
        <w:t xml:space="preserve"> </w:t>
      </w:r>
      <w:r w:rsidRPr="001F4E85">
        <w:t>generowany</w:t>
      </w:r>
      <w:r w:rsidR="00256CFF" w:rsidRPr="001F4E85">
        <w:t xml:space="preserve"> </w:t>
      </w:r>
      <w:r w:rsidRPr="001F4E85">
        <w:t>wg</w:t>
      </w:r>
      <w:r w:rsidR="00256CFF" w:rsidRPr="001F4E85">
        <w:t xml:space="preserve"> </w:t>
      </w:r>
      <w:r w:rsidRPr="001F4E85">
        <w:t>czasu</w:t>
      </w:r>
      <w:r w:rsidR="00256CFF" w:rsidRPr="001F4E85">
        <w:t xml:space="preserve"> </w:t>
      </w:r>
      <w:r w:rsidRPr="001F4E85">
        <w:t>lokalnego</w:t>
      </w:r>
      <w:r w:rsidR="00256CFF" w:rsidRPr="001F4E85">
        <w:t xml:space="preserve"> </w:t>
      </w:r>
      <w:r w:rsidRPr="001F4E85">
        <w:t>serwera</w:t>
      </w:r>
      <w:r w:rsidR="00256CFF" w:rsidRPr="001F4E85">
        <w:t xml:space="preserve"> </w:t>
      </w:r>
      <w:r w:rsidRPr="001F4E85">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278F17C2" w14:textId="77777777" w:rsidR="000A4EC2" w:rsidRDefault="000A4EC2" w:rsidP="00E207DE">
      <w:pPr>
        <w:pStyle w:val="Ustp"/>
        <w:numPr>
          <w:ilvl w:val="0"/>
          <w:numId w:val="9"/>
        </w:numPr>
      </w:pPr>
      <w:r>
        <w:t>Wykonawca może złożyć tylko jedną ofertę.</w:t>
      </w:r>
    </w:p>
    <w:p w14:paraId="278F17C3" w14:textId="77777777" w:rsidR="009C0A6C" w:rsidRPr="008B6389" w:rsidRDefault="009C0A6C" w:rsidP="00E207DE">
      <w:pPr>
        <w:pStyle w:val="Ustp"/>
        <w:numPr>
          <w:ilvl w:val="0"/>
          <w:numId w:val="9"/>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proofErr w:type="spellStart"/>
      <w:r w:rsidRPr="008B6389">
        <w:t>Pzp</w:t>
      </w:r>
      <w:proofErr w:type="spellEnd"/>
      <w:r w:rsidRPr="008B6389">
        <w:t>.</w:t>
      </w:r>
    </w:p>
    <w:p w14:paraId="278F17C4" w14:textId="77777777" w:rsidR="001F76D7" w:rsidRPr="001F76D7" w:rsidRDefault="001F76D7" w:rsidP="00E207DE">
      <w:pPr>
        <w:pStyle w:val="Ustp"/>
        <w:numPr>
          <w:ilvl w:val="0"/>
          <w:numId w:val="9"/>
        </w:numPr>
        <w:ind w:left="426" w:hanging="426"/>
        <w:rPr>
          <w:color w:val="000000"/>
        </w:rPr>
      </w:pPr>
      <w:r w:rsidRPr="001F76D7">
        <w:rPr>
          <w:color w:val="000000"/>
        </w:rPr>
        <w:t xml:space="preserve">Wykonawca, za pośrednictwem </w:t>
      </w:r>
      <w:hyperlink r:id="rId30" w:history="1">
        <w:r w:rsidRPr="001F76D7">
          <w:rPr>
            <w:rStyle w:val="Hipercze"/>
            <w:rFonts w:cs="Arial"/>
            <w:color w:val="0707EB"/>
          </w:rPr>
          <w:t>platformazakupowa.pl</w:t>
        </w:r>
      </w:hyperlink>
      <w:r w:rsidRPr="001F76D7">
        <w:rPr>
          <w:color w:val="000000"/>
        </w:rPr>
        <w:t xml:space="preserve"> może przed upływem terminu </w:t>
      </w:r>
      <w:r w:rsidRPr="001F76D7">
        <w:rPr>
          <w:color w:val="000000"/>
        </w:rPr>
        <w:br/>
        <w:t>do składania ofert zmienić lub wycofać ofertę. Sposób dokonywania zmiany lub wycofania oferty zamieszczono w instrukcji zamieszczonej na stronie internetowej pod adresem:</w:t>
      </w:r>
    </w:p>
    <w:p w14:paraId="278F17C5" w14:textId="77777777" w:rsidR="009C0A6C" w:rsidRPr="008B6389" w:rsidRDefault="001F76D7" w:rsidP="00E24F11">
      <w:pPr>
        <w:pStyle w:val="Ustp"/>
        <w:ind w:left="397"/>
      </w:pPr>
      <w:r w:rsidRPr="001F76D7">
        <w:rPr>
          <w:color w:val="0707EB"/>
        </w:rPr>
        <w:t xml:space="preserve"> </w:t>
      </w:r>
      <w:hyperlink r:id="rId31" w:history="1">
        <w:r w:rsidRPr="009110B8">
          <w:rPr>
            <w:rStyle w:val="Hipercze"/>
          </w:rPr>
          <w:t>https://platformazakupowa.pl/strona/45-instrukcje</w:t>
        </w:r>
      </w:hyperlink>
      <w:r w:rsidR="009C0A6C" w:rsidRPr="008B6389">
        <w:t>.</w:t>
      </w:r>
    </w:p>
    <w:p w14:paraId="278F17C6" w14:textId="77777777" w:rsidR="009C0A6C" w:rsidRPr="001F76D7" w:rsidRDefault="009C0A6C" w:rsidP="00E207DE">
      <w:pPr>
        <w:pStyle w:val="Ustp"/>
        <w:numPr>
          <w:ilvl w:val="0"/>
          <w:numId w:val="9"/>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278F17C7"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14:paraId="278F17C8" w14:textId="77777777" w:rsidR="000A57E1" w:rsidRPr="00AB765D" w:rsidRDefault="000A57E1" w:rsidP="00441BCD">
      <w:pPr>
        <w:pStyle w:val="Ustp"/>
      </w:pPr>
      <w:r w:rsidRPr="00AB765D">
        <w:t xml:space="preserve">Zamawiający </w:t>
      </w:r>
      <w:r w:rsidR="00441BCD">
        <w:t xml:space="preserve">nie </w:t>
      </w:r>
      <w:r w:rsidRPr="00AB765D">
        <w:t>wymaga</w:t>
      </w:r>
      <w:r w:rsidR="00441BCD">
        <w:t xml:space="preserve"> </w:t>
      </w:r>
      <w:r w:rsidRPr="00AB765D">
        <w:t>wniesienia wadium.</w:t>
      </w:r>
    </w:p>
    <w:p w14:paraId="278F17C9"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14:paraId="278F17CA" w14:textId="58CEB81C" w:rsidR="000A57E1" w:rsidRPr="00F13545" w:rsidRDefault="000A57E1" w:rsidP="00A37B70">
      <w:pPr>
        <w:pStyle w:val="Ustp"/>
        <w:numPr>
          <w:ilvl w:val="0"/>
          <w:numId w:val="5"/>
        </w:numPr>
        <w:ind w:left="426" w:hanging="426"/>
        <w:rPr>
          <w:b/>
          <w:sz w:val="20"/>
        </w:rPr>
      </w:pPr>
      <w:r w:rsidRPr="005A2388">
        <w:t xml:space="preserve">Wykonawca jest związany ofertą 30 dni od upływu terminu </w:t>
      </w:r>
      <w:r w:rsidRPr="00AB765D">
        <w:t xml:space="preserve">składania ofert, przy czym pierwszym dniem związania </w:t>
      </w:r>
      <w:r w:rsidRPr="00F13545">
        <w:t>ofertą jest dzień, w którym upływa termin składani</w:t>
      </w:r>
      <w:r w:rsidR="002C33E2" w:rsidRPr="00F13545">
        <w:t>a ofert, tj. do dnia</w:t>
      </w:r>
      <w:r w:rsidR="00FE4F8A" w:rsidRPr="00F13545">
        <w:br/>
      </w:r>
      <w:r w:rsidR="00573CAF">
        <w:rPr>
          <w:b/>
        </w:rPr>
        <w:t>2</w:t>
      </w:r>
      <w:r w:rsidR="00FF471C">
        <w:rPr>
          <w:b/>
        </w:rPr>
        <w:t>6</w:t>
      </w:r>
      <w:r w:rsidR="00573CAF">
        <w:rPr>
          <w:b/>
        </w:rPr>
        <w:t>.03.2024</w:t>
      </w:r>
      <w:r w:rsidRPr="00F13545">
        <w:rPr>
          <w:b/>
        </w:rPr>
        <w:t xml:space="preserve"> r.</w:t>
      </w:r>
    </w:p>
    <w:p w14:paraId="278F17CB" w14:textId="77777777" w:rsidR="000A57E1" w:rsidRPr="008B6389" w:rsidRDefault="000A57E1" w:rsidP="00A37B70">
      <w:pPr>
        <w:pStyle w:val="Ustp"/>
        <w:numPr>
          <w:ilvl w:val="0"/>
          <w:numId w:val="5"/>
        </w:numPr>
        <w:ind w:left="426" w:hanging="426"/>
      </w:pPr>
      <w:r w:rsidRPr="00FC3807">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14:paraId="278F17CC" w14:textId="77777777" w:rsidR="000A57E1" w:rsidRPr="008B6389" w:rsidRDefault="000A57E1" w:rsidP="00A37B70">
      <w:pPr>
        <w:pStyle w:val="Ustp"/>
        <w:numPr>
          <w:ilvl w:val="0"/>
          <w:numId w:val="5"/>
        </w:numPr>
        <w:ind w:left="426" w:hanging="426"/>
      </w:pPr>
      <w:r w:rsidRPr="008B6389">
        <w:t>Przedłużenie terminu związania ofertą, o którym mowa w ust. 2, wymaga złożenia przez wykonawcę pisemnego oświadczenia o wyrażeniu zgody na przedłużenie terminu związania ofertą.</w:t>
      </w:r>
    </w:p>
    <w:p w14:paraId="278F17CD" w14:textId="77777777" w:rsidR="009C0A6C" w:rsidRPr="008B6389" w:rsidRDefault="009C0A6C" w:rsidP="001F76D7">
      <w:pPr>
        <w:pStyle w:val="rozdzia"/>
        <w:shd w:val="clear" w:color="auto" w:fill="DAEEF3" w:themeFill="accent5" w:themeFillTint="33"/>
        <w:rPr>
          <w:rFonts w:ascii="Arial" w:hAnsi="Arial" w:cs="Arial"/>
        </w:rPr>
      </w:pPr>
      <w:bookmarkStart w:id="10" w:name="_Toc70271591"/>
      <w:r w:rsidRPr="008B6389">
        <w:rPr>
          <w:rFonts w:ascii="Arial" w:hAnsi="Arial" w:cs="Arial"/>
        </w:rPr>
        <w:t>X</w:t>
      </w:r>
      <w:r w:rsidR="00490734">
        <w:rPr>
          <w:rFonts w:ascii="Arial" w:hAnsi="Arial" w:cs="Arial"/>
        </w:rPr>
        <w:t>V</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0"/>
    </w:p>
    <w:p w14:paraId="278F17CE" w14:textId="1CC4C3DF" w:rsidR="00612B3D" w:rsidRPr="00F13545" w:rsidRDefault="009C0A6C" w:rsidP="00E207DE">
      <w:pPr>
        <w:pStyle w:val="Ustp"/>
        <w:numPr>
          <w:ilvl w:val="0"/>
          <w:numId w:val="10"/>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F13545">
        <w:t>dniu</w:t>
      </w:r>
      <w:r w:rsidR="00256CFF" w:rsidRPr="00F13545">
        <w:t xml:space="preserve"> </w:t>
      </w:r>
      <w:r w:rsidR="00573CAF">
        <w:rPr>
          <w:b/>
        </w:rPr>
        <w:t>2</w:t>
      </w:r>
      <w:r w:rsidR="00FF471C">
        <w:rPr>
          <w:b/>
        </w:rPr>
        <w:t>6</w:t>
      </w:r>
      <w:bookmarkStart w:id="11" w:name="_GoBack"/>
      <w:bookmarkEnd w:id="11"/>
      <w:r w:rsidR="00573CAF">
        <w:rPr>
          <w:b/>
        </w:rPr>
        <w:t>.02.2024</w:t>
      </w:r>
      <w:r w:rsidR="00256CFF" w:rsidRPr="00F13545">
        <w:rPr>
          <w:b/>
        </w:rPr>
        <w:t xml:space="preserve"> </w:t>
      </w:r>
      <w:r w:rsidRPr="00F13545">
        <w:rPr>
          <w:b/>
        </w:rPr>
        <w:t>r.</w:t>
      </w:r>
      <w:r w:rsidR="00256CFF" w:rsidRPr="00F13545">
        <w:t xml:space="preserve"> </w:t>
      </w:r>
      <w:r w:rsidRPr="00F13545">
        <w:t>roku</w:t>
      </w:r>
      <w:r w:rsidR="00256CFF" w:rsidRPr="00F13545">
        <w:t xml:space="preserve"> </w:t>
      </w:r>
      <w:r w:rsidRPr="00F13545">
        <w:t>o</w:t>
      </w:r>
      <w:r w:rsidR="00256CFF" w:rsidRPr="00F13545">
        <w:t xml:space="preserve"> </w:t>
      </w:r>
      <w:r w:rsidRPr="00F13545">
        <w:t>godz.</w:t>
      </w:r>
      <w:r w:rsidR="00256CFF" w:rsidRPr="00F13545">
        <w:t xml:space="preserve"> </w:t>
      </w:r>
      <w:r w:rsidR="00AA2367" w:rsidRPr="00F13545">
        <w:t>10</w:t>
      </w:r>
      <w:r w:rsidRPr="00F13545">
        <w:t>:</w:t>
      </w:r>
      <w:r w:rsidR="002C33E2" w:rsidRPr="00F13545">
        <w:t>15</w:t>
      </w:r>
      <w:r w:rsidRPr="00F13545">
        <w:t>.</w:t>
      </w:r>
    </w:p>
    <w:p w14:paraId="278F17CF" w14:textId="77777777" w:rsidR="009C0A6C" w:rsidRPr="008B6389" w:rsidRDefault="009C0A6C" w:rsidP="00E207DE">
      <w:pPr>
        <w:pStyle w:val="Ustp"/>
        <w:numPr>
          <w:ilvl w:val="0"/>
          <w:numId w:val="10"/>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14:paraId="278F17D0" w14:textId="77777777" w:rsidR="009C0A6C" w:rsidRPr="008B6389" w:rsidRDefault="009C0A6C" w:rsidP="00E207DE">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278F17D1" w14:textId="77777777" w:rsidR="009C0A6C" w:rsidRPr="008B6389" w:rsidRDefault="009C0A6C" w:rsidP="00E207DE">
      <w:pPr>
        <w:pStyle w:val="Ustp"/>
        <w:numPr>
          <w:ilvl w:val="0"/>
          <w:numId w:val="10"/>
        </w:numPr>
        <w:ind w:left="426" w:hanging="426"/>
      </w:pPr>
      <w:r w:rsidRPr="008B6389">
        <w:lastRenderedPageBreak/>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278F17D2" w14:textId="77777777" w:rsidR="009C0A6C" w:rsidRPr="008B6389" w:rsidRDefault="009C0A6C" w:rsidP="00E207DE">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278F17D3" w14:textId="77777777" w:rsidR="009C0A6C" w:rsidRPr="008B6389" w:rsidRDefault="009C0A6C" w:rsidP="00E207DE">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278F17D4" w14:textId="77777777"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14:paraId="278F17D5"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278F17D6" w14:textId="77777777" w:rsidR="003E5CDE" w:rsidRDefault="003E5CDE" w:rsidP="00E207DE">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278F17D7" w14:textId="77777777" w:rsidR="00364A76" w:rsidRPr="008B6389" w:rsidRDefault="00364A76" w:rsidP="00E207DE">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278F17D8" w14:textId="77777777" w:rsidR="00364A76" w:rsidRPr="008B6389" w:rsidRDefault="00364A76" w:rsidP="00E207DE">
      <w:pPr>
        <w:pStyle w:val="Ustp"/>
        <w:numPr>
          <w:ilvl w:val="0"/>
          <w:numId w:val="12"/>
        </w:numPr>
        <w:ind w:left="426" w:hanging="426"/>
      </w:pPr>
      <w:r w:rsidRPr="008B6389">
        <w:t>Rozliczenia pomiędzy Wykonawcą, a Zamawiającym będą dokonywane w złotych polskich (PLN).</w:t>
      </w:r>
    </w:p>
    <w:p w14:paraId="278F17D9"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278F17DA" w14:textId="77777777"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9D7B5A">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14:paraId="278F17DB" w14:textId="77777777" w:rsidR="003E5CDE" w:rsidRPr="008B6389" w:rsidRDefault="003E5CDE" w:rsidP="00E207DE">
      <w:pPr>
        <w:pStyle w:val="Ustp"/>
        <w:numPr>
          <w:ilvl w:val="0"/>
          <w:numId w:val="13"/>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14:paraId="278F17DC" w14:textId="77777777" w:rsidR="003E5CDE" w:rsidRDefault="003E5CDE" w:rsidP="008B6389">
      <w:pPr>
        <w:spacing w:before="120"/>
        <w:ind w:left="425"/>
        <w:rPr>
          <w:b/>
          <w:bCs/>
          <w:sz w:val="22"/>
          <w:szCs w:val="22"/>
        </w:rPr>
      </w:pPr>
      <w:r w:rsidRPr="008B6389">
        <w:rPr>
          <w:b/>
          <w:bCs/>
          <w:sz w:val="22"/>
          <w:szCs w:val="22"/>
        </w:rPr>
        <w:t>Cena:</w:t>
      </w:r>
      <w:r w:rsidR="00254B6C">
        <w:rPr>
          <w:b/>
          <w:bCs/>
          <w:sz w:val="22"/>
          <w:szCs w:val="22"/>
        </w:rPr>
        <w:t xml:space="preserve"> </w:t>
      </w:r>
      <w:r w:rsidRPr="008B6389">
        <w:rPr>
          <w:b/>
          <w:bCs/>
          <w:sz w:val="22"/>
          <w:szCs w:val="22"/>
        </w:rPr>
        <w:t>znaczenie</w:t>
      </w:r>
      <w:r w:rsidR="00256CFF" w:rsidRPr="008B6389">
        <w:rPr>
          <w:b/>
          <w:bCs/>
          <w:sz w:val="22"/>
          <w:szCs w:val="22"/>
        </w:rPr>
        <w:t xml:space="preserve"> </w:t>
      </w:r>
      <w:r w:rsidRPr="008B6389">
        <w:rPr>
          <w:b/>
          <w:bCs/>
          <w:sz w:val="22"/>
          <w:szCs w:val="22"/>
        </w:rPr>
        <w:t>60</w:t>
      </w:r>
      <w:r w:rsidR="00256CFF" w:rsidRPr="008B6389">
        <w:rPr>
          <w:b/>
          <w:bCs/>
          <w:sz w:val="22"/>
          <w:szCs w:val="22"/>
        </w:rPr>
        <w:t xml:space="preserve"> </w:t>
      </w:r>
      <w:r w:rsidRPr="008B6389">
        <w:rPr>
          <w:b/>
          <w:bCs/>
          <w:sz w:val="22"/>
          <w:szCs w:val="22"/>
        </w:rPr>
        <w:t>pkt</w:t>
      </w:r>
    </w:p>
    <w:p w14:paraId="278F17DD" w14:textId="77777777" w:rsidR="003E5CDE" w:rsidRDefault="00CC02E6" w:rsidP="008B6389">
      <w:pPr>
        <w:spacing w:before="120"/>
        <w:ind w:left="425"/>
        <w:rPr>
          <w:b/>
          <w:bCs/>
          <w:sz w:val="22"/>
          <w:szCs w:val="22"/>
        </w:rPr>
      </w:pPr>
      <w:r>
        <w:rPr>
          <w:b/>
          <w:bCs/>
          <w:sz w:val="22"/>
          <w:szCs w:val="22"/>
        </w:rPr>
        <w:t>Termin płatności</w:t>
      </w:r>
      <w:r w:rsidR="004C6F3D">
        <w:rPr>
          <w:b/>
          <w:bCs/>
          <w:sz w:val="22"/>
          <w:szCs w:val="22"/>
        </w:rPr>
        <w:t>:</w:t>
      </w:r>
      <w:r w:rsidR="00256CFF" w:rsidRPr="008B6389">
        <w:rPr>
          <w:b/>
          <w:bCs/>
          <w:sz w:val="22"/>
          <w:szCs w:val="22"/>
        </w:rPr>
        <w:t xml:space="preserve"> </w:t>
      </w:r>
      <w:r w:rsidR="003E5CDE" w:rsidRPr="008B6389">
        <w:rPr>
          <w:b/>
          <w:bCs/>
          <w:sz w:val="22"/>
          <w:szCs w:val="22"/>
        </w:rPr>
        <w:t>znaczenie</w:t>
      </w:r>
      <w:r w:rsidR="004C6F3D">
        <w:rPr>
          <w:b/>
          <w:bCs/>
          <w:sz w:val="22"/>
          <w:szCs w:val="22"/>
        </w:rPr>
        <w:t xml:space="preserve"> </w:t>
      </w:r>
      <w:r w:rsidR="00F35C8A">
        <w:rPr>
          <w:b/>
          <w:bCs/>
          <w:sz w:val="22"/>
          <w:szCs w:val="22"/>
        </w:rPr>
        <w:t>4</w:t>
      </w:r>
      <w:r w:rsidR="00C1632D">
        <w:rPr>
          <w:b/>
          <w:bCs/>
          <w:sz w:val="22"/>
          <w:szCs w:val="22"/>
        </w:rPr>
        <w:t>0</w:t>
      </w:r>
      <w:r w:rsidR="00256CFF" w:rsidRPr="008B6389">
        <w:rPr>
          <w:b/>
          <w:bCs/>
          <w:sz w:val="22"/>
          <w:szCs w:val="22"/>
        </w:rPr>
        <w:t xml:space="preserve"> </w:t>
      </w:r>
      <w:r w:rsidR="003E5CDE" w:rsidRPr="008B6389">
        <w:rPr>
          <w:b/>
          <w:bCs/>
          <w:sz w:val="22"/>
          <w:szCs w:val="22"/>
        </w:rPr>
        <w:t>pkt</w:t>
      </w:r>
    </w:p>
    <w:p w14:paraId="278F17DE" w14:textId="77777777" w:rsidR="003E5CDE" w:rsidRPr="008B6389" w:rsidRDefault="003E5CDE" w:rsidP="008B6389">
      <w:pPr>
        <w:spacing w:before="120"/>
        <w:ind w:left="425"/>
        <w:rPr>
          <w:b/>
          <w:bCs/>
          <w:sz w:val="22"/>
          <w:szCs w:val="22"/>
        </w:rPr>
      </w:pPr>
      <w:r w:rsidRPr="008B6389">
        <w:rPr>
          <w:b/>
          <w:bCs/>
          <w:sz w:val="22"/>
          <w:szCs w:val="22"/>
        </w:rPr>
        <w:t>Razem:</w:t>
      </w:r>
      <w:r w:rsidR="00256CFF" w:rsidRPr="008B6389">
        <w:rPr>
          <w:b/>
          <w:bCs/>
          <w:sz w:val="22"/>
          <w:szCs w:val="22"/>
        </w:rPr>
        <w:t xml:space="preserve"> </w:t>
      </w:r>
      <w:r w:rsidRPr="008B6389">
        <w:rPr>
          <w:b/>
          <w:bCs/>
          <w:sz w:val="22"/>
          <w:szCs w:val="22"/>
        </w:rPr>
        <w:t>100</w:t>
      </w:r>
      <w:r w:rsidR="00256CFF" w:rsidRPr="008B6389">
        <w:rPr>
          <w:b/>
          <w:bCs/>
          <w:sz w:val="22"/>
          <w:szCs w:val="22"/>
        </w:rPr>
        <w:t xml:space="preserve"> </w:t>
      </w:r>
      <w:r w:rsidRPr="008B6389">
        <w:rPr>
          <w:b/>
          <w:bCs/>
          <w:sz w:val="22"/>
          <w:szCs w:val="22"/>
        </w:rPr>
        <w:t>pkt</w:t>
      </w:r>
    </w:p>
    <w:p w14:paraId="278F17DF" w14:textId="77777777" w:rsidR="003E5CDE" w:rsidRPr="008B6389" w:rsidRDefault="003E5CDE" w:rsidP="008B6389">
      <w:pPr>
        <w:ind w:left="709"/>
        <w:rPr>
          <w:b/>
          <w:bCs/>
          <w:sz w:val="22"/>
          <w:szCs w:val="22"/>
        </w:rPr>
      </w:pPr>
    </w:p>
    <w:p w14:paraId="278F17E0" w14:textId="77777777" w:rsidR="003E5CDE" w:rsidRPr="008B6389" w:rsidRDefault="003E5CDE" w:rsidP="008B6389">
      <w:pPr>
        <w:ind w:left="360"/>
        <w:rPr>
          <w:color w:val="000000"/>
          <w:sz w:val="22"/>
          <w:szCs w:val="22"/>
        </w:rPr>
      </w:pPr>
      <w:r w:rsidRPr="008B6389">
        <w:rPr>
          <w:sz w:val="22"/>
          <w:szCs w:val="22"/>
        </w:rPr>
        <w:t>Ocena</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będzie</w:t>
      </w:r>
      <w:r w:rsidR="00256CFF" w:rsidRPr="008B6389">
        <w:rPr>
          <w:sz w:val="22"/>
          <w:szCs w:val="22"/>
        </w:rPr>
        <w:t xml:space="preserve"> </w:t>
      </w:r>
      <w:r w:rsidRPr="008B6389">
        <w:rPr>
          <w:sz w:val="22"/>
          <w:szCs w:val="22"/>
        </w:rPr>
        <w:t>przeprowadzona</w:t>
      </w:r>
      <w:r w:rsidR="00256CFF" w:rsidRPr="008B6389">
        <w:rPr>
          <w:sz w:val="22"/>
          <w:szCs w:val="22"/>
        </w:rPr>
        <w:t xml:space="preserve"> </w:t>
      </w:r>
      <w:r w:rsidRPr="008B6389">
        <w:rPr>
          <w:sz w:val="22"/>
          <w:szCs w:val="22"/>
        </w:rPr>
        <w:t>według</w:t>
      </w:r>
      <w:r w:rsidR="00256CFF" w:rsidRPr="008B6389">
        <w:rPr>
          <w:sz w:val="22"/>
          <w:szCs w:val="22"/>
        </w:rPr>
        <w:t xml:space="preserve"> </w:t>
      </w:r>
      <w:r w:rsidRPr="008B6389">
        <w:rPr>
          <w:sz w:val="22"/>
          <w:szCs w:val="22"/>
        </w:rPr>
        <w:t>poniższego</w:t>
      </w:r>
      <w:r w:rsidR="00256CFF" w:rsidRPr="008B6389">
        <w:rPr>
          <w:sz w:val="22"/>
          <w:szCs w:val="22"/>
        </w:rPr>
        <w:t xml:space="preserve"> </w:t>
      </w:r>
      <w:r w:rsidRPr="008B6389">
        <w:rPr>
          <w:sz w:val="22"/>
          <w:szCs w:val="22"/>
        </w:rPr>
        <w:t>wzoru:</w:t>
      </w:r>
    </w:p>
    <w:p w14:paraId="278F17E1" w14:textId="77777777" w:rsidR="003E5CDE" w:rsidRPr="00D72685" w:rsidRDefault="005A0E2D" w:rsidP="008B6389">
      <w:pPr>
        <w:ind w:left="284"/>
        <w:rPr>
          <w:sz w:val="22"/>
          <w:szCs w:val="22"/>
        </w:rPr>
      </w:pPr>
      <w:r w:rsidRPr="00AB4B9F">
        <w:rPr>
          <w:position w:val="-30"/>
          <w:sz w:val="22"/>
          <w:szCs w:val="22"/>
        </w:rPr>
        <w:object w:dxaOrig="4180" w:dyaOrig="680" w14:anchorId="278F1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30pt" o:ole="">
            <v:imagedata r:id="rId32" o:title=""/>
          </v:shape>
          <o:OLEObject Type="Embed" ProgID="Equation.3" ShapeID="_x0000_i1025" DrawAspect="Content" ObjectID="_1769577335" r:id="rId33"/>
        </w:object>
      </w:r>
    </w:p>
    <w:p w14:paraId="278F17E2" w14:textId="77777777" w:rsidR="003E5CDE" w:rsidRPr="00D72685" w:rsidRDefault="003E5CDE" w:rsidP="008B6389">
      <w:pPr>
        <w:tabs>
          <w:tab w:val="left" w:pos="993"/>
        </w:tabs>
        <w:spacing w:before="60"/>
        <w:ind w:left="360"/>
        <w:rPr>
          <w:sz w:val="22"/>
          <w:szCs w:val="22"/>
        </w:rPr>
      </w:pPr>
      <w:r w:rsidRPr="00D72685">
        <w:rPr>
          <w:i/>
          <w:iCs/>
          <w:sz w:val="22"/>
          <w:szCs w:val="22"/>
        </w:rPr>
        <w:t>K</w:t>
      </w:r>
      <w:r w:rsidR="00256CFF" w:rsidRPr="00D72685">
        <w:rPr>
          <w:i/>
          <w:iCs/>
          <w:sz w:val="22"/>
          <w:szCs w:val="22"/>
        </w:rPr>
        <w:t xml:space="preserve"> </w:t>
      </w:r>
      <w:r w:rsidRPr="00D72685">
        <w:rPr>
          <w:sz w:val="22"/>
          <w:szCs w:val="22"/>
        </w:rPr>
        <w:tab/>
        <w:t>współczynnik</w:t>
      </w:r>
      <w:r w:rsidR="00256CFF" w:rsidRPr="00D72685">
        <w:rPr>
          <w:sz w:val="22"/>
          <w:szCs w:val="22"/>
        </w:rPr>
        <w:t xml:space="preserve"> </w:t>
      </w:r>
      <w:r w:rsidRPr="00D72685">
        <w:rPr>
          <w:sz w:val="22"/>
          <w:szCs w:val="22"/>
        </w:rPr>
        <w:t>oceny</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(liczony</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dokładnością</w:t>
      </w:r>
      <w:r w:rsidR="00256CFF" w:rsidRPr="00D72685">
        <w:rPr>
          <w:sz w:val="22"/>
          <w:szCs w:val="22"/>
        </w:rPr>
        <w:t xml:space="preserve"> </w:t>
      </w:r>
      <w:r w:rsidRPr="00D72685">
        <w:rPr>
          <w:sz w:val="22"/>
          <w:szCs w:val="22"/>
        </w:rPr>
        <w:t>do</w:t>
      </w:r>
      <w:r w:rsidR="00256CFF" w:rsidRPr="00D72685">
        <w:rPr>
          <w:sz w:val="22"/>
          <w:szCs w:val="22"/>
        </w:rPr>
        <w:t xml:space="preserve"> </w:t>
      </w:r>
      <w:r w:rsidRPr="00D72685">
        <w:rPr>
          <w:sz w:val="22"/>
          <w:szCs w:val="22"/>
        </w:rPr>
        <w:t>czterech</w:t>
      </w:r>
      <w:r w:rsidR="00256CFF" w:rsidRPr="00D72685">
        <w:rPr>
          <w:sz w:val="22"/>
          <w:szCs w:val="22"/>
        </w:rPr>
        <w:t xml:space="preserve"> </w:t>
      </w:r>
      <w:r w:rsidRPr="00D72685">
        <w:rPr>
          <w:sz w:val="22"/>
          <w:szCs w:val="22"/>
        </w:rPr>
        <w:t>miejsc</w:t>
      </w:r>
      <w:r w:rsidR="00256CFF" w:rsidRPr="00D72685">
        <w:rPr>
          <w:sz w:val="22"/>
          <w:szCs w:val="22"/>
        </w:rPr>
        <w:t xml:space="preserve"> </w:t>
      </w:r>
      <w:r w:rsidRPr="00D72685">
        <w:rPr>
          <w:sz w:val="22"/>
          <w:szCs w:val="22"/>
        </w:rPr>
        <w:t>po</w:t>
      </w:r>
      <w:r w:rsidR="00256CFF" w:rsidRPr="00D72685">
        <w:rPr>
          <w:sz w:val="22"/>
          <w:szCs w:val="22"/>
        </w:rPr>
        <w:t xml:space="preserve"> </w:t>
      </w:r>
      <w:r w:rsidRPr="00D72685">
        <w:rPr>
          <w:sz w:val="22"/>
          <w:szCs w:val="22"/>
        </w:rPr>
        <w:t>przecinku),</w:t>
      </w:r>
    </w:p>
    <w:p w14:paraId="278F17E3" w14:textId="77777777" w:rsidR="003E5CDE" w:rsidRPr="00D72685" w:rsidRDefault="003E5CDE" w:rsidP="008B6389">
      <w:pPr>
        <w:tabs>
          <w:tab w:val="left" w:pos="993"/>
        </w:tabs>
        <w:spacing w:before="60"/>
        <w:ind w:left="1211" w:hanging="851"/>
        <w:rPr>
          <w:sz w:val="22"/>
          <w:szCs w:val="22"/>
        </w:rPr>
      </w:pPr>
      <w:proofErr w:type="spellStart"/>
      <w:r w:rsidRPr="00D72685">
        <w:rPr>
          <w:i/>
          <w:iCs/>
          <w:sz w:val="22"/>
          <w:szCs w:val="22"/>
        </w:rPr>
        <w:t>C</w:t>
      </w:r>
      <w:r w:rsidRPr="00D72685">
        <w:rPr>
          <w:i/>
          <w:iCs/>
          <w:sz w:val="22"/>
          <w:szCs w:val="22"/>
          <w:vertAlign w:val="subscript"/>
        </w:rPr>
        <w:t>min</w:t>
      </w:r>
      <w:proofErr w:type="spellEnd"/>
      <w:r w:rsidRPr="00D72685">
        <w:rPr>
          <w:i/>
          <w:iCs/>
          <w:sz w:val="22"/>
          <w:szCs w:val="22"/>
          <w:vertAlign w:val="subscript"/>
        </w:rPr>
        <w:tab/>
      </w:r>
      <w:r w:rsidRPr="00D72685">
        <w:rPr>
          <w:sz w:val="22"/>
          <w:szCs w:val="22"/>
        </w:rPr>
        <w:t>najniższa</w:t>
      </w:r>
      <w:r w:rsidR="00256CFF" w:rsidRPr="00D72685">
        <w:rPr>
          <w:sz w:val="22"/>
          <w:szCs w:val="22"/>
        </w:rPr>
        <w:t xml:space="preserve"> </w:t>
      </w:r>
      <w:r w:rsidRPr="00D72685">
        <w:rPr>
          <w:sz w:val="22"/>
          <w:szCs w:val="22"/>
        </w:rPr>
        <w:t>cena</w:t>
      </w:r>
      <w:r w:rsidR="00256CFF" w:rsidRPr="00D72685">
        <w:rPr>
          <w:sz w:val="22"/>
          <w:szCs w:val="22"/>
        </w:rPr>
        <w:t xml:space="preserve"> </w:t>
      </w:r>
      <w:r w:rsidRPr="00D72685">
        <w:rPr>
          <w:sz w:val="22"/>
          <w:szCs w:val="22"/>
        </w:rPr>
        <w:t>spośród</w:t>
      </w:r>
      <w:r w:rsidR="00256CFF" w:rsidRPr="00D72685">
        <w:rPr>
          <w:sz w:val="22"/>
          <w:szCs w:val="22"/>
        </w:rPr>
        <w:t xml:space="preserve"> </w:t>
      </w:r>
      <w:r w:rsidRPr="00D72685">
        <w:rPr>
          <w:sz w:val="22"/>
          <w:szCs w:val="22"/>
        </w:rPr>
        <w:t>wszystkich</w:t>
      </w:r>
      <w:r w:rsidR="00256CFF" w:rsidRPr="00D72685">
        <w:rPr>
          <w:sz w:val="22"/>
          <w:szCs w:val="22"/>
        </w:rPr>
        <w:t xml:space="preserve"> </w:t>
      </w:r>
      <w:r w:rsidRPr="00D72685">
        <w:rPr>
          <w:sz w:val="22"/>
          <w:szCs w:val="22"/>
        </w:rPr>
        <w:t>ocenianych</w:t>
      </w:r>
      <w:r w:rsidR="00256CFF" w:rsidRPr="00D72685">
        <w:rPr>
          <w:sz w:val="22"/>
          <w:szCs w:val="22"/>
        </w:rPr>
        <w:t xml:space="preserve"> </w:t>
      </w:r>
      <w:r w:rsidRPr="00D72685">
        <w:rPr>
          <w:sz w:val="22"/>
          <w:szCs w:val="22"/>
        </w:rPr>
        <w:t>ofert</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278F17E4" w14:textId="77777777" w:rsidR="003E5CDE" w:rsidRPr="00D72685" w:rsidRDefault="003E5CDE" w:rsidP="008B6389">
      <w:pPr>
        <w:tabs>
          <w:tab w:val="left" w:pos="993"/>
          <w:tab w:val="left" w:pos="1276"/>
        </w:tabs>
        <w:spacing w:before="60"/>
        <w:ind w:left="1211" w:hanging="851"/>
        <w:rPr>
          <w:sz w:val="22"/>
          <w:szCs w:val="22"/>
        </w:rPr>
      </w:pPr>
      <w:proofErr w:type="spellStart"/>
      <w:r w:rsidRPr="00D72685">
        <w:rPr>
          <w:i/>
          <w:iCs/>
          <w:sz w:val="22"/>
          <w:szCs w:val="22"/>
        </w:rPr>
        <w:t>C</w:t>
      </w:r>
      <w:r w:rsidRPr="00D72685">
        <w:rPr>
          <w:i/>
          <w:iCs/>
          <w:sz w:val="22"/>
          <w:szCs w:val="22"/>
          <w:vertAlign w:val="subscript"/>
        </w:rPr>
        <w:t>of</w:t>
      </w:r>
      <w:proofErr w:type="spellEnd"/>
      <w:r w:rsidRPr="00D72685">
        <w:rPr>
          <w:i/>
          <w:iCs/>
          <w:sz w:val="22"/>
          <w:szCs w:val="22"/>
          <w:vertAlign w:val="subscript"/>
        </w:rPr>
        <w:tab/>
      </w:r>
      <w:r w:rsidRPr="00D72685">
        <w:rPr>
          <w:sz w:val="22"/>
          <w:szCs w:val="22"/>
        </w:rPr>
        <w:t>cena</w:t>
      </w:r>
      <w:r w:rsidR="00256CFF" w:rsidRPr="00D72685">
        <w:rPr>
          <w:sz w:val="22"/>
          <w:szCs w:val="22"/>
        </w:rPr>
        <w:t xml:space="preserve"> </w:t>
      </w:r>
      <w:r w:rsidRPr="00D72685">
        <w:rPr>
          <w:sz w:val="22"/>
          <w:szCs w:val="22"/>
        </w:rPr>
        <w:t>ocenianej</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278F17E5" w14:textId="77777777" w:rsidR="009D7B5A" w:rsidRDefault="0007625D" w:rsidP="00CF1238">
      <w:pPr>
        <w:tabs>
          <w:tab w:val="left" w:pos="993"/>
          <w:tab w:val="left" w:pos="1276"/>
        </w:tabs>
        <w:ind w:left="360"/>
        <w:rPr>
          <w:sz w:val="22"/>
          <w:szCs w:val="22"/>
        </w:rPr>
      </w:pPr>
      <w:proofErr w:type="spellStart"/>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max</w:t>
      </w:r>
      <w:proofErr w:type="spellEnd"/>
      <w:r w:rsidR="00CF1238" w:rsidRPr="003055B2">
        <w:rPr>
          <w:rFonts w:ascii="Arial Narrow" w:hAnsi="Arial Narrow" w:cs="Arial Narrow"/>
          <w:i/>
          <w:iCs/>
          <w:sz w:val="22"/>
          <w:szCs w:val="22"/>
          <w:vertAlign w:val="subscript"/>
        </w:rPr>
        <w:tab/>
      </w:r>
      <w:r w:rsidR="00CF1238" w:rsidRPr="008C67EF">
        <w:rPr>
          <w:sz w:val="22"/>
          <w:szCs w:val="22"/>
        </w:rPr>
        <w:t>najdłuższy termin płatności spośród wszystkich ocenianych ofert (liczony w dniach</w:t>
      </w:r>
      <w:r w:rsidR="009D7B5A">
        <w:rPr>
          <w:sz w:val="22"/>
          <w:szCs w:val="22"/>
        </w:rPr>
        <w:t xml:space="preserve"> </w:t>
      </w:r>
    </w:p>
    <w:p w14:paraId="278F17E6" w14:textId="77777777" w:rsidR="00CF1238" w:rsidRPr="003055B2" w:rsidRDefault="009D7B5A" w:rsidP="00CF1238">
      <w:pPr>
        <w:tabs>
          <w:tab w:val="left" w:pos="993"/>
          <w:tab w:val="left" w:pos="1276"/>
        </w:tabs>
        <w:ind w:left="360"/>
        <w:rPr>
          <w:rFonts w:ascii="Arial Narrow" w:hAnsi="Arial Narrow" w:cs="Arial Narrow"/>
          <w:sz w:val="22"/>
          <w:szCs w:val="22"/>
        </w:rPr>
      </w:pPr>
      <w:r>
        <w:rPr>
          <w:rFonts w:ascii="Arial Narrow" w:hAnsi="Arial Narrow" w:cs="Arial Narrow"/>
          <w:i/>
          <w:iCs/>
          <w:sz w:val="22"/>
          <w:szCs w:val="22"/>
        </w:rPr>
        <w:t xml:space="preserve">             </w:t>
      </w:r>
      <w:r>
        <w:rPr>
          <w:szCs w:val="22"/>
        </w:rPr>
        <w:t>kalendarzowych</w:t>
      </w:r>
      <w:r w:rsidR="00CF1238" w:rsidRPr="008C67EF">
        <w:rPr>
          <w:sz w:val="22"/>
          <w:szCs w:val="22"/>
        </w:rPr>
        <w:t>).</w:t>
      </w:r>
    </w:p>
    <w:p w14:paraId="278F17E7" w14:textId="77777777" w:rsidR="00CF1238" w:rsidRPr="008C67EF" w:rsidRDefault="0007625D" w:rsidP="00CF1238">
      <w:pPr>
        <w:tabs>
          <w:tab w:val="left" w:pos="993"/>
          <w:tab w:val="left" w:pos="1276"/>
        </w:tabs>
        <w:ind w:left="360"/>
        <w:rPr>
          <w:sz w:val="22"/>
          <w:szCs w:val="22"/>
        </w:rPr>
      </w:pPr>
      <w:proofErr w:type="spellStart"/>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of</w:t>
      </w:r>
      <w:r w:rsidR="00CF1238">
        <w:rPr>
          <w:rFonts w:ascii="Arial Narrow" w:hAnsi="Arial Narrow" w:cs="Arial Narrow"/>
          <w:i/>
          <w:iCs/>
          <w:sz w:val="22"/>
          <w:szCs w:val="22"/>
          <w:vertAlign w:val="subscript"/>
        </w:rPr>
        <w:t>r</w:t>
      </w:r>
      <w:proofErr w:type="spellEnd"/>
      <w:r w:rsidR="00CF1238" w:rsidRPr="003055B2">
        <w:rPr>
          <w:rFonts w:ascii="Arial Narrow" w:hAnsi="Arial Narrow" w:cs="Arial Narrow"/>
          <w:i/>
          <w:iCs/>
          <w:sz w:val="22"/>
          <w:szCs w:val="22"/>
          <w:vertAlign w:val="subscript"/>
        </w:rPr>
        <w:tab/>
      </w:r>
      <w:r w:rsidR="00CF1238" w:rsidRPr="008C67EF">
        <w:rPr>
          <w:sz w:val="22"/>
          <w:szCs w:val="22"/>
        </w:rPr>
        <w:t>termin płatności ocenianej oferty (liczony w dniach</w:t>
      </w:r>
      <w:r w:rsidR="009D7B5A">
        <w:rPr>
          <w:sz w:val="22"/>
          <w:szCs w:val="22"/>
        </w:rPr>
        <w:t xml:space="preserve"> </w:t>
      </w:r>
      <w:r w:rsidR="009D7B5A">
        <w:rPr>
          <w:szCs w:val="22"/>
        </w:rPr>
        <w:t>kalendarzowych</w:t>
      </w:r>
      <w:r w:rsidR="00CF1238" w:rsidRPr="008C67EF">
        <w:rPr>
          <w:sz w:val="22"/>
          <w:szCs w:val="22"/>
        </w:rPr>
        <w:t>).</w:t>
      </w:r>
    </w:p>
    <w:p w14:paraId="278F17E8" w14:textId="77777777" w:rsidR="00CF1238" w:rsidRPr="00CF1238" w:rsidRDefault="00CF1238" w:rsidP="00CF1238">
      <w:pPr>
        <w:pStyle w:val="Ustp"/>
        <w:tabs>
          <w:tab w:val="left" w:pos="993"/>
          <w:tab w:val="left" w:pos="1276"/>
        </w:tabs>
        <w:ind w:left="360"/>
        <w:rPr>
          <w:rFonts w:ascii="Arial Narrow" w:hAnsi="Arial Narrow" w:cs="Arial Narrow"/>
          <w:szCs w:val="22"/>
        </w:rPr>
      </w:pPr>
    </w:p>
    <w:p w14:paraId="278F17E9" w14:textId="77777777" w:rsidR="003E5CDE" w:rsidRPr="00A37B70" w:rsidRDefault="003E5CDE" w:rsidP="00E207DE">
      <w:pPr>
        <w:pStyle w:val="Ustp"/>
        <w:numPr>
          <w:ilvl w:val="0"/>
          <w:numId w:val="13"/>
        </w:numPr>
        <w:ind w:left="426" w:hanging="426"/>
      </w:pPr>
      <w:r w:rsidRPr="00A37B70">
        <w:t>Oferta,</w:t>
      </w:r>
      <w:r w:rsidR="00256CFF" w:rsidRPr="00A37B70">
        <w:t xml:space="preserve"> </w:t>
      </w:r>
      <w:r w:rsidRPr="00A37B70">
        <w:t>która</w:t>
      </w:r>
      <w:r w:rsidR="00256CFF" w:rsidRPr="00A37B70">
        <w:t xml:space="preserve"> </w:t>
      </w:r>
      <w:r w:rsidRPr="00A37B70">
        <w:t>uzyska</w:t>
      </w:r>
      <w:r w:rsidR="00256CFF" w:rsidRPr="00A37B70">
        <w:t xml:space="preserve"> </w:t>
      </w:r>
      <w:r w:rsidRPr="00A37B70">
        <w:t>największą</w:t>
      </w:r>
      <w:r w:rsidR="00256CFF" w:rsidRPr="00A37B70">
        <w:t xml:space="preserve"> </w:t>
      </w:r>
      <w:r w:rsidRPr="00A37B70">
        <w:t>wartość</w:t>
      </w:r>
      <w:r w:rsidR="00256CFF" w:rsidRPr="00A37B70">
        <w:t xml:space="preserve"> </w:t>
      </w:r>
      <w:r w:rsidRPr="00A37B70">
        <w:t>współczynnika</w:t>
      </w:r>
      <w:r w:rsidR="00256CFF" w:rsidRPr="00A37B70">
        <w:t xml:space="preserve"> </w:t>
      </w:r>
      <w:r w:rsidRPr="00A37B70">
        <w:t>K,</w:t>
      </w:r>
      <w:r w:rsidR="00256CFF" w:rsidRPr="00A37B70">
        <w:t xml:space="preserve"> </w:t>
      </w:r>
      <w:r w:rsidRPr="00A37B70">
        <w:t>liczonego</w:t>
      </w:r>
      <w:r w:rsidR="00256CFF" w:rsidRPr="00A37B70">
        <w:t xml:space="preserve"> </w:t>
      </w:r>
      <w:r w:rsidRPr="00A37B70">
        <w:t>według</w:t>
      </w:r>
      <w:r w:rsidR="00256CFF" w:rsidRPr="00A37B70">
        <w:t xml:space="preserve"> </w:t>
      </w:r>
      <w:r w:rsidRPr="00A37B70">
        <w:t>powyższego</w:t>
      </w:r>
      <w:r w:rsidR="00256CFF" w:rsidRPr="00A37B70">
        <w:t xml:space="preserve"> </w:t>
      </w:r>
      <w:r w:rsidRPr="00A37B70">
        <w:t>wzoru,</w:t>
      </w:r>
      <w:r w:rsidR="00256CFF" w:rsidRPr="00A37B70">
        <w:t xml:space="preserve"> </w:t>
      </w:r>
      <w:r w:rsidRPr="00A37B70">
        <w:t>zostanie</w:t>
      </w:r>
      <w:r w:rsidR="00256CFF" w:rsidRPr="00A37B70">
        <w:t xml:space="preserve"> </w:t>
      </w:r>
      <w:r w:rsidRPr="00A37B70">
        <w:t>uznana</w:t>
      </w:r>
      <w:r w:rsidR="00256CFF" w:rsidRPr="00A37B70">
        <w:t xml:space="preserve"> </w:t>
      </w:r>
      <w:r w:rsidRPr="00A37B70">
        <w:t>przez</w:t>
      </w:r>
      <w:r w:rsidR="00256CFF" w:rsidRPr="00A37B70">
        <w:t xml:space="preserve"> </w:t>
      </w:r>
      <w:r w:rsidRPr="00A37B70">
        <w:t>Zamawiającego</w:t>
      </w:r>
      <w:r w:rsidR="00256CFF" w:rsidRPr="00A37B70">
        <w:t xml:space="preserve"> </w:t>
      </w:r>
      <w:r w:rsidRPr="00A37B70">
        <w:t>za</w:t>
      </w:r>
      <w:r w:rsidR="00256CFF" w:rsidRPr="00A37B70">
        <w:t xml:space="preserve"> </w:t>
      </w:r>
      <w:r w:rsidRPr="00A37B70">
        <w:t>ofertę</w:t>
      </w:r>
      <w:r w:rsidR="00256CFF" w:rsidRPr="00A37B70">
        <w:t xml:space="preserve"> </w:t>
      </w:r>
      <w:r w:rsidRPr="00A37B70">
        <w:t>najkorzystniejszą.</w:t>
      </w:r>
    </w:p>
    <w:p w14:paraId="278F17EA" w14:textId="77777777" w:rsidR="003E5CDE" w:rsidRPr="00A37B70" w:rsidRDefault="003E5CDE" w:rsidP="00E207DE">
      <w:pPr>
        <w:pStyle w:val="Ustp"/>
        <w:numPr>
          <w:ilvl w:val="0"/>
          <w:numId w:val="13"/>
        </w:numPr>
        <w:ind w:left="426" w:hanging="426"/>
      </w:pPr>
      <w:r w:rsidRPr="00A37B70">
        <w:t>Ocenie</w:t>
      </w:r>
      <w:r w:rsidR="00256CFF" w:rsidRPr="00A37B70">
        <w:t xml:space="preserve"> </w:t>
      </w:r>
      <w:r w:rsidRPr="00A37B70">
        <w:t>w</w:t>
      </w:r>
      <w:r w:rsidR="00256CFF" w:rsidRPr="00A37B70">
        <w:t xml:space="preserve"> </w:t>
      </w:r>
      <w:r w:rsidRPr="00A37B70">
        <w:t>kryterium</w:t>
      </w:r>
      <w:r w:rsidR="00256CFF" w:rsidRPr="00A37B70">
        <w:t xml:space="preserve"> </w:t>
      </w:r>
      <w:r w:rsidRPr="00A37B70">
        <w:t>„cena”</w:t>
      </w:r>
      <w:r w:rsidR="00256CFF" w:rsidRPr="00A37B70">
        <w:t xml:space="preserve"> </w:t>
      </w:r>
      <w:r w:rsidRPr="00A37B70">
        <w:t>zostanie</w:t>
      </w:r>
      <w:r w:rsidR="00256CFF" w:rsidRPr="00A37B70">
        <w:t xml:space="preserve"> </w:t>
      </w:r>
      <w:r w:rsidRPr="00A37B70">
        <w:t>poddana</w:t>
      </w:r>
      <w:r w:rsidR="00256CFF" w:rsidRPr="00A37B70">
        <w:t xml:space="preserve"> </w:t>
      </w:r>
      <w:r w:rsidRPr="00A37B70">
        <w:t>cena</w:t>
      </w:r>
      <w:r w:rsidR="00256CFF" w:rsidRPr="00A37B70">
        <w:t xml:space="preserve"> </w:t>
      </w:r>
      <w:r w:rsidRPr="00A37B70">
        <w:t>brutto</w:t>
      </w:r>
      <w:r w:rsidR="00256CFF" w:rsidRPr="00A37B70">
        <w:t xml:space="preserve"> </w:t>
      </w:r>
      <w:r w:rsidRPr="00A37B70">
        <w:t>za</w:t>
      </w:r>
      <w:r w:rsidR="00256CFF" w:rsidRPr="00A37B70">
        <w:t xml:space="preserve"> </w:t>
      </w:r>
      <w:r w:rsidRPr="00A37B70">
        <w:t>realizację</w:t>
      </w:r>
      <w:r w:rsidR="00256CFF" w:rsidRPr="00A37B70">
        <w:t xml:space="preserve"> </w:t>
      </w:r>
      <w:r w:rsidRPr="00A37B70">
        <w:t>całego</w:t>
      </w:r>
      <w:r w:rsidR="00256CFF" w:rsidRPr="00A37B70">
        <w:t xml:space="preserve"> </w:t>
      </w:r>
      <w:r w:rsidRPr="00A37B70">
        <w:t>zamówienia,</w:t>
      </w:r>
      <w:r w:rsidR="00256CFF" w:rsidRPr="00A37B70">
        <w:t xml:space="preserve"> </w:t>
      </w:r>
      <w:r w:rsidRPr="00A37B70">
        <w:t>podana</w:t>
      </w:r>
      <w:r w:rsidR="00256CFF" w:rsidRPr="00A37B70">
        <w:t xml:space="preserve"> </w:t>
      </w:r>
      <w:r w:rsidRPr="00A37B70">
        <w:t>w</w:t>
      </w:r>
      <w:r w:rsidR="00256CFF" w:rsidRPr="00A37B70">
        <w:t xml:space="preserve"> </w:t>
      </w:r>
      <w:r w:rsidRPr="00A37B70">
        <w:t>Formularzu</w:t>
      </w:r>
      <w:r w:rsidR="00256CFF" w:rsidRPr="00A37B70">
        <w:t xml:space="preserve"> </w:t>
      </w:r>
      <w:r w:rsidRPr="00A37B70">
        <w:t>Oferty.</w:t>
      </w:r>
    </w:p>
    <w:p w14:paraId="278F17EB" w14:textId="77777777" w:rsidR="0007625D" w:rsidRDefault="0007625D" w:rsidP="00E207DE">
      <w:pPr>
        <w:pStyle w:val="Ustp"/>
        <w:numPr>
          <w:ilvl w:val="0"/>
          <w:numId w:val="13"/>
        </w:numPr>
      </w:pPr>
      <w:r w:rsidRPr="00884683">
        <w:t>Ocenie w kryterium „termin płatności” zostanie poddany czas liczony w dniach kalendarzowych zaoferowany w Formularzu Oferty</w:t>
      </w:r>
      <w:r w:rsidR="009D7B5A">
        <w:t xml:space="preserve"> (Załącznik nr 1 do SWZ)</w:t>
      </w:r>
      <w:r w:rsidRPr="00884683">
        <w:t xml:space="preserve">. Zamawiający żąda, aby termin płatności był nie krótszy </w:t>
      </w:r>
      <w:r w:rsidR="00A37B70" w:rsidRPr="00884683">
        <w:t>niż</w:t>
      </w:r>
      <w:r w:rsidRPr="00884683">
        <w:t xml:space="preserve"> </w:t>
      </w:r>
      <w:r w:rsidR="00A37B70" w:rsidRPr="00884683">
        <w:t>7</w:t>
      </w:r>
      <w:r>
        <w:t xml:space="preserve"> dni i nie dłuższy niż 30 dni. W przypadku, gdy Wykonawca zaoferuje termin płatności krótszy </w:t>
      </w:r>
      <w:r w:rsidR="00A37B70">
        <w:t>niż 7</w:t>
      </w:r>
      <w:r>
        <w:t xml:space="preserve"> dni, oferta tego Wykonawcy zostanie odrzucona z postępowania na </w:t>
      </w:r>
      <w:r w:rsidRPr="00884683">
        <w:t xml:space="preserve">podstawie art. </w:t>
      </w:r>
      <w:r w:rsidR="00A37B70" w:rsidRPr="00884683">
        <w:t>226</w:t>
      </w:r>
      <w:r w:rsidRPr="00884683">
        <w:t xml:space="preserve"> ust. 1 pkt.</w:t>
      </w:r>
      <w:r w:rsidR="00A37B70" w:rsidRPr="00884683">
        <w:t xml:space="preserve"> 5</w:t>
      </w:r>
      <w:r w:rsidRPr="00884683">
        <w:t xml:space="preserve">  ustawy </w:t>
      </w:r>
      <w:proofErr w:type="spellStart"/>
      <w:r w:rsidRPr="00884683">
        <w:t>Pzp</w:t>
      </w:r>
      <w:proofErr w:type="spellEnd"/>
      <w:r w:rsidRPr="00884683">
        <w:t xml:space="preserve">. Jeżeli Wykonawca zaoferuje termin płatności dłuższy </w:t>
      </w:r>
      <w:r w:rsidR="00A37B70" w:rsidRPr="00884683">
        <w:t>niż</w:t>
      </w:r>
      <w:r w:rsidRPr="00884683">
        <w:t xml:space="preserve"> 30 dni Zamawiający</w:t>
      </w:r>
      <w:r>
        <w:t xml:space="preserve"> do oceny ofert przyjmie termin 30-dniowy.</w:t>
      </w:r>
    </w:p>
    <w:p w14:paraId="278F17EC" w14:textId="77777777" w:rsidR="0007625D" w:rsidRPr="009D7B5A" w:rsidRDefault="0007625D" w:rsidP="00E207DE">
      <w:pPr>
        <w:pStyle w:val="Ustp"/>
        <w:numPr>
          <w:ilvl w:val="0"/>
          <w:numId w:val="13"/>
        </w:numPr>
        <w:rPr>
          <w:b/>
        </w:rPr>
      </w:pPr>
      <w:r w:rsidRPr="009D7B5A">
        <w:t xml:space="preserve">Wykonawca, który zaoferuje termin płatności: 30 dni lub dłuższy niż 30 dni, otrzyma maksymalną ilość punktów tj. </w:t>
      </w:r>
      <w:r w:rsidR="008C67EF" w:rsidRPr="009D7B5A">
        <w:t>3</w:t>
      </w:r>
      <w:r w:rsidR="009D7B5A" w:rsidRPr="009D7B5A">
        <w:t>0</w:t>
      </w:r>
      <w:r w:rsidRPr="009D7B5A">
        <w:t xml:space="preserve">. Pozostałym ofertom przypisana zostanie odpowiednio mniejsza </w:t>
      </w:r>
      <w:r w:rsidRPr="009D7B5A">
        <w:lastRenderedPageBreak/>
        <w:t>(proporcjonalnie mniejsza) ilość punktów.</w:t>
      </w:r>
    </w:p>
    <w:p w14:paraId="278F17ED" w14:textId="77777777" w:rsidR="003E5CDE" w:rsidRPr="008B6389" w:rsidRDefault="003E5CDE" w:rsidP="00E207DE">
      <w:pPr>
        <w:pStyle w:val="Ustp"/>
        <w:numPr>
          <w:ilvl w:val="0"/>
          <w:numId w:val="13"/>
        </w:numPr>
        <w:ind w:left="426" w:hanging="426"/>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14:paraId="278F17EE" w14:textId="77777777" w:rsidR="003E5CDE" w:rsidRPr="008B6389" w:rsidRDefault="003E5CDE" w:rsidP="00E207DE">
      <w:pPr>
        <w:pStyle w:val="Ustp"/>
        <w:numPr>
          <w:ilvl w:val="0"/>
          <w:numId w:val="13"/>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14:paraId="278F17EF" w14:textId="77777777" w:rsidR="003E5CDE" w:rsidRPr="008B6389" w:rsidRDefault="003E5CDE" w:rsidP="00E207DE">
      <w:pPr>
        <w:pStyle w:val="Ustp"/>
        <w:numPr>
          <w:ilvl w:val="0"/>
          <w:numId w:val="13"/>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14:paraId="278F17F0" w14:textId="77777777" w:rsidR="003E5CDE" w:rsidRPr="008B6389" w:rsidRDefault="003E5CDE" w:rsidP="00E207DE">
      <w:pPr>
        <w:pStyle w:val="Ustp"/>
        <w:numPr>
          <w:ilvl w:val="0"/>
          <w:numId w:val="13"/>
        </w:numPr>
        <w:ind w:left="426" w:hanging="426"/>
      </w:pPr>
      <w:r w:rsidRPr="008B6389">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14:paraId="278F17F1" w14:textId="77777777" w:rsidR="003E5CDE" w:rsidRDefault="003E5CDE" w:rsidP="00E207DE">
      <w:pPr>
        <w:pStyle w:val="Ustp"/>
        <w:numPr>
          <w:ilvl w:val="0"/>
          <w:numId w:val="13"/>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14:paraId="278F17F2" w14:textId="77777777" w:rsidR="003E5CDE" w:rsidRPr="008B6389" w:rsidRDefault="00490734" w:rsidP="001F76D7">
      <w:pPr>
        <w:pStyle w:val="rozdzia"/>
        <w:shd w:val="clear" w:color="auto" w:fill="DAEEF3" w:themeFill="accent5" w:themeFillTint="33"/>
        <w:rPr>
          <w:rFonts w:ascii="Arial" w:hAnsi="Arial" w:cs="Arial"/>
        </w:rPr>
      </w:pPr>
      <w:bookmarkStart w:id="14" w:name="_Toc70271595"/>
      <w:r>
        <w:rPr>
          <w:rFonts w:ascii="Arial" w:hAnsi="Arial" w:cs="Arial"/>
        </w:rPr>
        <w:t>X</w:t>
      </w:r>
      <w:r w:rsidR="009D7B5A">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14:paraId="278F17F3"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278F17F4"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278F17F5"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278F17F6"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278F17F7" w14:textId="77777777" w:rsidR="003E5CDE" w:rsidRPr="008B6389" w:rsidRDefault="003E5CDE" w:rsidP="00E207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14:paraId="278F17F8" w14:textId="77777777" w:rsidR="003E5CDE" w:rsidRPr="008B6389" w:rsidRDefault="003E5CDE" w:rsidP="00E207DE">
      <w:pPr>
        <w:pStyle w:val="Ustp"/>
        <w:numPr>
          <w:ilvl w:val="0"/>
          <w:numId w:val="14"/>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278F17F9" w14:textId="77777777" w:rsidR="003E5CDE" w:rsidRPr="008B6389" w:rsidRDefault="003E5CDE" w:rsidP="00E207DE">
      <w:pPr>
        <w:pStyle w:val="Ustp"/>
        <w:numPr>
          <w:ilvl w:val="0"/>
          <w:numId w:val="14"/>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278F17FA" w14:textId="77777777" w:rsidR="003E5CDE" w:rsidRDefault="003E5CDE" w:rsidP="00E207DE">
      <w:pPr>
        <w:pStyle w:val="Ustp"/>
        <w:numPr>
          <w:ilvl w:val="0"/>
          <w:numId w:val="14"/>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78F17FB"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14:paraId="278F17FC" w14:textId="77777777" w:rsidR="00CC02E6" w:rsidRDefault="000A57E1" w:rsidP="00FC3807">
      <w:pPr>
        <w:pStyle w:val="Ustp"/>
      </w:pPr>
      <w:r w:rsidRPr="008B6389">
        <w:t>Zamawiający</w:t>
      </w:r>
      <w:r w:rsidR="00CC02E6">
        <w:t xml:space="preserve"> nie</w:t>
      </w:r>
      <w:r w:rsidRPr="008B6389">
        <w:t xml:space="preserve"> będzie żądał od Wykonawcy wniesienia zabezpieczenia należytego wykonania umowy</w:t>
      </w:r>
      <w:r w:rsidR="00CC02E6">
        <w:t>.</w:t>
      </w:r>
    </w:p>
    <w:p w14:paraId="278F17FD" w14:textId="77777777" w:rsidR="003E5CDE" w:rsidRPr="008B6389" w:rsidRDefault="003E5CDE" w:rsidP="001F76D7">
      <w:pPr>
        <w:pStyle w:val="rozdzia"/>
        <w:shd w:val="clear" w:color="auto" w:fill="DAEEF3" w:themeFill="accent5" w:themeFillTint="33"/>
        <w:rPr>
          <w:rFonts w:ascii="Arial" w:hAnsi="Arial" w:cs="Arial"/>
        </w:rPr>
      </w:pPr>
      <w:bookmarkStart w:id="15" w:name="_Toc70271597"/>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14:paraId="278F17FE"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14:paraId="278F17FF"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lastRenderedPageBreak/>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78F180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278F1801"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278F1802"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278F180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278F180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278F1805"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278F1806"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278F1807"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278F180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278F1809"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278F180A"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278F180B"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278F180C"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278F180D"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278F180E"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278F180F" w14:textId="77777777" w:rsidR="008D04A1" w:rsidRDefault="003E5CDE" w:rsidP="008B6389">
      <w:pPr>
        <w:pStyle w:val="tekst"/>
        <w:numPr>
          <w:ilvl w:val="0"/>
          <w:numId w:val="0"/>
        </w:numPr>
        <w:jc w:val="left"/>
        <w:rPr>
          <w:rFonts w:ascii="Arial" w:hAnsi="Arial"/>
        </w:rPr>
      </w:pPr>
      <w:r w:rsidRPr="008D04A1">
        <w:rPr>
          <w:rFonts w:ascii="Arial" w:hAnsi="Arial"/>
        </w:rPr>
        <w:t>Zamawiający</w:t>
      </w:r>
      <w:r w:rsidR="00256CFF" w:rsidRPr="008D04A1">
        <w:rPr>
          <w:rFonts w:ascii="Arial" w:hAnsi="Arial"/>
        </w:rPr>
        <w:t xml:space="preserve"> </w:t>
      </w:r>
      <w:r w:rsidRPr="008D04A1">
        <w:rPr>
          <w:rFonts w:ascii="Arial" w:hAnsi="Arial"/>
        </w:rPr>
        <w:t>nie</w:t>
      </w:r>
      <w:r w:rsidR="00256CFF" w:rsidRPr="008D04A1">
        <w:rPr>
          <w:rFonts w:ascii="Arial" w:hAnsi="Arial"/>
        </w:rPr>
        <w:t xml:space="preserve"> </w:t>
      </w:r>
      <w:r w:rsidRPr="008D04A1">
        <w:rPr>
          <w:rFonts w:ascii="Arial" w:hAnsi="Arial"/>
        </w:rPr>
        <w:t>dopuszcza</w:t>
      </w:r>
      <w:r w:rsidR="00424DDB">
        <w:rPr>
          <w:rFonts w:ascii="Arial" w:hAnsi="Arial"/>
        </w:rPr>
        <w:t xml:space="preserve"> możliwości</w:t>
      </w:r>
      <w:r w:rsidR="00256CFF" w:rsidRPr="008D04A1">
        <w:rPr>
          <w:rFonts w:ascii="Arial" w:hAnsi="Arial"/>
        </w:rPr>
        <w:t xml:space="preserve"> </w:t>
      </w:r>
      <w:r w:rsidRPr="008D04A1">
        <w:rPr>
          <w:rFonts w:ascii="Arial" w:hAnsi="Arial"/>
        </w:rPr>
        <w:t>składania</w:t>
      </w:r>
      <w:r w:rsidR="00256CFF" w:rsidRPr="008D04A1">
        <w:rPr>
          <w:rFonts w:ascii="Arial" w:hAnsi="Arial"/>
        </w:rPr>
        <w:t xml:space="preserve"> </w:t>
      </w:r>
      <w:r w:rsidRPr="008D04A1">
        <w:rPr>
          <w:rFonts w:ascii="Arial" w:hAnsi="Arial"/>
        </w:rPr>
        <w:t>ofert</w:t>
      </w:r>
      <w:r w:rsidR="00256CFF" w:rsidRPr="008D04A1">
        <w:rPr>
          <w:rFonts w:ascii="Arial" w:hAnsi="Arial"/>
        </w:rPr>
        <w:t xml:space="preserve"> </w:t>
      </w:r>
      <w:r w:rsidRPr="008D04A1">
        <w:rPr>
          <w:rFonts w:ascii="Arial" w:hAnsi="Arial"/>
        </w:rPr>
        <w:t>częściowych.</w:t>
      </w:r>
    </w:p>
    <w:p w14:paraId="278F1810" w14:textId="77777777" w:rsidR="00303C84" w:rsidRPr="00303C84" w:rsidRDefault="00303C84" w:rsidP="008B6389">
      <w:pPr>
        <w:pStyle w:val="tekst"/>
        <w:numPr>
          <w:ilvl w:val="0"/>
          <w:numId w:val="0"/>
        </w:numPr>
        <w:jc w:val="left"/>
        <w:rPr>
          <w:rFonts w:ascii="Arial" w:hAnsi="Arial"/>
          <w:u w:val="single"/>
        </w:rPr>
      </w:pPr>
      <w:r w:rsidRPr="00303C84">
        <w:rPr>
          <w:rFonts w:ascii="Arial" w:hAnsi="Arial"/>
          <w:u w:val="single"/>
        </w:rPr>
        <w:t>Uzasadnienie</w:t>
      </w:r>
      <w:r w:rsidRPr="00303C84">
        <w:rPr>
          <w:rFonts w:ascii="Arial" w:hAnsi="Arial"/>
        </w:rPr>
        <w:t>:</w:t>
      </w:r>
    </w:p>
    <w:p w14:paraId="278F1811" w14:textId="77777777" w:rsidR="00303C84" w:rsidRPr="00303C84" w:rsidRDefault="00303C84" w:rsidP="00303C84">
      <w:pPr>
        <w:pStyle w:val="tekst"/>
        <w:numPr>
          <w:ilvl w:val="0"/>
          <w:numId w:val="0"/>
        </w:numPr>
        <w:jc w:val="left"/>
        <w:rPr>
          <w:rFonts w:ascii="Arial" w:hAnsi="Arial"/>
        </w:rPr>
      </w:pPr>
      <w:r w:rsidRPr="00303C84">
        <w:rPr>
          <w:rFonts w:ascii="Arial" w:hAnsi="Arial"/>
        </w:rPr>
        <w:t xml:space="preserve">Zakres i charakter zamówienia wykluczają jego podział na części z przyczyn technicznych, organizacyjnych, ekonomicznych i celowościowych. </w:t>
      </w:r>
    </w:p>
    <w:p w14:paraId="278F1812" w14:textId="77777777" w:rsidR="00303C84" w:rsidRPr="00303C84" w:rsidRDefault="00303C84" w:rsidP="00303C84">
      <w:pPr>
        <w:pStyle w:val="tekst"/>
        <w:numPr>
          <w:ilvl w:val="0"/>
          <w:numId w:val="0"/>
        </w:numPr>
        <w:jc w:val="left"/>
        <w:rPr>
          <w:rFonts w:ascii="Arial" w:hAnsi="Arial"/>
        </w:rPr>
      </w:pPr>
      <w:r w:rsidRPr="00303C84">
        <w:rPr>
          <w:rFonts w:ascii="Arial" w:hAnsi="Arial"/>
        </w:rPr>
        <w:t xml:space="preserve">Postępowanie stanowiące przedmiot niniejszego zamówienia z reguły jest przedmiotem zainteresowania oraz jest możliwe do zrealizowania przez przedsiębiorców stanowiących małe lub średnie przedsiębiorstwa. </w:t>
      </w:r>
    </w:p>
    <w:p w14:paraId="278F1813" w14:textId="77777777" w:rsidR="00303C84" w:rsidRPr="00303C84" w:rsidRDefault="00303C84" w:rsidP="00303C84">
      <w:pPr>
        <w:pStyle w:val="tekst"/>
        <w:numPr>
          <w:ilvl w:val="0"/>
          <w:numId w:val="0"/>
        </w:numPr>
        <w:jc w:val="left"/>
        <w:rPr>
          <w:rFonts w:ascii="Arial" w:hAnsi="Arial"/>
        </w:rPr>
      </w:pPr>
      <w:r w:rsidRPr="00303C84">
        <w:rPr>
          <w:rFonts w:ascii="Arial" w:hAnsi="Arial"/>
        </w:rPr>
        <w:t xml:space="preserve">Należy również wskazać, iż kwestia podzielności świadczenia nie została uregulowana w ustawie Prawo Zamówień Publicznych (PZP), wobec czego zgodnie z art. 14 ust 1 ustawy PZP –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w:t>
      </w:r>
    </w:p>
    <w:p w14:paraId="278F1814" w14:textId="77777777" w:rsidR="00303C84" w:rsidRPr="00303C84" w:rsidRDefault="00303C84" w:rsidP="00303C84">
      <w:pPr>
        <w:pStyle w:val="tekst"/>
        <w:numPr>
          <w:ilvl w:val="0"/>
          <w:numId w:val="0"/>
        </w:numPr>
        <w:jc w:val="left"/>
        <w:rPr>
          <w:rFonts w:ascii="Arial" w:hAnsi="Arial"/>
        </w:rPr>
      </w:pPr>
      <w:r w:rsidRPr="00303C84">
        <w:rPr>
          <w:rFonts w:ascii="Arial" w:hAnsi="Arial"/>
        </w:rPr>
        <w:lastRenderedPageBreak/>
        <w:t>Jednocześnie brak podziału zamówienia na części nie powoduje ograniczenia konkurencji oraz zapewnia równy dostęp podmiotów z każdego sektora w tym małych i średnich  małych i średnich przedsiębiorstw.</w:t>
      </w:r>
    </w:p>
    <w:p w14:paraId="278F1815"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9D7B5A">
        <w:rPr>
          <w:rFonts w:ascii="Arial" w:hAnsi="Arial" w:cs="Arial"/>
        </w:rPr>
        <w:t>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278F1816"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278F1817"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00650C12" w:rsidRPr="008B6389">
        <w:rPr>
          <w:rFonts w:ascii="Arial" w:hAnsi="Arial" w:cs="Arial"/>
        </w:rPr>
        <w:t>V</w:t>
      </w:r>
      <w:r w:rsidR="009D7B5A">
        <w:rPr>
          <w:rFonts w:ascii="Arial" w:hAnsi="Arial" w:cs="Arial"/>
        </w:rPr>
        <w:t xml:space="preserve"> </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14:paraId="278F1818"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14:paraId="278F1819"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14:paraId="278F181A"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009D7B5A">
        <w:rPr>
          <w:rFonts w:ascii="Arial" w:hAnsi="Arial"/>
        </w:rPr>
        <w:t>8</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14:paraId="278F181B"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278F181C"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CF1238">
        <w:rPr>
          <w:rFonts w:ascii="Arial" w:hAnsi="Arial"/>
        </w:rPr>
        <w:t>Zamawiający</w:t>
      </w:r>
      <w:r w:rsidR="00256CFF" w:rsidRPr="00CF1238">
        <w:rPr>
          <w:rFonts w:ascii="Arial" w:hAnsi="Arial"/>
        </w:rPr>
        <w:t xml:space="preserve"> </w:t>
      </w:r>
      <w:r w:rsidR="00CC02E6" w:rsidRPr="00CF1238">
        <w:rPr>
          <w:rFonts w:ascii="Arial" w:hAnsi="Arial"/>
        </w:rPr>
        <w:t>zaleca</w:t>
      </w:r>
      <w:r w:rsidR="00256CFF" w:rsidRPr="00CF1238">
        <w:rPr>
          <w:rFonts w:ascii="Arial" w:hAnsi="Arial"/>
        </w:rPr>
        <w:t xml:space="preserve"> </w:t>
      </w:r>
      <w:r w:rsidR="006609DF" w:rsidRPr="00CF1238">
        <w:rPr>
          <w:rFonts w:ascii="Arial" w:hAnsi="Arial"/>
        </w:rPr>
        <w:t>przeprowadzenia</w:t>
      </w:r>
      <w:r w:rsidR="00256CFF" w:rsidRPr="00CF1238">
        <w:rPr>
          <w:rFonts w:ascii="Arial" w:hAnsi="Arial"/>
        </w:rPr>
        <w:t xml:space="preserve"> </w:t>
      </w:r>
      <w:r w:rsidR="00322463" w:rsidRPr="00CF1238">
        <w:rPr>
          <w:rFonts w:ascii="Arial" w:hAnsi="Arial"/>
        </w:rPr>
        <w:t>wizji lokalnej.</w:t>
      </w:r>
    </w:p>
    <w:p w14:paraId="278F181D"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9D7B5A">
        <w:rPr>
          <w:rFonts w:ascii="Arial" w:hAnsi="Arial" w:cs="Arial"/>
        </w:rPr>
        <w:t xml:space="preserve">VII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278F181E"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278F181F"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 xml:space="preserve">VIII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278F1820"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278F1821"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Pr="008B6389">
        <w:rPr>
          <w:rFonts w:ascii="Arial" w:hAnsi="Arial" w:cs="Arial"/>
        </w:rPr>
        <w:t>X</w:t>
      </w:r>
      <w:r w:rsidR="009D7B5A">
        <w:rPr>
          <w:rFonts w:ascii="Arial" w:hAnsi="Arial" w:cs="Arial"/>
        </w:rPr>
        <w:t xml:space="preserve">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278F1822"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278F1823"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7759DC">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278F1824" w14:textId="77777777" w:rsidR="00B9140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278F1825" w14:textId="77777777" w:rsidR="009A49CC" w:rsidRPr="009A49CC" w:rsidRDefault="00515F74" w:rsidP="009A49CC">
      <w:pPr>
        <w:pStyle w:val="rozdzia"/>
        <w:shd w:val="clear" w:color="auto" w:fill="DAEEF3" w:themeFill="accent5" w:themeFillTint="33"/>
        <w:rPr>
          <w:rFonts w:ascii="Arial" w:hAnsi="Arial" w:cs="Arial"/>
          <w:szCs w:val="22"/>
        </w:rPr>
      </w:pPr>
      <w:bookmarkStart w:id="16" w:name="_Toc70271598"/>
      <w:r w:rsidRPr="00F35C8A">
        <w:rPr>
          <w:rFonts w:ascii="Arial" w:hAnsi="Arial" w:cs="Arial"/>
          <w:szCs w:val="22"/>
        </w:rPr>
        <w:t>XX</w:t>
      </w:r>
      <w:r w:rsidR="00A16296" w:rsidRPr="00F35C8A">
        <w:rPr>
          <w:rFonts w:ascii="Arial" w:hAnsi="Arial" w:cs="Arial"/>
          <w:szCs w:val="22"/>
        </w:rPr>
        <w:t>X</w:t>
      </w:r>
      <w:r w:rsidR="00723A2F" w:rsidRPr="00F35C8A">
        <w:rPr>
          <w:rFonts w:ascii="Arial" w:hAnsi="Arial" w:cs="Arial"/>
          <w:szCs w:val="22"/>
        </w:rPr>
        <w:t>I</w:t>
      </w:r>
      <w:r w:rsidR="00006E9C" w:rsidRPr="00F35C8A">
        <w:rPr>
          <w:rFonts w:ascii="Arial" w:hAnsi="Arial" w:cs="Arial"/>
          <w:szCs w:val="22"/>
        </w:rPr>
        <w:t xml:space="preserve"> </w:t>
      </w:r>
      <w:r w:rsidR="001B4248" w:rsidRPr="00F35C8A">
        <w:rPr>
          <w:rFonts w:ascii="Arial" w:hAnsi="Arial" w:cs="Arial"/>
          <w:szCs w:val="22"/>
        </w:rPr>
        <w:tab/>
      </w:r>
      <w:r w:rsidRPr="00F35C8A">
        <w:rPr>
          <w:rFonts w:ascii="Arial" w:hAnsi="Arial" w:cs="Arial"/>
        </w:rPr>
        <w:t>Klauzula</w:t>
      </w:r>
      <w:r w:rsidR="00256CFF" w:rsidRPr="00F35C8A">
        <w:rPr>
          <w:rFonts w:ascii="Arial" w:hAnsi="Arial" w:cs="Arial"/>
        </w:rPr>
        <w:t xml:space="preserve"> </w:t>
      </w:r>
      <w:r w:rsidRPr="00F35C8A">
        <w:rPr>
          <w:rFonts w:ascii="Arial" w:hAnsi="Arial" w:cs="Arial"/>
        </w:rPr>
        <w:t>informacyjna</w:t>
      </w:r>
      <w:r w:rsidR="00256CFF" w:rsidRPr="00F35C8A">
        <w:rPr>
          <w:rFonts w:ascii="Arial" w:hAnsi="Arial" w:cs="Arial"/>
        </w:rPr>
        <w:t xml:space="preserve"> </w:t>
      </w:r>
      <w:r w:rsidRPr="00F35C8A">
        <w:rPr>
          <w:rFonts w:ascii="Arial" w:hAnsi="Arial" w:cs="Arial"/>
        </w:rPr>
        <w:t>dotycząca</w:t>
      </w:r>
      <w:r w:rsidR="00256CFF" w:rsidRPr="00F35C8A">
        <w:rPr>
          <w:rFonts w:ascii="Arial" w:hAnsi="Arial" w:cs="Arial"/>
        </w:rPr>
        <w:t xml:space="preserve"> </w:t>
      </w:r>
      <w:r w:rsidRPr="00F35C8A">
        <w:rPr>
          <w:rFonts w:ascii="Arial" w:hAnsi="Arial" w:cs="Arial"/>
        </w:rPr>
        <w:t>przetwarzania</w:t>
      </w:r>
      <w:r w:rsidR="00256CFF" w:rsidRPr="00F35C8A">
        <w:rPr>
          <w:rFonts w:ascii="Arial" w:hAnsi="Arial" w:cs="Arial"/>
        </w:rPr>
        <w:t xml:space="preserve"> </w:t>
      </w:r>
      <w:r w:rsidRPr="00F35C8A">
        <w:rPr>
          <w:rFonts w:ascii="Arial" w:hAnsi="Arial" w:cs="Arial"/>
        </w:rPr>
        <w:t>danych</w:t>
      </w:r>
      <w:r w:rsidR="00256CFF" w:rsidRPr="00F35C8A">
        <w:rPr>
          <w:rFonts w:ascii="Arial" w:hAnsi="Arial" w:cs="Arial"/>
        </w:rPr>
        <w:t xml:space="preserve"> </w:t>
      </w:r>
      <w:r w:rsidRPr="00F35C8A">
        <w:rPr>
          <w:rFonts w:ascii="Arial" w:hAnsi="Arial" w:cs="Arial"/>
        </w:rPr>
        <w:t>osobowych</w:t>
      </w:r>
      <w:bookmarkStart w:id="17" w:name="_Toc70271599"/>
      <w:bookmarkEnd w:id="16"/>
    </w:p>
    <w:p w14:paraId="278F1826" w14:textId="77777777" w:rsidR="009A49CC" w:rsidRPr="009A49CC" w:rsidRDefault="009A49CC" w:rsidP="00D45C9F">
      <w:pPr>
        <w:widowControl w:val="0"/>
        <w:numPr>
          <w:ilvl w:val="0"/>
          <w:numId w:val="29"/>
        </w:numPr>
        <w:tabs>
          <w:tab w:val="left" w:pos="279"/>
        </w:tabs>
        <w:spacing w:line="269" w:lineRule="exact"/>
        <w:ind w:left="284" w:hanging="284"/>
        <w:jc w:val="both"/>
        <w:rPr>
          <w:sz w:val="22"/>
          <w:szCs w:val="22"/>
        </w:rPr>
      </w:pPr>
      <w:r w:rsidRPr="009A49CC">
        <w:rPr>
          <w:sz w:val="22"/>
          <w:szCs w:val="22"/>
        </w:rPr>
        <w:t xml:space="preserve">Zgodnie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13 ust. 1 i 2 </w:t>
      </w:r>
      <w:r w:rsidRPr="009A49CC">
        <w:rPr>
          <w:sz w:val="22"/>
          <w:szCs w:val="22"/>
        </w:rPr>
        <w:t xml:space="preserve">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zwanego dalej </w:t>
      </w:r>
      <w:r w:rsidRPr="009A49CC">
        <w:rPr>
          <w:rStyle w:val="Teksttreci2Pogrubienie"/>
          <w:rFonts w:ascii="Arial" w:hAnsi="Arial" w:cs="Arial"/>
          <w:sz w:val="22"/>
          <w:szCs w:val="22"/>
        </w:rPr>
        <w:t xml:space="preserve">RODO), </w:t>
      </w:r>
      <w:r w:rsidRPr="009A49CC">
        <w:rPr>
          <w:sz w:val="22"/>
          <w:szCs w:val="22"/>
        </w:rPr>
        <w:t>uprzejmie informujemy że:</w:t>
      </w:r>
    </w:p>
    <w:p w14:paraId="278F1827"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administratorem </w:t>
      </w:r>
      <w:r w:rsidRPr="009A49CC">
        <w:rPr>
          <w:rStyle w:val="Teksttreci7Bezpogrubienia"/>
          <w:rFonts w:ascii="Arial" w:hAnsi="Arial" w:cs="Arial"/>
          <w:sz w:val="22"/>
          <w:szCs w:val="22"/>
        </w:rPr>
        <w:t xml:space="preserve">Pani/Pana danych osobowych jest </w:t>
      </w:r>
      <w:r w:rsidRPr="009A49CC">
        <w:rPr>
          <w:rFonts w:ascii="Arial" w:hAnsi="Arial" w:cs="Arial"/>
          <w:sz w:val="22"/>
          <w:szCs w:val="22"/>
        </w:rPr>
        <w:t xml:space="preserve">Prezes Zarządu ZUO Gilwa Mała 8, 82-500 Kwidzyn, tel.: 55 2279 5828, adres e-mail: </w:t>
      </w:r>
      <w:hyperlink r:id="rId34" w:history="1">
        <w:r w:rsidRPr="009A49CC">
          <w:rPr>
            <w:rStyle w:val="Hipercze"/>
            <w:rFonts w:ascii="Arial" w:hAnsi="Arial" w:cs="Arial"/>
            <w:sz w:val="22"/>
            <w:szCs w:val="22"/>
          </w:rPr>
          <w:t>gszefler@powiatkwidzynski.pl</w:t>
        </w:r>
      </w:hyperlink>
      <w:r w:rsidRPr="009A49CC">
        <w:rPr>
          <w:rFonts w:ascii="Arial" w:hAnsi="Arial" w:cs="Arial"/>
          <w:sz w:val="22"/>
          <w:szCs w:val="22"/>
        </w:rPr>
        <w:t>;</w:t>
      </w:r>
    </w:p>
    <w:p w14:paraId="278F1828"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przetwarzane będą na podstawie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6 ust. 1 lit. c RODO </w:t>
      </w:r>
      <w:r w:rsidRPr="009A49CC">
        <w:rPr>
          <w:rFonts w:ascii="Arial" w:hAnsi="Arial" w:cs="Arial"/>
          <w:b w:val="0"/>
          <w:sz w:val="22"/>
          <w:szCs w:val="22"/>
        </w:rPr>
        <w:t xml:space="preserve">w celu prowadzenia przedmiotowego postępowania o udzielenie zamówienia publicznego oraz zawarcia umowy, a podstawą prawną ich przetwarzania jest obowiązek prawny stosowania sformalizowanych procedur udzielania zamówień publicznych spoczywających na </w:t>
      </w:r>
      <w:r w:rsidRPr="009A49CC">
        <w:rPr>
          <w:rStyle w:val="Teksttreci2Pogrubienie"/>
          <w:rFonts w:ascii="Arial" w:hAnsi="Arial" w:cs="Arial"/>
          <w:b/>
          <w:sz w:val="22"/>
          <w:szCs w:val="22"/>
        </w:rPr>
        <w:lastRenderedPageBreak/>
        <w:t>Zamawiającym;</w:t>
      </w:r>
    </w:p>
    <w:p w14:paraId="278F1829"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odbiorcami Pani/Pana danych osobowych będą osoby lub podmioty, którym udostępniona zostanie dokumentacja postępowania w oparciu o</w:t>
      </w:r>
      <w:r w:rsidRPr="009A49CC">
        <w:rPr>
          <w:rFonts w:ascii="Arial" w:hAnsi="Arial" w:cs="Arial"/>
          <w:sz w:val="22"/>
          <w:szCs w:val="22"/>
        </w:rPr>
        <w:t xml:space="preserve"> </w:t>
      </w:r>
      <w:r w:rsidRPr="009A49CC">
        <w:rPr>
          <w:rStyle w:val="Teksttreci2Pogrubienie"/>
          <w:rFonts w:ascii="Arial" w:hAnsi="Arial" w:cs="Arial"/>
          <w:sz w:val="22"/>
          <w:szCs w:val="22"/>
        </w:rPr>
        <w:t xml:space="preserve">art.18 oraz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74 ustawy PZP</w:t>
      </w:r>
      <w:r w:rsidRPr="009A49CC">
        <w:rPr>
          <w:rStyle w:val="Teksttreci2Pogrubienie"/>
          <w:rFonts w:ascii="Arial" w:hAnsi="Arial" w:cs="Arial"/>
          <w:b/>
          <w:sz w:val="22"/>
          <w:szCs w:val="22"/>
        </w:rPr>
        <w:t>;</w:t>
      </w:r>
    </w:p>
    <w:p w14:paraId="278F182A"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będą przechowywane, zgodnie z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78 ust. 1 PZP, </w:t>
      </w:r>
      <w:r w:rsidRPr="009A49CC">
        <w:rPr>
          <w:rFonts w:ascii="Arial" w:hAnsi="Arial" w:cs="Arial"/>
          <w:b w:val="0"/>
          <w:sz w:val="22"/>
          <w:szCs w:val="22"/>
        </w:rPr>
        <w:t xml:space="preserve">przez okres </w:t>
      </w:r>
      <w:r w:rsidRPr="009A49CC">
        <w:rPr>
          <w:rStyle w:val="Teksttreci2Pogrubienie"/>
          <w:rFonts w:ascii="Arial" w:hAnsi="Arial" w:cs="Arial"/>
          <w:b/>
          <w:sz w:val="22"/>
          <w:szCs w:val="22"/>
        </w:rPr>
        <w:t xml:space="preserve">4 lat </w:t>
      </w:r>
      <w:r w:rsidRPr="009A49CC">
        <w:rPr>
          <w:rFonts w:ascii="Arial" w:hAnsi="Arial" w:cs="Arial"/>
          <w:b w:val="0"/>
          <w:sz w:val="22"/>
          <w:szCs w:val="22"/>
        </w:rPr>
        <w:t>od dnia zakończenia postępowania o udzielenie zamówienia, a jeżeli czas trwania umowy przekracza 4 lata, okres przechowywania obejmuje cały czas trwania umowy;</w:t>
      </w:r>
    </w:p>
    <w:p w14:paraId="278F182B"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b w:val="0"/>
          <w:sz w:val="22"/>
          <w:szCs w:val="22"/>
        </w:rPr>
        <w:t xml:space="preserve"> 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r w:rsidRPr="009A49CC">
        <w:rPr>
          <w:rFonts w:ascii="Arial" w:hAnsi="Arial" w:cs="Arial"/>
          <w:sz w:val="22"/>
          <w:szCs w:val="22"/>
        </w:rPr>
        <w:t>;</w:t>
      </w:r>
    </w:p>
    <w:p w14:paraId="278F182C"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w odniesieniu do Pani/Pana danych osobowych decyzje nie będą podejmowane w sposób zautomatyzowany, stosownie </w:t>
      </w:r>
      <w:r w:rsidRPr="009A49CC">
        <w:rPr>
          <w:rFonts w:ascii="Arial" w:hAnsi="Arial" w:cs="Arial"/>
          <w:b w:val="0"/>
          <w:sz w:val="22"/>
          <w:szCs w:val="22"/>
          <w:lang w:eastAsia="en-US" w:bidi="en-US"/>
        </w:rPr>
        <w:t xml:space="preserve">do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22 RODO;</w:t>
      </w:r>
    </w:p>
    <w:p w14:paraId="278F182D"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posiada Pani/Pan:</w:t>
      </w:r>
    </w:p>
    <w:p w14:paraId="278F182E" w14:textId="77777777" w:rsidR="009A49CC" w:rsidRPr="009A49CC" w:rsidRDefault="009A49CC" w:rsidP="00D45C9F">
      <w:pPr>
        <w:widowControl w:val="0"/>
        <w:numPr>
          <w:ilvl w:val="0"/>
          <w:numId w:val="31"/>
        </w:numPr>
        <w:tabs>
          <w:tab w:val="left" w:pos="751"/>
        </w:tabs>
        <w:spacing w:line="269" w:lineRule="exact"/>
        <w:ind w:left="5304" w:hanging="4878"/>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15 RODO </w:t>
      </w:r>
      <w:r w:rsidRPr="009A49CC">
        <w:rPr>
          <w:sz w:val="22"/>
          <w:szCs w:val="22"/>
        </w:rPr>
        <w:t>prawo dostępu do danych osobowych Pani/Pana dotyczących;</w:t>
      </w:r>
    </w:p>
    <w:p w14:paraId="278F182F" w14:textId="77777777" w:rsidR="009A49CC" w:rsidRPr="009A49CC" w:rsidRDefault="009A49CC" w:rsidP="00D45C9F">
      <w:pPr>
        <w:widowControl w:val="0"/>
        <w:numPr>
          <w:ilvl w:val="0"/>
          <w:numId w:val="31"/>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16 RODO </w:t>
      </w:r>
      <w:r w:rsidRPr="009A49CC">
        <w:rPr>
          <w:sz w:val="22"/>
          <w:szCs w:val="22"/>
        </w:rPr>
        <w:t>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78F1830" w14:textId="77777777" w:rsidR="009A49CC" w:rsidRPr="009A49CC" w:rsidRDefault="009A49CC" w:rsidP="00D45C9F">
      <w:pPr>
        <w:widowControl w:val="0"/>
        <w:numPr>
          <w:ilvl w:val="0"/>
          <w:numId w:val="31"/>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RODO </w:t>
      </w:r>
      <w:r w:rsidRPr="009A49CC">
        <w:rPr>
          <w:sz w:val="22"/>
          <w:szCs w:val="22"/>
        </w:rPr>
        <w:t xml:space="preserve">prawo żądania od administratora ograniczenia przetwarzania danych osobowych z zastrzeżeniem przypadków,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ust. 2 RODO, </w:t>
      </w:r>
      <w:r w:rsidRPr="009A49CC">
        <w:rPr>
          <w:sz w:val="22"/>
          <w:szCs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78F1831" w14:textId="77777777" w:rsidR="009A49CC" w:rsidRPr="009A49CC" w:rsidRDefault="009A49CC" w:rsidP="00D45C9F">
      <w:pPr>
        <w:widowControl w:val="0"/>
        <w:numPr>
          <w:ilvl w:val="0"/>
          <w:numId w:val="31"/>
        </w:numPr>
        <w:tabs>
          <w:tab w:val="left" w:pos="709"/>
        </w:tabs>
        <w:spacing w:line="269" w:lineRule="exact"/>
        <w:ind w:left="709" w:hanging="283"/>
        <w:jc w:val="both"/>
        <w:rPr>
          <w:sz w:val="22"/>
          <w:szCs w:val="22"/>
        </w:rPr>
      </w:pPr>
      <w:r w:rsidRPr="009A49CC">
        <w:rPr>
          <w:sz w:val="22"/>
          <w:szCs w:val="22"/>
        </w:rPr>
        <w:t xml:space="preserve">prawo do wniesienia skargi do </w:t>
      </w:r>
      <w:r w:rsidRPr="009A49CC">
        <w:rPr>
          <w:rStyle w:val="Teksttreci2Pogrubienie"/>
          <w:rFonts w:ascii="Arial" w:hAnsi="Arial" w:cs="Arial"/>
          <w:sz w:val="22"/>
          <w:szCs w:val="22"/>
        </w:rPr>
        <w:t xml:space="preserve">Prezesa Urzędu Ochrony Danych Osobowych, </w:t>
      </w:r>
      <w:r w:rsidRPr="009A49CC">
        <w:rPr>
          <w:sz w:val="22"/>
          <w:szCs w:val="22"/>
        </w:rPr>
        <w:t xml:space="preserve">gdy uzna Pani/Pan, że przetwarzanie danych osobowych Pani/Pana dotyczących narusza przepisy </w:t>
      </w:r>
      <w:r w:rsidRPr="009A49CC">
        <w:rPr>
          <w:rStyle w:val="Teksttreci2Pogrubienie"/>
          <w:rFonts w:ascii="Arial" w:hAnsi="Arial" w:cs="Arial"/>
          <w:sz w:val="22"/>
          <w:szCs w:val="22"/>
        </w:rPr>
        <w:t>RODO;</w:t>
      </w:r>
    </w:p>
    <w:p w14:paraId="278F1832"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nie przysługuje Pani/Panu:</w:t>
      </w:r>
    </w:p>
    <w:p w14:paraId="278F1833" w14:textId="77777777" w:rsidR="009A49CC" w:rsidRPr="009A49CC" w:rsidRDefault="009A49CC" w:rsidP="00D45C9F">
      <w:pPr>
        <w:widowControl w:val="0"/>
        <w:numPr>
          <w:ilvl w:val="0"/>
          <w:numId w:val="32"/>
        </w:numPr>
        <w:tabs>
          <w:tab w:val="left" w:pos="751"/>
        </w:tabs>
        <w:spacing w:line="269" w:lineRule="exact"/>
        <w:ind w:left="360" w:firstLine="66"/>
        <w:jc w:val="both"/>
        <w:rPr>
          <w:sz w:val="22"/>
          <w:szCs w:val="22"/>
        </w:rPr>
      </w:pPr>
      <w:r w:rsidRPr="009A49CC">
        <w:rPr>
          <w:sz w:val="22"/>
          <w:szCs w:val="22"/>
        </w:rPr>
        <w:t xml:space="preserve">w związku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17 ust. 3 lit. b, d lub e RODO </w:t>
      </w:r>
      <w:r w:rsidRPr="009A49CC">
        <w:rPr>
          <w:sz w:val="22"/>
          <w:szCs w:val="22"/>
        </w:rPr>
        <w:t>prawo do usunięcia danych osobowych;</w:t>
      </w:r>
    </w:p>
    <w:p w14:paraId="278F1834" w14:textId="77777777" w:rsidR="009A49CC" w:rsidRPr="009A49CC" w:rsidRDefault="009A49CC" w:rsidP="00D45C9F">
      <w:pPr>
        <w:widowControl w:val="0"/>
        <w:numPr>
          <w:ilvl w:val="0"/>
          <w:numId w:val="32"/>
        </w:numPr>
        <w:tabs>
          <w:tab w:val="left" w:pos="751"/>
        </w:tabs>
        <w:spacing w:line="269" w:lineRule="exact"/>
        <w:ind w:left="360" w:firstLine="66"/>
        <w:jc w:val="both"/>
        <w:rPr>
          <w:sz w:val="22"/>
          <w:szCs w:val="22"/>
        </w:rPr>
      </w:pPr>
      <w:r w:rsidRPr="009A49CC">
        <w:rPr>
          <w:sz w:val="22"/>
          <w:szCs w:val="22"/>
        </w:rPr>
        <w:t xml:space="preserve">prawo do przenoszenia danych osobowych, o którym mowa w </w:t>
      </w:r>
      <w:r w:rsidRPr="009A49CC">
        <w:rPr>
          <w:sz w:val="22"/>
          <w:szCs w:val="22"/>
          <w:lang w:eastAsia="en-US" w:bidi="en-US"/>
        </w:rPr>
        <w:t xml:space="preserve">art. </w:t>
      </w:r>
      <w:r w:rsidRPr="009A49CC">
        <w:rPr>
          <w:sz w:val="22"/>
          <w:szCs w:val="22"/>
        </w:rPr>
        <w:t>20 RODO;</w:t>
      </w:r>
    </w:p>
    <w:p w14:paraId="278F1835" w14:textId="77777777" w:rsidR="009A49CC" w:rsidRPr="009A49CC" w:rsidRDefault="009A49CC" w:rsidP="00D45C9F">
      <w:pPr>
        <w:widowControl w:val="0"/>
        <w:numPr>
          <w:ilvl w:val="0"/>
          <w:numId w:val="32"/>
        </w:numPr>
        <w:tabs>
          <w:tab w:val="left" w:pos="751"/>
        </w:tabs>
        <w:spacing w:line="269" w:lineRule="exact"/>
        <w:ind w:left="360" w:firstLine="66"/>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21 RODO </w:t>
      </w:r>
      <w:r w:rsidRPr="009A49CC">
        <w:rPr>
          <w:sz w:val="22"/>
          <w:szCs w:val="22"/>
        </w:rPr>
        <w:t xml:space="preserve">prawo sprzeciwu, wobec przetwarzania danych osobowych, gdyż  podstawą prawną przetwarzania Pani/Pana danych osobowych jest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6 ust. 1 lit c RODO;</w:t>
      </w:r>
    </w:p>
    <w:p w14:paraId="278F1836" w14:textId="77777777" w:rsidR="009A49CC" w:rsidRPr="009A49CC" w:rsidRDefault="009A49CC" w:rsidP="00D45C9F">
      <w:pPr>
        <w:widowControl w:val="0"/>
        <w:numPr>
          <w:ilvl w:val="0"/>
          <w:numId w:val="29"/>
        </w:numPr>
        <w:tabs>
          <w:tab w:val="left" w:pos="289"/>
        </w:tabs>
        <w:spacing w:line="269" w:lineRule="exact"/>
        <w:jc w:val="both"/>
        <w:rPr>
          <w:rStyle w:val="Teksttreci2Pogrubienie"/>
          <w:rFonts w:ascii="Arial" w:hAnsi="Arial" w:cs="Arial"/>
          <w:b w:val="0"/>
          <w:bCs w:val="0"/>
          <w:sz w:val="22"/>
          <w:szCs w:val="22"/>
        </w:rPr>
      </w:pPr>
      <w:r w:rsidRPr="009A49CC">
        <w:rPr>
          <w:sz w:val="22"/>
          <w:szCs w:val="22"/>
        </w:rPr>
        <w:t xml:space="preserve">Jednocześnie </w:t>
      </w:r>
      <w:r w:rsidRPr="009A49CC">
        <w:rPr>
          <w:rStyle w:val="Teksttreci2Pogrubienie"/>
          <w:rFonts w:ascii="Arial" w:hAnsi="Arial" w:cs="Arial"/>
          <w:sz w:val="22"/>
          <w:szCs w:val="22"/>
        </w:rPr>
        <w:t xml:space="preserve">Zamawiający </w:t>
      </w:r>
      <w:r w:rsidRPr="009A49CC">
        <w:rPr>
          <w:sz w:val="22"/>
          <w:szCs w:val="22"/>
        </w:rPr>
        <w:t xml:space="preserve">przypomina o ciążącym na Pani/Panu obowiązku informacyjnym wynikającym z </w:t>
      </w:r>
      <w:r w:rsidRPr="009A49CC">
        <w:rPr>
          <w:sz w:val="22"/>
          <w:szCs w:val="22"/>
          <w:lang w:eastAsia="en-US" w:bidi="en-US"/>
        </w:rPr>
        <w:t xml:space="preserve">art. </w:t>
      </w:r>
      <w:r w:rsidRPr="009A49CC">
        <w:rPr>
          <w:sz w:val="22"/>
          <w:szCs w:val="22"/>
        </w:rPr>
        <w:t xml:space="preserve">14 RODO względem osób fizycznych, których dane przekazane zostaną </w:t>
      </w:r>
      <w:r w:rsidRPr="009A49CC">
        <w:rPr>
          <w:rStyle w:val="Teksttreci2Pogrubienie"/>
          <w:rFonts w:ascii="Arial" w:hAnsi="Arial" w:cs="Arial"/>
          <w:sz w:val="22"/>
          <w:szCs w:val="22"/>
        </w:rPr>
        <w:t xml:space="preserve">Zamawiającemu </w:t>
      </w:r>
      <w:r w:rsidRPr="009A49CC">
        <w:rPr>
          <w:sz w:val="22"/>
          <w:szCs w:val="22"/>
        </w:rPr>
        <w:t xml:space="preserve">w związku z prowadzonym postępowaniem i które </w:t>
      </w:r>
      <w:r w:rsidRPr="009A49CC">
        <w:rPr>
          <w:rStyle w:val="Teksttreci2Pogrubienie"/>
          <w:rFonts w:ascii="Arial" w:hAnsi="Arial" w:cs="Arial"/>
          <w:sz w:val="22"/>
          <w:szCs w:val="22"/>
        </w:rPr>
        <w:t xml:space="preserve">Zamawiający </w:t>
      </w:r>
      <w:r w:rsidRPr="009A49CC">
        <w:rPr>
          <w:sz w:val="22"/>
          <w:szCs w:val="22"/>
        </w:rPr>
        <w:t xml:space="preserve">pośrednio pozyska od wykonawcy biorącego udział w postępowaniu, chyba że ma zastosowanie co najmniej jedno z włączeń,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14 ust. 5 RODO.</w:t>
      </w:r>
    </w:p>
    <w:p w14:paraId="278F1837" w14:textId="77777777" w:rsidR="009A49CC" w:rsidRPr="009A49CC" w:rsidRDefault="009A49CC" w:rsidP="009A49CC">
      <w:pPr>
        <w:pStyle w:val="rozdzia"/>
        <w:shd w:val="clear" w:color="auto" w:fill="DAEEF3" w:themeFill="accent5" w:themeFillTint="33"/>
        <w:rPr>
          <w:rStyle w:val="Teksttreci2Pogrubienie"/>
          <w:rFonts w:ascii="Arial" w:hAnsi="Arial" w:cs="Arial"/>
          <w:sz w:val="22"/>
          <w:szCs w:val="22"/>
        </w:rPr>
      </w:pPr>
      <w:r w:rsidRPr="009A49CC">
        <w:rPr>
          <w:rFonts w:ascii="Arial" w:hAnsi="Arial" w:cs="Arial"/>
          <w:szCs w:val="22"/>
        </w:rPr>
        <w:t>XXXI</w:t>
      </w:r>
      <w:r>
        <w:rPr>
          <w:rFonts w:ascii="Arial" w:hAnsi="Arial" w:cs="Arial"/>
          <w:szCs w:val="22"/>
        </w:rPr>
        <w:t>I</w:t>
      </w:r>
      <w:r w:rsidRPr="009A49CC">
        <w:rPr>
          <w:rFonts w:ascii="Arial" w:hAnsi="Arial" w:cs="Arial"/>
          <w:szCs w:val="22"/>
        </w:rPr>
        <w:t xml:space="preserve"> </w:t>
      </w:r>
      <w:r w:rsidRPr="009A49CC">
        <w:rPr>
          <w:rFonts w:ascii="Arial" w:hAnsi="Arial" w:cs="Arial"/>
          <w:szCs w:val="22"/>
        </w:rPr>
        <w:tab/>
      </w:r>
      <w:r w:rsidRPr="009A49CC">
        <w:rPr>
          <w:rFonts w:ascii="Arial" w:hAnsi="Arial" w:cs="Arial"/>
        </w:rPr>
        <w:t>Informacja, czy Zamawiający przewiduje wybór najkorzystniejszej oferty z możliwością prowadzenia negocjacji</w:t>
      </w:r>
    </w:p>
    <w:p w14:paraId="278F1838" w14:textId="77777777" w:rsidR="009A49CC" w:rsidRPr="009A49CC" w:rsidRDefault="009A49CC" w:rsidP="00D45C9F">
      <w:pPr>
        <w:pStyle w:val="Ustp"/>
        <w:numPr>
          <w:ilvl w:val="0"/>
          <w:numId w:val="33"/>
        </w:numPr>
        <w:jc w:val="both"/>
        <w:rPr>
          <w:rFonts w:eastAsiaTheme="majorEastAsia"/>
          <w:lang w:eastAsia="en-US"/>
        </w:rPr>
      </w:pPr>
      <w:r w:rsidRPr="009A49CC">
        <w:rPr>
          <w:rFonts w:eastAsiaTheme="majorEastAsia"/>
          <w:lang w:eastAsia="en-US"/>
        </w:rPr>
        <w:t xml:space="preserve">Zamawiający korzysta z uprawnienia, o jakim stanowi art. 288 ust. 1 ustawy </w:t>
      </w:r>
      <w:proofErr w:type="spellStart"/>
      <w:r w:rsidRPr="009A49CC">
        <w:rPr>
          <w:rFonts w:eastAsiaTheme="majorEastAsia"/>
          <w:lang w:eastAsia="en-US"/>
        </w:rPr>
        <w:t>Pzp</w:t>
      </w:r>
      <w:proofErr w:type="spellEnd"/>
      <w:r w:rsidRPr="009A49CC">
        <w:rPr>
          <w:rFonts w:eastAsiaTheme="majorEastAsia"/>
          <w:lang w:eastAsia="en-US"/>
        </w:rPr>
        <w:t xml:space="preserve"> i zastrzega sobie prawo do zaproszenia do negocjacji maksymalnie trzech Wykonawców, których oferty przedstawiają najkorzystniejszy stosunek jakości do ceny, obliczony na podstawie kryteriów oceny ofert, określonych w Rozdziale XV niniejszej SWZ.</w:t>
      </w:r>
    </w:p>
    <w:p w14:paraId="278F1839"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W przypadku podjęcia decyzji o prowadzeniu negocjacji, w pierwszym kroku Zamawiający poinformuje równocześnie wszystkich Wykonawców, którzy złożyli oferty, o Wykonawcach:</w:t>
      </w:r>
    </w:p>
    <w:p w14:paraId="278F183A" w14:textId="77777777" w:rsidR="009A49CC" w:rsidRPr="00F13545" w:rsidRDefault="009A49CC" w:rsidP="000E307D">
      <w:pPr>
        <w:pStyle w:val="Punkt"/>
        <w:numPr>
          <w:ilvl w:val="0"/>
          <w:numId w:val="42"/>
        </w:numPr>
        <w:rPr>
          <w:rFonts w:ascii="Arial" w:eastAsiaTheme="majorEastAsia" w:hAnsi="Arial"/>
          <w:lang w:eastAsia="en-US"/>
        </w:rPr>
      </w:pPr>
      <w:r w:rsidRPr="00F13545">
        <w:rPr>
          <w:rFonts w:ascii="Arial" w:eastAsiaTheme="majorEastAsia" w:hAnsi="Arial"/>
          <w:lang w:eastAsia="en-US"/>
        </w:rPr>
        <w:t>których oferty nie zostały odrzucone, oraz punktacji przyznanej ofertom w każdym kryterium oceny ofert i łącznej punktacji,</w:t>
      </w:r>
    </w:p>
    <w:p w14:paraId="278F183B"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zostały odrzucone,</w:t>
      </w:r>
    </w:p>
    <w:p w14:paraId="278F183C" w14:textId="77777777" w:rsidR="009A49CC" w:rsidRPr="009A49CC" w:rsidRDefault="009A49CC" w:rsidP="009A49CC">
      <w:pPr>
        <w:ind w:left="284"/>
        <w:jc w:val="both"/>
        <w:rPr>
          <w:rFonts w:eastAsiaTheme="majorEastAsia"/>
          <w:sz w:val="22"/>
          <w:szCs w:val="22"/>
          <w:lang w:eastAsia="en-US"/>
        </w:rPr>
      </w:pPr>
      <w:r w:rsidRPr="009A49CC">
        <w:rPr>
          <w:rFonts w:eastAsiaTheme="majorEastAsia"/>
          <w:sz w:val="22"/>
          <w:szCs w:val="22"/>
          <w:lang w:eastAsia="en-US"/>
        </w:rPr>
        <w:lastRenderedPageBreak/>
        <w:t>- podając uzasadnienie faktyczne i prawne.</w:t>
      </w:r>
    </w:p>
    <w:p w14:paraId="278F183D"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Zamawiający w zaproszeniu do negocjacji wskaże miejsce, termin i sposób prowadzenia negocjacji oraz kryteria oceny ofert, w ramach których będą prowadzone negocjacje w celu ulepszenia treści ofert.</w:t>
      </w:r>
    </w:p>
    <w:p w14:paraId="278F183E"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78F183F"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Po zakończeniu negocjacji z Wykonawcami, Zamawiający informuje o tym fakcie uczestników negocjacji oraz zaprasza ich do składania ofert dodatkowych.</w:t>
      </w:r>
    </w:p>
    <w:p w14:paraId="278F1840"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Zaproszenie do złożenia ofert dodatkowych będzie zawierać co najmniej:</w:t>
      </w:r>
    </w:p>
    <w:p w14:paraId="278F1841" w14:textId="77777777" w:rsidR="009A49CC" w:rsidRPr="00F13545" w:rsidRDefault="009A49CC" w:rsidP="000E307D">
      <w:pPr>
        <w:pStyle w:val="Punkt"/>
        <w:numPr>
          <w:ilvl w:val="0"/>
          <w:numId w:val="43"/>
        </w:numPr>
        <w:rPr>
          <w:rFonts w:ascii="Arial" w:eastAsiaTheme="majorEastAsia" w:hAnsi="Arial"/>
          <w:lang w:eastAsia="en-US"/>
        </w:rPr>
      </w:pPr>
      <w:r w:rsidRPr="00F13545">
        <w:rPr>
          <w:rFonts w:ascii="Arial" w:eastAsiaTheme="majorEastAsia" w:hAnsi="Arial"/>
          <w:lang w:eastAsia="en-US"/>
        </w:rPr>
        <w:t>nazwę oraz adres Zamawiającego, numer telefonu, adres poczty elektronicznej oraz strony internetowej prowadzonego postępowania;</w:t>
      </w:r>
    </w:p>
    <w:p w14:paraId="278F1842"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sposób i termin składania ofert dodatkowych oraz język lub języki, w jakich muszą one być sporządzone, oraz termin otwarcia tych ofert.</w:t>
      </w:r>
    </w:p>
    <w:p w14:paraId="278F1843"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278F1844"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 xml:space="preserve">Oferta dodatkowa nie może być mniej korzystna w żadnym z kryteriów oceny ofert wskazanych w zaproszeniu do negocjacji niż oferta złożona w odpowiedzi na ogłoszenie o zamówieniu. </w:t>
      </w:r>
    </w:p>
    <w:p w14:paraId="278F1845"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 xml:space="preserve">Oferta przestaje wiązać Wykonawcę w zakresie, w jakim złoży on ofertę dodatkową zawierającą korzystniejsze propozycje w ramach każdego z kryteriów oceny ofert wskazanych w zaproszeniu do negocjacji. </w:t>
      </w:r>
    </w:p>
    <w:p w14:paraId="278F1846" w14:textId="77777777" w:rsidR="009A49CC" w:rsidRPr="009A49CC" w:rsidRDefault="009A49CC" w:rsidP="00F13545">
      <w:pPr>
        <w:pStyle w:val="Ustp"/>
        <w:numPr>
          <w:ilvl w:val="0"/>
          <w:numId w:val="33"/>
        </w:numPr>
        <w:jc w:val="both"/>
        <w:rPr>
          <w:rFonts w:eastAsiaTheme="majorEastAsia"/>
          <w:lang w:eastAsia="en-US"/>
        </w:rPr>
      </w:pPr>
      <w:r w:rsidRPr="009A49CC">
        <w:rPr>
          <w:rFonts w:eastAsiaTheme="majorEastAsia"/>
          <w:lang w:eastAsia="en-US"/>
        </w:rPr>
        <w:t>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XV niniejszej SWZ.</w:t>
      </w:r>
    </w:p>
    <w:p w14:paraId="278F1847" w14:textId="77777777" w:rsidR="009A49CC" w:rsidRPr="009A49CC" w:rsidRDefault="009A49CC" w:rsidP="00F13545">
      <w:pPr>
        <w:pStyle w:val="Ustp"/>
        <w:numPr>
          <w:ilvl w:val="0"/>
          <w:numId w:val="33"/>
        </w:numPr>
        <w:jc w:val="both"/>
        <w:rPr>
          <w:rFonts w:eastAsiaTheme="majorEastAsia"/>
          <w:lang w:eastAsia="en-US"/>
        </w:rPr>
      </w:pPr>
      <w:bookmarkStart w:id="18" w:name="_Toc42045493"/>
      <w:r w:rsidRPr="00F13545">
        <w:rPr>
          <w:rFonts w:eastAsiaTheme="majorEastAsia"/>
          <w:lang w:eastAsia="en-US"/>
        </w:rPr>
        <w:t>Wymagania dotyczące sporządzenia i przekazywania oferty określone w SWZ mają odpowiednie zastosowanie do oferty dodatkowej.</w:t>
      </w:r>
    </w:p>
    <w:bookmarkEnd w:id="18"/>
    <w:p w14:paraId="278F1848" w14:textId="77777777" w:rsidR="009A49CC" w:rsidRPr="009A49CC" w:rsidRDefault="009A49CC" w:rsidP="009A49CC">
      <w:pPr>
        <w:tabs>
          <w:tab w:val="left" w:pos="289"/>
        </w:tabs>
        <w:spacing w:line="269" w:lineRule="exact"/>
        <w:rPr>
          <w:sz w:val="22"/>
          <w:szCs w:val="22"/>
          <w:lang w:eastAsia="ar-SA"/>
        </w:rPr>
      </w:pPr>
    </w:p>
    <w:p w14:paraId="278F1849" w14:textId="77777777" w:rsidR="0076129F" w:rsidRPr="008B6389" w:rsidRDefault="00764F8D" w:rsidP="001F76D7">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006E9C">
        <w:rPr>
          <w:rFonts w:ascii="Arial" w:hAnsi="Arial" w:cs="Arial"/>
        </w:rPr>
        <w:t>II</w:t>
      </w:r>
      <w:r w:rsidR="001B4248">
        <w:rPr>
          <w:rFonts w:ascii="Arial" w:hAnsi="Arial" w:cs="Arial"/>
        </w:rPr>
        <w:tab/>
      </w:r>
      <w:r w:rsidR="009A49CC">
        <w:rPr>
          <w:rFonts w:ascii="Arial" w:hAnsi="Arial" w:cs="Arial"/>
        </w:rPr>
        <w:t xml:space="preserve">I </w:t>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7"/>
    </w:p>
    <w:p w14:paraId="278F184A"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7AA13718" w14:textId="122E49D6" w:rsidR="00573CAF" w:rsidRDefault="00573CAF" w:rsidP="00573CAF">
      <w:pPr>
        <w:pStyle w:val="tekst"/>
        <w:numPr>
          <w:ilvl w:val="0"/>
          <w:numId w:val="0"/>
        </w:numPr>
        <w:ind w:left="1560" w:hanging="1560"/>
        <w:jc w:val="left"/>
        <w:rPr>
          <w:rFonts w:ascii="Arial" w:hAnsi="Arial"/>
        </w:rPr>
      </w:pPr>
      <w:r w:rsidRPr="008B6389">
        <w:rPr>
          <w:rFonts w:ascii="Arial" w:hAnsi="Arial"/>
        </w:rPr>
        <w:t xml:space="preserve">Załącznik </w:t>
      </w:r>
      <w:r>
        <w:rPr>
          <w:rFonts w:ascii="Arial" w:hAnsi="Arial"/>
        </w:rPr>
        <w:t>A</w:t>
      </w:r>
      <w:r w:rsidRPr="008B6389">
        <w:rPr>
          <w:rFonts w:ascii="Arial" w:hAnsi="Arial"/>
        </w:rPr>
        <w:t>:</w:t>
      </w:r>
      <w:r w:rsidRPr="008B6389">
        <w:rPr>
          <w:rFonts w:ascii="Arial" w:hAnsi="Arial"/>
        </w:rPr>
        <w:tab/>
      </w:r>
      <w:r>
        <w:rPr>
          <w:rFonts w:ascii="Arial" w:hAnsi="Arial"/>
        </w:rPr>
        <w:t>Szczegółowy opis przedmiotu zamówienia</w:t>
      </w:r>
      <w:r w:rsidRPr="008B6389">
        <w:rPr>
          <w:rFonts w:ascii="Arial" w:hAnsi="Arial"/>
        </w:rPr>
        <w:t>,</w:t>
      </w:r>
    </w:p>
    <w:p w14:paraId="7CEE9940" w14:textId="673BE126" w:rsidR="00F9453A" w:rsidRPr="008B6389" w:rsidRDefault="00F9453A" w:rsidP="00F9453A">
      <w:pPr>
        <w:pStyle w:val="tekst"/>
        <w:numPr>
          <w:ilvl w:val="0"/>
          <w:numId w:val="0"/>
        </w:numPr>
        <w:ind w:left="1560" w:hanging="1560"/>
        <w:jc w:val="left"/>
        <w:rPr>
          <w:rFonts w:ascii="Arial" w:hAnsi="Arial"/>
        </w:rPr>
      </w:pPr>
      <w:r w:rsidRPr="008B6389">
        <w:rPr>
          <w:rFonts w:ascii="Arial" w:hAnsi="Arial"/>
        </w:rPr>
        <w:t xml:space="preserve">Załącznik </w:t>
      </w:r>
      <w:r>
        <w:rPr>
          <w:rFonts w:ascii="Arial" w:hAnsi="Arial"/>
        </w:rPr>
        <w:t>B</w:t>
      </w:r>
      <w:r w:rsidRPr="008B6389">
        <w:rPr>
          <w:rFonts w:ascii="Arial" w:hAnsi="Arial"/>
        </w:rPr>
        <w:t>:</w:t>
      </w:r>
      <w:r w:rsidRPr="008B6389">
        <w:rPr>
          <w:rFonts w:ascii="Arial" w:hAnsi="Arial"/>
        </w:rPr>
        <w:tab/>
      </w:r>
      <w:r>
        <w:rPr>
          <w:rFonts w:ascii="Arial" w:hAnsi="Arial"/>
        </w:rPr>
        <w:t>Wyniki badań</w:t>
      </w:r>
      <w:r w:rsidRPr="008B6389">
        <w:rPr>
          <w:rFonts w:ascii="Arial" w:hAnsi="Arial"/>
        </w:rPr>
        <w:t>,</w:t>
      </w:r>
    </w:p>
    <w:p w14:paraId="278F184B" w14:textId="77777777"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278F184C" w14:textId="1F62E31B"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r w:rsidR="00573CAF">
        <w:rPr>
          <w:rFonts w:ascii="Arial" w:hAnsi="Arial"/>
        </w:rPr>
        <w:t xml:space="preserve"> na podstawie art. 125 </w:t>
      </w:r>
      <w:proofErr w:type="spellStart"/>
      <w:r w:rsidR="00573CAF">
        <w:rPr>
          <w:rFonts w:ascii="Arial" w:hAnsi="Arial"/>
        </w:rPr>
        <w:t>Pzp</w:t>
      </w:r>
      <w:proofErr w:type="spellEnd"/>
      <w:r w:rsidR="009D4AAC" w:rsidRPr="008B6389">
        <w:rPr>
          <w:rFonts w:ascii="Arial" w:hAnsi="Arial"/>
        </w:rPr>
        <w:t>,</w:t>
      </w:r>
    </w:p>
    <w:p w14:paraId="278F184D" w14:textId="77777777" w:rsidR="00E535FA"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3F7113">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006E9C">
        <w:rPr>
          <w:rFonts w:ascii="Arial" w:hAnsi="Arial"/>
        </w:rPr>
        <w:t>,</w:t>
      </w:r>
    </w:p>
    <w:p w14:paraId="278F184E" w14:textId="77777777" w:rsidR="00006E9C" w:rsidRPr="008B6389" w:rsidRDefault="00006E9C" w:rsidP="00D67FBB">
      <w:pPr>
        <w:pStyle w:val="tekst"/>
        <w:numPr>
          <w:ilvl w:val="0"/>
          <w:numId w:val="0"/>
        </w:numPr>
        <w:ind w:left="1560" w:hanging="1560"/>
        <w:jc w:val="left"/>
        <w:rPr>
          <w:rFonts w:ascii="Arial" w:hAnsi="Arial"/>
        </w:rPr>
      </w:pPr>
      <w:r>
        <w:rPr>
          <w:rFonts w:ascii="Arial" w:hAnsi="Arial"/>
        </w:rPr>
        <w:t xml:space="preserve">Załącznik nr 4: </w:t>
      </w:r>
      <w:r w:rsidR="008445ED">
        <w:rPr>
          <w:rFonts w:ascii="Arial" w:hAnsi="Arial"/>
        </w:rPr>
        <w:t>Oświadczenie Wykonawców wspólnie ubiegających się o zamówienie.</w:t>
      </w:r>
    </w:p>
    <w:p w14:paraId="278F184F" w14:textId="77777777" w:rsidR="007C6C3B" w:rsidRDefault="007C6C3B" w:rsidP="007C6C3B">
      <w:pPr>
        <w:pStyle w:val="tekst"/>
        <w:numPr>
          <w:ilvl w:val="0"/>
          <w:numId w:val="0"/>
        </w:numPr>
        <w:ind w:left="1560" w:hanging="1560"/>
        <w:jc w:val="left"/>
        <w:rPr>
          <w:rFonts w:ascii="Arial" w:hAnsi="Arial"/>
        </w:rPr>
      </w:pPr>
      <w:r>
        <w:rPr>
          <w:rFonts w:ascii="Arial" w:hAnsi="Arial"/>
        </w:rPr>
        <w:t>Załącznik nr 5: Oświadczenie Wykonawcy o grupie kapitałowej.</w:t>
      </w:r>
    </w:p>
    <w:p w14:paraId="5927A1A0" w14:textId="77777777" w:rsidR="00E07F96" w:rsidRPr="008B6389" w:rsidRDefault="00E07F96" w:rsidP="007C6C3B">
      <w:pPr>
        <w:pStyle w:val="tekst"/>
        <w:numPr>
          <w:ilvl w:val="0"/>
          <w:numId w:val="0"/>
        </w:numPr>
        <w:ind w:left="1560" w:hanging="1560"/>
        <w:jc w:val="left"/>
        <w:rPr>
          <w:rFonts w:ascii="Arial" w:hAnsi="Arial"/>
        </w:rPr>
      </w:pPr>
    </w:p>
    <w:p w14:paraId="278F1850" w14:textId="77777777" w:rsidR="00702C4E" w:rsidRDefault="00702C4E" w:rsidP="00FC3807">
      <w:pPr>
        <w:pStyle w:val="tekst"/>
        <w:numPr>
          <w:ilvl w:val="0"/>
          <w:numId w:val="0"/>
        </w:numPr>
        <w:jc w:val="left"/>
        <w:rPr>
          <w:rFonts w:ascii="Arial" w:hAnsi="Arial"/>
        </w:rPr>
      </w:pPr>
    </w:p>
    <w:p w14:paraId="278F1851" w14:textId="77777777" w:rsidR="00F35C8A" w:rsidRDefault="00F35C8A" w:rsidP="00E8726D">
      <w:pPr>
        <w:rPr>
          <w:sz w:val="22"/>
          <w:szCs w:val="22"/>
        </w:rPr>
      </w:pPr>
    </w:p>
    <w:p w14:paraId="278F1852" w14:textId="59160714" w:rsidR="00702C4E" w:rsidRDefault="00AA2367" w:rsidP="00E8726D">
      <w:pPr>
        <w:rPr>
          <w:sz w:val="22"/>
          <w:szCs w:val="22"/>
        </w:rPr>
      </w:pPr>
      <w:r>
        <w:rPr>
          <w:sz w:val="22"/>
          <w:szCs w:val="22"/>
        </w:rPr>
        <w:t xml:space="preserve">Gilwa Mała, </w:t>
      </w:r>
      <w:r w:rsidR="00F85DB0">
        <w:rPr>
          <w:sz w:val="22"/>
          <w:szCs w:val="22"/>
        </w:rPr>
        <w:t>15.02.2024</w:t>
      </w:r>
      <w:r w:rsidR="00B2726E" w:rsidRPr="005511C9">
        <w:rPr>
          <w:sz w:val="22"/>
          <w:szCs w:val="22"/>
        </w:rPr>
        <w:t xml:space="preserve"> r.</w:t>
      </w:r>
      <w:r w:rsidR="00702C4E" w:rsidRPr="00FC3807">
        <w:rPr>
          <w:sz w:val="22"/>
          <w:szCs w:val="22"/>
        </w:rPr>
        <w:t xml:space="preserve">         </w:t>
      </w:r>
      <w:r w:rsidR="00B2726E">
        <w:rPr>
          <w:sz w:val="22"/>
          <w:szCs w:val="22"/>
        </w:rPr>
        <w:t xml:space="preserve"> </w:t>
      </w:r>
      <w:r w:rsidR="00702C4E" w:rsidRPr="00FC3807">
        <w:rPr>
          <w:sz w:val="22"/>
          <w:szCs w:val="22"/>
        </w:rPr>
        <w:t xml:space="preserve">    </w:t>
      </w:r>
      <w:r w:rsidR="00FC3807">
        <w:rPr>
          <w:sz w:val="22"/>
          <w:szCs w:val="22"/>
        </w:rPr>
        <w:t xml:space="preserve">       </w:t>
      </w:r>
      <w:r w:rsidR="00702C4E" w:rsidRPr="00FC3807">
        <w:rPr>
          <w:sz w:val="22"/>
          <w:szCs w:val="22"/>
        </w:rPr>
        <w:t xml:space="preserve">  </w:t>
      </w:r>
      <w:r w:rsidR="00E2631C">
        <w:rPr>
          <w:sz w:val="22"/>
          <w:szCs w:val="22"/>
        </w:rPr>
        <w:t xml:space="preserve">  </w:t>
      </w:r>
      <w:r w:rsidR="00702C4E" w:rsidRPr="00FC3807">
        <w:rPr>
          <w:sz w:val="22"/>
          <w:szCs w:val="22"/>
        </w:rPr>
        <w:t xml:space="preserve">  </w:t>
      </w:r>
    </w:p>
    <w:p w14:paraId="7C4023FD" w14:textId="77777777" w:rsidR="00E378A6" w:rsidRPr="00FC3807" w:rsidRDefault="00E378A6" w:rsidP="00E8726D">
      <w:pPr>
        <w:rPr>
          <w:sz w:val="22"/>
          <w:szCs w:val="22"/>
        </w:rPr>
      </w:pPr>
    </w:p>
    <w:sectPr w:rsidR="00E378A6" w:rsidRPr="00FC3807" w:rsidSect="00203954">
      <w:headerReference w:type="default" r:id="rId35"/>
      <w:pgSz w:w="11906" w:h="16838" w:code="9"/>
      <w:pgMar w:top="1134" w:right="907" w:bottom="1134" w:left="1134" w:header="57" w:footer="7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104B32" w14:textId="77777777" w:rsidR="00B27AD7" w:rsidRDefault="00B27AD7">
      <w:r>
        <w:separator/>
      </w:r>
    </w:p>
    <w:p w14:paraId="04219A3B" w14:textId="77777777" w:rsidR="00B27AD7" w:rsidRDefault="00B27AD7"/>
  </w:endnote>
  <w:endnote w:type="continuationSeparator" w:id="0">
    <w:p w14:paraId="1542A2F6" w14:textId="77777777" w:rsidR="00B27AD7" w:rsidRDefault="00B27AD7">
      <w:r>
        <w:continuationSeparator/>
      </w:r>
    </w:p>
    <w:p w14:paraId="38726F57" w14:textId="77777777" w:rsidR="00B27AD7" w:rsidRDefault="00B27A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BD59F" w14:textId="77777777" w:rsidR="00B27AD7" w:rsidRDefault="00B27AD7">
      <w:r>
        <w:separator/>
      </w:r>
    </w:p>
    <w:p w14:paraId="658F2095" w14:textId="77777777" w:rsidR="00B27AD7" w:rsidRDefault="00B27AD7"/>
  </w:footnote>
  <w:footnote w:type="continuationSeparator" w:id="0">
    <w:p w14:paraId="79D7FB8B" w14:textId="77777777" w:rsidR="00B27AD7" w:rsidRDefault="00B27AD7">
      <w:r>
        <w:continuationSeparator/>
      </w:r>
    </w:p>
    <w:p w14:paraId="6DDA0545" w14:textId="77777777" w:rsidR="00B27AD7" w:rsidRDefault="00B27A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F185C" w14:textId="77777777" w:rsidR="00345529" w:rsidRPr="000E3ADA" w:rsidRDefault="00345529" w:rsidP="00887F9A">
    <w:pPr>
      <w:pStyle w:val="Nagwek"/>
      <w:jc w:val="center"/>
      <w:rPr>
        <w:color w:val="FFFFFF" w:themeColor="background1"/>
      </w:rPr>
    </w:pPr>
    <w:r>
      <w:rPr>
        <w:color w:val="FFFFFF" w:themeColor="background1"/>
      </w:rPr>
      <w:t>w 2021r.</w:t>
    </w:r>
  </w:p>
  <w:p w14:paraId="278F185D" w14:textId="77777777" w:rsidR="00345529" w:rsidRDefault="00345529" w:rsidP="00514616">
    <w:pPr>
      <w:pStyle w:val="Nagwek"/>
      <w:jc w:val="center"/>
    </w:pPr>
  </w:p>
  <w:p w14:paraId="278F185E" w14:textId="77777777" w:rsidR="00345529" w:rsidRDefault="003455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nsid w:val="05C86BF7"/>
    <w:multiLevelType w:val="hybridMultilevel"/>
    <w:tmpl w:val="D6B22890"/>
    <w:lvl w:ilvl="0" w:tplc="8C16A632">
      <w:start w:val="1"/>
      <w:numFmt w:val="decimal"/>
      <w:lvlText w:val="%1)"/>
      <w:lvlJc w:val="left"/>
      <w:pPr>
        <w:ind w:left="1271" w:hanging="360"/>
      </w:pPr>
      <w:rPr>
        <w:rFonts w:ascii="Arial" w:hAnsi="Arial" w:cs="Arial"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182A4248"/>
    <w:multiLevelType w:val="multilevel"/>
    <w:tmpl w:val="019AE09C"/>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9C092D"/>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D10264E"/>
    <w:multiLevelType w:val="multilevel"/>
    <w:tmpl w:val="7B060604"/>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F897D73"/>
    <w:multiLevelType w:val="hybridMultilevel"/>
    <w:tmpl w:val="8BD4C5F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DF54023"/>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10E21DA"/>
    <w:multiLevelType w:val="hybridMultilevel"/>
    <w:tmpl w:val="DBE6C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4CA7A2E"/>
    <w:multiLevelType w:val="hybridMultilevel"/>
    <w:tmpl w:val="74009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841DCB"/>
    <w:multiLevelType w:val="multilevel"/>
    <w:tmpl w:val="33384E64"/>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39D842EA"/>
    <w:multiLevelType w:val="hybridMultilevel"/>
    <w:tmpl w:val="60BC8554"/>
    <w:lvl w:ilvl="0" w:tplc="BB566E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2087AE8"/>
    <w:multiLevelType w:val="hybridMultilevel"/>
    <w:tmpl w:val="72D4C1E0"/>
    <w:lvl w:ilvl="0" w:tplc="2446E9F8">
      <w:start w:val="1"/>
      <w:numFmt w:val="decimal"/>
      <w:lvlText w:val="%1."/>
      <w:lvlJc w:val="left"/>
      <w:pPr>
        <w:ind w:left="72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2F4A08"/>
    <w:multiLevelType w:val="hybridMultilevel"/>
    <w:tmpl w:val="7302B3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1540CE"/>
    <w:multiLevelType w:val="hybridMultilevel"/>
    <w:tmpl w:val="A60A6B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8696E00"/>
    <w:multiLevelType w:val="multilevel"/>
    <w:tmpl w:val="7EA03616"/>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5CB1311B"/>
    <w:multiLevelType w:val="hybridMultilevel"/>
    <w:tmpl w:val="1D10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5FC7203D"/>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098050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A9F1137"/>
    <w:multiLevelType w:val="hybridMultilevel"/>
    <w:tmpl w:val="28049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B270E5B"/>
    <w:multiLevelType w:val="hybridMultilevel"/>
    <w:tmpl w:val="B582EE50"/>
    <w:lvl w:ilvl="0" w:tplc="147C3B8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nsid w:val="7CD26514"/>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30"/>
  </w:num>
  <w:num w:numId="3">
    <w:abstractNumId w:val="11"/>
  </w:num>
  <w:num w:numId="4">
    <w:abstractNumId w:val="25"/>
    <w:lvlOverride w:ilvl="0">
      <w:startOverride w:val="1"/>
    </w:lvlOverride>
  </w:num>
  <w:num w:numId="5">
    <w:abstractNumId w:val="25"/>
    <w:lvlOverride w:ilvl="0">
      <w:startOverride w:val="1"/>
    </w:lvlOverride>
  </w:num>
  <w:num w:numId="6">
    <w:abstractNumId w:val="25"/>
    <w:lvlOverride w:ilvl="0">
      <w:startOverride w:val="1"/>
    </w:lvlOverride>
  </w:num>
  <w:num w:numId="7">
    <w:abstractNumId w:val="11"/>
    <w:lvlOverride w:ilvl="0">
      <w:startOverride w:val="1"/>
    </w:lvlOverride>
  </w:num>
  <w:num w:numId="8">
    <w:abstractNumId w:val="25"/>
    <w:lvlOverride w:ilvl="0">
      <w:startOverride w:val="1"/>
    </w:lvlOverride>
  </w:num>
  <w:num w:numId="9">
    <w:abstractNumId w:val="25"/>
    <w:lvlOverride w:ilvl="0">
      <w:startOverride w:val="1"/>
    </w:lvlOverride>
  </w:num>
  <w:num w:numId="10">
    <w:abstractNumId w:val="25"/>
    <w:lvlOverride w:ilvl="0">
      <w:startOverride w:val="1"/>
    </w:lvlOverride>
  </w:num>
  <w:num w:numId="11">
    <w:abstractNumId w:val="11"/>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25"/>
    <w:lvlOverride w:ilvl="0">
      <w:startOverride w:val="1"/>
    </w:lvlOverride>
  </w:num>
  <w:num w:numId="15">
    <w:abstractNumId w:val="11"/>
    <w:lvlOverride w:ilvl="0">
      <w:startOverride w:val="1"/>
    </w:lvlOverride>
  </w:num>
  <w:num w:numId="16">
    <w:abstractNumId w:val="10"/>
  </w:num>
  <w:num w:numId="17">
    <w:abstractNumId w:val="9"/>
  </w:num>
  <w:num w:numId="18">
    <w:abstractNumId w:val="4"/>
  </w:num>
  <w:num w:numId="19">
    <w:abstractNumId w:val="3"/>
  </w:num>
  <w:num w:numId="20">
    <w:abstractNumId w:val="11"/>
    <w:lvlOverride w:ilvl="0">
      <w:startOverride w:val="1"/>
    </w:lvlOverride>
  </w:num>
  <w:num w:numId="2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3"/>
  </w:num>
  <w:num w:numId="26">
    <w:abstractNumId w:val="25"/>
  </w:num>
  <w:num w:numId="27">
    <w:abstractNumId w:val="12"/>
  </w:num>
  <w:num w:numId="28">
    <w:abstractNumId w:val="27"/>
  </w:num>
  <w:num w:numId="29">
    <w:abstractNumId w:val="16"/>
    <w:lvlOverride w:ilvl="0">
      <w:startOverride w:val="1"/>
    </w:lvlOverride>
    <w:lvlOverride w:ilvl="1"/>
    <w:lvlOverride w:ilvl="2"/>
    <w:lvlOverride w:ilvl="3"/>
    <w:lvlOverride w:ilvl="4"/>
    <w:lvlOverride w:ilvl="5"/>
    <w:lvlOverride w:ilvl="6"/>
    <w:lvlOverride w:ilvl="7"/>
    <w:lvlOverride w:ilvl="8"/>
  </w:num>
  <w:num w:numId="30">
    <w:abstractNumId w:val="22"/>
    <w:lvlOverride w:ilvl="0">
      <w:startOverride w:val="1"/>
    </w:lvlOverride>
    <w:lvlOverride w:ilvl="1"/>
    <w:lvlOverride w:ilvl="2"/>
    <w:lvlOverride w:ilvl="3"/>
    <w:lvlOverride w:ilvl="4"/>
    <w:lvlOverride w:ilvl="5"/>
    <w:lvlOverride w:ilvl="6"/>
    <w:lvlOverride w:ilvl="7"/>
    <w:lvlOverride w:ilvl="8"/>
  </w:num>
  <w:num w:numId="31">
    <w:abstractNumId w:val="7"/>
    <w:lvlOverride w:ilvl="0">
      <w:startOverride w:val="1"/>
    </w:lvlOverride>
    <w:lvlOverride w:ilvl="1"/>
    <w:lvlOverride w:ilvl="2"/>
    <w:lvlOverride w:ilvl="3"/>
    <w:lvlOverride w:ilvl="4"/>
    <w:lvlOverride w:ilvl="5"/>
    <w:lvlOverride w:ilvl="6"/>
    <w:lvlOverride w:ilvl="7"/>
    <w:lvlOverride w:ilvl="8"/>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24"/>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6"/>
  </w:num>
  <w:num w:numId="40">
    <w:abstractNumId w:val="11"/>
    <w:lvlOverride w:ilvl="0">
      <w:startOverride w:val="1"/>
    </w:lvlOverride>
  </w:num>
  <w:num w:numId="41">
    <w:abstractNumId w:val="20"/>
  </w:num>
  <w:num w:numId="42">
    <w:abstractNumId w:val="11"/>
    <w:lvlOverride w:ilvl="0">
      <w:startOverride w:val="1"/>
    </w:lvlOverride>
  </w:num>
  <w:num w:numId="43">
    <w:abstractNumId w:val="11"/>
    <w:lvlOverride w:ilvl="0">
      <w:startOverride w:val="1"/>
    </w:lvlOverride>
  </w:num>
  <w:num w:numId="44">
    <w:abstractNumId w:val="29"/>
  </w:num>
  <w:num w:numId="45">
    <w:abstractNumId w:val="11"/>
    <w:lvlOverride w:ilvl="0">
      <w:startOverride w:val="1"/>
    </w:lvlOverride>
  </w:num>
  <w:num w:numId="46">
    <w:abstractNumId w:val="19"/>
  </w:num>
  <w:num w:numId="47">
    <w:abstractNumId w:val="8"/>
  </w:num>
  <w:num w:numId="48">
    <w:abstractNumId w:val="1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06E9C"/>
    <w:rsid w:val="00011CD0"/>
    <w:rsid w:val="0001362B"/>
    <w:rsid w:val="00014567"/>
    <w:rsid w:val="00015EB6"/>
    <w:rsid w:val="00024653"/>
    <w:rsid w:val="00027404"/>
    <w:rsid w:val="00031714"/>
    <w:rsid w:val="00031BCE"/>
    <w:rsid w:val="00034298"/>
    <w:rsid w:val="00043661"/>
    <w:rsid w:val="00044E7A"/>
    <w:rsid w:val="00044EA7"/>
    <w:rsid w:val="00050BE9"/>
    <w:rsid w:val="000531C0"/>
    <w:rsid w:val="0005670A"/>
    <w:rsid w:val="00056B87"/>
    <w:rsid w:val="00061F20"/>
    <w:rsid w:val="0006446E"/>
    <w:rsid w:val="000655F7"/>
    <w:rsid w:val="00065BB6"/>
    <w:rsid w:val="00066589"/>
    <w:rsid w:val="0007161E"/>
    <w:rsid w:val="0007293C"/>
    <w:rsid w:val="000742DA"/>
    <w:rsid w:val="0007625D"/>
    <w:rsid w:val="00080D83"/>
    <w:rsid w:val="00083452"/>
    <w:rsid w:val="0008469A"/>
    <w:rsid w:val="00084EBA"/>
    <w:rsid w:val="000917F9"/>
    <w:rsid w:val="00094FBB"/>
    <w:rsid w:val="00097A7D"/>
    <w:rsid w:val="000A367B"/>
    <w:rsid w:val="000A397F"/>
    <w:rsid w:val="000A4EC2"/>
    <w:rsid w:val="000A54BD"/>
    <w:rsid w:val="000A57E1"/>
    <w:rsid w:val="000B14EC"/>
    <w:rsid w:val="000B3458"/>
    <w:rsid w:val="000B3763"/>
    <w:rsid w:val="000B3DB2"/>
    <w:rsid w:val="000B56F2"/>
    <w:rsid w:val="000B6BDC"/>
    <w:rsid w:val="000C5FDE"/>
    <w:rsid w:val="000C74A9"/>
    <w:rsid w:val="000D283E"/>
    <w:rsid w:val="000D4FEC"/>
    <w:rsid w:val="000D5301"/>
    <w:rsid w:val="000D6286"/>
    <w:rsid w:val="000E2615"/>
    <w:rsid w:val="000E307D"/>
    <w:rsid w:val="000E3651"/>
    <w:rsid w:val="000E3E16"/>
    <w:rsid w:val="000E405D"/>
    <w:rsid w:val="000E5868"/>
    <w:rsid w:val="000E7106"/>
    <w:rsid w:val="000F0260"/>
    <w:rsid w:val="000F1301"/>
    <w:rsid w:val="000F19B5"/>
    <w:rsid w:val="000F5FC6"/>
    <w:rsid w:val="000F72CF"/>
    <w:rsid w:val="000F72ED"/>
    <w:rsid w:val="000F7C49"/>
    <w:rsid w:val="000F7F0A"/>
    <w:rsid w:val="001052FD"/>
    <w:rsid w:val="00105660"/>
    <w:rsid w:val="00105DDD"/>
    <w:rsid w:val="0010778A"/>
    <w:rsid w:val="00114AB0"/>
    <w:rsid w:val="001158DC"/>
    <w:rsid w:val="00115BD6"/>
    <w:rsid w:val="00117354"/>
    <w:rsid w:val="00121DF0"/>
    <w:rsid w:val="00122816"/>
    <w:rsid w:val="00122DCD"/>
    <w:rsid w:val="00122FF0"/>
    <w:rsid w:val="0012329C"/>
    <w:rsid w:val="00124D4A"/>
    <w:rsid w:val="001279C7"/>
    <w:rsid w:val="001304E7"/>
    <w:rsid w:val="001305A8"/>
    <w:rsid w:val="00130B23"/>
    <w:rsid w:val="001310FE"/>
    <w:rsid w:val="001311A6"/>
    <w:rsid w:val="0013752D"/>
    <w:rsid w:val="00141808"/>
    <w:rsid w:val="00141862"/>
    <w:rsid w:val="00145DFE"/>
    <w:rsid w:val="00146513"/>
    <w:rsid w:val="00147055"/>
    <w:rsid w:val="0015206B"/>
    <w:rsid w:val="00154D43"/>
    <w:rsid w:val="00156448"/>
    <w:rsid w:val="00160E3D"/>
    <w:rsid w:val="00164578"/>
    <w:rsid w:val="00167565"/>
    <w:rsid w:val="00167ADD"/>
    <w:rsid w:val="00173DCE"/>
    <w:rsid w:val="00180E1F"/>
    <w:rsid w:val="00181510"/>
    <w:rsid w:val="001829B0"/>
    <w:rsid w:val="00183BED"/>
    <w:rsid w:val="00183E08"/>
    <w:rsid w:val="00184125"/>
    <w:rsid w:val="001842F1"/>
    <w:rsid w:val="00186655"/>
    <w:rsid w:val="001874BF"/>
    <w:rsid w:val="0019163A"/>
    <w:rsid w:val="001920E7"/>
    <w:rsid w:val="00192DBD"/>
    <w:rsid w:val="00194867"/>
    <w:rsid w:val="001A017D"/>
    <w:rsid w:val="001A0F91"/>
    <w:rsid w:val="001A337A"/>
    <w:rsid w:val="001A404C"/>
    <w:rsid w:val="001A4612"/>
    <w:rsid w:val="001A5106"/>
    <w:rsid w:val="001A6FC8"/>
    <w:rsid w:val="001A7AD2"/>
    <w:rsid w:val="001B210F"/>
    <w:rsid w:val="001B231F"/>
    <w:rsid w:val="001B285A"/>
    <w:rsid w:val="001B4248"/>
    <w:rsid w:val="001B4335"/>
    <w:rsid w:val="001B577C"/>
    <w:rsid w:val="001B7FB7"/>
    <w:rsid w:val="001C102A"/>
    <w:rsid w:val="001C534B"/>
    <w:rsid w:val="001C628D"/>
    <w:rsid w:val="001C77F6"/>
    <w:rsid w:val="001D206E"/>
    <w:rsid w:val="001D6DE9"/>
    <w:rsid w:val="001D79ED"/>
    <w:rsid w:val="001E0883"/>
    <w:rsid w:val="001F239B"/>
    <w:rsid w:val="001F4217"/>
    <w:rsid w:val="001F46AB"/>
    <w:rsid w:val="001F4E85"/>
    <w:rsid w:val="001F76D7"/>
    <w:rsid w:val="00200413"/>
    <w:rsid w:val="0020053B"/>
    <w:rsid w:val="00202D0C"/>
    <w:rsid w:val="00203954"/>
    <w:rsid w:val="00207424"/>
    <w:rsid w:val="00215289"/>
    <w:rsid w:val="00220588"/>
    <w:rsid w:val="00222137"/>
    <w:rsid w:val="0022329D"/>
    <w:rsid w:val="00223B92"/>
    <w:rsid w:val="002258A9"/>
    <w:rsid w:val="0023385A"/>
    <w:rsid w:val="00235933"/>
    <w:rsid w:val="002370B8"/>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FEB"/>
    <w:rsid w:val="002717CA"/>
    <w:rsid w:val="002811D3"/>
    <w:rsid w:val="002818DF"/>
    <w:rsid w:val="00284B37"/>
    <w:rsid w:val="00284CD8"/>
    <w:rsid w:val="002857E1"/>
    <w:rsid w:val="0028626E"/>
    <w:rsid w:val="002871E4"/>
    <w:rsid w:val="002904D1"/>
    <w:rsid w:val="002940B0"/>
    <w:rsid w:val="00294766"/>
    <w:rsid w:val="00294DE3"/>
    <w:rsid w:val="002950A1"/>
    <w:rsid w:val="00296583"/>
    <w:rsid w:val="002A0227"/>
    <w:rsid w:val="002A0C23"/>
    <w:rsid w:val="002A2541"/>
    <w:rsid w:val="002A50E9"/>
    <w:rsid w:val="002A6A0D"/>
    <w:rsid w:val="002B1187"/>
    <w:rsid w:val="002B14C8"/>
    <w:rsid w:val="002B472B"/>
    <w:rsid w:val="002B5C85"/>
    <w:rsid w:val="002B7DD2"/>
    <w:rsid w:val="002C037A"/>
    <w:rsid w:val="002C33E2"/>
    <w:rsid w:val="002C5501"/>
    <w:rsid w:val="002C6347"/>
    <w:rsid w:val="002D16A3"/>
    <w:rsid w:val="002D4137"/>
    <w:rsid w:val="002D6E11"/>
    <w:rsid w:val="002E183D"/>
    <w:rsid w:val="002E249E"/>
    <w:rsid w:val="002E7A3C"/>
    <w:rsid w:val="002F2528"/>
    <w:rsid w:val="002F275B"/>
    <w:rsid w:val="002F3BB7"/>
    <w:rsid w:val="002F5FFD"/>
    <w:rsid w:val="002F77DF"/>
    <w:rsid w:val="0030123D"/>
    <w:rsid w:val="00302713"/>
    <w:rsid w:val="003035A9"/>
    <w:rsid w:val="003038C9"/>
    <w:rsid w:val="00303C24"/>
    <w:rsid w:val="00303C84"/>
    <w:rsid w:val="00303CC5"/>
    <w:rsid w:val="003055B2"/>
    <w:rsid w:val="00307754"/>
    <w:rsid w:val="00307D38"/>
    <w:rsid w:val="00310C7B"/>
    <w:rsid w:val="00313659"/>
    <w:rsid w:val="00313FC3"/>
    <w:rsid w:val="00314617"/>
    <w:rsid w:val="00315901"/>
    <w:rsid w:val="003163C9"/>
    <w:rsid w:val="003171CD"/>
    <w:rsid w:val="0032007E"/>
    <w:rsid w:val="00320AAC"/>
    <w:rsid w:val="00322463"/>
    <w:rsid w:val="003227BC"/>
    <w:rsid w:val="0032371A"/>
    <w:rsid w:val="00324C30"/>
    <w:rsid w:val="00325198"/>
    <w:rsid w:val="00325F6A"/>
    <w:rsid w:val="00327944"/>
    <w:rsid w:val="00340560"/>
    <w:rsid w:val="003419A2"/>
    <w:rsid w:val="00342B51"/>
    <w:rsid w:val="00343443"/>
    <w:rsid w:val="00345529"/>
    <w:rsid w:val="0035093E"/>
    <w:rsid w:val="00351C1F"/>
    <w:rsid w:val="00353ADF"/>
    <w:rsid w:val="00354742"/>
    <w:rsid w:val="0035482A"/>
    <w:rsid w:val="003570FB"/>
    <w:rsid w:val="0036032D"/>
    <w:rsid w:val="003619F2"/>
    <w:rsid w:val="003627BD"/>
    <w:rsid w:val="00364A76"/>
    <w:rsid w:val="00364C83"/>
    <w:rsid w:val="00365820"/>
    <w:rsid w:val="00366130"/>
    <w:rsid w:val="00371B1E"/>
    <w:rsid w:val="0037225A"/>
    <w:rsid w:val="00372C52"/>
    <w:rsid w:val="00381E72"/>
    <w:rsid w:val="00386617"/>
    <w:rsid w:val="00391DC4"/>
    <w:rsid w:val="00391E1D"/>
    <w:rsid w:val="00392FF5"/>
    <w:rsid w:val="00394032"/>
    <w:rsid w:val="003A10E1"/>
    <w:rsid w:val="003A14A7"/>
    <w:rsid w:val="003A30B8"/>
    <w:rsid w:val="003A4B21"/>
    <w:rsid w:val="003A726A"/>
    <w:rsid w:val="003B374A"/>
    <w:rsid w:val="003B44A7"/>
    <w:rsid w:val="003B48B6"/>
    <w:rsid w:val="003B48C1"/>
    <w:rsid w:val="003C554F"/>
    <w:rsid w:val="003C6469"/>
    <w:rsid w:val="003C704D"/>
    <w:rsid w:val="003C721D"/>
    <w:rsid w:val="003D0FB1"/>
    <w:rsid w:val="003D446A"/>
    <w:rsid w:val="003D552D"/>
    <w:rsid w:val="003E01C8"/>
    <w:rsid w:val="003E038D"/>
    <w:rsid w:val="003E51FD"/>
    <w:rsid w:val="003E58BF"/>
    <w:rsid w:val="003E5CDE"/>
    <w:rsid w:val="003E6F75"/>
    <w:rsid w:val="003E7B08"/>
    <w:rsid w:val="003F0536"/>
    <w:rsid w:val="003F16C5"/>
    <w:rsid w:val="003F555E"/>
    <w:rsid w:val="003F7113"/>
    <w:rsid w:val="00400B5B"/>
    <w:rsid w:val="0040149C"/>
    <w:rsid w:val="004018BD"/>
    <w:rsid w:val="004056C1"/>
    <w:rsid w:val="00410280"/>
    <w:rsid w:val="004116CB"/>
    <w:rsid w:val="00412F9D"/>
    <w:rsid w:val="00413657"/>
    <w:rsid w:val="00414478"/>
    <w:rsid w:val="004175AE"/>
    <w:rsid w:val="00421D07"/>
    <w:rsid w:val="00424DDB"/>
    <w:rsid w:val="004274DA"/>
    <w:rsid w:val="00427A37"/>
    <w:rsid w:val="00430895"/>
    <w:rsid w:val="0043328B"/>
    <w:rsid w:val="0043553C"/>
    <w:rsid w:val="00436700"/>
    <w:rsid w:val="00441BCD"/>
    <w:rsid w:val="00445F02"/>
    <w:rsid w:val="00446098"/>
    <w:rsid w:val="00446DC8"/>
    <w:rsid w:val="004470CB"/>
    <w:rsid w:val="004511DA"/>
    <w:rsid w:val="004566A4"/>
    <w:rsid w:val="0046077F"/>
    <w:rsid w:val="00465F63"/>
    <w:rsid w:val="004675E6"/>
    <w:rsid w:val="00467DE2"/>
    <w:rsid w:val="004716DF"/>
    <w:rsid w:val="00472398"/>
    <w:rsid w:val="00476F00"/>
    <w:rsid w:val="00482643"/>
    <w:rsid w:val="0048527F"/>
    <w:rsid w:val="00490734"/>
    <w:rsid w:val="00491D9F"/>
    <w:rsid w:val="00492BD3"/>
    <w:rsid w:val="004A0AD7"/>
    <w:rsid w:val="004A2134"/>
    <w:rsid w:val="004A3836"/>
    <w:rsid w:val="004B01F7"/>
    <w:rsid w:val="004B0B7A"/>
    <w:rsid w:val="004B0CA6"/>
    <w:rsid w:val="004B1F35"/>
    <w:rsid w:val="004B2031"/>
    <w:rsid w:val="004B46FD"/>
    <w:rsid w:val="004B58F0"/>
    <w:rsid w:val="004B6228"/>
    <w:rsid w:val="004B67A8"/>
    <w:rsid w:val="004B70BD"/>
    <w:rsid w:val="004B715B"/>
    <w:rsid w:val="004C0102"/>
    <w:rsid w:val="004C24F1"/>
    <w:rsid w:val="004C2698"/>
    <w:rsid w:val="004C3111"/>
    <w:rsid w:val="004C676A"/>
    <w:rsid w:val="004C685B"/>
    <w:rsid w:val="004C6F3D"/>
    <w:rsid w:val="004C74E9"/>
    <w:rsid w:val="004D0631"/>
    <w:rsid w:val="004D0A11"/>
    <w:rsid w:val="004D7ECC"/>
    <w:rsid w:val="004D7EE3"/>
    <w:rsid w:val="004E1E87"/>
    <w:rsid w:val="004E30C2"/>
    <w:rsid w:val="004E3DA0"/>
    <w:rsid w:val="004E7652"/>
    <w:rsid w:val="004F10E7"/>
    <w:rsid w:val="004F21BB"/>
    <w:rsid w:val="004F2717"/>
    <w:rsid w:val="004F28C9"/>
    <w:rsid w:val="004F4B10"/>
    <w:rsid w:val="004F5768"/>
    <w:rsid w:val="0050122D"/>
    <w:rsid w:val="00502113"/>
    <w:rsid w:val="005023DF"/>
    <w:rsid w:val="00502842"/>
    <w:rsid w:val="00507744"/>
    <w:rsid w:val="00510322"/>
    <w:rsid w:val="00511517"/>
    <w:rsid w:val="00512F9E"/>
    <w:rsid w:val="00514616"/>
    <w:rsid w:val="005150A7"/>
    <w:rsid w:val="00515E0D"/>
    <w:rsid w:val="00515F74"/>
    <w:rsid w:val="00517047"/>
    <w:rsid w:val="00520C50"/>
    <w:rsid w:val="0052111D"/>
    <w:rsid w:val="005238C2"/>
    <w:rsid w:val="00531A7E"/>
    <w:rsid w:val="00533085"/>
    <w:rsid w:val="00536C9C"/>
    <w:rsid w:val="00536DA2"/>
    <w:rsid w:val="005438C3"/>
    <w:rsid w:val="00543937"/>
    <w:rsid w:val="005511C9"/>
    <w:rsid w:val="00552A1C"/>
    <w:rsid w:val="00560702"/>
    <w:rsid w:val="0056125D"/>
    <w:rsid w:val="00562296"/>
    <w:rsid w:val="0056421C"/>
    <w:rsid w:val="0056585D"/>
    <w:rsid w:val="00566259"/>
    <w:rsid w:val="00573170"/>
    <w:rsid w:val="00573CAF"/>
    <w:rsid w:val="00574F87"/>
    <w:rsid w:val="005760A9"/>
    <w:rsid w:val="005763DA"/>
    <w:rsid w:val="005813F8"/>
    <w:rsid w:val="00581B5A"/>
    <w:rsid w:val="00582608"/>
    <w:rsid w:val="00583883"/>
    <w:rsid w:val="00584675"/>
    <w:rsid w:val="00585A45"/>
    <w:rsid w:val="00585BF6"/>
    <w:rsid w:val="005873AD"/>
    <w:rsid w:val="0059363B"/>
    <w:rsid w:val="00594188"/>
    <w:rsid w:val="00594464"/>
    <w:rsid w:val="00594487"/>
    <w:rsid w:val="005A0E2D"/>
    <w:rsid w:val="005A0F36"/>
    <w:rsid w:val="005A2388"/>
    <w:rsid w:val="005A42D1"/>
    <w:rsid w:val="005B00BF"/>
    <w:rsid w:val="005B170C"/>
    <w:rsid w:val="005B4353"/>
    <w:rsid w:val="005B466A"/>
    <w:rsid w:val="005B7242"/>
    <w:rsid w:val="005C4C51"/>
    <w:rsid w:val="005D0619"/>
    <w:rsid w:val="005D2F22"/>
    <w:rsid w:val="005D3DA3"/>
    <w:rsid w:val="005D56CE"/>
    <w:rsid w:val="005D5D29"/>
    <w:rsid w:val="005E0FC9"/>
    <w:rsid w:val="005E2C53"/>
    <w:rsid w:val="005E454F"/>
    <w:rsid w:val="005E6CB1"/>
    <w:rsid w:val="005E6F6A"/>
    <w:rsid w:val="005F1B1B"/>
    <w:rsid w:val="005F613E"/>
    <w:rsid w:val="005F62C2"/>
    <w:rsid w:val="0060196B"/>
    <w:rsid w:val="00603045"/>
    <w:rsid w:val="00603392"/>
    <w:rsid w:val="00603700"/>
    <w:rsid w:val="00605D30"/>
    <w:rsid w:val="0060794B"/>
    <w:rsid w:val="00610814"/>
    <w:rsid w:val="00612B3D"/>
    <w:rsid w:val="006148AB"/>
    <w:rsid w:val="00614AAA"/>
    <w:rsid w:val="006174F4"/>
    <w:rsid w:val="00622781"/>
    <w:rsid w:val="006265DD"/>
    <w:rsid w:val="00630120"/>
    <w:rsid w:val="00630F96"/>
    <w:rsid w:val="00632087"/>
    <w:rsid w:val="00636249"/>
    <w:rsid w:val="00636C64"/>
    <w:rsid w:val="00640BFF"/>
    <w:rsid w:val="00642055"/>
    <w:rsid w:val="006431C8"/>
    <w:rsid w:val="006477C2"/>
    <w:rsid w:val="00650C12"/>
    <w:rsid w:val="0065133D"/>
    <w:rsid w:val="00652815"/>
    <w:rsid w:val="006550FB"/>
    <w:rsid w:val="0065620A"/>
    <w:rsid w:val="0065741E"/>
    <w:rsid w:val="006609DF"/>
    <w:rsid w:val="00663163"/>
    <w:rsid w:val="00666614"/>
    <w:rsid w:val="00670E6D"/>
    <w:rsid w:val="00671E49"/>
    <w:rsid w:val="006744A6"/>
    <w:rsid w:val="006746EA"/>
    <w:rsid w:val="0067487F"/>
    <w:rsid w:val="00674D65"/>
    <w:rsid w:val="00674F6F"/>
    <w:rsid w:val="00675BB7"/>
    <w:rsid w:val="006830D9"/>
    <w:rsid w:val="00683144"/>
    <w:rsid w:val="0068325A"/>
    <w:rsid w:val="00684E6E"/>
    <w:rsid w:val="0068689D"/>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F0E2F"/>
    <w:rsid w:val="006F1CF6"/>
    <w:rsid w:val="006F209E"/>
    <w:rsid w:val="006F2344"/>
    <w:rsid w:val="006F3677"/>
    <w:rsid w:val="006F3C39"/>
    <w:rsid w:val="006F3E0B"/>
    <w:rsid w:val="006F49C6"/>
    <w:rsid w:val="006F5768"/>
    <w:rsid w:val="006F631A"/>
    <w:rsid w:val="006F6C95"/>
    <w:rsid w:val="00702C4E"/>
    <w:rsid w:val="007046C1"/>
    <w:rsid w:val="00706F2E"/>
    <w:rsid w:val="00710692"/>
    <w:rsid w:val="00712C7D"/>
    <w:rsid w:val="00713045"/>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6129F"/>
    <w:rsid w:val="00761DD4"/>
    <w:rsid w:val="00764F8D"/>
    <w:rsid w:val="007670E4"/>
    <w:rsid w:val="00767880"/>
    <w:rsid w:val="0077104F"/>
    <w:rsid w:val="0077261C"/>
    <w:rsid w:val="00772D65"/>
    <w:rsid w:val="00773F1C"/>
    <w:rsid w:val="007759DC"/>
    <w:rsid w:val="00775CDF"/>
    <w:rsid w:val="007763A5"/>
    <w:rsid w:val="00776530"/>
    <w:rsid w:val="00780796"/>
    <w:rsid w:val="00782D25"/>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7966"/>
    <w:rsid w:val="007C6C3B"/>
    <w:rsid w:val="007D1D45"/>
    <w:rsid w:val="007D61D6"/>
    <w:rsid w:val="007E16B5"/>
    <w:rsid w:val="007E1B19"/>
    <w:rsid w:val="007E2DA5"/>
    <w:rsid w:val="007E2EA6"/>
    <w:rsid w:val="007E330B"/>
    <w:rsid w:val="007E47AA"/>
    <w:rsid w:val="007E53EE"/>
    <w:rsid w:val="007F0E45"/>
    <w:rsid w:val="007F1DCB"/>
    <w:rsid w:val="007F1E8D"/>
    <w:rsid w:val="007F309D"/>
    <w:rsid w:val="007F3623"/>
    <w:rsid w:val="007F6777"/>
    <w:rsid w:val="007F738F"/>
    <w:rsid w:val="0080214C"/>
    <w:rsid w:val="00802A35"/>
    <w:rsid w:val="00803E8A"/>
    <w:rsid w:val="00805C47"/>
    <w:rsid w:val="008111E2"/>
    <w:rsid w:val="008115DE"/>
    <w:rsid w:val="008130BF"/>
    <w:rsid w:val="00815CBE"/>
    <w:rsid w:val="00816DB7"/>
    <w:rsid w:val="00821037"/>
    <w:rsid w:val="00825F09"/>
    <w:rsid w:val="00827311"/>
    <w:rsid w:val="008304C9"/>
    <w:rsid w:val="00831B3D"/>
    <w:rsid w:val="00832043"/>
    <w:rsid w:val="00832426"/>
    <w:rsid w:val="00833D18"/>
    <w:rsid w:val="00834BB4"/>
    <w:rsid w:val="00834FB9"/>
    <w:rsid w:val="00835187"/>
    <w:rsid w:val="0083776A"/>
    <w:rsid w:val="00837B15"/>
    <w:rsid w:val="008422D8"/>
    <w:rsid w:val="008445ED"/>
    <w:rsid w:val="0084576B"/>
    <w:rsid w:val="0085066E"/>
    <w:rsid w:val="00851520"/>
    <w:rsid w:val="00851F28"/>
    <w:rsid w:val="008520AF"/>
    <w:rsid w:val="0085498D"/>
    <w:rsid w:val="008554BA"/>
    <w:rsid w:val="00860F27"/>
    <w:rsid w:val="00862484"/>
    <w:rsid w:val="00862B40"/>
    <w:rsid w:val="00862CBE"/>
    <w:rsid w:val="008632A7"/>
    <w:rsid w:val="00863432"/>
    <w:rsid w:val="00864102"/>
    <w:rsid w:val="00873501"/>
    <w:rsid w:val="00875A79"/>
    <w:rsid w:val="00876326"/>
    <w:rsid w:val="008838D0"/>
    <w:rsid w:val="0088409A"/>
    <w:rsid w:val="00884683"/>
    <w:rsid w:val="00887F53"/>
    <w:rsid w:val="00887F9A"/>
    <w:rsid w:val="00890811"/>
    <w:rsid w:val="00893634"/>
    <w:rsid w:val="008942CB"/>
    <w:rsid w:val="008945D9"/>
    <w:rsid w:val="008958B5"/>
    <w:rsid w:val="00895912"/>
    <w:rsid w:val="00897085"/>
    <w:rsid w:val="008A3B76"/>
    <w:rsid w:val="008A3F5C"/>
    <w:rsid w:val="008A440B"/>
    <w:rsid w:val="008A665E"/>
    <w:rsid w:val="008B1974"/>
    <w:rsid w:val="008B2FB0"/>
    <w:rsid w:val="008B6389"/>
    <w:rsid w:val="008C415E"/>
    <w:rsid w:val="008C43CB"/>
    <w:rsid w:val="008C57E4"/>
    <w:rsid w:val="008C67EF"/>
    <w:rsid w:val="008D04A1"/>
    <w:rsid w:val="008D04FE"/>
    <w:rsid w:val="008D0B1D"/>
    <w:rsid w:val="008E0E03"/>
    <w:rsid w:val="008E1D65"/>
    <w:rsid w:val="008E6608"/>
    <w:rsid w:val="008F04CB"/>
    <w:rsid w:val="008F1B4F"/>
    <w:rsid w:val="008F400B"/>
    <w:rsid w:val="008F4473"/>
    <w:rsid w:val="008F61DF"/>
    <w:rsid w:val="00903D25"/>
    <w:rsid w:val="0090605E"/>
    <w:rsid w:val="00906517"/>
    <w:rsid w:val="009075C6"/>
    <w:rsid w:val="00907798"/>
    <w:rsid w:val="00910F7C"/>
    <w:rsid w:val="00914D7D"/>
    <w:rsid w:val="00916411"/>
    <w:rsid w:val="009206B4"/>
    <w:rsid w:val="00924A2D"/>
    <w:rsid w:val="009250F9"/>
    <w:rsid w:val="0093171F"/>
    <w:rsid w:val="0093178D"/>
    <w:rsid w:val="00935B3C"/>
    <w:rsid w:val="00943D39"/>
    <w:rsid w:val="00945975"/>
    <w:rsid w:val="00945B0D"/>
    <w:rsid w:val="00957E17"/>
    <w:rsid w:val="0096125C"/>
    <w:rsid w:val="0096402E"/>
    <w:rsid w:val="009659F1"/>
    <w:rsid w:val="00967DAB"/>
    <w:rsid w:val="00971261"/>
    <w:rsid w:val="00971FC5"/>
    <w:rsid w:val="00976C67"/>
    <w:rsid w:val="00976CB2"/>
    <w:rsid w:val="00977910"/>
    <w:rsid w:val="0097794F"/>
    <w:rsid w:val="00980B8E"/>
    <w:rsid w:val="009814C0"/>
    <w:rsid w:val="009856D6"/>
    <w:rsid w:val="009910BC"/>
    <w:rsid w:val="00992811"/>
    <w:rsid w:val="009A0643"/>
    <w:rsid w:val="009A0C8C"/>
    <w:rsid w:val="009A42AA"/>
    <w:rsid w:val="009A49CC"/>
    <w:rsid w:val="009A56DA"/>
    <w:rsid w:val="009A6956"/>
    <w:rsid w:val="009A774E"/>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B5A"/>
    <w:rsid w:val="009E2554"/>
    <w:rsid w:val="009E32D5"/>
    <w:rsid w:val="009E5695"/>
    <w:rsid w:val="009E57DD"/>
    <w:rsid w:val="009E6289"/>
    <w:rsid w:val="009F2CF0"/>
    <w:rsid w:val="009F5526"/>
    <w:rsid w:val="009F5F00"/>
    <w:rsid w:val="00A0082E"/>
    <w:rsid w:val="00A021D0"/>
    <w:rsid w:val="00A035E5"/>
    <w:rsid w:val="00A03A9B"/>
    <w:rsid w:val="00A04690"/>
    <w:rsid w:val="00A06864"/>
    <w:rsid w:val="00A07B06"/>
    <w:rsid w:val="00A1082C"/>
    <w:rsid w:val="00A132D0"/>
    <w:rsid w:val="00A145F4"/>
    <w:rsid w:val="00A152AD"/>
    <w:rsid w:val="00A15367"/>
    <w:rsid w:val="00A16296"/>
    <w:rsid w:val="00A208B1"/>
    <w:rsid w:val="00A2369C"/>
    <w:rsid w:val="00A25DE6"/>
    <w:rsid w:val="00A26AAD"/>
    <w:rsid w:val="00A306B2"/>
    <w:rsid w:val="00A316A1"/>
    <w:rsid w:val="00A32749"/>
    <w:rsid w:val="00A33295"/>
    <w:rsid w:val="00A34B30"/>
    <w:rsid w:val="00A34E8B"/>
    <w:rsid w:val="00A35D67"/>
    <w:rsid w:val="00A360FF"/>
    <w:rsid w:val="00A37520"/>
    <w:rsid w:val="00A37B70"/>
    <w:rsid w:val="00A40DD3"/>
    <w:rsid w:val="00A431ED"/>
    <w:rsid w:val="00A4499D"/>
    <w:rsid w:val="00A44C90"/>
    <w:rsid w:val="00A4616D"/>
    <w:rsid w:val="00A50429"/>
    <w:rsid w:val="00A51794"/>
    <w:rsid w:val="00A556DB"/>
    <w:rsid w:val="00A6145F"/>
    <w:rsid w:val="00A61A04"/>
    <w:rsid w:val="00A6262D"/>
    <w:rsid w:val="00A631FD"/>
    <w:rsid w:val="00A63F2B"/>
    <w:rsid w:val="00A64F6F"/>
    <w:rsid w:val="00A70EC8"/>
    <w:rsid w:val="00A80D00"/>
    <w:rsid w:val="00A8311B"/>
    <w:rsid w:val="00A8356D"/>
    <w:rsid w:val="00A84AED"/>
    <w:rsid w:val="00A85E2B"/>
    <w:rsid w:val="00A93E23"/>
    <w:rsid w:val="00A94C49"/>
    <w:rsid w:val="00A95FC2"/>
    <w:rsid w:val="00A965E0"/>
    <w:rsid w:val="00AA1F80"/>
    <w:rsid w:val="00AA2367"/>
    <w:rsid w:val="00AA3513"/>
    <w:rsid w:val="00AA772C"/>
    <w:rsid w:val="00AB013E"/>
    <w:rsid w:val="00AB4B9F"/>
    <w:rsid w:val="00AB535A"/>
    <w:rsid w:val="00AB765D"/>
    <w:rsid w:val="00AC07B7"/>
    <w:rsid w:val="00AC1907"/>
    <w:rsid w:val="00AC55EE"/>
    <w:rsid w:val="00AC6138"/>
    <w:rsid w:val="00AD0207"/>
    <w:rsid w:val="00AD1EFE"/>
    <w:rsid w:val="00AD48A5"/>
    <w:rsid w:val="00AD4B3A"/>
    <w:rsid w:val="00AD62CB"/>
    <w:rsid w:val="00AD7F1E"/>
    <w:rsid w:val="00AE0CCA"/>
    <w:rsid w:val="00AE1F81"/>
    <w:rsid w:val="00AE346A"/>
    <w:rsid w:val="00AE511A"/>
    <w:rsid w:val="00AE5D4B"/>
    <w:rsid w:val="00AE7775"/>
    <w:rsid w:val="00AF031E"/>
    <w:rsid w:val="00AF2FAD"/>
    <w:rsid w:val="00B00DAA"/>
    <w:rsid w:val="00B01F08"/>
    <w:rsid w:val="00B02DAB"/>
    <w:rsid w:val="00B061BB"/>
    <w:rsid w:val="00B11B74"/>
    <w:rsid w:val="00B131D2"/>
    <w:rsid w:val="00B14186"/>
    <w:rsid w:val="00B16C78"/>
    <w:rsid w:val="00B16E8F"/>
    <w:rsid w:val="00B2427F"/>
    <w:rsid w:val="00B2646F"/>
    <w:rsid w:val="00B26719"/>
    <w:rsid w:val="00B2689B"/>
    <w:rsid w:val="00B2726E"/>
    <w:rsid w:val="00B27AD7"/>
    <w:rsid w:val="00B27CD8"/>
    <w:rsid w:val="00B30401"/>
    <w:rsid w:val="00B3211D"/>
    <w:rsid w:val="00B336E8"/>
    <w:rsid w:val="00B34A75"/>
    <w:rsid w:val="00B41693"/>
    <w:rsid w:val="00B42BD0"/>
    <w:rsid w:val="00B463D6"/>
    <w:rsid w:val="00B47325"/>
    <w:rsid w:val="00B516BC"/>
    <w:rsid w:val="00B5285C"/>
    <w:rsid w:val="00B556FA"/>
    <w:rsid w:val="00B55F0E"/>
    <w:rsid w:val="00B572AC"/>
    <w:rsid w:val="00B6637D"/>
    <w:rsid w:val="00B71A4A"/>
    <w:rsid w:val="00B73929"/>
    <w:rsid w:val="00B74C0E"/>
    <w:rsid w:val="00B74C96"/>
    <w:rsid w:val="00B74E75"/>
    <w:rsid w:val="00B800D0"/>
    <w:rsid w:val="00B80911"/>
    <w:rsid w:val="00B8474C"/>
    <w:rsid w:val="00B9140F"/>
    <w:rsid w:val="00B91DDD"/>
    <w:rsid w:val="00B91E98"/>
    <w:rsid w:val="00B95A5B"/>
    <w:rsid w:val="00B973BE"/>
    <w:rsid w:val="00B97C09"/>
    <w:rsid w:val="00B97ECA"/>
    <w:rsid w:val="00BA2233"/>
    <w:rsid w:val="00BA5D75"/>
    <w:rsid w:val="00BA6037"/>
    <w:rsid w:val="00BA6687"/>
    <w:rsid w:val="00BB0DC6"/>
    <w:rsid w:val="00BB5C28"/>
    <w:rsid w:val="00BB76D0"/>
    <w:rsid w:val="00BB7DA9"/>
    <w:rsid w:val="00BC0939"/>
    <w:rsid w:val="00BC1E91"/>
    <w:rsid w:val="00BC31D0"/>
    <w:rsid w:val="00BC363C"/>
    <w:rsid w:val="00BD1A48"/>
    <w:rsid w:val="00BD2594"/>
    <w:rsid w:val="00BD267B"/>
    <w:rsid w:val="00BD2E5A"/>
    <w:rsid w:val="00BD6982"/>
    <w:rsid w:val="00BD751D"/>
    <w:rsid w:val="00BD7864"/>
    <w:rsid w:val="00BD7A48"/>
    <w:rsid w:val="00BE1872"/>
    <w:rsid w:val="00BE21FC"/>
    <w:rsid w:val="00BE532B"/>
    <w:rsid w:val="00BF3F97"/>
    <w:rsid w:val="00BF5B8B"/>
    <w:rsid w:val="00BF74AF"/>
    <w:rsid w:val="00C0214C"/>
    <w:rsid w:val="00C022AB"/>
    <w:rsid w:val="00C022BD"/>
    <w:rsid w:val="00C058DC"/>
    <w:rsid w:val="00C1178D"/>
    <w:rsid w:val="00C11F57"/>
    <w:rsid w:val="00C12952"/>
    <w:rsid w:val="00C1407E"/>
    <w:rsid w:val="00C1632D"/>
    <w:rsid w:val="00C17357"/>
    <w:rsid w:val="00C20CE6"/>
    <w:rsid w:val="00C22CAF"/>
    <w:rsid w:val="00C26409"/>
    <w:rsid w:val="00C2726B"/>
    <w:rsid w:val="00C318B2"/>
    <w:rsid w:val="00C3294F"/>
    <w:rsid w:val="00C32F39"/>
    <w:rsid w:val="00C34000"/>
    <w:rsid w:val="00C42138"/>
    <w:rsid w:val="00C4649F"/>
    <w:rsid w:val="00C47B2E"/>
    <w:rsid w:val="00C50FD4"/>
    <w:rsid w:val="00C52638"/>
    <w:rsid w:val="00C56134"/>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9042A"/>
    <w:rsid w:val="00C91203"/>
    <w:rsid w:val="00C91E0E"/>
    <w:rsid w:val="00C96BE1"/>
    <w:rsid w:val="00CA0BB0"/>
    <w:rsid w:val="00CA1716"/>
    <w:rsid w:val="00CA1AEE"/>
    <w:rsid w:val="00CA28A2"/>
    <w:rsid w:val="00CA5CBD"/>
    <w:rsid w:val="00CB0C84"/>
    <w:rsid w:val="00CB11D8"/>
    <w:rsid w:val="00CB155E"/>
    <w:rsid w:val="00CB4A6C"/>
    <w:rsid w:val="00CB672A"/>
    <w:rsid w:val="00CC02E6"/>
    <w:rsid w:val="00CC130F"/>
    <w:rsid w:val="00CC5E19"/>
    <w:rsid w:val="00CC6613"/>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38"/>
    <w:rsid w:val="00CF129D"/>
    <w:rsid w:val="00CF6F42"/>
    <w:rsid w:val="00D0052C"/>
    <w:rsid w:val="00D02DF6"/>
    <w:rsid w:val="00D0359F"/>
    <w:rsid w:val="00D0361A"/>
    <w:rsid w:val="00D0602F"/>
    <w:rsid w:val="00D1517A"/>
    <w:rsid w:val="00D16307"/>
    <w:rsid w:val="00D22CE9"/>
    <w:rsid w:val="00D23F26"/>
    <w:rsid w:val="00D30303"/>
    <w:rsid w:val="00D30ADD"/>
    <w:rsid w:val="00D30DDD"/>
    <w:rsid w:val="00D3290D"/>
    <w:rsid w:val="00D33F4D"/>
    <w:rsid w:val="00D3555D"/>
    <w:rsid w:val="00D3741A"/>
    <w:rsid w:val="00D43A0D"/>
    <w:rsid w:val="00D45C9F"/>
    <w:rsid w:val="00D46867"/>
    <w:rsid w:val="00D526F3"/>
    <w:rsid w:val="00D53421"/>
    <w:rsid w:val="00D559FE"/>
    <w:rsid w:val="00D56A0F"/>
    <w:rsid w:val="00D63679"/>
    <w:rsid w:val="00D65987"/>
    <w:rsid w:val="00D66011"/>
    <w:rsid w:val="00D663F4"/>
    <w:rsid w:val="00D67B31"/>
    <w:rsid w:val="00D67FBB"/>
    <w:rsid w:val="00D706C7"/>
    <w:rsid w:val="00D711B3"/>
    <w:rsid w:val="00D71921"/>
    <w:rsid w:val="00D71F16"/>
    <w:rsid w:val="00D72685"/>
    <w:rsid w:val="00D73219"/>
    <w:rsid w:val="00D8238F"/>
    <w:rsid w:val="00D823B4"/>
    <w:rsid w:val="00D83370"/>
    <w:rsid w:val="00D86B4E"/>
    <w:rsid w:val="00D91B0D"/>
    <w:rsid w:val="00D928EA"/>
    <w:rsid w:val="00D94E31"/>
    <w:rsid w:val="00D953A0"/>
    <w:rsid w:val="00DA0FAE"/>
    <w:rsid w:val="00DA1DF5"/>
    <w:rsid w:val="00DA2034"/>
    <w:rsid w:val="00DA4604"/>
    <w:rsid w:val="00DA46B8"/>
    <w:rsid w:val="00DA7FD5"/>
    <w:rsid w:val="00DB1FBA"/>
    <w:rsid w:val="00DB405C"/>
    <w:rsid w:val="00DB695A"/>
    <w:rsid w:val="00DC122A"/>
    <w:rsid w:val="00DC1699"/>
    <w:rsid w:val="00DC2248"/>
    <w:rsid w:val="00DC34BD"/>
    <w:rsid w:val="00DC48EE"/>
    <w:rsid w:val="00DC733E"/>
    <w:rsid w:val="00DD30E9"/>
    <w:rsid w:val="00DD51A9"/>
    <w:rsid w:val="00DD6622"/>
    <w:rsid w:val="00DE099D"/>
    <w:rsid w:val="00DE5C79"/>
    <w:rsid w:val="00DE7B74"/>
    <w:rsid w:val="00DF3B11"/>
    <w:rsid w:val="00DF3F1B"/>
    <w:rsid w:val="00DF57BE"/>
    <w:rsid w:val="00DF5DA8"/>
    <w:rsid w:val="00DF79E5"/>
    <w:rsid w:val="00DF7B88"/>
    <w:rsid w:val="00DF7C6E"/>
    <w:rsid w:val="00E00BE1"/>
    <w:rsid w:val="00E019AC"/>
    <w:rsid w:val="00E06500"/>
    <w:rsid w:val="00E07081"/>
    <w:rsid w:val="00E07F96"/>
    <w:rsid w:val="00E10DC9"/>
    <w:rsid w:val="00E1298C"/>
    <w:rsid w:val="00E207DE"/>
    <w:rsid w:val="00E21C34"/>
    <w:rsid w:val="00E21FE0"/>
    <w:rsid w:val="00E24E2C"/>
    <w:rsid w:val="00E24F11"/>
    <w:rsid w:val="00E2631C"/>
    <w:rsid w:val="00E2638C"/>
    <w:rsid w:val="00E26ACD"/>
    <w:rsid w:val="00E272DD"/>
    <w:rsid w:val="00E30AB2"/>
    <w:rsid w:val="00E34993"/>
    <w:rsid w:val="00E360F2"/>
    <w:rsid w:val="00E36FF0"/>
    <w:rsid w:val="00E373DE"/>
    <w:rsid w:val="00E378A6"/>
    <w:rsid w:val="00E42DA5"/>
    <w:rsid w:val="00E438C0"/>
    <w:rsid w:val="00E50132"/>
    <w:rsid w:val="00E51BFD"/>
    <w:rsid w:val="00E535FA"/>
    <w:rsid w:val="00E55951"/>
    <w:rsid w:val="00E55AC7"/>
    <w:rsid w:val="00E55D59"/>
    <w:rsid w:val="00E56045"/>
    <w:rsid w:val="00E57060"/>
    <w:rsid w:val="00E57542"/>
    <w:rsid w:val="00E6307A"/>
    <w:rsid w:val="00E658B3"/>
    <w:rsid w:val="00E675A1"/>
    <w:rsid w:val="00E70D82"/>
    <w:rsid w:val="00E7104D"/>
    <w:rsid w:val="00E825DE"/>
    <w:rsid w:val="00E8572B"/>
    <w:rsid w:val="00E8726D"/>
    <w:rsid w:val="00E87616"/>
    <w:rsid w:val="00E9092A"/>
    <w:rsid w:val="00E94580"/>
    <w:rsid w:val="00E94C6A"/>
    <w:rsid w:val="00E964DA"/>
    <w:rsid w:val="00EA2816"/>
    <w:rsid w:val="00EA5364"/>
    <w:rsid w:val="00EA5C16"/>
    <w:rsid w:val="00EA7427"/>
    <w:rsid w:val="00EB29F5"/>
    <w:rsid w:val="00EB3663"/>
    <w:rsid w:val="00EB3D27"/>
    <w:rsid w:val="00EB3D83"/>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545"/>
    <w:rsid w:val="00F13A73"/>
    <w:rsid w:val="00F14851"/>
    <w:rsid w:val="00F16177"/>
    <w:rsid w:val="00F21B5F"/>
    <w:rsid w:val="00F21EAD"/>
    <w:rsid w:val="00F26F22"/>
    <w:rsid w:val="00F30C27"/>
    <w:rsid w:val="00F33D86"/>
    <w:rsid w:val="00F35C8A"/>
    <w:rsid w:val="00F36D18"/>
    <w:rsid w:val="00F411B6"/>
    <w:rsid w:val="00F50B8D"/>
    <w:rsid w:val="00F52814"/>
    <w:rsid w:val="00F545A3"/>
    <w:rsid w:val="00F558B7"/>
    <w:rsid w:val="00F56B22"/>
    <w:rsid w:val="00F57803"/>
    <w:rsid w:val="00F60E09"/>
    <w:rsid w:val="00F63123"/>
    <w:rsid w:val="00F65BDC"/>
    <w:rsid w:val="00F6795A"/>
    <w:rsid w:val="00F72995"/>
    <w:rsid w:val="00F734C7"/>
    <w:rsid w:val="00F8064F"/>
    <w:rsid w:val="00F831BD"/>
    <w:rsid w:val="00F84943"/>
    <w:rsid w:val="00F85273"/>
    <w:rsid w:val="00F85DB0"/>
    <w:rsid w:val="00F865B5"/>
    <w:rsid w:val="00F87416"/>
    <w:rsid w:val="00F90CB1"/>
    <w:rsid w:val="00F91C23"/>
    <w:rsid w:val="00F9230B"/>
    <w:rsid w:val="00F92E25"/>
    <w:rsid w:val="00F93F5E"/>
    <w:rsid w:val="00F9453A"/>
    <w:rsid w:val="00F95A68"/>
    <w:rsid w:val="00FA2375"/>
    <w:rsid w:val="00FA2BB4"/>
    <w:rsid w:val="00FA3E98"/>
    <w:rsid w:val="00FA5A61"/>
    <w:rsid w:val="00FA6D75"/>
    <w:rsid w:val="00FB03B6"/>
    <w:rsid w:val="00FB0EE0"/>
    <w:rsid w:val="00FB177C"/>
    <w:rsid w:val="00FB3AD6"/>
    <w:rsid w:val="00FB5706"/>
    <w:rsid w:val="00FB5C62"/>
    <w:rsid w:val="00FB6701"/>
    <w:rsid w:val="00FB679F"/>
    <w:rsid w:val="00FB69D4"/>
    <w:rsid w:val="00FB7CD1"/>
    <w:rsid w:val="00FC3807"/>
    <w:rsid w:val="00FD019E"/>
    <w:rsid w:val="00FD0A38"/>
    <w:rsid w:val="00FD12FE"/>
    <w:rsid w:val="00FD4C60"/>
    <w:rsid w:val="00FD4D41"/>
    <w:rsid w:val="00FE0108"/>
    <w:rsid w:val="00FE4C7A"/>
    <w:rsid w:val="00FE4F8A"/>
    <w:rsid w:val="00FF1132"/>
    <w:rsid w:val="00FF1198"/>
    <w:rsid w:val="00FF2F45"/>
    <w:rsid w:val="00FF41FE"/>
    <w:rsid w:val="00FF471C"/>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8F1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Nierozpoznanawzmianka1">
    <w:name w:val="Nierozpoznana wzmianka1"/>
    <w:basedOn w:val="Domylnaczcionkaakapitu"/>
    <w:uiPriority w:val="99"/>
    <w:semiHidden/>
    <w:unhideWhenUsed/>
    <w:rsid w:val="0023385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Nierozpoznanawzmianka1">
    <w:name w:val="Nierozpoznana wzmianka1"/>
    <w:basedOn w:val="Domylnaczcionkaakapitu"/>
    <w:uiPriority w:val="99"/>
    <w:semiHidden/>
    <w:unhideWhenUsed/>
    <w:rsid w:val="00233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205024869">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3889564">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692808704">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1071262">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00357878">
      <w:bodyDiv w:val="1"/>
      <w:marLeft w:val="0"/>
      <w:marRight w:val="0"/>
      <w:marTop w:val="0"/>
      <w:marBottom w:val="0"/>
      <w:divBdr>
        <w:top w:val="none" w:sz="0" w:space="0" w:color="auto"/>
        <w:left w:val="none" w:sz="0" w:space="0" w:color="auto"/>
        <w:bottom w:val="none" w:sz="0" w:space="0" w:color="auto"/>
        <w:right w:val="none" w:sz="0" w:space="0" w:color="auto"/>
      </w:divBdr>
    </w:div>
    <w:div w:id="1237936958">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20828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hyperlink" Target="mailto:gszefler@powiatkwidzynski.pl" TargetMode="External"/><Relationship Id="rId7" Type="http://schemas.openxmlformats.org/officeDocument/2006/relationships/webSettings" Target="webSettings.xml"/><Relationship Id="rId12" Type="http://schemas.openxmlformats.org/officeDocument/2006/relationships/hyperlink" Target="https://platformazakupowa.pl/zuokwidzyn" TargetMode="External"/><Relationship Id="rId17" Type="http://schemas.openxmlformats.org/officeDocument/2006/relationships/hyperlink" Target="mailto:biuro@zuo.kwidzyn.pl" TargetMode="External"/><Relationship Id="rId25" Type="http://schemas.openxmlformats.org/officeDocument/2006/relationships/hyperlink" Target="http://platformazakupowa.pl" TargetMode="External"/><Relationship Id="rId33"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image" Target="media/image1.wmf"/><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mailto:biuro@zuo.kwidzyn.pl" TargetMode="External"/><Relationship Id="rId36" Type="http://schemas.openxmlformats.org/officeDocument/2006/relationships/fontTable" Target="fontTable.xml"/><Relationship Id="rId10" Type="http://schemas.openxmlformats.org/officeDocument/2006/relationships/hyperlink" Target="https://platformazakupowa.pl/zuokwidzyn"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A54DE7-FC74-47A2-A859-36C183698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7599</Words>
  <Characters>45599</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53092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14</cp:revision>
  <cp:lastPrinted>2022-07-04T07:43:00Z</cp:lastPrinted>
  <dcterms:created xsi:type="dcterms:W3CDTF">2023-11-07T09:46:00Z</dcterms:created>
  <dcterms:modified xsi:type="dcterms:W3CDTF">2024-02-16T07:29:00Z</dcterms:modified>
</cp:coreProperties>
</file>