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NIP:        ________________   Regon: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171D3D52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A44D2D">
        <w:rPr>
          <w:rFonts w:eastAsia="Calibri" w:cstheme="minorHAnsi"/>
        </w:rPr>
        <w:t>00055000-2024</w:t>
      </w:r>
      <w:r w:rsidR="00CF3D47" w:rsidRPr="004108D3">
        <w:rPr>
          <w:rFonts w:eastAsia="Calibri" w:cstheme="minorHAnsi"/>
        </w:rPr>
        <w:t xml:space="preserve">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26.01.2024</w:t>
      </w:r>
      <w:r w:rsidR="000A5309" w:rsidRPr="004108D3">
        <w:rPr>
          <w:rFonts w:eastAsia="Calibri" w:cstheme="minorHAnsi"/>
        </w:rPr>
        <w:t>.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10C51B06" w14:textId="77777777" w:rsidR="000A5309" w:rsidRPr="004108D3" w:rsidRDefault="000A5309" w:rsidP="000A530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Dostawa wyrobów medycznych jednorazowych – dla wszystkich oddziałów szpitala, w tym wyrobów specjalistycznych dla Bloku Operacyjnego, Oddziału Anestezjologii i Intensywnej Terapii, Urologicznego oraz Chirurgii Urazowo Ortopedycznej </w:t>
      </w:r>
    </w:p>
    <w:p w14:paraId="31A48D15" w14:textId="310A3A26" w:rsidR="000A5309" w:rsidRPr="004108D3" w:rsidRDefault="007E15A8" w:rsidP="000A530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dla </w:t>
      </w:r>
      <w:r w:rsidR="000A5309" w:rsidRPr="004108D3">
        <w:rPr>
          <w:rFonts w:asciiTheme="minorHAnsi" w:eastAsia="Calibri" w:hAnsiTheme="minorHAnsi" w:cstheme="minorHAnsi"/>
          <w:b/>
          <w:sz w:val="22"/>
          <w:szCs w:val="22"/>
        </w:rPr>
        <w:t>Wojewódzkiego Centrum Szpitalnego Kotliny Jeleniogórskiej</w:t>
      </w:r>
    </w:p>
    <w:p w14:paraId="2B44B227" w14:textId="7FA8C905" w:rsidR="00644821" w:rsidRPr="004108D3" w:rsidRDefault="00644821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>ZP/PN/</w:t>
      </w:r>
      <w:r w:rsidR="007E15A8" w:rsidRPr="004108D3">
        <w:rPr>
          <w:rFonts w:asciiTheme="minorHAnsi" w:eastAsia="Calibri" w:hAnsiTheme="minorHAnsi" w:cstheme="minorHAnsi"/>
          <w:b/>
          <w:sz w:val="22"/>
          <w:szCs w:val="22"/>
        </w:rPr>
        <w:t>62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7E15A8" w:rsidRPr="004108D3">
        <w:rPr>
          <w:rFonts w:asciiTheme="minorHAnsi" w:eastAsia="Calibri" w:hAnsiTheme="minorHAnsi" w:cstheme="minorHAnsi"/>
          <w:b/>
          <w:sz w:val="22"/>
          <w:szCs w:val="22"/>
        </w:rPr>
        <w:t>12</w:t>
      </w:r>
      <w:r w:rsidR="000E2706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2023</w:t>
      </w:r>
    </w:p>
    <w:p w14:paraId="3291E061" w14:textId="77777777" w:rsidR="00CF3D47" w:rsidRPr="004108D3" w:rsidRDefault="00CF3D47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5FF3E141" w14:textId="77777777" w:rsidR="00907925" w:rsidRPr="004108D3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3F7E893A" w14:textId="5D534B00" w:rsidR="00907925" w:rsidRPr="000C0EC2" w:rsidRDefault="000C0EC2" w:rsidP="000C0EC2">
      <w:pPr>
        <w:pStyle w:val="Akapitzlist"/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0C0EC2">
        <w:rPr>
          <w:rFonts w:eastAsia="Calibri" w:cstheme="minorHAnsi"/>
          <w:b/>
          <w:szCs w:val="24"/>
          <w:highlight w:val="yellow"/>
        </w:rPr>
        <w:t xml:space="preserve">Kryteria oceny ofert </w:t>
      </w:r>
      <w:r w:rsidR="00907925" w:rsidRPr="000C0EC2">
        <w:rPr>
          <w:rFonts w:eastAsia="Calibri" w:cstheme="minorHAnsi"/>
          <w:b/>
          <w:szCs w:val="24"/>
          <w:highlight w:val="yellow"/>
        </w:rPr>
        <w:t>Pakiet Nr 2-114</w:t>
      </w:r>
    </w:p>
    <w:p w14:paraId="2039F81D" w14:textId="77777777" w:rsidR="00907925" w:rsidRPr="004108D3" w:rsidRDefault="00907925" w:rsidP="00644821">
      <w:pPr>
        <w:pStyle w:val="Akapitzlist"/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</w:p>
    <w:p w14:paraId="026DBEBB" w14:textId="77777777" w:rsidR="00644821" w:rsidRPr="004108D3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bookmarkStart w:id="0" w:name="_Hlk155353983"/>
      <w:r w:rsidRPr="004108D3">
        <w:rPr>
          <w:rFonts w:eastAsia="Calibri" w:cstheme="minorHAnsi"/>
          <w:b/>
          <w:szCs w:val="24"/>
        </w:rPr>
        <w:t xml:space="preserve">Pakiet nr ……..* (pozostałe pakiety)  rozpisać w zależności na który pakiet Wykonawca składa ofertę*)  </w:t>
      </w:r>
    </w:p>
    <w:p w14:paraId="473AB585" w14:textId="6052F0D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>Cena netto ………………………………</w:t>
      </w:r>
      <w:r w:rsidR="00886E4D" w:rsidRPr="004108D3">
        <w:rPr>
          <w:rFonts w:eastAsia="Calibri" w:cstheme="minorHAnsi"/>
          <w:b/>
          <w:szCs w:val="24"/>
        </w:rPr>
        <w:t>.</w:t>
      </w:r>
      <w:r w:rsidRPr="004108D3">
        <w:rPr>
          <w:rFonts w:eastAsia="Calibri" w:cstheme="minorHAnsi"/>
          <w:b/>
          <w:szCs w:val="24"/>
        </w:rPr>
        <w:t xml:space="preserve">…...zł  </w:t>
      </w:r>
    </w:p>
    <w:p w14:paraId="325281E4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224DD8C1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1F811E2F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76FC226" w14:textId="77777777" w:rsidR="00644821" w:rsidRPr="004108D3" w:rsidRDefault="00644821" w:rsidP="00907925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5577F3CF" w14:textId="13C454D0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886E4D" w:rsidRPr="004108D3">
        <w:rPr>
          <w:rFonts w:eastAsia="Calibri" w:cstheme="minorHAnsi"/>
          <w:b/>
          <w:bCs/>
          <w:szCs w:val="24"/>
        </w:rPr>
        <w:t>5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>)</w:t>
      </w:r>
      <w:bookmarkStart w:id="1" w:name="_Hlk61590767"/>
      <w:r w:rsidR="00886E4D" w:rsidRPr="004108D3">
        <w:rPr>
          <w:rFonts w:eastAsia="Calibri" w:cstheme="minorHAnsi"/>
          <w:szCs w:val="24"/>
        </w:rPr>
        <w:t xml:space="preserve"> 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  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bookmarkEnd w:id="0"/>
    <w:p w14:paraId="6E893673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51305373" w14:textId="2A69F41D" w:rsidR="00987528" w:rsidRDefault="000C0EC2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t xml:space="preserve"> </w:t>
      </w:r>
      <w:r w:rsidRPr="000C0EC2">
        <w:rPr>
          <w:rFonts w:eastAsia="Calibri" w:cstheme="minorHAnsi"/>
          <w:b/>
          <w:szCs w:val="24"/>
          <w:highlight w:val="yellow"/>
        </w:rPr>
        <w:t>Kryteria oceny ofert P</w:t>
      </w:r>
      <w:r w:rsidR="00987528" w:rsidRPr="000C0EC2">
        <w:rPr>
          <w:rFonts w:eastAsia="Calibri" w:cstheme="minorHAnsi"/>
          <w:b/>
          <w:szCs w:val="24"/>
          <w:highlight w:val="yellow"/>
        </w:rPr>
        <w:t>akiet Nr 1:</w:t>
      </w:r>
    </w:p>
    <w:p w14:paraId="6590A83E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58351ACC" w14:textId="77777777" w:rsidR="00907925" w:rsidRPr="00907925" w:rsidRDefault="00987528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360" w:lineRule="auto"/>
        <w:ind w:left="284" w:hanging="284"/>
        <w:rPr>
          <w:rFonts w:eastAsia="Calibri" w:cstheme="minorHAnsi"/>
        </w:rPr>
      </w:pPr>
      <w:r w:rsidRPr="00907925">
        <w:rPr>
          <w:rFonts w:eastAsia="Calibri" w:cstheme="minorHAnsi"/>
          <w:b/>
          <w:szCs w:val="24"/>
        </w:rPr>
        <w:t xml:space="preserve">Pakiet nr ……..* </w:t>
      </w:r>
    </w:p>
    <w:p w14:paraId="4109C6FA" w14:textId="72739C03" w:rsidR="00987528" w:rsidRPr="00A1275F" w:rsidRDefault="00987528" w:rsidP="00A1275F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A1275F">
        <w:rPr>
          <w:rFonts w:eastAsia="Calibri" w:cstheme="minorHAnsi"/>
          <w:b/>
          <w:szCs w:val="24"/>
        </w:rPr>
        <w:t xml:space="preserve">Cena netto ……………………………….…...zł  </w:t>
      </w:r>
    </w:p>
    <w:p w14:paraId="2F232DE0" w14:textId="44ADF5C2" w:rsidR="00987528" w:rsidRPr="004108D3" w:rsidRDefault="00A1275F" w:rsidP="00A1275F">
      <w:pPr>
        <w:overflowPunct w:val="0"/>
        <w:autoSpaceDE w:val="0"/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  <w:b/>
          <w:szCs w:val="24"/>
        </w:rPr>
        <w:t xml:space="preserve">      </w:t>
      </w:r>
      <w:r w:rsidR="00987528"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73A3C808" w14:textId="77777777" w:rsidR="00987528" w:rsidRPr="004108D3" w:rsidRDefault="00987528" w:rsidP="00987528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6D3DDD0E" w14:textId="77777777" w:rsidR="00987528" w:rsidRPr="004108D3" w:rsidRDefault="00987528" w:rsidP="00987528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lastRenderedPageBreak/>
        <w:tab/>
      </w:r>
      <w:r w:rsidRPr="004108D3">
        <w:rPr>
          <w:rFonts w:eastAsia="Calibri" w:cstheme="minorHAnsi"/>
          <w:szCs w:val="24"/>
        </w:rPr>
        <w:tab/>
      </w:r>
    </w:p>
    <w:p w14:paraId="79564F8E" w14:textId="1832EB3A" w:rsidR="00987528" w:rsidRPr="00987528" w:rsidRDefault="00987528" w:rsidP="00907925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987528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7F36E2F5" w14:textId="77777777" w:rsidR="00987528" w:rsidRPr="004108D3" w:rsidRDefault="00987528" w:rsidP="00987528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>max. do 5 dni roboczych</w:t>
      </w:r>
      <w:r w:rsidRPr="004108D3">
        <w:rPr>
          <w:rFonts w:eastAsia="Calibri" w:cstheme="minorHAnsi"/>
          <w:szCs w:val="24"/>
        </w:rPr>
        <w:t xml:space="preserve">)   </w:t>
      </w:r>
      <w:bookmarkStart w:id="2" w:name="_Hlk155356555"/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2"/>
    </w:p>
    <w:p w14:paraId="77ADD241" w14:textId="77777777" w:rsidR="00987528" w:rsidRPr="004108D3" w:rsidRDefault="00987528" w:rsidP="00987528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      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6267EE30" w14:textId="77777777" w:rsidR="00987528" w:rsidRDefault="00987528" w:rsidP="00987528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p w14:paraId="026D5465" w14:textId="77777777" w:rsidR="00936A0D" w:rsidRDefault="00936A0D" w:rsidP="00987528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5340450D" w14:textId="15D12DC2" w:rsidR="00511473" w:rsidRPr="00E54BB6" w:rsidRDefault="00511473" w:rsidP="00511473">
      <w:pPr>
        <w:pStyle w:val="Zwykytekst2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E54BB6">
        <w:rPr>
          <w:rFonts w:ascii="Calibri" w:hAnsi="Calibri"/>
          <w:b/>
          <w:bCs/>
          <w:sz w:val="22"/>
          <w:szCs w:val="22"/>
        </w:rPr>
        <w:t xml:space="preserve">Punktacja w kryterium PRZEPŁYWY WYŻSZE NIŻ OKREŚLONE w </w:t>
      </w:r>
      <w:r>
        <w:rPr>
          <w:rFonts w:ascii="Calibri" w:hAnsi="Calibri"/>
          <w:b/>
          <w:bCs/>
          <w:sz w:val="22"/>
          <w:szCs w:val="22"/>
        </w:rPr>
        <w:t xml:space="preserve">zał. Nr 1 do </w:t>
      </w:r>
      <w:r w:rsidRPr="00E54BB6">
        <w:rPr>
          <w:rFonts w:ascii="Calibri" w:hAnsi="Calibri"/>
          <w:b/>
          <w:bCs/>
          <w:sz w:val="22"/>
          <w:szCs w:val="22"/>
        </w:rPr>
        <w:t>SWZ jako minimalne (dla każdej kaniuli przepływ wyższy aby otrzymać punkty  każda kaniula musi posiadać większy przepływ niż określono</w:t>
      </w:r>
      <w:r>
        <w:rPr>
          <w:rFonts w:ascii="Calibri" w:hAnsi="Calibri"/>
          <w:b/>
          <w:bCs/>
          <w:sz w:val="22"/>
          <w:szCs w:val="22"/>
        </w:rPr>
        <w:t xml:space="preserve"> w zał. Nr 1 do SWZ – proszę zaznaczyć właściwe</w:t>
      </w:r>
      <w:r w:rsidRPr="00E54BB6">
        <w:rPr>
          <w:rFonts w:ascii="Calibri" w:hAnsi="Calibri"/>
          <w:b/>
          <w:bCs/>
          <w:sz w:val="22"/>
          <w:szCs w:val="22"/>
        </w:rPr>
        <w:t>):</w:t>
      </w:r>
    </w:p>
    <w:p w14:paraId="0AECFADA" w14:textId="77777777" w:rsidR="00936A0D" w:rsidRPr="0088267A" w:rsidRDefault="00936A0D" w:rsidP="002112EE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/>
          <w:szCs w:val="24"/>
        </w:rPr>
      </w:pPr>
    </w:p>
    <w:p w14:paraId="42236848" w14:textId="449751E9" w:rsidR="00175B28" w:rsidRPr="00936A0D" w:rsidRDefault="00936A0D" w:rsidP="00936A0D">
      <w:pPr>
        <w:overflowPunct w:val="0"/>
        <w:autoSpaceDE w:val="0"/>
        <w:spacing w:after="0" w:line="276" w:lineRule="auto"/>
        <w:jc w:val="both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t xml:space="preserve">     </w:t>
      </w:r>
      <w:r w:rsidR="0088267A" w:rsidRPr="00936A0D">
        <w:rPr>
          <w:rFonts w:eastAsia="Calibri" w:cstheme="minorHAnsi"/>
          <w:bCs/>
          <w:szCs w:val="24"/>
        </w:rPr>
        <w:t xml:space="preserve"> </w:t>
      </w:r>
      <w:r w:rsidRPr="004F529C">
        <w:rPr>
          <w:rFonts w:cs="Times New Roman"/>
          <w:noProof/>
          <w:sz w:val="24"/>
        </w:rPr>
        <mc:AlternateContent>
          <mc:Choice Requires="wpc">
            <w:drawing>
              <wp:inline distT="0" distB="0" distL="0" distR="0" wp14:anchorId="0FF29141" wp14:editId="67BB15B2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45DC861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8267A" w:rsidRPr="00936A0D">
        <w:rPr>
          <w:rFonts w:eastAsia="Calibri" w:cstheme="minorHAnsi"/>
          <w:bCs/>
          <w:szCs w:val="24"/>
        </w:rPr>
        <w:t xml:space="preserve">          </w:t>
      </w:r>
      <w:r>
        <w:rPr>
          <w:rFonts w:eastAsia="Calibri" w:cstheme="minorHAnsi"/>
          <w:bCs/>
          <w:szCs w:val="24"/>
        </w:rPr>
        <w:t xml:space="preserve">- TAK- 10 pkt </w:t>
      </w:r>
    </w:p>
    <w:p w14:paraId="0B6223BF" w14:textId="77777777" w:rsidR="00936A0D" w:rsidRDefault="00936A0D" w:rsidP="002112EE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Cs/>
          <w:szCs w:val="24"/>
        </w:rPr>
      </w:pPr>
    </w:p>
    <w:p w14:paraId="1BD9D09C" w14:textId="5072D4F3" w:rsidR="00936A0D" w:rsidRDefault="00936A0D" w:rsidP="002112EE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Cs/>
          <w:szCs w:val="24"/>
        </w:rPr>
      </w:pP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FFEE8DD" wp14:editId="61383A5A">
                <wp:extent cx="323850" cy="266700"/>
                <wp:effectExtent l="0" t="0" r="19050" b="19050"/>
                <wp:docPr id="1156551436" name="Kanwa 1156551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3E1010C" id="Kanwa 1156551436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eastAsia="Calibri" w:cstheme="minorHAnsi"/>
          <w:bCs/>
          <w:szCs w:val="24"/>
        </w:rPr>
        <w:t xml:space="preserve">            - NIE - 0 pkt</w:t>
      </w:r>
    </w:p>
    <w:p w14:paraId="3A38A7A8" w14:textId="596B3121" w:rsidR="00175B28" w:rsidRDefault="002112EE" w:rsidP="002112EE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t xml:space="preserve">  </w:t>
      </w:r>
      <w:r w:rsidR="0088267A">
        <w:rPr>
          <w:rFonts w:eastAsia="Calibri" w:cstheme="minorHAnsi"/>
          <w:bCs/>
          <w:szCs w:val="24"/>
        </w:rPr>
        <w:t xml:space="preserve">                                       </w:t>
      </w:r>
    </w:p>
    <w:p w14:paraId="1E4D1F00" w14:textId="28D01EE8" w:rsidR="00511473" w:rsidRDefault="00511473" w:rsidP="00511473">
      <w:pPr>
        <w:pStyle w:val="Zwykytekst2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4D29D2">
        <w:rPr>
          <w:rFonts w:ascii="Calibri" w:hAnsi="Calibri"/>
          <w:b/>
          <w:bCs/>
          <w:sz w:val="22"/>
          <w:szCs w:val="22"/>
        </w:rPr>
        <w:t xml:space="preserve">Punktacja w kryterium WIĘKSZA ILOŚĆ PASKÓW RADIOCIENIUJĄCYCH niż określona w </w:t>
      </w:r>
      <w:r>
        <w:rPr>
          <w:rFonts w:ascii="Calibri" w:hAnsi="Calibri"/>
          <w:b/>
          <w:bCs/>
          <w:sz w:val="22"/>
          <w:szCs w:val="22"/>
        </w:rPr>
        <w:t xml:space="preserve">zał. Nr 1 do </w:t>
      </w:r>
      <w:r w:rsidRPr="004D29D2">
        <w:rPr>
          <w:rFonts w:ascii="Calibri" w:hAnsi="Calibri"/>
          <w:b/>
          <w:bCs/>
          <w:sz w:val="22"/>
          <w:szCs w:val="22"/>
        </w:rPr>
        <w:t>SWZ jako minimalna (aby otrzymać punkty  każda kaniula musi posiadać więcej pasków niż określono</w:t>
      </w:r>
      <w:r>
        <w:rPr>
          <w:rFonts w:ascii="Calibri" w:hAnsi="Calibri"/>
          <w:b/>
          <w:bCs/>
          <w:sz w:val="22"/>
          <w:szCs w:val="22"/>
        </w:rPr>
        <w:t xml:space="preserve"> w zał. Nr 1 do SWZ</w:t>
      </w:r>
      <w:r w:rsidRPr="004D29D2">
        <w:rPr>
          <w:rFonts w:ascii="Calibri" w:hAnsi="Calibri"/>
          <w:b/>
          <w:bCs/>
          <w:sz w:val="22"/>
          <w:szCs w:val="22"/>
        </w:rPr>
        <w:t>)</w:t>
      </w:r>
      <w:r w:rsidR="00A1275F">
        <w:rPr>
          <w:rFonts w:ascii="Calibri" w:hAnsi="Calibri"/>
          <w:b/>
          <w:bCs/>
          <w:sz w:val="22"/>
          <w:szCs w:val="22"/>
        </w:rPr>
        <w:t>- proszę zaznaczyć właściwe</w:t>
      </w:r>
      <w:r w:rsidRPr="004D29D2">
        <w:rPr>
          <w:rFonts w:ascii="Calibri" w:hAnsi="Calibri"/>
          <w:b/>
          <w:bCs/>
          <w:sz w:val="22"/>
          <w:szCs w:val="22"/>
        </w:rPr>
        <w:t>:</w:t>
      </w:r>
    </w:p>
    <w:p w14:paraId="6F15C015" w14:textId="77777777" w:rsidR="0080643A" w:rsidRDefault="0080643A" w:rsidP="0080643A">
      <w:pPr>
        <w:pStyle w:val="Zwykytekst2"/>
        <w:spacing w:line="276" w:lineRule="auto"/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14:paraId="496186AA" w14:textId="0D1A121E" w:rsidR="00511473" w:rsidRPr="00511473" w:rsidRDefault="00511473" w:rsidP="00511473">
      <w:pPr>
        <w:pStyle w:val="Zwykytekst2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511473">
        <w:rPr>
          <w:rFonts w:ascii="Calibri" w:hAnsi="Calibri"/>
          <w:sz w:val="22"/>
          <w:szCs w:val="22"/>
        </w:rPr>
        <w:t xml:space="preserve">  </w:t>
      </w:r>
      <w:r w:rsidRPr="004F529C">
        <w:rPr>
          <w:rFonts w:eastAsia="Calibri"/>
          <w:noProof/>
          <w:sz w:val="24"/>
          <w:szCs w:val="24"/>
        </w:rPr>
        <mc:AlternateContent>
          <mc:Choice Requires="wpc">
            <w:drawing>
              <wp:inline distT="0" distB="0" distL="0" distR="0" wp14:anchorId="5DF4926A" wp14:editId="0AA1D64F">
                <wp:extent cx="323850" cy="266700"/>
                <wp:effectExtent l="0" t="0" r="19050" b="19050"/>
                <wp:docPr id="15810006" name="Kanwa 1581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B51788B" id="Kanwa 15810006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11473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- </w:t>
      </w:r>
      <w:r w:rsidRPr="00511473">
        <w:rPr>
          <w:rFonts w:ascii="Calibri" w:hAnsi="Calibri"/>
          <w:sz w:val="22"/>
          <w:szCs w:val="22"/>
        </w:rPr>
        <w:t xml:space="preserve"> posiadająca więcej niż 4 paski- 10 pkt, </w:t>
      </w:r>
    </w:p>
    <w:p w14:paraId="3D780412" w14:textId="60603EC0" w:rsidR="00511473" w:rsidRDefault="00511473" w:rsidP="00511473">
      <w:pPr>
        <w:pStyle w:val="Zwykytek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</w:t>
      </w:r>
    </w:p>
    <w:p w14:paraId="72D26400" w14:textId="2C212A62" w:rsidR="00511473" w:rsidRDefault="00511473" w:rsidP="00511473">
      <w:pPr>
        <w:pStyle w:val="Zwykytek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F529C">
        <w:rPr>
          <w:rFonts w:eastAsia="Calibri"/>
          <w:noProof/>
          <w:sz w:val="24"/>
          <w:szCs w:val="24"/>
        </w:rPr>
        <mc:AlternateContent>
          <mc:Choice Requires="wpc">
            <w:drawing>
              <wp:inline distT="0" distB="0" distL="0" distR="0" wp14:anchorId="268C7801" wp14:editId="75E4980D">
                <wp:extent cx="323850" cy="266700"/>
                <wp:effectExtent l="0" t="0" r="19050" b="19050"/>
                <wp:docPr id="1912647902" name="Kanwa 1912647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ED92E09" id="Kanwa 191264790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eastAsia="Calibri" w:cstheme="minorHAnsi"/>
          <w:b/>
          <w:szCs w:val="24"/>
        </w:rPr>
        <w:t xml:space="preserve">   - </w:t>
      </w:r>
      <w:r>
        <w:rPr>
          <w:rFonts w:ascii="Calibri" w:hAnsi="Calibri"/>
          <w:sz w:val="22"/>
          <w:szCs w:val="22"/>
        </w:rPr>
        <w:t>posiadająca minimum 4 paski - 0 pkt</w:t>
      </w:r>
    </w:p>
    <w:p w14:paraId="4835B9BD" w14:textId="0C534CF0" w:rsidR="00511473" w:rsidRDefault="00511473" w:rsidP="002112EE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t xml:space="preserve"> </w:t>
      </w:r>
    </w:p>
    <w:p w14:paraId="4CAA0300" w14:textId="0DC79753" w:rsidR="00511473" w:rsidRDefault="00511473" w:rsidP="00511473">
      <w:pPr>
        <w:pStyle w:val="Zwykytekst2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4D29D2">
        <w:rPr>
          <w:rFonts w:ascii="Calibri" w:hAnsi="Calibri"/>
          <w:b/>
          <w:bCs/>
          <w:sz w:val="22"/>
          <w:szCs w:val="22"/>
        </w:rPr>
        <w:t>Punktacja w kryterium KAŻDA KANIULA na opakowaniu bezpośrednim oraz na opakowaniu zbiorczym posiada kod GTIN lub UDI-DI (w formie 2D lub kodu paskowego</w:t>
      </w:r>
      <w:r>
        <w:rPr>
          <w:rFonts w:ascii="Calibri" w:hAnsi="Calibri"/>
          <w:b/>
          <w:bCs/>
          <w:sz w:val="22"/>
          <w:szCs w:val="22"/>
        </w:rPr>
        <w:t>- proszę zaznaczyć właściwe</w:t>
      </w:r>
      <w:r w:rsidRPr="004D29D2">
        <w:rPr>
          <w:rFonts w:ascii="Calibri" w:hAnsi="Calibri"/>
          <w:b/>
          <w:bCs/>
          <w:sz w:val="22"/>
          <w:szCs w:val="22"/>
        </w:rPr>
        <w:t>):</w:t>
      </w:r>
    </w:p>
    <w:p w14:paraId="381CE0FA" w14:textId="77777777" w:rsidR="00511473" w:rsidRPr="004D29D2" w:rsidRDefault="00511473" w:rsidP="00511473">
      <w:pPr>
        <w:pStyle w:val="Zwykytekst2"/>
        <w:spacing w:line="276" w:lineRule="auto"/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14:paraId="20E1788E" w14:textId="77777777" w:rsidR="00511473" w:rsidRPr="00511473" w:rsidRDefault="00511473" w:rsidP="00511473">
      <w:pPr>
        <w:overflowPunct w:val="0"/>
        <w:autoSpaceDE w:val="0"/>
        <w:spacing w:after="0" w:line="276" w:lineRule="auto"/>
        <w:jc w:val="both"/>
        <w:rPr>
          <w:rFonts w:eastAsia="Calibri" w:cstheme="minorHAnsi"/>
          <w:bCs/>
          <w:szCs w:val="24"/>
        </w:rPr>
      </w:pPr>
      <w:r w:rsidRPr="00511473">
        <w:rPr>
          <w:rFonts w:eastAsia="Calibri" w:cstheme="minorHAnsi"/>
          <w:bCs/>
          <w:szCs w:val="24"/>
        </w:rPr>
        <w:t xml:space="preserve">      </w:t>
      </w:r>
      <w:r w:rsidRPr="004F529C">
        <w:rPr>
          <w:rFonts w:cs="Times New Roman"/>
          <w:noProof/>
          <w:sz w:val="24"/>
        </w:rPr>
        <mc:AlternateContent>
          <mc:Choice Requires="wpc">
            <w:drawing>
              <wp:inline distT="0" distB="0" distL="0" distR="0" wp14:anchorId="5DBAF883" wp14:editId="68DCA70F">
                <wp:extent cx="323850" cy="266700"/>
                <wp:effectExtent l="0" t="0" r="19050" b="19050"/>
                <wp:docPr id="1026300512" name="Kanwa 1026300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FA22BE5" id="Kanwa 102630051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11473">
        <w:rPr>
          <w:rFonts w:eastAsia="Calibri" w:cstheme="minorHAnsi"/>
          <w:bCs/>
          <w:szCs w:val="24"/>
        </w:rPr>
        <w:t xml:space="preserve">          - TAK- 10 pkt </w:t>
      </w:r>
    </w:p>
    <w:p w14:paraId="04DA91A4" w14:textId="77777777" w:rsidR="00511473" w:rsidRPr="00511473" w:rsidRDefault="00511473" w:rsidP="00511473">
      <w:pPr>
        <w:overflowPunct w:val="0"/>
        <w:autoSpaceDE w:val="0"/>
        <w:spacing w:after="0" w:line="276" w:lineRule="auto"/>
        <w:jc w:val="both"/>
        <w:rPr>
          <w:rFonts w:eastAsia="Calibri" w:cstheme="minorHAnsi"/>
          <w:bCs/>
          <w:szCs w:val="24"/>
        </w:rPr>
      </w:pPr>
    </w:p>
    <w:p w14:paraId="501200F1" w14:textId="32382912" w:rsidR="00511473" w:rsidRPr="00511473" w:rsidRDefault="00511473" w:rsidP="00511473">
      <w:pPr>
        <w:overflowPunct w:val="0"/>
        <w:autoSpaceDE w:val="0"/>
        <w:spacing w:after="0" w:line="276" w:lineRule="auto"/>
        <w:jc w:val="both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t xml:space="preserve">      </w:t>
      </w:r>
      <w:r w:rsidRPr="004F529C">
        <w:rPr>
          <w:rFonts w:cs="Times New Roman"/>
          <w:noProof/>
          <w:sz w:val="24"/>
        </w:rPr>
        <mc:AlternateContent>
          <mc:Choice Requires="wpc">
            <w:drawing>
              <wp:inline distT="0" distB="0" distL="0" distR="0" wp14:anchorId="7401D2BF" wp14:editId="04FEE399">
                <wp:extent cx="323850" cy="266700"/>
                <wp:effectExtent l="0" t="0" r="19050" b="19050"/>
                <wp:docPr id="870449082" name="Kanwa 870449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0AE29BA" id="Kanwa 87044908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11473">
        <w:rPr>
          <w:rFonts w:eastAsia="Calibri" w:cstheme="minorHAnsi"/>
          <w:bCs/>
          <w:szCs w:val="24"/>
        </w:rPr>
        <w:t xml:space="preserve">            - NIE - 0 pkt</w:t>
      </w:r>
    </w:p>
    <w:p w14:paraId="0842A285" w14:textId="77777777" w:rsidR="002112EE" w:rsidRPr="00511473" w:rsidRDefault="002112EE" w:rsidP="00511473">
      <w:pPr>
        <w:overflowPunct w:val="0"/>
        <w:autoSpaceDE w:val="0"/>
        <w:spacing w:after="0" w:line="276" w:lineRule="auto"/>
        <w:rPr>
          <w:rFonts w:eastAsia="Calibri" w:cstheme="minorHAnsi"/>
          <w:b/>
          <w:szCs w:val="24"/>
        </w:rPr>
      </w:pPr>
    </w:p>
    <w:p w14:paraId="043E6AB3" w14:textId="68EE508E" w:rsidR="00AF1375" w:rsidRPr="004108D3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Ponadto</w:t>
      </w:r>
      <w:r w:rsidR="00A82E72" w:rsidRPr="004108D3">
        <w:rPr>
          <w:rFonts w:eastAsia="Calibri" w:cstheme="minorHAnsi"/>
          <w:szCs w:val="24"/>
        </w:rPr>
        <w:t>, składając niniejszą ofertę</w:t>
      </w:r>
      <w:r w:rsidRPr="004108D3">
        <w:rPr>
          <w:rFonts w:eastAsia="Calibri" w:cstheme="minorHAnsi"/>
          <w:szCs w:val="24"/>
        </w:rPr>
        <w:t xml:space="preserve">:  </w:t>
      </w:r>
    </w:p>
    <w:p w14:paraId="69900F05" w14:textId="18A74B76" w:rsidR="00AF1375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4108D3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4108D3">
        <w:rPr>
          <w:rFonts w:eastAsia="Times New Roman" w:cstheme="minorHAnsi"/>
          <w:lang w:eastAsia="pl-PL"/>
        </w:rPr>
        <w:t>SWZ</w:t>
      </w:r>
      <w:r w:rsidRPr="004108D3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4108D3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przydatności do użycia zaoferowanego asortymentu przez okres: …..………… miesięcy </w:t>
      </w:r>
      <w:r w:rsidRPr="004108D3">
        <w:rPr>
          <w:rFonts w:cstheme="minorHAnsi"/>
          <w:b/>
        </w:rPr>
        <w:t>(min. 12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</w:p>
    <w:p w14:paraId="3F9D672F" w14:textId="4E08F0D0" w:rsidR="002F44BA" w:rsidRPr="004108D3" w:rsidRDefault="0052321E" w:rsidP="004108D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dostawy na „cito” </w:t>
      </w:r>
      <w:r w:rsidR="00473F83" w:rsidRPr="004108D3">
        <w:rPr>
          <w:rFonts w:eastAsia="Calibri" w:cstheme="minorHAnsi"/>
          <w:szCs w:val="24"/>
        </w:rPr>
        <w:t>wyrobów medycznych</w:t>
      </w:r>
      <w:r w:rsidR="00C52370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color w:val="FF0000"/>
          <w:szCs w:val="24"/>
        </w:rPr>
        <w:t>w ciągu 1 dnia roboczego</w:t>
      </w:r>
      <w:r w:rsidRPr="004108D3">
        <w:rPr>
          <w:rFonts w:eastAsia="Calibri" w:cstheme="minorHAnsi"/>
          <w:b/>
          <w:color w:val="FF0000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licząc od dnia otrzymania telefonicznego lub pisemnego zamówienia.</w:t>
      </w:r>
      <w:r w:rsidR="002F44BA" w:rsidRPr="004108D3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4108D3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4108D3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Pr="004108D3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108D3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4108D3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4108D3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4108D3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4108D3">
        <w:rPr>
          <w:rFonts w:eastAsia="Calibri" w:cstheme="minorHAnsi"/>
          <w:color w:val="000000"/>
          <w:szCs w:val="24"/>
        </w:rPr>
        <w:br/>
      </w:r>
      <w:r w:rsidRPr="004108D3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65434508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</w:t>
      </w:r>
    </w:p>
    <w:p w14:paraId="4236B6F5" w14:textId="3B0EE9FA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>wobec osób fizycznych, od których dane osobowe bezpośrednio lub pośrednio pozyskałem w 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lastRenderedPageBreak/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42B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5B28"/>
    <w:rsid w:val="00177164"/>
    <w:rsid w:val="001808D0"/>
    <w:rsid w:val="0018412E"/>
    <w:rsid w:val="001862EF"/>
    <w:rsid w:val="00193CE3"/>
    <w:rsid w:val="001A33E8"/>
    <w:rsid w:val="001A7CE0"/>
    <w:rsid w:val="001C6E31"/>
    <w:rsid w:val="001D02D6"/>
    <w:rsid w:val="001F0C19"/>
    <w:rsid w:val="002112EE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0EAF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750C2"/>
    <w:rsid w:val="00780F22"/>
    <w:rsid w:val="00796D62"/>
    <w:rsid w:val="007A38E8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55E2"/>
    <w:rsid w:val="008556E6"/>
    <w:rsid w:val="00857E1B"/>
    <w:rsid w:val="00866424"/>
    <w:rsid w:val="0087422E"/>
    <w:rsid w:val="0088267A"/>
    <w:rsid w:val="00886E4D"/>
    <w:rsid w:val="008A18A8"/>
    <w:rsid w:val="008B0783"/>
    <w:rsid w:val="008F07B8"/>
    <w:rsid w:val="008F34EF"/>
    <w:rsid w:val="009026DF"/>
    <w:rsid w:val="00907925"/>
    <w:rsid w:val="009137D0"/>
    <w:rsid w:val="009142C6"/>
    <w:rsid w:val="00936A0D"/>
    <w:rsid w:val="00960F35"/>
    <w:rsid w:val="009666A5"/>
    <w:rsid w:val="009857D2"/>
    <w:rsid w:val="00987528"/>
    <w:rsid w:val="009930E8"/>
    <w:rsid w:val="009B2451"/>
    <w:rsid w:val="009B62E5"/>
    <w:rsid w:val="009E339A"/>
    <w:rsid w:val="009E6310"/>
    <w:rsid w:val="009E6F13"/>
    <w:rsid w:val="009F68DD"/>
    <w:rsid w:val="00A100AE"/>
    <w:rsid w:val="00A10287"/>
    <w:rsid w:val="00A1275F"/>
    <w:rsid w:val="00A214C7"/>
    <w:rsid w:val="00A24DCA"/>
    <w:rsid w:val="00A32657"/>
    <w:rsid w:val="00A4105B"/>
    <w:rsid w:val="00A44180"/>
    <w:rsid w:val="00A449E3"/>
    <w:rsid w:val="00A44D2D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D0DA1"/>
    <w:rsid w:val="00CF018D"/>
    <w:rsid w:val="00CF254F"/>
    <w:rsid w:val="00CF3D47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050F"/>
    <w:rsid w:val="00DE21DE"/>
    <w:rsid w:val="00E12D3B"/>
    <w:rsid w:val="00E21397"/>
    <w:rsid w:val="00E262C5"/>
    <w:rsid w:val="00E410B4"/>
    <w:rsid w:val="00E72402"/>
    <w:rsid w:val="00EB19FB"/>
    <w:rsid w:val="00EC31C1"/>
    <w:rsid w:val="00EE4F05"/>
    <w:rsid w:val="00EF6614"/>
    <w:rsid w:val="00F1108E"/>
    <w:rsid w:val="00F20E75"/>
    <w:rsid w:val="00F479E9"/>
    <w:rsid w:val="00F50398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115</cp:revision>
  <cp:lastPrinted>2022-05-31T08:41:00Z</cp:lastPrinted>
  <dcterms:created xsi:type="dcterms:W3CDTF">2022-05-29T11:35:00Z</dcterms:created>
  <dcterms:modified xsi:type="dcterms:W3CDTF">2024-01-26T09:08:00Z</dcterms:modified>
</cp:coreProperties>
</file>