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1B5C17">
        <w:rPr>
          <w:rFonts w:ascii="Times New Roman" w:eastAsia="Times New Roman" w:hAnsi="Times New Roman" w:cs="Times New Roman"/>
          <w:bCs/>
          <w:sz w:val="24"/>
          <w:szCs w:val="24"/>
        </w:rPr>
        <w:t>23</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F92BBA" w:rsidRDefault="00FC5EF0"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Pr>
          <w:rFonts w:ascii="Times New Roman" w:eastAsia="Times New Roman" w:hAnsi="Times New Roman" w:cs="Times New Roman"/>
          <w:b/>
          <w:iCs/>
          <w:color w:val="2F5496" w:themeColor="accent5" w:themeShade="BF"/>
          <w:sz w:val="28"/>
          <w:szCs w:val="28"/>
        </w:rPr>
        <w:t>Zakup</w:t>
      </w:r>
      <w:r w:rsidR="0028366A">
        <w:rPr>
          <w:rFonts w:ascii="Times New Roman" w:eastAsia="Times New Roman" w:hAnsi="Times New Roman" w:cs="Times New Roman"/>
          <w:b/>
          <w:iCs/>
          <w:color w:val="2F5496" w:themeColor="accent5" w:themeShade="BF"/>
          <w:sz w:val="28"/>
          <w:szCs w:val="28"/>
        </w:rPr>
        <w:t xml:space="preserve"> </w:t>
      </w:r>
      <w:r>
        <w:rPr>
          <w:rFonts w:ascii="Times New Roman" w:eastAsia="Times New Roman" w:hAnsi="Times New Roman" w:cs="Times New Roman"/>
          <w:b/>
          <w:iCs/>
          <w:color w:val="2F5496" w:themeColor="accent5" w:themeShade="BF"/>
          <w:sz w:val="28"/>
          <w:szCs w:val="28"/>
        </w:rPr>
        <w:t>traktora</w:t>
      </w:r>
      <w:r w:rsidR="002B08F7">
        <w:rPr>
          <w:rFonts w:ascii="Times New Roman" w:eastAsia="Times New Roman" w:hAnsi="Times New Roman" w:cs="Times New Roman"/>
          <w:b/>
          <w:iCs/>
          <w:color w:val="2F5496" w:themeColor="accent5" w:themeShade="BF"/>
          <w:sz w:val="28"/>
          <w:szCs w:val="28"/>
        </w:rPr>
        <w:t xml:space="preserve"> z osprzętem </w:t>
      </w:r>
      <w:r w:rsidR="00F0091A" w:rsidRPr="00F0091A">
        <w:rPr>
          <w:rFonts w:ascii="Times New Roman" w:eastAsia="Times New Roman" w:hAnsi="Times New Roman" w:cs="Times New Roman"/>
          <w:b/>
          <w:iCs/>
          <w:color w:val="2F5496" w:themeColor="accent5" w:themeShade="BF"/>
          <w:sz w:val="28"/>
          <w:szCs w:val="28"/>
        </w:rPr>
        <w:t xml:space="preserve">w projekcie pt. </w:t>
      </w:r>
      <w:bookmarkStart w:id="0" w:name="_Hlk111528907"/>
      <w:r w:rsidR="00F0091A" w:rsidRPr="00F0091A">
        <w:rPr>
          <w:rFonts w:ascii="Times New Roman" w:eastAsia="Times New Roman" w:hAnsi="Times New Roman" w:cs="Times New Roman"/>
          <w:b/>
          <w:iCs/>
          <w:color w:val="2F5496" w:themeColor="accent5" w:themeShade="BF"/>
          <w:sz w:val="28"/>
          <w:szCs w:val="28"/>
        </w:rPr>
        <w:t>„Startuj do pracy -  Centrum Integracji Społecznej w Gminie Przeworsk”</w:t>
      </w:r>
      <w:bookmarkEnd w:id="0"/>
      <w:r w:rsidR="001B5C17">
        <w:rPr>
          <w:rFonts w:ascii="Times New Roman" w:eastAsia="Times New Roman" w:hAnsi="Times New Roman" w:cs="Times New Roman"/>
          <w:b/>
          <w:iCs/>
          <w:color w:val="2F5496" w:themeColor="accent5" w:themeShade="BF"/>
          <w:sz w:val="28"/>
          <w:szCs w:val="28"/>
        </w:rPr>
        <w:t xml:space="preserve"> </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D70693" w:rsidRDefault="00D7069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1B5C17"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23</w:t>
      </w:r>
      <w:r w:rsidR="008B6128">
        <w:rPr>
          <w:rFonts w:ascii="Times New Roman" w:eastAsia="Times New Roman" w:hAnsi="Times New Roman" w:cs="Times New Roman"/>
          <w:bCs/>
          <w:sz w:val="24"/>
          <w:szCs w:val="24"/>
        </w:rPr>
        <w:t>.</w:t>
      </w:r>
      <w:r w:rsidR="00FC5EF0">
        <w:rPr>
          <w:rFonts w:ascii="Times New Roman" w:eastAsia="Times New Roman" w:hAnsi="Times New Roman" w:cs="Times New Roman"/>
          <w:bCs/>
          <w:sz w:val="24"/>
          <w:szCs w:val="24"/>
        </w:rPr>
        <w:t>11</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916A3B" w:rsidRPr="00FC5EF0" w:rsidRDefault="00916A3B" w:rsidP="00FC5EF0">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p>
    <w:p w:rsidR="003A05D7" w:rsidRPr="00CF6B88" w:rsidRDefault="004F2F1D" w:rsidP="003A05D7">
      <w:pPr>
        <w:shd w:val="clear" w:color="auto" w:fill="FFFFFF"/>
        <w:tabs>
          <w:tab w:val="left" w:pos="360"/>
        </w:tabs>
        <w:spacing w:line="276" w:lineRule="auto"/>
        <w:rPr>
          <w:rFonts w:ascii="Times New Roman" w:hAnsi="Times New Roman" w:cs="Times New Roman"/>
          <w:sz w:val="24"/>
          <w:szCs w:val="24"/>
        </w:rPr>
      </w:pP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w:t>
      </w:r>
      <w:r w:rsidRPr="00CF6B88">
        <w:rPr>
          <w:rFonts w:ascii="Times New Roman" w:hAnsi="Times New Roman" w:cs="Times New Roman"/>
          <w:sz w:val="24"/>
          <w:szCs w:val="24"/>
        </w:rPr>
        <w:lastRenderedPageBreak/>
        <w:t xml:space="preserve">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FC5EF0">
        <w:rPr>
          <w:rFonts w:ascii="Times New Roman" w:hAnsi="Times New Roman" w:cs="Times New Roman"/>
          <w:b/>
          <w:iCs/>
          <w:sz w:val="24"/>
          <w:szCs w:val="24"/>
        </w:rPr>
        <w:t xml:space="preserve">Zakup </w:t>
      </w:r>
      <w:r w:rsidR="00164E3E">
        <w:rPr>
          <w:rFonts w:ascii="Times New Roman" w:hAnsi="Times New Roman" w:cs="Times New Roman"/>
          <w:b/>
          <w:iCs/>
          <w:sz w:val="24"/>
          <w:szCs w:val="24"/>
        </w:rPr>
        <w:t>traktora</w:t>
      </w:r>
      <w:r w:rsidR="00F0091A" w:rsidRPr="00F0091A">
        <w:rPr>
          <w:rFonts w:ascii="Times New Roman" w:hAnsi="Times New Roman" w:cs="Times New Roman"/>
          <w:b/>
          <w:iCs/>
          <w:sz w:val="24"/>
          <w:szCs w:val="24"/>
        </w:rPr>
        <w:t xml:space="preserve"> z osprzętem w projekcie pt. „Startuj do pracy -  Centrum Integracji Społecznej w Gminie Przeworsk”</w:t>
      </w:r>
      <w:r w:rsidR="006D6199">
        <w:rPr>
          <w:rFonts w:ascii="Times New Roman" w:hAnsi="Times New Roman" w:cs="Times New Roman"/>
          <w:b/>
          <w:iCs/>
          <w:sz w:val="24"/>
          <w:szCs w:val="24"/>
        </w:rPr>
        <w:t xml:space="preserve"> </w:t>
      </w:r>
    </w:p>
    <w:p w:rsidR="00E56991" w:rsidRPr="00E56991" w:rsidRDefault="00E56991" w:rsidP="00E56991">
      <w:pPr>
        <w:jc w:val="both"/>
        <w:rPr>
          <w:rFonts w:ascii="Times New Roman" w:hAnsi="Times New Roman" w:cs="Times New Roman"/>
          <w:sz w:val="24"/>
          <w:szCs w:val="24"/>
        </w:rPr>
      </w:pPr>
    </w:p>
    <w:p w:rsidR="00154331" w:rsidRPr="00164E3E"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Szczegółowy opis przedmiotu zamówieni</w:t>
      </w:r>
      <w:r w:rsidR="00732779">
        <w:rPr>
          <w:rFonts w:ascii="Times New Roman" w:eastAsiaTheme="minorHAnsi" w:hAnsi="Times New Roman" w:cs="Times New Roman"/>
          <w:sz w:val="24"/>
          <w:szCs w:val="24"/>
          <w:lang w:eastAsia="en-US"/>
        </w:rPr>
        <w:t>a znajduje się w załączni</w:t>
      </w:r>
      <w:r w:rsidR="00DE2B9D">
        <w:rPr>
          <w:rFonts w:ascii="Times New Roman" w:eastAsiaTheme="minorHAnsi" w:hAnsi="Times New Roman" w:cs="Times New Roman"/>
          <w:sz w:val="24"/>
          <w:szCs w:val="24"/>
          <w:lang w:eastAsia="en-US"/>
        </w:rPr>
        <w:t>ku nr 3</w:t>
      </w:r>
      <w:r w:rsidRPr="00154331">
        <w:rPr>
          <w:rFonts w:ascii="Times New Roman" w:eastAsiaTheme="minorHAnsi" w:hAnsi="Times New Roman" w:cs="Times New Roman"/>
          <w:sz w:val="24"/>
          <w:szCs w:val="24"/>
          <w:lang w:eastAsia="en-US"/>
        </w:rPr>
        <w:t xml:space="preserve"> do SWZ</w:t>
      </w:r>
      <w:r w:rsidR="00A13B43">
        <w:rPr>
          <w:rFonts w:ascii="Times New Roman" w:eastAsiaTheme="minorHAnsi" w:hAnsi="Times New Roman" w:cs="Times New Roman"/>
          <w:sz w:val="24"/>
          <w:szCs w:val="24"/>
          <w:lang w:eastAsia="en-US"/>
        </w:rPr>
        <w:t xml:space="preserve"> – Opis przedmiotu </w:t>
      </w:r>
      <w:r w:rsidR="00A13B43" w:rsidRPr="00164E3E">
        <w:rPr>
          <w:rFonts w:ascii="Times New Roman" w:eastAsiaTheme="minorHAnsi" w:hAnsi="Times New Roman" w:cs="Times New Roman"/>
          <w:sz w:val="24"/>
          <w:szCs w:val="24"/>
          <w:lang w:eastAsia="en-US"/>
        </w:rPr>
        <w:t>Zamówienia</w:t>
      </w:r>
      <w:r w:rsidRPr="00164E3E">
        <w:rPr>
          <w:rFonts w:ascii="Times New Roman" w:eastAsiaTheme="minorHAnsi" w:hAnsi="Times New Roman" w:cs="Times New Roman"/>
          <w:sz w:val="24"/>
          <w:szCs w:val="24"/>
          <w:lang w:eastAsia="en-US"/>
        </w:rPr>
        <w:t>.</w:t>
      </w:r>
    </w:p>
    <w:p w:rsidR="00164E3E"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 </w:t>
      </w:r>
      <w:r w:rsidR="00154331" w:rsidRPr="00164E3E">
        <w:rPr>
          <w:rFonts w:ascii="Times New Roman" w:eastAsiaTheme="minorHAnsi" w:hAnsi="Times New Roman" w:cs="Times New Roman"/>
          <w:bCs/>
          <w:sz w:val="24"/>
          <w:szCs w:val="24"/>
          <w:lang w:eastAsia="en-US"/>
        </w:rPr>
        <w:t xml:space="preserve">Dla ważności oferty Zamawiający wymaga podania w druku oferta nazwy producenta i modelu </w:t>
      </w:r>
      <w:r w:rsidRPr="00164E3E">
        <w:rPr>
          <w:rFonts w:ascii="Times New Roman" w:eastAsiaTheme="minorHAnsi" w:hAnsi="Times New Roman" w:cs="Times New Roman"/>
          <w:bCs/>
          <w:sz w:val="24"/>
          <w:szCs w:val="24"/>
          <w:lang w:eastAsia="en-US"/>
        </w:rPr>
        <w:t>traktora oraz osprzętu.</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Dostawa do Zamawiającego w cenie zakupu.</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 xml:space="preserve">W terminie dostawy traktora wraz z osprzętem należy dostarczyć instrukcje obsługi i konserwacji ciągnika, urządzeń i sprzętu zamontowanego w ciągniku w języku polskim, książki gwarancyjne ciągnika oraz wyposażenia, świadectwo homologacji oraz komplet dokumentów niezbędnych do dokonania rejestracji </w:t>
      </w:r>
      <w:r w:rsidR="00916A3B">
        <w:rPr>
          <w:rFonts w:ascii="Times New Roman" w:eastAsiaTheme="minorHAnsi" w:hAnsi="Times New Roman" w:cs="Times New Roman"/>
          <w:bCs/>
          <w:sz w:val="24"/>
          <w:szCs w:val="24"/>
          <w:lang w:eastAsia="en-US"/>
        </w:rPr>
        <w:t>traktora</w:t>
      </w:r>
      <w:r w:rsidR="00F4529A" w:rsidRPr="00164E3E">
        <w:rPr>
          <w:rFonts w:ascii="Times New Roman" w:eastAsiaTheme="minorHAnsi" w:hAnsi="Times New Roman" w:cs="Times New Roman"/>
          <w:bCs/>
          <w:sz w:val="24"/>
          <w:szCs w:val="24"/>
          <w:lang w:eastAsia="en-US"/>
        </w:rPr>
        <w:t>.</w:t>
      </w:r>
    </w:p>
    <w:p w:rsidR="00F4529A" w:rsidRPr="00164E3E" w:rsidRDefault="00F4529A"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164E3E" w:rsidRPr="00164E3E">
        <w:rPr>
          <w:rFonts w:ascii="Times New Roman" w:eastAsiaTheme="minorHAnsi" w:hAnsi="Times New Roman" w:cs="Times New Roman"/>
          <w:bCs/>
          <w:sz w:val="24"/>
          <w:szCs w:val="24"/>
          <w:lang w:eastAsia="en-US"/>
        </w:rPr>
        <w:t xml:space="preserve">- </w:t>
      </w:r>
      <w:r w:rsidRPr="00164E3E">
        <w:rPr>
          <w:rFonts w:ascii="Times New Roman" w:eastAsiaTheme="minorHAnsi" w:hAnsi="Times New Roman" w:cs="Times New Roman"/>
          <w:bCs/>
          <w:sz w:val="24"/>
          <w:szCs w:val="24"/>
          <w:lang w:eastAsia="en-US"/>
        </w:rPr>
        <w:t>Szkolenie operatora w zakresie budowy i obsługi traktora i osprzętu . Szkolenie odbędzie się w terminie ustalonym przez Zamawiającego.</w:t>
      </w:r>
    </w:p>
    <w:p w:rsidR="00F4529A" w:rsidRPr="00164E3E"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Wykonawca dostarczy Zamawiającemu wraz z przedmiotem zamówienia dokumenty określające zasady świadczenia serwisu gwarancyjnego i pogwarancyjnego oraz wykaz punktów serwisowych na terenie kraju uprawnionych do napraw gwarancyjnych.</w:t>
      </w:r>
    </w:p>
    <w:p w:rsidR="009B1567"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w:t>
      </w:r>
      <w:r w:rsidR="00F4529A" w:rsidRPr="00164E3E">
        <w:rPr>
          <w:rFonts w:ascii="Times New Roman" w:eastAsiaTheme="minorHAnsi" w:hAnsi="Times New Roman" w:cs="Times New Roman"/>
          <w:bCs/>
          <w:sz w:val="24"/>
          <w:szCs w:val="24"/>
          <w:lang w:eastAsia="en-US"/>
        </w:rPr>
        <w:t xml:space="preserve"> Wykon</w:t>
      </w:r>
      <w:r w:rsidR="009B1567">
        <w:rPr>
          <w:rFonts w:ascii="Times New Roman" w:eastAsiaTheme="minorHAnsi" w:hAnsi="Times New Roman" w:cs="Times New Roman"/>
          <w:bCs/>
          <w:sz w:val="24"/>
          <w:szCs w:val="24"/>
          <w:lang w:eastAsia="en-US"/>
        </w:rPr>
        <w:t>awca udziela co najmniej min. 24</w:t>
      </w:r>
      <w:r w:rsidR="00F4529A" w:rsidRPr="00164E3E">
        <w:rPr>
          <w:rFonts w:ascii="Times New Roman" w:eastAsiaTheme="minorHAnsi" w:hAnsi="Times New Roman" w:cs="Times New Roman"/>
          <w:bCs/>
          <w:sz w:val="24"/>
          <w:szCs w:val="24"/>
          <w:lang w:eastAsia="en-US"/>
        </w:rPr>
        <w:t xml:space="preserve"> miesięcy pełnej gw</w:t>
      </w:r>
      <w:r w:rsidR="009B1567">
        <w:rPr>
          <w:rFonts w:ascii="Times New Roman" w:eastAsiaTheme="minorHAnsi" w:hAnsi="Times New Roman" w:cs="Times New Roman"/>
          <w:bCs/>
          <w:sz w:val="24"/>
          <w:szCs w:val="24"/>
          <w:lang w:eastAsia="en-US"/>
        </w:rPr>
        <w:t>arancji na ciągnik oraz osprzęt.</w:t>
      </w:r>
    </w:p>
    <w:p w:rsidR="00F4529A" w:rsidRPr="00164E3E" w:rsidRDefault="009B1567"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9B1567">
        <w:rPr>
          <w:rFonts w:ascii="Times New Roman" w:eastAsiaTheme="minorHAnsi" w:hAnsi="Times New Roman" w:cs="Times New Roman"/>
          <w:bCs/>
          <w:sz w:val="24"/>
          <w:szCs w:val="24"/>
          <w:lang w:eastAsia="en-US"/>
        </w:rPr>
        <w:t>Wykonawca będzie wykonywał pełną, nieodpłatną obsługę serwisową w okresie trwania gwarancji zgodnie z zaleceniami producenta i zakresem szczegółowo opisanym w karcie gwarancyjnej. Miejsce serwisowania w ramach udzielonej gwarancji: teren Centrum Integracji Społecznej w Chałupkach lub punkt serwisowy Wykonawcy.</w:t>
      </w:r>
      <w:r>
        <w:rPr>
          <w:rFonts w:ascii="Times New Roman" w:eastAsiaTheme="minorHAnsi" w:hAnsi="Times New Roman" w:cs="Times New Roman"/>
          <w:bCs/>
          <w:sz w:val="24"/>
          <w:szCs w:val="24"/>
          <w:lang w:eastAsia="en-US"/>
        </w:rPr>
        <w:t xml:space="preserve"> </w:t>
      </w:r>
      <w:r w:rsidRPr="009B1567">
        <w:rPr>
          <w:rFonts w:ascii="Times New Roman" w:eastAsiaTheme="minorHAnsi" w:hAnsi="Times New Roman" w:cs="Times New Roman"/>
          <w:bCs/>
          <w:sz w:val="24"/>
          <w:szCs w:val="24"/>
          <w:lang w:eastAsia="en-US"/>
        </w:rPr>
        <w:t>W przypadku serwisowania pojazdu z osprzętem w punkcie serwisowym Wykonawcy, Wykonawca ponosi całkowity koszt związany z transportem pojazdu do punktu serwisowego i naprawy w trakcie trwania gwarancji.</w:t>
      </w:r>
    </w:p>
    <w:p w:rsidR="00154331" w:rsidRDefault="00164E3E" w:rsidP="00F4529A">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sidRPr="00164E3E">
        <w:rPr>
          <w:rFonts w:ascii="Times New Roman" w:eastAsiaTheme="minorHAnsi" w:hAnsi="Times New Roman" w:cs="Times New Roman"/>
          <w:bCs/>
          <w:sz w:val="24"/>
          <w:szCs w:val="24"/>
          <w:lang w:eastAsia="en-US"/>
        </w:rPr>
        <w:t xml:space="preserve">- </w:t>
      </w:r>
      <w:r w:rsidR="00F4529A" w:rsidRPr="00164E3E">
        <w:rPr>
          <w:rFonts w:ascii="Times New Roman" w:eastAsiaTheme="minorHAnsi" w:hAnsi="Times New Roman" w:cs="Times New Roman"/>
          <w:bCs/>
          <w:sz w:val="24"/>
          <w:szCs w:val="24"/>
          <w:lang w:eastAsia="en-US"/>
        </w:rPr>
        <w:t>Osprzęt musi współpracować z traktorem i być z nim w pełni kompatybilny.</w:t>
      </w:r>
      <w:r w:rsidRPr="00164E3E">
        <w:rPr>
          <w:rFonts w:ascii="Times New Roman" w:eastAsiaTheme="minorHAnsi" w:hAnsi="Times New Roman" w:cs="Times New Roman"/>
          <w:bCs/>
          <w:sz w:val="24"/>
          <w:szCs w:val="24"/>
          <w:lang w:eastAsia="en-US"/>
        </w:rPr>
        <w:t xml:space="preserve"> </w:t>
      </w:r>
    </w:p>
    <w:p w:rsidR="00F4529A" w:rsidRPr="00090A06" w:rsidRDefault="00090A06" w:rsidP="00154331">
      <w:pPr>
        <w:widowControl/>
        <w:autoSpaceDE/>
        <w:autoSpaceDN/>
        <w:adjustRightInd/>
        <w:spacing w:after="160" w:line="259"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Sprzęt fabrycznie nowy</w:t>
      </w:r>
    </w:p>
    <w:p w:rsidR="007A17A9" w:rsidRPr="007A17A9" w:rsidRDefault="00154331" w:rsidP="00154331">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154331">
        <w:rPr>
          <w:rFonts w:ascii="Times New Roman" w:eastAsiaTheme="minorHAnsi" w:hAnsi="Times New Roman" w:cs="Times New Roman"/>
          <w:sz w:val="24"/>
          <w:szCs w:val="24"/>
          <w:lang w:eastAsia="en-US"/>
        </w:rPr>
        <w:t xml:space="preserve">Wymagania Zamawiającego w zakresie przedmiotu zamówienia należy potraktować jako wymagania minimalne. </w:t>
      </w:r>
      <w:r w:rsidRPr="00154331">
        <w:rPr>
          <w:rFonts w:ascii="Times New Roman" w:eastAsiaTheme="minorHAnsi" w:hAnsi="Times New Roman" w:cs="Times New Roman"/>
          <w:iCs/>
          <w:sz w:val="24"/>
          <w:szCs w:val="24"/>
          <w:lang w:eastAsia="en-US"/>
        </w:rPr>
        <w:t>Zamawiający dopuszcza zaoferowanie asortymentu o wyższej specyfikacji jakościowej, które spełniają po</w:t>
      </w:r>
      <w:r w:rsidRPr="00154331">
        <w:rPr>
          <w:rFonts w:ascii="Times New Roman" w:eastAsiaTheme="minorHAnsi" w:hAnsi="Times New Roman" w:cs="Times New Roman"/>
          <w:iCs/>
          <w:sz w:val="24"/>
          <w:szCs w:val="24"/>
          <w:lang w:eastAsia="en-US"/>
        </w:rPr>
        <w:softHyphen/>
        <w:t xml:space="preserve">zostałe wymagania określone w SWZ </w:t>
      </w:r>
      <w:r w:rsidRPr="00154331">
        <w:rPr>
          <w:rFonts w:ascii="Times New Roman" w:eastAsiaTheme="minorHAnsi" w:hAnsi="Times New Roman" w:cs="Times New Roman"/>
          <w:sz w:val="24"/>
          <w:szCs w:val="24"/>
          <w:lang w:eastAsia="en-US"/>
        </w:rPr>
        <w:t>chyba, że Zamawiający wskazał górną i dolną granicę (widełki od - do) danego parametru.</w:t>
      </w: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F0091A" w:rsidRPr="00F0091A"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16700000-2 Ciągniki</w:t>
      </w:r>
    </w:p>
    <w:p w:rsidR="008E7D60" w:rsidRPr="00F0091A"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16310000-1 Kosiarki</w:t>
      </w:r>
    </w:p>
    <w:p w:rsidR="00346491" w:rsidRDefault="00F0091A" w:rsidP="00F0091A">
      <w:pPr>
        <w:shd w:val="clear" w:color="auto" w:fill="FFFFFF"/>
        <w:tabs>
          <w:tab w:val="left" w:pos="360"/>
        </w:tabs>
        <w:spacing w:line="276" w:lineRule="auto"/>
        <w:rPr>
          <w:rFonts w:ascii="Times New Roman" w:hAnsi="Times New Roman" w:cs="Times New Roman"/>
          <w:b/>
          <w:sz w:val="24"/>
          <w:szCs w:val="24"/>
        </w:rPr>
      </w:pPr>
      <w:r w:rsidRPr="00F0091A">
        <w:rPr>
          <w:rFonts w:ascii="Times New Roman" w:hAnsi="Times New Roman" w:cs="Times New Roman"/>
          <w:b/>
          <w:sz w:val="24"/>
          <w:szCs w:val="24"/>
        </w:rPr>
        <w:t>43313100-1 Pługi odśnieżające lemieszowe</w:t>
      </w:r>
    </w:p>
    <w:p w:rsidR="00D31D1B" w:rsidRPr="00D31D1B" w:rsidRDefault="00D31D1B" w:rsidP="00D31D1B">
      <w:pPr>
        <w:shd w:val="clear" w:color="auto" w:fill="FFFFFF"/>
        <w:tabs>
          <w:tab w:val="left" w:pos="360"/>
        </w:tabs>
        <w:spacing w:line="276" w:lineRule="auto"/>
        <w:rPr>
          <w:rFonts w:ascii="Times New Roman" w:hAnsi="Times New Roman" w:cs="Times New Roman"/>
          <w:b/>
          <w:bCs/>
          <w:sz w:val="24"/>
          <w:szCs w:val="24"/>
        </w:rPr>
      </w:pPr>
      <w:r w:rsidRPr="00D31D1B">
        <w:rPr>
          <w:rFonts w:ascii="Times New Roman" w:hAnsi="Times New Roman" w:cs="Times New Roman"/>
          <w:b/>
          <w:sz w:val="24"/>
          <w:szCs w:val="24"/>
        </w:rPr>
        <w:t>34144420-8</w:t>
      </w:r>
      <w:r>
        <w:rPr>
          <w:rFonts w:ascii="Times New Roman" w:hAnsi="Times New Roman" w:cs="Times New Roman"/>
          <w:b/>
          <w:sz w:val="24"/>
          <w:szCs w:val="24"/>
        </w:rPr>
        <w:t xml:space="preserve"> </w:t>
      </w:r>
      <w:r w:rsidRPr="00D31D1B">
        <w:rPr>
          <w:rFonts w:ascii="Times New Roman" w:hAnsi="Times New Roman" w:cs="Times New Roman"/>
          <w:b/>
          <w:bCs/>
          <w:sz w:val="24"/>
          <w:szCs w:val="24"/>
        </w:rPr>
        <w:t>Pojazdy do rozrzucania soli</w:t>
      </w:r>
    </w:p>
    <w:p w:rsidR="00F0091A" w:rsidRDefault="00F0091A" w:rsidP="00F0091A">
      <w:pPr>
        <w:shd w:val="clear" w:color="auto" w:fill="FFFFFF"/>
        <w:tabs>
          <w:tab w:val="left" w:pos="360"/>
        </w:tabs>
        <w:spacing w:line="276" w:lineRule="auto"/>
        <w:rPr>
          <w:rFonts w:ascii="Times New Roman" w:hAnsi="Times New Roman" w:cs="Times New Roman"/>
          <w:b/>
          <w:bCs/>
          <w:sz w:val="24"/>
          <w:szCs w:val="24"/>
        </w:rPr>
      </w:pPr>
    </w:p>
    <w:p w:rsidR="00916A3B" w:rsidRDefault="00916A3B" w:rsidP="00F0091A">
      <w:pPr>
        <w:shd w:val="clear" w:color="auto" w:fill="FFFFFF"/>
        <w:tabs>
          <w:tab w:val="left" w:pos="360"/>
        </w:tabs>
        <w:spacing w:line="276" w:lineRule="auto"/>
        <w:rPr>
          <w:rFonts w:ascii="Times New Roman" w:hAnsi="Times New Roman" w:cs="Times New Roman"/>
          <w:b/>
          <w:bCs/>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Cs/>
          <w:sz w:val="24"/>
          <w:szCs w:val="24"/>
        </w:rPr>
      </w:pPr>
      <w:r w:rsidRPr="00346491">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F346C4" w:rsidP="00346491">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O</w:t>
      </w:r>
      <w:r w:rsidRPr="00F346C4">
        <w:rPr>
          <w:rFonts w:ascii="Times New Roman" w:hAnsi="Times New Roman" w:cs="Times New Roman"/>
          <w:sz w:val="24"/>
          <w:szCs w:val="24"/>
        </w:rPr>
        <w:t xml:space="preserve">ferty częściowe mogłoby zakłócić realizację całości zadania i nie osiągnąć zakładanego celu. Brak podziału wynika z konieczności zakupu sprzętu kompatybilnego </w:t>
      </w:r>
      <w:r>
        <w:rPr>
          <w:rFonts w:ascii="Times New Roman" w:hAnsi="Times New Roman" w:cs="Times New Roman"/>
          <w:sz w:val="24"/>
          <w:szCs w:val="24"/>
        </w:rPr>
        <w:t xml:space="preserve">i spójnego </w:t>
      </w:r>
      <w:r w:rsidRPr="00F346C4">
        <w:rPr>
          <w:rFonts w:ascii="Times New Roman" w:hAnsi="Times New Roman" w:cs="Times New Roman"/>
          <w:sz w:val="24"/>
          <w:szCs w:val="24"/>
        </w:rPr>
        <w:t>ze sobą.</w:t>
      </w:r>
      <w:r w:rsidR="003F4798" w:rsidRPr="003F4798">
        <w:rPr>
          <w:rFonts w:ascii="Times New Roman" w:hAnsi="Times New Roman" w:cs="Times New Roman"/>
          <w:bCs/>
          <w:sz w:val="24"/>
          <w:szCs w:val="24"/>
        </w:rPr>
        <w:t xml:space="preserve"> </w:t>
      </w:r>
      <w:r>
        <w:rPr>
          <w:rFonts w:ascii="Times New Roman" w:hAnsi="Times New Roman" w:cs="Times New Roman"/>
          <w:bCs/>
          <w:sz w:val="24"/>
          <w:szCs w:val="24"/>
        </w:rPr>
        <w:t xml:space="preserve">Podział zamówienia na części mógłby wpłynąć także na wzrost kosztów realizacji zamówienia. </w:t>
      </w:r>
      <w:r w:rsidR="003F4798" w:rsidRPr="003F4798">
        <w:rPr>
          <w:rFonts w:ascii="Times New Roman" w:hAnsi="Times New Roman" w:cs="Times New Roman"/>
          <w:bCs/>
          <w:sz w:val="24"/>
          <w:szCs w:val="24"/>
        </w:rPr>
        <w:t>Zamówienie jest dostępne dla sektora małych i średnich przedsiębiorstw.</w:t>
      </w:r>
    </w:p>
    <w:p w:rsidR="0005261E" w:rsidRPr="00756E7A"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367C24" w:rsidRDefault="00367C24"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p>
    <w:p w:rsidR="00367C24" w:rsidRPr="00E53D9F" w:rsidRDefault="00367C24"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lastRenderedPageBreak/>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090A06">
        <w:rPr>
          <w:rFonts w:ascii="Times New Roman" w:eastAsia="Times New Roman" w:hAnsi="Times New Roman" w:cs="Times New Roman"/>
          <w:b/>
          <w:sz w:val="24"/>
          <w:szCs w:val="24"/>
        </w:rPr>
        <w:t>2</w:t>
      </w:r>
      <w:r w:rsidR="00805A02">
        <w:rPr>
          <w:rFonts w:ascii="Times New Roman" w:eastAsia="Times New Roman" w:hAnsi="Times New Roman" w:cs="Times New Roman"/>
          <w:b/>
          <w:sz w:val="24"/>
          <w:szCs w:val="24"/>
        </w:rPr>
        <w:t>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75662B" w:rsidRPr="005E7411" w:rsidRDefault="0075662B" w:rsidP="0075662B">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Pr>
          <w:rFonts w:ascii="Times New Roman" w:eastAsia="Times New Roman" w:hAnsi="Times New Roman" w:cs="Times New Roman"/>
          <w:sz w:val="24"/>
          <w:szCs w:val="24"/>
        </w:rPr>
        <w:t xml:space="preserve"> wskazanych w art. 108 ust. 1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6E1A31" w:rsidRDefault="006E1A31" w:rsidP="008852E0">
      <w:pPr>
        <w:pStyle w:val="Akapitzlist"/>
        <w:numPr>
          <w:ilvl w:val="0"/>
          <w:numId w:val="5"/>
        </w:numPr>
        <w:rPr>
          <w:rFonts w:ascii="Times New Roman" w:hAnsi="Times New Roman" w:cs="Times New Roman"/>
          <w:sz w:val="24"/>
          <w:szCs w:val="24"/>
        </w:rPr>
      </w:pPr>
      <w:r w:rsidRPr="006E1A31">
        <w:rPr>
          <w:rFonts w:ascii="Times New Roman" w:hAnsi="Times New Roman" w:cs="Times New Roman"/>
          <w:sz w:val="24"/>
          <w:szCs w:val="24"/>
        </w:rPr>
        <w:t>Zamawiający nie określa warunków udziału w postępowaniu.</w:t>
      </w:r>
    </w:p>
    <w:p w:rsidR="006E1A31" w:rsidRPr="006E1A31" w:rsidRDefault="006E1A31" w:rsidP="006E1A31">
      <w:pPr>
        <w:pStyle w:val="Akapitzlist"/>
        <w:ind w:left="360"/>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OŚWIADCZENIE WYKONAWCY O NIEPODLEGANIU WYKLUCZENIU,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Pr="00CA0E85">
        <w:rPr>
          <w:rFonts w:ascii="Times New Roman" w:eastAsia="Times New Roman" w:hAnsi="Times New Roman" w:cs="Times New Roman"/>
          <w:sz w:val="24"/>
          <w:szCs w:val="24"/>
        </w:rPr>
        <w:t xml:space="preserve">, stanowiące </w:t>
      </w:r>
      <w:r w:rsidR="001B43F1">
        <w:rPr>
          <w:rFonts w:ascii="Times New Roman" w:eastAsia="Times New Roman" w:hAnsi="Times New Roman" w:cs="Times New Roman"/>
          <w:bCs/>
          <w:sz w:val="24"/>
          <w:szCs w:val="24"/>
        </w:rPr>
        <w:t>Załącznik nr 3</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lastRenderedPageBreak/>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1B5C17" w:rsidRDefault="001B5C17" w:rsidP="001B5C17">
      <w:pPr>
        <w:shd w:val="clear" w:color="auto" w:fill="FFFFFF"/>
        <w:tabs>
          <w:tab w:val="left" w:pos="595"/>
        </w:tabs>
        <w:spacing w:line="276" w:lineRule="auto"/>
        <w:rPr>
          <w:rFonts w:ascii="Times New Roman" w:hAnsi="Times New Roman" w:cs="Times New Roman"/>
          <w:sz w:val="24"/>
          <w:szCs w:val="24"/>
        </w:rPr>
      </w:pPr>
    </w:p>
    <w:p w:rsidR="001B5C17" w:rsidRPr="001B5C17" w:rsidRDefault="001B5C17" w:rsidP="001B5C17">
      <w:pPr>
        <w:shd w:val="clear" w:color="auto" w:fill="FFFFFF"/>
        <w:tabs>
          <w:tab w:val="left" w:pos="595"/>
        </w:tabs>
        <w:spacing w:line="276" w:lineRule="auto"/>
        <w:rPr>
          <w:rFonts w:ascii="Times New Roman" w:hAnsi="Times New Roman" w:cs="Times New Roman"/>
          <w:sz w:val="24"/>
          <w:szCs w:val="24"/>
        </w:rPr>
      </w:pPr>
      <w:r w:rsidRPr="001B5C17">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1B5C17" w:rsidRPr="001B5C17" w:rsidRDefault="001B5C17" w:rsidP="001B5C17">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1B5C17">
        <w:rPr>
          <w:rFonts w:ascii="Times New Roman" w:hAnsi="Times New Roman" w:cs="Times New Roman"/>
          <w:b/>
          <w:bCs/>
          <w:color w:val="2F5496" w:themeColor="accent5" w:themeShade="BF"/>
          <w:sz w:val="24"/>
          <w:szCs w:val="24"/>
        </w:rPr>
        <w:t>PRZEDMIOTOWE ŚRODKI DOWODOWE</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r w:rsidRPr="001B5C17">
        <w:rPr>
          <w:rFonts w:ascii="Times New Roman" w:hAnsi="Times New Roman" w:cs="Times New Roman"/>
          <w:bCs/>
          <w:sz w:val="24"/>
          <w:szCs w:val="24"/>
        </w:rPr>
        <w:t xml:space="preserve">1.Na potwierdzenie, że oferowane dostawy spełniają wymagania określone przez Zamawiającego w stosunku do przedmiotu zamówienia, Zamawiający żąda złożenia wraz z ofertą następujących przedmiotowych środków dowodowych: </w:t>
      </w: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r w:rsidRPr="001B5C17">
        <w:rPr>
          <w:rFonts w:ascii="Times New Roman" w:hAnsi="Times New Roman" w:cs="Times New Roman"/>
          <w:bCs/>
          <w:sz w:val="24"/>
          <w:szCs w:val="24"/>
        </w:rPr>
        <w:t xml:space="preserve">Kart katalogowych, certyfikatów, deklaracji </w:t>
      </w:r>
      <w:r>
        <w:rPr>
          <w:rFonts w:ascii="Times New Roman" w:hAnsi="Times New Roman" w:cs="Times New Roman"/>
          <w:bCs/>
          <w:sz w:val="24"/>
          <w:szCs w:val="24"/>
        </w:rPr>
        <w:t>lub</w:t>
      </w:r>
      <w:r w:rsidRPr="001B5C17">
        <w:rPr>
          <w:rFonts w:ascii="Times New Roman" w:hAnsi="Times New Roman" w:cs="Times New Roman"/>
          <w:bCs/>
          <w:sz w:val="24"/>
          <w:szCs w:val="24"/>
        </w:rPr>
        <w:t xml:space="preserve"> innych doku</w:t>
      </w:r>
      <w:r>
        <w:rPr>
          <w:rFonts w:ascii="Times New Roman" w:hAnsi="Times New Roman" w:cs="Times New Roman"/>
          <w:bCs/>
          <w:sz w:val="24"/>
          <w:szCs w:val="24"/>
        </w:rPr>
        <w:t>mentów dotyczących dostarczanego</w:t>
      </w:r>
      <w:r w:rsidRPr="001B5C17">
        <w:rPr>
          <w:rFonts w:ascii="Times New Roman" w:hAnsi="Times New Roman" w:cs="Times New Roman"/>
          <w:bCs/>
          <w:sz w:val="24"/>
          <w:szCs w:val="24"/>
        </w:rPr>
        <w:t xml:space="preserve"> </w:t>
      </w:r>
      <w:r>
        <w:rPr>
          <w:rFonts w:ascii="Times New Roman" w:hAnsi="Times New Roman" w:cs="Times New Roman"/>
          <w:bCs/>
          <w:sz w:val="24"/>
          <w:szCs w:val="24"/>
        </w:rPr>
        <w:t xml:space="preserve">przedmiotu zamówienia </w:t>
      </w:r>
      <w:r w:rsidRPr="001B5C17">
        <w:rPr>
          <w:rFonts w:ascii="Times New Roman" w:hAnsi="Times New Roman" w:cs="Times New Roman"/>
          <w:bCs/>
          <w:sz w:val="24"/>
          <w:szCs w:val="24"/>
        </w:rPr>
        <w:t xml:space="preserve">potwierdzających spełnienie parametrów wymienionych w Załączniku Nr 3 do SWZ - Opis przedmiotu zamówienia. </w:t>
      </w: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r w:rsidRPr="001B5C17">
        <w:rPr>
          <w:rFonts w:ascii="Times New Roman" w:hAnsi="Times New Roman" w:cs="Times New Roman"/>
          <w:bCs/>
          <w:sz w:val="24"/>
          <w:szCs w:val="24"/>
        </w:rPr>
        <w:t xml:space="preserve">2.Dokumenty składa się w języku polskim. Dokumenty obcojęzyczne należy złożyć wraz z tłumaczeniem. Nie jest wymagane tłumaczenie przysięgłe. </w:t>
      </w: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p>
    <w:p w:rsidR="001B5C17" w:rsidRPr="001B5C17" w:rsidRDefault="001B5C17" w:rsidP="001B5C17">
      <w:pPr>
        <w:shd w:val="clear" w:color="auto" w:fill="FFFFFF"/>
        <w:tabs>
          <w:tab w:val="left" w:pos="595"/>
        </w:tabs>
        <w:spacing w:line="276" w:lineRule="auto"/>
        <w:rPr>
          <w:rFonts w:ascii="Times New Roman" w:hAnsi="Times New Roman" w:cs="Times New Roman"/>
          <w:bCs/>
          <w:sz w:val="24"/>
          <w:szCs w:val="24"/>
        </w:rPr>
      </w:pPr>
      <w:r w:rsidRPr="001B5C17">
        <w:rPr>
          <w:rFonts w:ascii="Times New Roman" w:hAnsi="Times New Roman" w:cs="Times New Roman"/>
          <w:bCs/>
          <w:sz w:val="24"/>
          <w:szCs w:val="24"/>
        </w:rPr>
        <w:t xml:space="preserve">3. Jeżeli Wykonawca nie złoży przedmiotowych środków dowodowych lub złożone środki dowodowe są niekompletne zgodnie z art. 107 ust. 2 </w:t>
      </w:r>
      <w:proofErr w:type="spellStart"/>
      <w:r w:rsidRPr="001B5C17">
        <w:rPr>
          <w:rFonts w:ascii="Times New Roman" w:hAnsi="Times New Roman" w:cs="Times New Roman"/>
          <w:bCs/>
          <w:sz w:val="24"/>
          <w:szCs w:val="24"/>
        </w:rPr>
        <w:t>Pzp</w:t>
      </w:r>
      <w:proofErr w:type="spellEnd"/>
      <w:r w:rsidRPr="001B5C17">
        <w:rPr>
          <w:rFonts w:ascii="Times New Roman" w:hAnsi="Times New Roman" w:cs="Times New Roman"/>
          <w:bCs/>
          <w:sz w:val="24"/>
          <w:szCs w:val="24"/>
        </w:rPr>
        <w:t xml:space="preserve"> Zamawiający wezwie do ich złożenia lub uzupełnienia w wyznaczonym terminie. Zgodnie z art. 107 ust. 4 </w:t>
      </w:r>
      <w:proofErr w:type="spellStart"/>
      <w:r w:rsidRPr="001B5C17">
        <w:rPr>
          <w:rFonts w:ascii="Times New Roman" w:hAnsi="Times New Roman" w:cs="Times New Roman"/>
          <w:bCs/>
          <w:sz w:val="24"/>
          <w:szCs w:val="24"/>
        </w:rPr>
        <w:t>Pzp</w:t>
      </w:r>
      <w:proofErr w:type="spellEnd"/>
      <w:r w:rsidRPr="001B5C17">
        <w:rPr>
          <w:rFonts w:ascii="Times New Roman" w:hAnsi="Times New Roman" w:cs="Times New Roman"/>
          <w:bCs/>
          <w:sz w:val="24"/>
          <w:szCs w:val="24"/>
        </w:rPr>
        <w:t xml:space="preserve"> Zamawiający może żądać od Wykonawcy wyjaśnień dotyczących treści przedmiotowych środków dowodowych. Zamawiający zastrzega sobie możliwość weryfikacji parametrów technicznych oferowanego sprzętu z Producentem</w:t>
      </w:r>
    </w:p>
    <w:p w:rsidR="001B5C17" w:rsidRPr="001B5C17" w:rsidRDefault="001B5C17" w:rsidP="001B5C17">
      <w:pPr>
        <w:shd w:val="clear" w:color="auto" w:fill="FFFFFF"/>
        <w:tabs>
          <w:tab w:val="left" w:pos="595"/>
        </w:tabs>
        <w:spacing w:line="276" w:lineRule="auto"/>
        <w:rPr>
          <w:rFonts w:ascii="Times New Roman" w:hAnsi="Times New Roman" w:cs="Times New Roman"/>
          <w:sz w:val="24"/>
          <w:szCs w:val="24"/>
        </w:rPr>
        <w:sectPr w:rsidR="001B5C17" w:rsidRPr="001B5C17" w:rsidSect="00B622F3">
          <w:headerReference w:type="default" r:id="rId12"/>
          <w:footerReference w:type="default" r:id="rId13"/>
          <w:pgSz w:w="11909" w:h="16834" w:code="9"/>
          <w:pgMar w:top="578" w:right="1117" w:bottom="851" w:left="1077" w:header="0" w:footer="0" w:gutter="0"/>
          <w:cols w:space="60"/>
          <w:noEndnote/>
        </w:sectPr>
      </w:pPr>
      <w:bookmarkStart w:id="1" w:name="_GoBack"/>
      <w:bookmarkEnd w:id="1"/>
    </w:p>
    <w:p w:rsidR="001B5C17" w:rsidRPr="001B5C17" w:rsidRDefault="001B5C17" w:rsidP="001B5C17">
      <w:pPr>
        <w:shd w:val="clear" w:color="auto" w:fill="FFFFFF"/>
        <w:tabs>
          <w:tab w:val="left" w:pos="595"/>
        </w:tabs>
        <w:spacing w:line="276" w:lineRule="auto"/>
        <w:rPr>
          <w:rFonts w:ascii="Times New Roman" w:hAnsi="Times New Roman" w:cs="Times New Roman"/>
          <w:sz w:val="24"/>
          <w:szCs w:val="24"/>
        </w:rPr>
      </w:pP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w:t>
      </w:r>
      <w:r w:rsidRPr="00E80462">
        <w:rPr>
          <w:rFonts w:ascii="Times New Roman" w:hAnsi="Times New Roman" w:cs="Times New Roman"/>
          <w:bCs/>
          <w:sz w:val="24"/>
          <w:szCs w:val="24"/>
        </w:rPr>
        <w:lastRenderedPageBreak/>
        <w:t xml:space="preserve">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2" w:name="bookmark11"/>
    </w:p>
    <w:bookmarkEnd w:id="2"/>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805A02">
        <w:rPr>
          <w:rFonts w:ascii="Times New Roman" w:hAnsi="Times New Roman" w:cs="Times New Roman"/>
          <w:bCs/>
          <w:sz w:val="24"/>
          <w:szCs w:val="24"/>
        </w:rPr>
        <w:t>Sabina Południak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 xml:space="preserve">zur – tel. 16 648 73 97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090A06">
        <w:rPr>
          <w:rFonts w:ascii="Times New Roman" w:eastAsia="Times New Roman" w:hAnsi="Times New Roman" w:cs="Times New Roman"/>
          <w:bCs/>
          <w:color w:val="FF0000"/>
          <w:sz w:val="24"/>
          <w:szCs w:val="24"/>
        </w:rPr>
        <w:t>30</w:t>
      </w:r>
      <w:r w:rsidR="00875D7F">
        <w:rPr>
          <w:rFonts w:ascii="Times New Roman" w:eastAsia="Times New Roman" w:hAnsi="Times New Roman" w:cs="Times New Roman"/>
          <w:bCs/>
          <w:color w:val="FF0000"/>
          <w:sz w:val="24"/>
          <w:szCs w:val="24"/>
        </w:rPr>
        <w:t>.12</w:t>
      </w:r>
      <w:r w:rsidR="00AB3620">
        <w:rPr>
          <w:rFonts w:ascii="Times New Roman" w:eastAsia="Times New Roman" w:hAnsi="Times New Roman" w:cs="Times New Roman"/>
          <w:bCs/>
          <w:color w:val="FF0000"/>
          <w:sz w:val="24"/>
          <w:szCs w:val="24"/>
        </w:rPr>
        <w:t>.</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r w:rsidRPr="00AE5569">
        <w:rPr>
          <w:rFonts w:ascii="Times New Roman" w:eastAsia="Times New Roman" w:hAnsi="Times New Roman" w:cs="Times New Roman"/>
          <w:sz w:val="24"/>
          <w:szCs w:val="24"/>
        </w:rPr>
        <w:lastRenderedPageBreak/>
        <w:t>(</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1B5C17" w:rsidRPr="009B4A42" w:rsidRDefault="001B5C1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1B5C17">
        <w:rPr>
          <w:rFonts w:ascii="Times New Roman" w:eastAsia="Times New Roman" w:hAnsi="Times New Roman" w:cs="Times New Roman"/>
          <w:sz w:val="24"/>
          <w:szCs w:val="24"/>
        </w:rPr>
        <w:t>Karty katal</w:t>
      </w:r>
      <w:r>
        <w:rPr>
          <w:rFonts w:ascii="Times New Roman" w:eastAsia="Times New Roman" w:hAnsi="Times New Roman" w:cs="Times New Roman"/>
          <w:sz w:val="24"/>
          <w:szCs w:val="24"/>
        </w:rPr>
        <w:t>ogowe, Certyfikaty, Deklaracje lub</w:t>
      </w:r>
      <w:r w:rsidRPr="001B5C17">
        <w:rPr>
          <w:rFonts w:ascii="Times New Roman" w:eastAsia="Times New Roman" w:hAnsi="Times New Roman" w:cs="Times New Roman"/>
          <w:sz w:val="24"/>
          <w:szCs w:val="24"/>
        </w:rPr>
        <w:t xml:space="preserve"> inne d</w:t>
      </w:r>
      <w:r>
        <w:rPr>
          <w:rFonts w:ascii="Times New Roman" w:eastAsia="Times New Roman" w:hAnsi="Times New Roman" w:cs="Times New Roman"/>
          <w:sz w:val="24"/>
          <w:szCs w:val="24"/>
        </w:rPr>
        <w:t>okumenty dotyczące dostarczanego</w:t>
      </w:r>
      <w:r w:rsidRPr="001B5C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przedmiotu zamówienia</w:t>
      </w:r>
      <w:r w:rsidRPr="001B5C17">
        <w:rPr>
          <w:rFonts w:ascii="Times New Roman" w:eastAsia="Times New Roman" w:hAnsi="Times New Roman" w:cs="Times New Roman"/>
          <w:sz w:val="24"/>
          <w:szCs w:val="24"/>
        </w:rPr>
        <w:t xml:space="preserve"> potwierdzających spełnienie parametrów wymienionych w Załączniku Nr 3 do SWZ - Opis przedmiotu zamówienia</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FE4AE6">
        <w:rPr>
          <w:rFonts w:ascii="Times New Roman" w:eastAsia="Times New Roman" w:hAnsi="Times New Roman" w:cs="Times New Roman"/>
          <w:sz w:val="24"/>
          <w:szCs w:val="24"/>
        </w:rPr>
        <w:t xml:space="preserve">ione zgodnie z </w:t>
      </w:r>
      <w:r w:rsidR="00FE4AE6">
        <w:rPr>
          <w:rFonts w:ascii="Times New Roman" w:eastAsia="Times New Roman" w:hAnsi="Times New Roman" w:cs="Times New Roman"/>
          <w:sz w:val="24"/>
          <w:szCs w:val="24"/>
        </w:rPr>
        <w:lastRenderedPageBreak/>
        <w:t>Załącznikiem nr 3</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3"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3"/>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90A06"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01.12</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90A06">
        <w:rPr>
          <w:rFonts w:ascii="Times New Roman" w:hAnsi="Times New Roman" w:cs="Times New Roman"/>
          <w:b/>
          <w:color w:val="FF0000"/>
          <w:sz w:val="24"/>
          <w:szCs w:val="24"/>
        </w:rPr>
        <w:t>01</w:t>
      </w:r>
      <w:r w:rsidR="005B5C3C">
        <w:rPr>
          <w:rFonts w:ascii="Times New Roman" w:hAnsi="Times New Roman" w:cs="Times New Roman"/>
          <w:b/>
          <w:color w:val="FF0000"/>
          <w:sz w:val="24"/>
          <w:szCs w:val="24"/>
        </w:rPr>
        <w:t>.</w:t>
      </w:r>
      <w:r w:rsidR="00090A06">
        <w:rPr>
          <w:rFonts w:ascii="Times New Roman" w:hAnsi="Times New Roman" w:cs="Times New Roman"/>
          <w:b/>
          <w:color w:val="FF0000"/>
          <w:sz w:val="24"/>
          <w:szCs w:val="24"/>
        </w:rPr>
        <w:t>12</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41464" w:rsidRDefault="00A00CCB"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757A7C" w:rsidRPr="00757A7C">
        <w:rPr>
          <w:rFonts w:ascii="Times New Roman" w:hAnsi="Times New Roman" w:cs="Times New Roman"/>
          <w:sz w:val="24"/>
          <w:szCs w:val="24"/>
        </w:rPr>
        <w:t>ryczałtowym</w:t>
      </w:r>
      <w:r w:rsidRPr="00757A7C">
        <w:rPr>
          <w:rFonts w:ascii="Times New Roman" w:hAnsi="Times New Roman" w:cs="Times New Roman"/>
          <w:sz w:val="24"/>
          <w:szCs w:val="24"/>
        </w:rPr>
        <w:t xml:space="preserve">. </w:t>
      </w:r>
      <w:r w:rsidR="00041464" w:rsidRPr="00041464">
        <w:rPr>
          <w:rFonts w:ascii="Times New Roman" w:hAnsi="Times New Roman" w:cs="Times New Roman"/>
          <w:bCs/>
          <w:sz w:val="24"/>
          <w:szCs w:val="24"/>
        </w:rPr>
        <w:t xml:space="preserve">Cena ryczałtowa obejmuje wszystkie koszty i składniki związane z wykonaniem zamówienia w zakresie wynikającym z opisu przedmiotu zamówienia, </w:t>
      </w:r>
      <w:r w:rsidR="00041464" w:rsidRPr="00041464">
        <w:rPr>
          <w:rFonts w:ascii="Times New Roman" w:hAnsi="Times New Roman" w:cs="Times New Roman"/>
          <w:sz w:val="24"/>
          <w:szCs w:val="24"/>
        </w:rPr>
        <w:t xml:space="preserve">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BA683C">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3320BF" w:rsidP="007E372A">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 xml:space="preserve">wydłużenie okresu gwarancji jakości i rękojmi za wady na </w:t>
            </w:r>
            <w:r w:rsidR="007E372A">
              <w:rPr>
                <w:rFonts w:ascii="Times New Roman" w:eastAsia="Times New Roman" w:hAnsi="Times New Roman" w:cs="Times New Roman"/>
                <w:bCs/>
                <w:sz w:val="24"/>
                <w:szCs w:val="24"/>
                <w:lang w:eastAsia="ar-SA"/>
              </w:rPr>
              <w:t>traktor</w:t>
            </w:r>
            <w:r w:rsidR="00EF45C6">
              <w:rPr>
                <w:rFonts w:ascii="Times New Roman" w:eastAsia="Times New Roman" w:hAnsi="Times New Roman" w:cs="Times New Roman"/>
                <w:bCs/>
                <w:sz w:val="24"/>
                <w:szCs w:val="24"/>
                <w:lang w:eastAsia="ar-SA"/>
              </w:rPr>
              <w:t xml:space="preserve"> i osprzęt</w:t>
            </w:r>
            <w:r w:rsidR="0050393C">
              <w:rPr>
                <w:rFonts w:ascii="Times New Roman" w:eastAsia="Times New Roman" w:hAnsi="Times New Roman" w:cs="Times New Roman"/>
                <w:bCs/>
                <w:sz w:val="24"/>
                <w:szCs w:val="24"/>
                <w:lang w:eastAsia="ar-SA"/>
              </w:rPr>
              <w:t xml:space="preserve"> (WOG)</w:t>
            </w:r>
          </w:p>
        </w:tc>
        <w:tc>
          <w:tcPr>
            <w:tcW w:w="2117" w:type="dxa"/>
            <w:vAlign w:val="center"/>
          </w:tcPr>
          <w:p w:rsidR="003320BF" w:rsidRPr="003320BF"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3320BF" w:rsidRPr="003320BF">
              <w:rPr>
                <w:rFonts w:ascii="Times New Roman" w:eastAsia="Times New Roman" w:hAnsi="Times New Roman" w:cs="Times New Roman"/>
                <w:bCs/>
                <w:sz w:val="24"/>
                <w:szCs w:val="24"/>
                <w:lang w:eastAsia="ar-SA"/>
              </w:rPr>
              <w:t>0</w:t>
            </w:r>
          </w:p>
        </w:tc>
      </w:tr>
      <w:tr w:rsidR="00850F0A" w:rsidRPr="003320BF" w:rsidTr="00BA683C">
        <w:trPr>
          <w:trHeight w:val="473"/>
        </w:trPr>
        <w:tc>
          <w:tcPr>
            <w:tcW w:w="823" w:type="dxa"/>
            <w:vAlign w:val="center"/>
          </w:tcPr>
          <w:p w:rsidR="00850F0A" w:rsidRPr="003320BF"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983" w:type="dxa"/>
            <w:vAlign w:val="center"/>
          </w:tcPr>
          <w:p w:rsidR="00850F0A" w:rsidRPr="003320BF" w:rsidRDefault="007E372A" w:rsidP="00EF45C6">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zas reakcji serwisu na zgłoszenie awarii (CR)</w:t>
            </w:r>
          </w:p>
        </w:tc>
        <w:tc>
          <w:tcPr>
            <w:tcW w:w="2117" w:type="dxa"/>
            <w:vAlign w:val="center"/>
          </w:tcPr>
          <w:p w:rsidR="00850F0A" w:rsidRDefault="00850F0A"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BA683C">
        <w:rPr>
          <w:rFonts w:ascii="Times New Roman" w:eastAsia="Calibri" w:hAnsi="Times New Roman" w:cs="Times New Roman"/>
          <w:b/>
          <w:bCs/>
          <w:sz w:val="24"/>
          <w:szCs w:val="24"/>
          <w:lang w:eastAsia="en-US"/>
        </w:rPr>
        <w:t>W</w:t>
      </w:r>
      <w:r w:rsidR="00BA683C" w:rsidRPr="00BA683C">
        <w:rPr>
          <w:rFonts w:ascii="Times New Roman" w:eastAsia="Calibri" w:hAnsi="Times New Roman" w:cs="Times New Roman"/>
          <w:b/>
          <w:bCs/>
          <w:sz w:val="24"/>
          <w:szCs w:val="24"/>
          <w:lang w:eastAsia="en-US"/>
        </w:rPr>
        <w:t xml:space="preserve">ydłużenie okresu gwarancji jakości i rękojmi za wady na </w:t>
      </w:r>
      <w:r w:rsidR="007E372A">
        <w:rPr>
          <w:rFonts w:ascii="Times New Roman" w:eastAsia="Calibri" w:hAnsi="Times New Roman" w:cs="Times New Roman"/>
          <w:b/>
          <w:bCs/>
          <w:sz w:val="24"/>
          <w:szCs w:val="24"/>
          <w:lang w:eastAsia="en-US"/>
        </w:rPr>
        <w:t>traktor</w:t>
      </w:r>
      <w:r w:rsidR="00BA683C" w:rsidRPr="00BA683C">
        <w:rPr>
          <w:rFonts w:ascii="Times New Roman" w:eastAsia="Calibri" w:hAnsi="Times New Roman" w:cs="Times New Roman"/>
          <w:b/>
          <w:bCs/>
          <w:sz w:val="24"/>
          <w:szCs w:val="24"/>
          <w:lang w:eastAsia="en-US"/>
        </w:rPr>
        <w:t xml:space="preserve"> i osprzęt</w:t>
      </w:r>
      <w:r w:rsidR="00850F0A">
        <w:rPr>
          <w:rFonts w:ascii="Times New Roman" w:eastAsia="Calibri" w:hAnsi="Times New Roman" w:cs="Times New Roman"/>
          <w:b/>
          <w:sz w:val="24"/>
          <w:szCs w:val="24"/>
          <w:lang w:eastAsia="en-US"/>
        </w:rPr>
        <w:t xml:space="preserve">  – waga kryterium 2</w:t>
      </w:r>
      <w:r w:rsidRPr="00F51CAC">
        <w:rPr>
          <w:rFonts w:ascii="Times New Roman" w:eastAsia="Calibri" w:hAnsi="Times New Roman" w:cs="Times New Roman"/>
          <w:b/>
          <w:sz w:val="24"/>
          <w:szCs w:val="24"/>
          <w:lang w:eastAsia="en-US"/>
        </w:rPr>
        <w:t>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850F0A">
        <w:rPr>
          <w:rFonts w:ascii="Times New Roman" w:eastAsia="Times New Roman" w:hAnsi="Times New Roman" w:cs="Times New Roman"/>
          <w:sz w:val="24"/>
          <w:szCs w:val="24"/>
        </w:rPr>
        <w:t>wynosi 2</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850F0A">
        <w:rPr>
          <w:rFonts w:ascii="Times New Roman" w:eastAsia="Times New Roman" w:hAnsi="Times New Roman" w:cs="Times New Roman"/>
          <w:sz w:val="24"/>
          <w:szCs w:val="24"/>
        </w:rPr>
        <w:t>ymalny okres gwarancji wynosi 4</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850F0A">
        <w:rPr>
          <w:rFonts w:ascii="Times New Roman" w:eastAsia="Times New Roman" w:hAnsi="Times New Roman" w:cs="Times New Roman"/>
          <w:sz w:val="24"/>
          <w:szCs w:val="24"/>
        </w:rPr>
        <w:t xml:space="preserve"> – 1</w:t>
      </w:r>
      <w:r w:rsidR="009F4C9F">
        <w:rPr>
          <w:rFonts w:ascii="Times New Roman" w:eastAsia="Times New Roman" w:hAnsi="Times New Roman" w:cs="Times New Roman"/>
          <w:sz w:val="24"/>
          <w:szCs w:val="24"/>
        </w:rPr>
        <w:t>0%</w:t>
      </w:r>
    </w:p>
    <w:p w:rsidR="009F4C9F" w:rsidRDefault="00BA683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154D0">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850F0A">
        <w:rPr>
          <w:rFonts w:ascii="Times New Roman" w:eastAsia="Times New Roman" w:hAnsi="Times New Roman" w:cs="Times New Roman"/>
          <w:sz w:val="24"/>
          <w:szCs w:val="24"/>
        </w:rPr>
        <w:t xml:space="preserve"> – 2</w:t>
      </w:r>
      <w:r w:rsidR="009F4C9F">
        <w:rPr>
          <w:rFonts w:ascii="Times New Roman" w:eastAsia="Times New Roman" w:hAnsi="Times New Roman" w:cs="Times New Roman"/>
          <w:sz w:val="24"/>
          <w:szCs w:val="24"/>
        </w:rPr>
        <w:t>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lastRenderedPageBreak/>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850F0A"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p>
    <w:p w:rsidR="00F51CAC" w:rsidRDefault="00F51CAC" w:rsidP="00850F0A">
      <w:pPr>
        <w:widowControl/>
        <w:autoSpaceDN/>
        <w:adjustRightIn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Pr="00850F0A">
        <w:rPr>
          <w:rFonts w:ascii="Times New Roman" w:eastAsia="Times New Roman" w:hAnsi="Times New Roman" w:cs="Times New Roman"/>
          <w:b/>
          <w:bCs/>
          <w:sz w:val="24"/>
          <w:szCs w:val="24"/>
        </w:rPr>
        <w:t>zas reakcji serwisu</w:t>
      </w:r>
      <w:r>
        <w:rPr>
          <w:rFonts w:ascii="Times New Roman" w:eastAsia="Times New Roman" w:hAnsi="Times New Roman" w:cs="Times New Roman"/>
          <w:b/>
          <w:bCs/>
          <w:sz w:val="24"/>
          <w:szCs w:val="24"/>
        </w:rPr>
        <w:t xml:space="preserve"> na zgłoszone wady lub awarii w okresie gwarancji </w:t>
      </w:r>
      <w:r w:rsidRPr="00850F0A">
        <w:rPr>
          <w:rFonts w:ascii="Times New Roman" w:eastAsia="Times New Roman" w:hAnsi="Times New Roman" w:cs="Times New Roman"/>
          <w:b/>
          <w:bCs/>
          <w:sz w:val="24"/>
          <w:szCs w:val="24"/>
        </w:rPr>
        <w:t>– waga kryterium 20%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Czas reakcji serwisu wynosi maksymalnie do 3 dni roboczych od czasu powiadomienia przez Zamawiającego (przez czas reakcji rozumie się dotarcie serwisu na miejsce do Użytkownika lub przemieszczenie ciągnika do siedziby serwisu). Zgłoszenie wad i awarii przedmiotu zamówienia będzie dokonywane pisemnie (faksem, 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dni </w:t>
      </w:r>
      <w:r w:rsidRPr="00850F0A">
        <w:rPr>
          <w:rFonts w:ascii="Times New Roman" w:eastAsia="Times New Roman" w:hAnsi="Times New Roman" w:cs="Times New Roman"/>
          <w:bCs/>
          <w:sz w:val="24"/>
          <w:szCs w:val="24"/>
        </w:rPr>
        <w:t>– 0 %</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dni</w:t>
      </w:r>
      <w:r w:rsidRPr="00850F0A">
        <w:rPr>
          <w:rFonts w:ascii="Times New Roman" w:eastAsia="Times New Roman" w:hAnsi="Times New Roman" w:cs="Times New Roman"/>
          <w:bCs/>
          <w:sz w:val="24"/>
          <w:szCs w:val="24"/>
        </w:rPr>
        <w:t xml:space="preserve"> – 10%</w:t>
      </w: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dzień </w:t>
      </w:r>
      <w:r w:rsidRPr="00850F0A">
        <w:rPr>
          <w:rFonts w:ascii="Times New Roman" w:eastAsia="Times New Roman" w:hAnsi="Times New Roman" w:cs="Times New Roman"/>
          <w:bCs/>
          <w:sz w:val="24"/>
          <w:szCs w:val="24"/>
        </w:rPr>
        <w:t>– 20%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Zaoferowanie czasu reakcji serwisu na zgłoszenie powyżej 3 dni lub nie wpisanie żadnej wartości spowoduje odrzucenie oferty zgodnie z art. 226 ust. 1 pkt 5 ustawy </w:t>
      </w:r>
      <w:proofErr w:type="spellStart"/>
      <w:r w:rsidRPr="00850F0A">
        <w:rPr>
          <w:rFonts w:ascii="Times New Roman" w:eastAsia="Times New Roman" w:hAnsi="Times New Roman" w:cs="Times New Roman"/>
          <w:bCs/>
          <w:sz w:val="24"/>
          <w:szCs w:val="24"/>
        </w:rPr>
        <w:t>Pzp</w:t>
      </w:r>
      <w:proofErr w:type="spellEnd"/>
      <w:r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kryteria wymienione wyżej ( S = C +</w:t>
      </w:r>
      <w:r w:rsidR="00BA683C">
        <w:rPr>
          <w:rFonts w:ascii="Times New Roman" w:eastAsia="Calibri" w:hAnsi="Times New Roman" w:cs="Times New Roman"/>
          <w:b/>
          <w:bCs/>
          <w:sz w:val="24"/>
          <w:szCs w:val="24"/>
          <w:lang w:eastAsia="en-US"/>
        </w:rPr>
        <w:t xml:space="preserve"> WOG</w:t>
      </w:r>
      <w:r>
        <w:rPr>
          <w:rFonts w:ascii="Times New Roman" w:eastAsia="Calibri" w:hAnsi="Times New Roman" w:cs="Times New Roman"/>
          <w:b/>
          <w:bCs/>
          <w:sz w:val="24"/>
          <w:szCs w:val="24"/>
          <w:lang w:eastAsia="en-US"/>
        </w:rPr>
        <w:t xml:space="preserve"> +CR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w:t>
      </w:r>
      <w:r w:rsidR="00225167" w:rsidRPr="007C050E">
        <w:rPr>
          <w:rFonts w:ascii="Times New Roman" w:eastAsia="Times New Roman" w:hAnsi="Times New Roman" w:cs="Times New Roman"/>
          <w:sz w:val="24"/>
          <w:szCs w:val="24"/>
        </w:rPr>
        <w:lastRenderedPageBreak/>
        <w:t xml:space="preserve">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lastRenderedPageBreak/>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1D" w:rsidRDefault="004F2F1D">
      <w:r>
        <w:separator/>
      </w:r>
    </w:p>
  </w:endnote>
  <w:endnote w:type="continuationSeparator" w:id="0">
    <w:p w:rsidR="004F2F1D" w:rsidRDefault="004F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02211"/>
      <w:docPartObj>
        <w:docPartGallery w:val="Page Numbers (Bottom of Page)"/>
        <w:docPartUnique/>
      </w:docPartObj>
    </w:sdtPr>
    <w:sdtEndPr/>
    <w:sdtContent>
      <w:p w:rsidR="001B5C17" w:rsidRDefault="001B5C17" w:rsidP="004211F8">
        <w:pPr>
          <w:pStyle w:val="Stopka"/>
          <w:jc w:val="center"/>
        </w:pPr>
      </w:p>
      <w:p w:rsidR="001B5C17" w:rsidRDefault="001B5C17"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5A2CF7">
          <w:rPr>
            <w:rFonts w:ascii="Times New Roman" w:hAnsi="Times New Roman" w:cs="Times New Roman"/>
            <w:noProof/>
            <w:sz w:val="16"/>
            <w:szCs w:val="16"/>
          </w:rPr>
          <w:t>6</w:t>
        </w:r>
        <w:r w:rsidRPr="009F44DA">
          <w:rPr>
            <w:rFonts w:ascii="Times New Roman" w:hAnsi="Times New Roman" w:cs="Times New Roman"/>
            <w:sz w:val="16"/>
            <w:szCs w:val="16"/>
          </w:rPr>
          <w:fldChar w:fldCharType="end"/>
        </w:r>
      </w:p>
    </w:sdtContent>
  </w:sdt>
  <w:p w:rsidR="001B5C17" w:rsidRDefault="001B5C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1072E8" w:rsidRDefault="001072E8" w:rsidP="004211F8">
        <w:pPr>
          <w:pStyle w:val="Stopka"/>
          <w:jc w:val="center"/>
        </w:pPr>
        <w:r>
          <w:rPr>
            <w:rFonts w:ascii="Arial Narrow" w:hAnsi="Arial Narrow"/>
            <w:i/>
            <w:noProof/>
            <w:sz w:val="16"/>
            <w:szCs w:val="16"/>
          </w:rPr>
          <w:t xml:space="preserve">„Startuj do pracy - Centrum Integracji Społecznej w Gminie Przeworsk”. </w:t>
        </w:r>
        <w:r>
          <w:rPr>
            <w:rFonts w:ascii="Arial Narrow" w:hAnsi="Arial Narrow"/>
            <w:sz w:val="16"/>
            <w:szCs w:val="16"/>
          </w:rPr>
          <w:t>Projekt współfinansowany ze środków Europejskiego Funduszu Społecznego w ramach Regionalnego Programu Operacyjnego Województwa Podkarpackiego na lata 2014-2020. Oś priorytetowa: VIII Integracja społeczna. Działanie 8.1 Aktywna integracja osób zagrożonych ubóstwem lub wykluczeniem społecznym</w:t>
        </w:r>
      </w:p>
      <w:p w:rsidR="00154331" w:rsidRDefault="001072E8"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154331" w:rsidRPr="009F44DA">
          <w:rPr>
            <w:rFonts w:ascii="Times New Roman" w:hAnsi="Times New Roman" w:cs="Times New Roman"/>
            <w:sz w:val="16"/>
            <w:szCs w:val="16"/>
          </w:rPr>
          <w:fldChar w:fldCharType="begin"/>
        </w:r>
        <w:r w:rsidR="00154331" w:rsidRPr="009F44DA">
          <w:rPr>
            <w:rFonts w:ascii="Times New Roman" w:hAnsi="Times New Roman" w:cs="Times New Roman"/>
            <w:sz w:val="16"/>
            <w:szCs w:val="16"/>
          </w:rPr>
          <w:instrText>PAGE   \* MERGEFORMAT</w:instrText>
        </w:r>
        <w:r w:rsidR="00154331" w:rsidRPr="009F44DA">
          <w:rPr>
            <w:rFonts w:ascii="Times New Roman" w:hAnsi="Times New Roman" w:cs="Times New Roman"/>
            <w:sz w:val="16"/>
            <w:szCs w:val="16"/>
          </w:rPr>
          <w:fldChar w:fldCharType="separate"/>
        </w:r>
        <w:r w:rsidR="005A2CF7">
          <w:rPr>
            <w:rFonts w:ascii="Times New Roman" w:hAnsi="Times New Roman" w:cs="Times New Roman"/>
            <w:noProof/>
            <w:sz w:val="16"/>
            <w:szCs w:val="16"/>
          </w:rPr>
          <w:t>8</w:t>
        </w:r>
        <w:r w:rsidR="00154331" w:rsidRPr="009F44DA">
          <w:rPr>
            <w:rFonts w:ascii="Times New Roman" w:hAnsi="Times New Roman" w:cs="Times New Roman"/>
            <w:sz w:val="16"/>
            <w:szCs w:val="16"/>
          </w:rPr>
          <w:fldChar w:fldCharType="end"/>
        </w:r>
      </w:p>
    </w:sdtContent>
  </w:sdt>
  <w:p w:rsidR="00154331" w:rsidRDefault="00154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1D" w:rsidRDefault="004F2F1D">
      <w:r>
        <w:separator/>
      </w:r>
    </w:p>
  </w:footnote>
  <w:footnote w:type="continuationSeparator" w:id="0">
    <w:p w:rsidR="004F2F1D" w:rsidRDefault="004F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17" w:rsidRDefault="001B5C17">
    <w:pPr>
      <w:pStyle w:val="Nagwek"/>
    </w:pPr>
  </w:p>
  <w:p w:rsidR="001B5C17" w:rsidRDefault="001B5C17">
    <w:pPr>
      <w:pStyle w:val="Nagwek"/>
    </w:pPr>
  </w:p>
  <w:p w:rsidR="001B5C17" w:rsidRDefault="001B5C17" w:rsidP="00473285">
    <w:pPr>
      <w:pStyle w:val="Nagwek"/>
      <w:jc w:val="center"/>
    </w:pPr>
    <w:r>
      <w:rPr>
        <w:noProof/>
      </w:rPr>
      <w:drawing>
        <wp:inline distT="0" distB="0" distL="0" distR="0" wp14:anchorId="58B3312C" wp14:editId="6D724E55">
          <wp:extent cx="5761355" cy="6521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521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F0" w:rsidRDefault="00FC5EF0">
    <w:pPr>
      <w:pStyle w:val="Nagwek"/>
    </w:pPr>
  </w:p>
  <w:p w:rsidR="00FC5EF0" w:rsidRDefault="00FC5EF0">
    <w:pPr>
      <w:pStyle w:val="Nagwek"/>
    </w:pPr>
  </w:p>
  <w:p w:rsidR="00FC5EF0" w:rsidRDefault="00FC5EF0" w:rsidP="00FC5EF0">
    <w:pPr>
      <w:pStyle w:val="Nagwek"/>
      <w:jc w:val="center"/>
    </w:pPr>
    <w:r>
      <w:rPr>
        <w:noProof/>
      </w:rPr>
      <w:drawing>
        <wp:inline distT="0" distB="0" distL="0" distR="0" wp14:anchorId="08BADD14" wp14:editId="03C0014A">
          <wp:extent cx="5553710" cy="652145"/>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710" cy="652145"/>
                  </a:xfrm>
                  <a:prstGeom prst="rect">
                    <a:avLst/>
                  </a:prstGeom>
                  <a:noFill/>
                </pic:spPr>
              </pic:pic>
            </a:graphicData>
          </a:graphic>
        </wp:inline>
      </w:drawing>
    </w:r>
  </w:p>
  <w:p w:rsidR="00FC5EF0" w:rsidRDefault="00FC5E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3">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2">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1"/>
  </w:num>
  <w:num w:numId="3">
    <w:abstractNumId w:val="16"/>
  </w:num>
  <w:num w:numId="4">
    <w:abstractNumId w:val="18"/>
  </w:num>
  <w:num w:numId="5">
    <w:abstractNumId w:val="14"/>
  </w:num>
  <w:num w:numId="6">
    <w:abstractNumId w:val="22"/>
  </w:num>
  <w:num w:numId="7">
    <w:abstractNumId w:val="5"/>
  </w:num>
  <w:num w:numId="8">
    <w:abstractNumId w:val="21"/>
  </w:num>
  <w:num w:numId="9">
    <w:abstractNumId w:val="4"/>
  </w:num>
  <w:num w:numId="10">
    <w:abstractNumId w:val="25"/>
  </w:num>
  <w:num w:numId="11">
    <w:abstractNumId w:val="20"/>
  </w:num>
  <w:num w:numId="12">
    <w:abstractNumId w:val="1"/>
  </w:num>
  <w:num w:numId="13">
    <w:abstractNumId w:val="15"/>
  </w:num>
  <w:num w:numId="14">
    <w:abstractNumId w:val="23"/>
  </w:num>
  <w:num w:numId="15">
    <w:abstractNumId w:val="3"/>
  </w:num>
  <w:num w:numId="16">
    <w:abstractNumId w:val="10"/>
  </w:num>
  <w:num w:numId="17">
    <w:abstractNumId w:val="9"/>
  </w:num>
  <w:num w:numId="18">
    <w:abstractNumId w:val="17"/>
  </w:num>
  <w:num w:numId="19">
    <w:abstractNumId w:val="28"/>
  </w:num>
  <w:num w:numId="20">
    <w:abstractNumId w:val="12"/>
  </w:num>
  <w:num w:numId="21">
    <w:abstractNumId w:val="6"/>
  </w:num>
  <w:num w:numId="22">
    <w:abstractNumId w:val="8"/>
  </w:num>
  <w:num w:numId="23">
    <w:abstractNumId w:val="7"/>
  </w:num>
  <w:num w:numId="24">
    <w:abstractNumId w:val="24"/>
  </w:num>
  <w:num w:numId="25">
    <w:abstractNumId w:val="27"/>
  </w:num>
  <w:num w:numId="26">
    <w:abstractNumId w:val="0"/>
  </w:num>
  <w:num w:numId="27">
    <w:abstractNumId w:val="13"/>
  </w:num>
  <w:num w:numId="28">
    <w:abstractNumId w:val="26"/>
  </w:num>
  <w:num w:numId="29">
    <w:abstractNumId w:val="19"/>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54BF"/>
    <w:rsid w:val="00025FD9"/>
    <w:rsid w:val="00030ABA"/>
    <w:rsid w:val="00031E15"/>
    <w:rsid w:val="00032D7F"/>
    <w:rsid w:val="00033DCE"/>
    <w:rsid w:val="000341A8"/>
    <w:rsid w:val="00041464"/>
    <w:rsid w:val="0005261E"/>
    <w:rsid w:val="00056B27"/>
    <w:rsid w:val="00070847"/>
    <w:rsid w:val="00082457"/>
    <w:rsid w:val="00085FA6"/>
    <w:rsid w:val="00090A0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2E8"/>
    <w:rsid w:val="00111DE8"/>
    <w:rsid w:val="001131BF"/>
    <w:rsid w:val="001154D0"/>
    <w:rsid w:val="001160D7"/>
    <w:rsid w:val="0011693B"/>
    <w:rsid w:val="00122414"/>
    <w:rsid w:val="001519C7"/>
    <w:rsid w:val="00154331"/>
    <w:rsid w:val="00164E3E"/>
    <w:rsid w:val="001725FF"/>
    <w:rsid w:val="00180F5A"/>
    <w:rsid w:val="00183D65"/>
    <w:rsid w:val="00184294"/>
    <w:rsid w:val="00195CF3"/>
    <w:rsid w:val="001960CB"/>
    <w:rsid w:val="001A5010"/>
    <w:rsid w:val="001B0BDA"/>
    <w:rsid w:val="001B43F1"/>
    <w:rsid w:val="001B5C17"/>
    <w:rsid w:val="001C08DE"/>
    <w:rsid w:val="001C2A29"/>
    <w:rsid w:val="001E059B"/>
    <w:rsid w:val="001E45A5"/>
    <w:rsid w:val="001F0250"/>
    <w:rsid w:val="001F0E84"/>
    <w:rsid w:val="001F580C"/>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522C8"/>
    <w:rsid w:val="00270C29"/>
    <w:rsid w:val="0027357B"/>
    <w:rsid w:val="00276A3B"/>
    <w:rsid w:val="00280A4E"/>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67C24"/>
    <w:rsid w:val="0037060A"/>
    <w:rsid w:val="0037294D"/>
    <w:rsid w:val="003759CA"/>
    <w:rsid w:val="003826F4"/>
    <w:rsid w:val="003868B0"/>
    <w:rsid w:val="00387053"/>
    <w:rsid w:val="00392CBC"/>
    <w:rsid w:val="003966B2"/>
    <w:rsid w:val="00396A66"/>
    <w:rsid w:val="003A05D7"/>
    <w:rsid w:val="003A1621"/>
    <w:rsid w:val="003A72C7"/>
    <w:rsid w:val="003B7115"/>
    <w:rsid w:val="003C1EC8"/>
    <w:rsid w:val="003D00D2"/>
    <w:rsid w:val="003D7789"/>
    <w:rsid w:val="003E12AB"/>
    <w:rsid w:val="003E2B7D"/>
    <w:rsid w:val="003E553D"/>
    <w:rsid w:val="003E606A"/>
    <w:rsid w:val="003F4700"/>
    <w:rsid w:val="003F4798"/>
    <w:rsid w:val="00411307"/>
    <w:rsid w:val="004166C7"/>
    <w:rsid w:val="00420579"/>
    <w:rsid w:val="004211F8"/>
    <w:rsid w:val="00422CE9"/>
    <w:rsid w:val="00427F9A"/>
    <w:rsid w:val="00430BEF"/>
    <w:rsid w:val="004373E9"/>
    <w:rsid w:val="004413AA"/>
    <w:rsid w:val="00452478"/>
    <w:rsid w:val="00456299"/>
    <w:rsid w:val="0046398C"/>
    <w:rsid w:val="0046641A"/>
    <w:rsid w:val="00483BB3"/>
    <w:rsid w:val="004867A5"/>
    <w:rsid w:val="0048737B"/>
    <w:rsid w:val="004875F7"/>
    <w:rsid w:val="004939E0"/>
    <w:rsid w:val="004A4B24"/>
    <w:rsid w:val="004A6C17"/>
    <w:rsid w:val="004C701C"/>
    <w:rsid w:val="004C7C3D"/>
    <w:rsid w:val="004F09B3"/>
    <w:rsid w:val="004F2BEF"/>
    <w:rsid w:val="004F2F1D"/>
    <w:rsid w:val="0050393C"/>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2CF7"/>
    <w:rsid w:val="005A586B"/>
    <w:rsid w:val="005A5DCC"/>
    <w:rsid w:val="005B2D77"/>
    <w:rsid w:val="005B5C3C"/>
    <w:rsid w:val="005B60AB"/>
    <w:rsid w:val="005B6DBD"/>
    <w:rsid w:val="005C21F0"/>
    <w:rsid w:val="005D5FFD"/>
    <w:rsid w:val="005D68BA"/>
    <w:rsid w:val="005D7500"/>
    <w:rsid w:val="005E3992"/>
    <w:rsid w:val="005F21B9"/>
    <w:rsid w:val="005F2528"/>
    <w:rsid w:val="00601CD0"/>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D6199"/>
    <w:rsid w:val="006E040D"/>
    <w:rsid w:val="006E1A31"/>
    <w:rsid w:val="006E493A"/>
    <w:rsid w:val="006E69A8"/>
    <w:rsid w:val="006E71DA"/>
    <w:rsid w:val="006F3751"/>
    <w:rsid w:val="00702B3C"/>
    <w:rsid w:val="00720801"/>
    <w:rsid w:val="007210EA"/>
    <w:rsid w:val="007302E5"/>
    <w:rsid w:val="0073084D"/>
    <w:rsid w:val="00730F7C"/>
    <w:rsid w:val="00732779"/>
    <w:rsid w:val="00733A25"/>
    <w:rsid w:val="0074020E"/>
    <w:rsid w:val="00742152"/>
    <w:rsid w:val="0074302C"/>
    <w:rsid w:val="00747509"/>
    <w:rsid w:val="00750465"/>
    <w:rsid w:val="00751036"/>
    <w:rsid w:val="00755081"/>
    <w:rsid w:val="0075662B"/>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C050E"/>
    <w:rsid w:val="007C4E89"/>
    <w:rsid w:val="007C777F"/>
    <w:rsid w:val="007D3FD5"/>
    <w:rsid w:val="007E372A"/>
    <w:rsid w:val="007E5AA4"/>
    <w:rsid w:val="007F1A6F"/>
    <w:rsid w:val="007F5DFB"/>
    <w:rsid w:val="00805A02"/>
    <w:rsid w:val="00807A32"/>
    <w:rsid w:val="00815D3B"/>
    <w:rsid w:val="00826609"/>
    <w:rsid w:val="00827B06"/>
    <w:rsid w:val="00830444"/>
    <w:rsid w:val="00833201"/>
    <w:rsid w:val="00841390"/>
    <w:rsid w:val="00841D99"/>
    <w:rsid w:val="00844EC4"/>
    <w:rsid w:val="00850F0A"/>
    <w:rsid w:val="00854690"/>
    <w:rsid w:val="00857920"/>
    <w:rsid w:val="00860430"/>
    <w:rsid w:val="008623AF"/>
    <w:rsid w:val="0087352F"/>
    <w:rsid w:val="00875D7F"/>
    <w:rsid w:val="00876036"/>
    <w:rsid w:val="00877D89"/>
    <w:rsid w:val="008852E0"/>
    <w:rsid w:val="0089272D"/>
    <w:rsid w:val="008A784F"/>
    <w:rsid w:val="008B2F84"/>
    <w:rsid w:val="008B43A1"/>
    <w:rsid w:val="008B6128"/>
    <w:rsid w:val="008B7447"/>
    <w:rsid w:val="008D1B76"/>
    <w:rsid w:val="008D732E"/>
    <w:rsid w:val="008E0FAA"/>
    <w:rsid w:val="008E1A7A"/>
    <w:rsid w:val="008E21E8"/>
    <w:rsid w:val="008E62CE"/>
    <w:rsid w:val="008E7D60"/>
    <w:rsid w:val="00900D8C"/>
    <w:rsid w:val="00906316"/>
    <w:rsid w:val="009066BC"/>
    <w:rsid w:val="009116D7"/>
    <w:rsid w:val="00916A3B"/>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4137"/>
    <w:rsid w:val="009B1567"/>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7A4E"/>
    <w:rsid w:val="00A37D0E"/>
    <w:rsid w:val="00A436A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4702"/>
    <w:rsid w:val="00AD4068"/>
    <w:rsid w:val="00AD589F"/>
    <w:rsid w:val="00AD73DD"/>
    <w:rsid w:val="00AE041B"/>
    <w:rsid w:val="00AE5569"/>
    <w:rsid w:val="00AF0483"/>
    <w:rsid w:val="00AF24C8"/>
    <w:rsid w:val="00B028FE"/>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D6233"/>
    <w:rsid w:val="00BD76DE"/>
    <w:rsid w:val="00BE3EF4"/>
    <w:rsid w:val="00BE4F06"/>
    <w:rsid w:val="00BE74A3"/>
    <w:rsid w:val="00C150B2"/>
    <w:rsid w:val="00C16006"/>
    <w:rsid w:val="00C21427"/>
    <w:rsid w:val="00C23FBA"/>
    <w:rsid w:val="00C3182D"/>
    <w:rsid w:val="00C352DC"/>
    <w:rsid w:val="00C36953"/>
    <w:rsid w:val="00C609BB"/>
    <w:rsid w:val="00C64562"/>
    <w:rsid w:val="00C7117D"/>
    <w:rsid w:val="00C72E6C"/>
    <w:rsid w:val="00C76485"/>
    <w:rsid w:val="00C832D1"/>
    <w:rsid w:val="00C83CE4"/>
    <w:rsid w:val="00C842D0"/>
    <w:rsid w:val="00C84BB9"/>
    <w:rsid w:val="00C943C5"/>
    <w:rsid w:val="00CA0E85"/>
    <w:rsid w:val="00CA0FB6"/>
    <w:rsid w:val="00CA157D"/>
    <w:rsid w:val="00CB107D"/>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31D1B"/>
    <w:rsid w:val="00D346CA"/>
    <w:rsid w:val="00D35EE5"/>
    <w:rsid w:val="00D3608E"/>
    <w:rsid w:val="00D37A62"/>
    <w:rsid w:val="00D432D1"/>
    <w:rsid w:val="00D47C7B"/>
    <w:rsid w:val="00D54C4E"/>
    <w:rsid w:val="00D6027A"/>
    <w:rsid w:val="00D62658"/>
    <w:rsid w:val="00D62BA2"/>
    <w:rsid w:val="00D66456"/>
    <w:rsid w:val="00D67011"/>
    <w:rsid w:val="00D70693"/>
    <w:rsid w:val="00D7302F"/>
    <w:rsid w:val="00D73466"/>
    <w:rsid w:val="00D806C0"/>
    <w:rsid w:val="00D81EFD"/>
    <w:rsid w:val="00D8288C"/>
    <w:rsid w:val="00D83717"/>
    <w:rsid w:val="00D8424F"/>
    <w:rsid w:val="00D85D48"/>
    <w:rsid w:val="00D944B4"/>
    <w:rsid w:val="00DC2003"/>
    <w:rsid w:val="00DC6912"/>
    <w:rsid w:val="00DD08CC"/>
    <w:rsid w:val="00DD1CA8"/>
    <w:rsid w:val="00DD24D3"/>
    <w:rsid w:val="00DE2B9D"/>
    <w:rsid w:val="00DF6E6C"/>
    <w:rsid w:val="00E02BCB"/>
    <w:rsid w:val="00E03512"/>
    <w:rsid w:val="00E05CEB"/>
    <w:rsid w:val="00E1579A"/>
    <w:rsid w:val="00E33027"/>
    <w:rsid w:val="00E432B9"/>
    <w:rsid w:val="00E46897"/>
    <w:rsid w:val="00E5076E"/>
    <w:rsid w:val="00E53D9F"/>
    <w:rsid w:val="00E56508"/>
    <w:rsid w:val="00E56991"/>
    <w:rsid w:val="00E64062"/>
    <w:rsid w:val="00E64B77"/>
    <w:rsid w:val="00E76FF8"/>
    <w:rsid w:val="00E80462"/>
    <w:rsid w:val="00E82B60"/>
    <w:rsid w:val="00E85446"/>
    <w:rsid w:val="00EA3C9E"/>
    <w:rsid w:val="00EB17A5"/>
    <w:rsid w:val="00EB5E0C"/>
    <w:rsid w:val="00EB7F43"/>
    <w:rsid w:val="00EE3BC1"/>
    <w:rsid w:val="00EE68E6"/>
    <w:rsid w:val="00EF0EC0"/>
    <w:rsid w:val="00EF45C6"/>
    <w:rsid w:val="00F0091A"/>
    <w:rsid w:val="00F10E88"/>
    <w:rsid w:val="00F2017D"/>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1CA6"/>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2.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CC64-6645-433A-B597-31B244A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6083</Words>
  <Characters>36501</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cp:lastPrinted>2022-11-23T13:15:00Z</cp:lastPrinted>
  <dcterms:created xsi:type="dcterms:W3CDTF">2022-11-22T11:24:00Z</dcterms:created>
  <dcterms:modified xsi:type="dcterms:W3CDTF">2022-11-23T13:48:00Z</dcterms:modified>
</cp:coreProperties>
</file>