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09C8C36B" w14:textId="59483B1C" w:rsidR="009A7946" w:rsidRPr="00EE7E3E" w:rsidRDefault="00EE7E3E" w:rsidP="009A794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2E276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8A262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dostawa subskrypcji systemu do ochrony ruchu DNS wraz z Usługą Wdrożenia oraz Usługą Utrzymania i Wsparcia Technicznego, sprawa nr </w:t>
      </w:r>
      <w:r w:rsidR="008A262D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8E5973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8.</w:t>
      </w:r>
      <w:r w:rsidR="008A262D" w:rsidRPr="008E597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D71F75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3859E1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903EBF" w:rsidRPr="00903EBF">
        <w:rPr>
          <w:rFonts w:ascii="Verdana" w:eastAsia="Times New Roman" w:hAnsi="Verdana" w:cs="Arial"/>
          <w:iCs/>
          <w:color w:val="000000"/>
          <w:spacing w:val="4"/>
          <w:sz w:val="18"/>
          <w:szCs w:val="18"/>
        </w:rPr>
        <w:t xml:space="preserve"> </w:t>
      </w:r>
    </w:p>
    <w:p w14:paraId="75FD8BB4" w14:textId="77777777" w:rsidR="009A7946" w:rsidRPr="00EE7E3E" w:rsidRDefault="009A7946" w:rsidP="009A7946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9A7946" w:rsidRPr="00EE7E3E" w14:paraId="462C99DF" w14:textId="77777777" w:rsidTr="00905311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1AE55C33" w14:textId="77777777" w:rsidR="009A7946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52A63169" w14:textId="058B3B50" w:rsidR="009A7946" w:rsidRDefault="009A7946" w:rsidP="009A794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right="-1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9A794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TRENER -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Zamawiający  uzna,  że  Wykonawca  spełnia warunek zdolności zawodowej jeżeli  wykaże, że dysponuje lub będzie dysponował 1 osobą - Trenerem (o którym mowa w rozdz. </w:t>
            </w:r>
            <w:r w:rsidR="000908D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VII </w:t>
            </w:r>
            <w:r w:rsidR="00D45A8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punkt 5 lit. h)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OPZ) skierowanym do realizacji zamówienia w zakresie prowadzenia warsztatów, która wykonała </w:t>
            </w:r>
            <w:r w:rsidRPr="00CC573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minimum 5 (pięć)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usług prowadzenia warsztatów z zakresu rozwiązań do ochrony </w:t>
            </w:r>
            <w:r w:rsidR="005736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ruchu</w:t>
            </w:r>
            <w:r w:rsidRPr="008A2C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DNS w okresie ostatnich 3 (trzech) lat przed upływem terminu składania ofert;</w:t>
            </w:r>
          </w:p>
          <w:p w14:paraId="0D31AFA9" w14:textId="77777777" w:rsidR="009A7946" w:rsidRPr="00EE7E3E" w:rsidRDefault="009A7946" w:rsidP="009A7946">
            <w:pPr>
              <w:pStyle w:val="Akapitzlist"/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A7946" w:rsidRPr="00EE7E3E" w14:paraId="4A382C74" w14:textId="77777777" w:rsidTr="0090531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817D1AF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D3FFF8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40F74F4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006A6C1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A7946" w:rsidRPr="00EE7E3E" w14:paraId="4DA6C30A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0E3F2C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59A5D72" w14:textId="77777777" w:rsidR="009A7946" w:rsidRPr="00E3638D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0DFF8575" w14:textId="034C545D" w:rsidR="009A7946" w:rsidRPr="00BC58D5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4307B0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/warsztatów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EAF7EF8" w14:textId="4668DAA2" w:rsidR="009A7946" w:rsidRPr="00C91B3C" w:rsidRDefault="00C06C70" w:rsidP="00327FB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Data realizacji usługi</w:t>
            </w:r>
          </w:p>
        </w:tc>
      </w:tr>
      <w:tr w:rsidR="009A7946" w:rsidRPr="00EE7E3E" w14:paraId="5CCBB36A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1953366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3E17E96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27C25FE0" w14:textId="77777777" w:rsidR="009A7946" w:rsidRPr="006F3D15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5CD5A15" w14:textId="77777777" w:rsidR="009A7946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3030DE2C" w14:textId="4A75C2FC" w:rsidR="009A7946" w:rsidRDefault="009A7946" w:rsidP="0090531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DC80098" w14:textId="77777777" w:rsidR="009A794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29DB0C45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B1348E6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DE07127" w14:textId="6B07C3CC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661B797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DCCEE34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35ED2D7E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009903F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9EF7BC7" w14:textId="3194003A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36C78A7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35D8613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307B0" w:rsidRPr="00EE7E3E" w14:paraId="1F3FB214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E832C1D" w14:textId="77777777" w:rsidR="004307B0" w:rsidRPr="00EE7E3E" w:rsidRDefault="004307B0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94033C6" w14:textId="52B92096" w:rsidR="004307B0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F0EE13C" w14:textId="77777777" w:rsidR="004307B0" w:rsidRDefault="004307B0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8E39E61" w14:textId="77777777" w:rsidR="004307B0" w:rsidRPr="00AD1D8A" w:rsidRDefault="004307B0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A7946" w:rsidRPr="00EE7E3E" w14:paraId="0EC16DA3" w14:textId="77777777" w:rsidTr="0090531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DAECE71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6326BDE" w14:textId="37FEF46B" w:rsidR="009A7946" w:rsidRDefault="004307B0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5</w:t>
            </w:r>
            <w:r w:rsidR="009A794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5760DA92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9ADF259" w14:textId="77777777" w:rsidR="009A7946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1371BF8" w14:textId="77777777" w:rsidR="009A7946" w:rsidRPr="002C028E" w:rsidRDefault="009A7946" w:rsidP="0090531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350530E5" w14:textId="77777777" w:rsidR="009A7946" w:rsidRDefault="009A7946" w:rsidP="004307B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3318767" w14:textId="77777777" w:rsidR="009A7946" w:rsidRPr="00AD1D8A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E243576" w14:textId="77777777" w:rsidR="009A794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E23CECE" w14:textId="77777777" w:rsidR="009A7946" w:rsidRPr="00385CD6" w:rsidRDefault="009A7946" w:rsidP="00905311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A7946" w:rsidRPr="00EE7E3E" w14:paraId="05CE6336" w14:textId="77777777" w:rsidTr="0090531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D97AD8E" w14:textId="77777777" w:rsidR="009A7946" w:rsidRPr="00EE7E3E" w:rsidRDefault="009A7946" w:rsidP="009053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EE9E1ED" w14:textId="77777777" w:rsidR="009A7946" w:rsidRPr="00EE7E3E" w:rsidRDefault="009A7946" w:rsidP="0090531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D8D038F" w14:textId="77777777" w:rsidR="009A7946" w:rsidRPr="00EE7E3E" w:rsidRDefault="009A7946" w:rsidP="0090531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59C0D56C" w14:textId="77777777" w:rsidR="009A7946" w:rsidRPr="004D46BB" w:rsidRDefault="009A7946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  <w:bookmarkStart w:id="1" w:name="_Hlk116571629"/>
      <w:bookmarkEnd w:id="0"/>
    </w:p>
    <w:bookmarkEnd w:id="1"/>
    <w:p w14:paraId="08576183" w14:textId="77777777" w:rsidR="009A7946" w:rsidRDefault="009A7946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081"/>
        <w:gridCol w:w="1773"/>
        <w:gridCol w:w="5081"/>
      </w:tblGrid>
      <w:tr w:rsidR="009A7946" w:rsidRPr="00EE7E3E" w14:paraId="3C71C79C" w14:textId="77777777" w:rsidTr="3E1FB0BA">
        <w:trPr>
          <w:trHeight w:val="808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1B449A63" w14:textId="77777777" w:rsidR="009A7946" w:rsidRPr="00327FB0" w:rsidRDefault="009A7946" w:rsidP="007F312C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2DAE8F94" w14:textId="77777777" w:rsidR="007F312C" w:rsidRPr="00327FB0" w:rsidRDefault="007F312C" w:rsidP="007F312C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33738BF4" w14:textId="65852FC4" w:rsidR="00D93397" w:rsidRPr="00D93397" w:rsidRDefault="00D45A8B" w:rsidP="00D933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</w:pPr>
            <w:r w:rsidRPr="00D93397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KONSULTANTEM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- Zamawiający  uzna,  że  Wykonawca  spełnia warunek zdolności zawodowej  jeżeli  wykaże, że dysponuje lub będzie dysponował </w:t>
            </w:r>
            <w:r w:rsidR="00A56117" w:rsidRPr="009637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1 osobą –</w:t>
            </w:r>
            <w:r w:rsidR="002210B9" w:rsidRPr="009637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A74BDE" w:rsidRPr="0096372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konsultantem</w:t>
            </w:r>
            <w:r w:rsidR="002210B9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(o którym mowa w rozdz. VII punkt 4 OPZ</w:t>
            </w:r>
            <w:r w:rsidR="002210B9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)</w:t>
            </w:r>
            <w:r w:rsidR="00963724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 xml:space="preserve">/ </w:t>
            </w:r>
            <w:r w:rsidR="00963724" w:rsidRPr="009F507D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pl-PL"/>
              </w:rPr>
              <w:t>zespołem konsultantów</w:t>
            </w:r>
            <w:r w:rsidR="00316878" w:rsidRPr="009F507D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16878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(rozumianym jako dwie lub więcej osób , o</w:t>
            </w:r>
            <w:r w:rsidR="00316878" w:rsidRPr="009F507D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16878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 xml:space="preserve"> których mowa w rozdz. VII punkt 4 OPZ) 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skierowanym do realizacji 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 xml:space="preserve">zamówienia w zakresie </w:t>
            </w:r>
            <w:r w:rsidR="008F01FC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wdrożenia</w:t>
            </w:r>
            <w:r w:rsidR="00A56117" w:rsidRPr="00D9339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, </w:t>
            </w:r>
            <w:r w:rsidR="00A56117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któr</w:t>
            </w:r>
            <w:r w:rsidR="008F01FC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>y</w:t>
            </w:r>
            <w:r w:rsidR="00316878" w:rsidRPr="009F507D"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pl-PL"/>
              </w:rPr>
              <w:t xml:space="preserve">/ którzy </w:t>
            </w:r>
            <w:r w:rsidR="00D93397" w:rsidRPr="00D93397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>posiada</w:t>
            </w:r>
            <w:r w:rsidR="00316878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>ją</w:t>
            </w:r>
            <w:r w:rsidR="00D93397" w:rsidRPr="00D93397">
              <w:rPr>
                <w:rFonts w:ascii="Verdana" w:eastAsia="MS Mincho" w:hAnsi="Verdana" w:cs="Arial"/>
                <w:iCs/>
                <w:color w:val="000000"/>
                <w:sz w:val="18"/>
                <w:szCs w:val="18"/>
              </w:rPr>
              <w:t xml:space="preserve"> wiedzę i doświadczenie we wdrażaniu narzędzia do ochrony ruchu DNS, potwierdzoną następującymi certyfikatami:</w:t>
            </w:r>
          </w:p>
          <w:p w14:paraId="72CCE98D" w14:textId="32DE75B4" w:rsidR="00D93397" w:rsidRPr="009F507D" w:rsidRDefault="00B34931" w:rsidP="00D93397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560"/>
              <w:contextualSpacing/>
              <w:jc w:val="both"/>
              <w:rPr>
                <w:rFonts w:ascii="Verdana" w:eastAsia="MS Mincho" w:hAnsi="Verdana" w:cs="Arial"/>
                <w:iCs/>
                <w:color w:val="FF0000"/>
                <w:sz w:val="18"/>
                <w:szCs w:val="18"/>
              </w:rPr>
            </w:pPr>
            <w:r w:rsidRPr="009F507D">
              <w:rPr>
                <w:rFonts w:ascii="Verdana" w:eastAsia="MS Mincho" w:hAnsi="Verdana" w:cs="Arial"/>
                <w:iCs/>
                <w:color w:val="FF0000"/>
                <w:sz w:val="18"/>
                <w:szCs w:val="18"/>
              </w:rPr>
              <w:t xml:space="preserve">Potwierdzony przez producenta certyfikat </w:t>
            </w:r>
            <w:r w:rsidR="00D93397" w:rsidRPr="009F507D">
              <w:rPr>
                <w:rFonts w:ascii="Verdana" w:eastAsia="MS Mincho" w:hAnsi="Verdana" w:cs="Arial"/>
                <w:iCs/>
                <w:color w:val="FF0000"/>
                <w:sz w:val="18"/>
                <w:szCs w:val="18"/>
              </w:rPr>
              <w:t>inżynier</w:t>
            </w:r>
            <w:r w:rsidR="00FA0122" w:rsidRPr="009F507D">
              <w:rPr>
                <w:rFonts w:ascii="Verdana" w:eastAsia="MS Mincho" w:hAnsi="Verdana" w:cs="Arial"/>
                <w:iCs/>
                <w:color w:val="FF0000"/>
                <w:sz w:val="18"/>
                <w:szCs w:val="18"/>
              </w:rPr>
              <w:t>a</w:t>
            </w:r>
            <w:r w:rsidR="00D93397" w:rsidRPr="009F507D">
              <w:rPr>
                <w:rFonts w:ascii="Verdana" w:eastAsia="MS Mincho" w:hAnsi="Verdana" w:cs="Arial"/>
                <w:iCs/>
                <w:color w:val="FF0000"/>
                <w:sz w:val="18"/>
                <w:szCs w:val="18"/>
              </w:rPr>
              <w:t xml:space="preserve"> do wdrażania narzędzi do ochrony ruchu DNS</w:t>
            </w:r>
          </w:p>
          <w:p w14:paraId="07AA1B4E" w14:textId="03157DF1" w:rsidR="00327FB0" w:rsidRPr="009F507D" w:rsidRDefault="00D93397" w:rsidP="3E1FB0BA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560"/>
              <w:contextualSpacing/>
              <w:jc w:val="both"/>
              <w:rPr>
                <w:rFonts w:ascii="Verdana" w:eastAsia="MS Mincho" w:hAnsi="Verdana" w:cs="Arial"/>
                <w:color w:val="FF0000"/>
                <w:spacing w:val="4"/>
                <w:sz w:val="18"/>
                <w:szCs w:val="18"/>
              </w:rPr>
            </w:pPr>
            <w:r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>niezależn</w:t>
            </w:r>
            <w:r w:rsidR="00FA0122"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>a</w:t>
            </w:r>
            <w:r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 xml:space="preserve"> certyfikacj</w:t>
            </w:r>
            <w:r w:rsidR="00FA0122"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>a</w:t>
            </w:r>
            <w:r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>cyberbezpieczeństwa</w:t>
            </w:r>
            <w:proofErr w:type="spellEnd"/>
            <w:r w:rsidRPr="009F507D">
              <w:rPr>
                <w:rFonts w:ascii="Verdana" w:eastAsia="MS Mincho" w:hAnsi="Verdana" w:cs="Arial"/>
                <w:color w:val="FF0000"/>
                <w:sz w:val="18"/>
                <w:szCs w:val="18"/>
              </w:rPr>
              <w:t xml:space="preserve"> (CISSP, CEH lub OSCP)</w:t>
            </w:r>
          </w:p>
          <w:p w14:paraId="0EBB2471" w14:textId="07FBB198" w:rsidR="0074365E" w:rsidRPr="008A05C1" w:rsidRDefault="0074365E" w:rsidP="00963724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Verdana" w:eastAsia="MS Mincho" w:hAnsi="Verdana" w:cs="Arial"/>
                <w:color w:val="000000"/>
                <w:spacing w:val="4"/>
                <w:sz w:val="18"/>
                <w:szCs w:val="18"/>
              </w:rPr>
            </w:pPr>
          </w:p>
        </w:tc>
      </w:tr>
      <w:tr w:rsidR="009A7946" w:rsidRPr="00EE7E3E" w14:paraId="14C9148C" w14:textId="77777777" w:rsidTr="3E1FB0BA">
        <w:trPr>
          <w:trHeight w:val="566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74038D3A" w14:textId="07662726" w:rsidR="009A7946" w:rsidRPr="00EE7E3E" w:rsidRDefault="00780D20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74DD6F1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103BB28C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D3D53EA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E02C7A" w:rsidRPr="00C91B3C" w14:paraId="2F357BAE" w14:textId="77777777" w:rsidTr="3E1FB0BA">
        <w:trPr>
          <w:trHeight w:val="880"/>
        </w:trPr>
        <w:tc>
          <w:tcPr>
            <w:tcW w:w="344" w:type="dxa"/>
            <w:vMerge/>
            <w:vAlign w:val="center"/>
          </w:tcPr>
          <w:p w14:paraId="0125FEDA" w14:textId="77777777" w:rsidR="00E02C7A" w:rsidRPr="00EE7E3E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2CA26424" w14:textId="68C417A9" w:rsidR="00E02C7A" w:rsidRPr="00BC58D5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Nazwa narzędzia </w:t>
            </w:r>
            <w:r w:rsidR="009F4883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</w:t>
            </w:r>
            <w:r w:rsidR="00EC68C6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wdrożenia </w:t>
            </w:r>
            <w:r w:rsidR="009F4883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którego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osoba została przeszkolona i posiada</w:t>
            </w:r>
            <w:r w:rsidR="00EC68C6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potwierdzający to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certyfikat producenta </w:t>
            </w:r>
            <w:r w:rsidR="709A734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oraz nazwa tego certyfikatu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CE884A4" w14:textId="2EAAF6C9" w:rsidR="005F33CA" w:rsidRPr="00C91B3C" w:rsidRDefault="006D77FB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Posiadanie </w:t>
            </w:r>
            <w:r w:rsidR="0005789B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niezależnej 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cert</w:t>
            </w:r>
            <w:r w:rsidR="005F33C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yfi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ka</w:t>
            </w:r>
            <w:r w:rsidR="0005789B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cji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cyberbezpiecz</w:t>
            </w:r>
            <w:r w:rsidR="007F312C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e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ństwa</w:t>
            </w:r>
            <w:proofErr w:type="spellEnd"/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(CISSP, CEH</w:t>
            </w:r>
            <w:r w:rsidR="48F7128A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lub</w:t>
            </w:r>
            <w:r w:rsidR="005A213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OSCP)</w:t>
            </w:r>
          </w:p>
        </w:tc>
      </w:tr>
      <w:tr w:rsidR="00E02C7A" w14:paraId="3744139D" w14:textId="77777777" w:rsidTr="3E1FB0BA">
        <w:trPr>
          <w:trHeight w:val="880"/>
        </w:trPr>
        <w:tc>
          <w:tcPr>
            <w:tcW w:w="344" w:type="dxa"/>
            <w:vMerge/>
            <w:vAlign w:val="center"/>
          </w:tcPr>
          <w:p w14:paraId="31D69A41" w14:textId="77777777" w:rsidR="00E02C7A" w:rsidRPr="00EE7E3E" w:rsidRDefault="00E02C7A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4D61D1CF" w14:textId="77777777" w:rsidR="00E02C7A" w:rsidRDefault="00E02C7A" w:rsidP="3E1FB0B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31754BA8" w14:textId="01B8F622" w:rsidR="00E02C7A" w:rsidRDefault="3DAF4BCA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TAK, nazwa narzędzia ..., nazwa certyfikatu …./NIE*</w:t>
            </w:r>
            <w:r w:rsidR="00E02C7A">
              <w:br/>
            </w:r>
            <w:r w:rsidR="7671CCB9"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="7671CCB9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  <w:p w14:paraId="3CBAC751" w14:textId="3A2FB273" w:rsidR="00E02C7A" w:rsidRDefault="00E02C7A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14:paraId="647D5573" w14:textId="40609B39" w:rsidR="00E02C7A" w:rsidRPr="007F312C" w:rsidRDefault="005A213D" w:rsidP="3E1FB0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TAK, nazwa certyfikatu …./NIE </w:t>
            </w:r>
            <w:r w:rsidR="0024247A">
              <w:br/>
            </w:r>
            <w:r w:rsidR="4B31C1AD"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="4B31C1AD"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A7946" w:rsidRPr="00EE7E3E" w14:paraId="7203C99F" w14:textId="77777777" w:rsidTr="3E1FB0BA">
        <w:trPr>
          <w:trHeight w:val="668"/>
        </w:trPr>
        <w:tc>
          <w:tcPr>
            <w:tcW w:w="344" w:type="dxa"/>
            <w:vMerge/>
            <w:vAlign w:val="center"/>
          </w:tcPr>
          <w:p w14:paraId="6A962CF0" w14:textId="77777777" w:rsidR="009A7946" w:rsidRPr="00EE7E3E" w:rsidRDefault="009A7946" w:rsidP="007F312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E46D306" w14:textId="77777777" w:rsidR="009A7946" w:rsidRPr="00EE7E3E" w:rsidRDefault="009A7946" w:rsidP="007F312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91" w:type="dxa"/>
            <w:gridSpan w:val="2"/>
            <w:shd w:val="clear" w:color="auto" w:fill="auto"/>
            <w:vAlign w:val="center"/>
          </w:tcPr>
          <w:p w14:paraId="1E1A4CDF" w14:textId="77777777" w:rsidR="009A7946" w:rsidRPr="00EE7E3E" w:rsidRDefault="009A7946" w:rsidP="007F312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219CEC7D" w14:textId="77777777" w:rsidR="00780D20" w:rsidRDefault="00B75D6A" w:rsidP="009A7946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 xml:space="preserve"> </w:t>
      </w:r>
      <w:r w:rsidR="007F312C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081"/>
        <w:gridCol w:w="1773"/>
        <w:gridCol w:w="5081"/>
      </w:tblGrid>
      <w:tr w:rsidR="00780D20" w:rsidRPr="00EE7E3E" w14:paraId="408C1F35" w14:textId="77777777" w:rsidTr="00D105F0">
        <w:trPr>
          <w:trHeight w:val="566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C29493C" w14:textId="7F9002A4" w:rsidR="00780D20" w:rsidRPr="00EE7E3E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6EB43C2" w14:textId="77777777" w:rsidR="00780D20" w:rsidRPr="00EE7E3E" w:rsidRDefault="00780D20" w:rsidP="00D105F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3A9355D3" w14:textId="77777777" w:rsidR="00780D20" w:rsidRPr="00EE7E3E" w:rsidRDefault="00780D20" w:rsidP="00D105F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41504C4E" w14:textId="77777777" w:rsidR="00780D20" w:rsidRPr="00EE7E3E" w:rsidRDefault="00780D20" w:rsidP="00D105F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780D20" w:rsidRPr="00C91B3C" w14:paraId="61CD571E" w14:textId="77777777" w:rsidTr="00D105F0">
        <w:trPr>
          <w:trHeight w:val="880"/>
        </w:trPr>
        <w:tc>
          <w:tcPr>
            <w:tcW w:w="344" w:type="dxa"/>
            <w:vMerge/>
            <w:vAlign w:val="center"/>
          </w:tcPr>
          <w:p w14:paraId="5A960A0C" w14:textId="77777777" w:rsidR="00780D20" w:rsidRPr="00EE7E3E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490C4760" w14:textId="77777777" w:rsidR="00780D20" w:rsidRPr="00BC58D5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Nazwa narzędzia w zakresie wdrożenia którego osoba została przeszkolona i posiada potwierdzający to certyfikat producenta oraz nazwa tego certyfikatu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71AFF9E" w14:textId="77777777" w:rsidR="00780D20" w:rsidRPr="00C91B3C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Posiadanie niezależnej certyfikacji </w:t>
            </w:r>
            <w:proofErr w:type="spellStart"/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cyberbezpieczeństwa</w:t>
            </w:r>
            <w:proofErr w:type="spellEnd"/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(CISSP, CEH lub OSCP)</w:t>
            </w:r>
          </w:p>
        </w:tc>
      </w:tr>
      <w:tr w:rsidR="00780D20" w14:paraId="0738DA8A" w14:textId="77777777" w:rsidTr="00D105F0">
        <w:trPr>
          <w:trHeight w:val="880"/>
        </w:trPr>
        <w:tc>
          <w:tcPr>
            <w:tcW w:w="344" w:type="dxa"/>
            <w:vMerge/>
            <w:vAlign w:val="center"/>
          </w:tcPr>
          <w:p w14:paraId="1D940A85" w14:textId="77777777" w:rsidR="00780D20" w:rsidRPr="00EE7E3E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53644404" w14:textId="77777777" w:rsidR="00780D20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48923408" w14:textId="77777777" w:rsidR="00780D20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TAK, nazwa narzędzia ..., nazwa certyfikatu …./NIE*</w:t>
            </w:r>
            <w:r>
              <w:br/>
            </w:r>
            <w:r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  <w:p w14:paraId="2BE2E3EF" w14:textId="77777777" w:rsidR="00780D20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14:paraId="3A4F172D" w14:textId="77777777" w:rsidR="00780D20" w:rsidRPr="007F312C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TAK, nazwa certyfikatu …./NIE </w:t>
            </w:r>
            <w:r>
              <w:br/>
            </w:r>
            <w:r w:rsidRPr="3E1FB0B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ar-SA"/>
              </w:rPr>
              <w:t>( *wybrać i uzupełnić właściwą odpowiedź</w:t>
            </w:r>
            <w:r w:rsidRPr="3E1FB0B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780D20" w:rsidRPr="00EE7E3E" w14:paraId="68F6607C" w14:textId="77777777" w:rsidTr="00D105F0">
        <w:trPr>
          <w:trHeight w:val="668"/>
        </w:trPr>
        <w:tc>
          <w:tcPr>
            <w:tcW w:w="344" w:type="dxa"/>
            <w:vMerge/>
            <w:vAlign w:val="center"/>
          </w:tcPr>
          <w:p w14:paraId="2B2494A9" w14:textId="77777777" w:rsidR="00780D20" w:rsidRPr="00EE7E3E" w:rsidRDefault="00780D20" w:rsidP="00D105F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567D789" w14:textId="77777777" w:rsidR="00780D20" w:rsidRPr="00EE7E3E" w:rsidRDefault="00780D20" w:rsidP="00D105F0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91" w:type="dxa"/>
            <w:gridSpan w:val="2"/>
            <w:shd w:val="clear" w:color="auto" w:fill="auto"/>
            <w:vAlign w:val="center"/>
          </w:tcPr>
          <w:p w14:paraId="6BC468D3" w14:textId="77777777" w:rsidR="00780D20" w:rsidRPr="00EE7E3E" w:rsidRDefault="00780D20" w:rsidP="00D105F0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0CFB3B8F" w14:textId="1E61006A" w:rsidR="0012422B" w:rsidRPr="00780D20" w:rsidRDefault="00780D20" w:rsidP="00437AB1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 xml:space="preserve"> </w:t>
      </w:r>
      <w:r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br w:type="textWrapping" w:clear="all"/>
      </w:r>
    </w:p>
    <w:p w14:paraId="632F1D78" w14:textId="362DFD2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>Wykonawca zobowiązany jest podać na jakiej podstawie dysponuje osob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ami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wymienion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ymi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</w:p>
    <w:p w14:paraId="08D14285" w14:textId="77777777" w:rsidR="0012422B" w:rsidRPr="00125C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59BD" w14:textId="77777777" w:rsidR="007E5951" w:rsidRDefault="007E5951" w:rsidP="00EE7E3E">
      <w:pPr>
        <w:spacing w:after="0" w:line="240" w:lineRule="auto"/>
      </w:pPr>
      <w:r>
        <w:separator/>
      </w:r>
    </w:p>
  </w:endnote>
  <w:endnote w:type="continuationSeparator" w:id="0">
    <w:p w14:paraId="2E90A523" w14:textId="77777777" w:rsidR="007E5951" w:rsidRDefault="007E5951" w:rsidP="00EE7E3E">
      <w:pPr>
        <w:spacing w:after="0" w:line="240" w:lineRule="auto"/>
      </w:pPr>
      <w:r>
        <w:continuationSeparator/>
      </w:r>
    </w:p>
  </w:endnote>
  <w:endnote w:type="continuationNotice" w:id="1">
    <w:p w14:paraId="0FF2F473" w14:textId="77777777" w:rsidR="007E5951" w:rsidRDefault="007E5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A6F" w14:textId="77777777" w:rsidR="000549AF" w:rsidRDefault="00054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AC4" w14:textId="77777777" w:rsidR="000549AF" w:rsidRDefault="000549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AC7" w14:textId="77777777" w:rsidR="000549AF" w:rsidRDefault="00054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3807" w14:textId="77777777" w:rsidR="007E5951" w:rsidRDefault="007E5951" w:rsidP="00EE7E3E">
      <w:pPr>
        <w:spacing w:after="0" w:line="240" w:lineRule="auto"/>
      </w:pPr>
      <w:r>
        <w:separator/>
      </w:r>
    </w:p>
  </w:footnote>
  <w:footnote w:type="continuationSeparator" w:id="0">
    <w:p w14:paraId="25647940" w14:textId="77777777" w:rsidR="007E5951" w:rsidRDefault="007E5951" w:rsidP="00EE7E3E">
      <w:pPr>
        <w:spacing w:after="0" w:line="240" w:lineRule="auto"/>
      </w:pPr>
      <w:r>
        <w:continuationSeparator/>
      </w:r>
    </w:p>
  </w:footnote>
  <w:footnote w:type="continuationNotice" w:id="1">
    <w:p w14:paraId="16BF7755" w14:textId="77777777" w:rsidR="007E5951" w:rsidRDefault="007E5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A198" w14:textId="77777777" w:rsidR="000549AF" w:rsidRDefault="00054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3CA04AD4" w:rsidR="00EE7E3E" w:rsidRPr="0082680E" w:rsidRDefault="00EE7E3E">
    <w:pPr>
      <w:pStyle w:val="Nagwek"/>
      <w:rPr>
        <w:b/>
        <w:bCs/>
      </w:rPr>
    </w:pPr>
    <w:r>
      <w:t xml:space="preserve">                                                                                                                       </w:t>
    </w:r>
    <w:r w:rsidRPr="0082680E">
      <w:rPr>
        <w:b/>
        <w:bCs/>
      </w:rPr>
      <w:t xml:space="preserve">Załącznik nr </w:t>
    </w:r>
    <w:r w:rsidR="00F17B4B" w:rsidRPr="0082680E">
      <w:rPr>
        <w:b/>
        <w:bCs/>
      </w:rPr>
      <w:t>4</w:t>
    </w:r>
    <w:r w:rsidRPr="0082680E">
      <w:rPr>
        <w:b/>
        <w:bCs/>
      </w:rPr>
      <w:t xml:space="preserve"> do SWZ</w:t>
    </w:r>
    <w:r w:rsidR="000549AF">
      <w:rPr>
        <w:b/>
        <w:bCs/>
      </w:rPr>
      <w:t xml:space="preserve"> </w:t>
    </w:r>
    <w:r w:rsidR="000549AF" w:rsidRPr="000549AF">
      <w:rPr>
        <w:b/>
        <w:bCs/>
        <w:color w:val="FF0000"/>
      </w:rPr>
      <w:t>wersja 2.0.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3F7" w14:textId="77777777" w:rsidR="000549AF" w:rsidRDefault="00054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265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05D2A"/>
    <w:multiLevelType w:val="hybridMultilevel"/>
    <w:tmpl w:val="6D6EB688"/>
    <w:lvl w:ilvl="0" w:tplc="D9448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8A21C8"/>
    <w:multiLevelType w:val="hybridMultilevel"/>
    <w:tmpl w:val="8D2077B0"/>
    <w:lvl w:ilvl="0" w:tplc="80244E34">
      <w:start w:val="1"/>
      <w:numFmt w:val="lowerLetter"/>
      <w:lvlText w:val="%1)"/>
      <w:lvlJc w:val="left"/>
      <w:pPr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 w15:restartNumberingAfterBreak="0">
    <w:nsid w:val="6C844F06"/>
    <w:multiLevelType w:val="hybridMultilevel"/>
    <w:tmpl w:val="96A49EC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11273230">
    <w:abstractNumId w:val="2"/>
  </w:num>
  <w:num w:numId="2" w16cid:durableId="1267736476">
    <w:abstractNumId w:val="0"/>
  </w:num>
  <w:num w:numId="3" w16cid:durableId="34737540">
    <w:abstractNumId w:val="1"/>
  </w:num>
  <w:num w:numId="4" w16cid:durableId="315957731">
    <w:abstractNumId w:val="3"/>
  </w:num>
  <w:num w:numId="5" w16cid:durableId="1873876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549AF"/>
    <w:rsid w:val="0005789B"/>
    <w:rsid w:val="000848F1"/>
    <w:rsid w:val="000908D3"/>
    <w:rsid w:val="000F2C95"/>
    <w:rsid w:val="00104506"/>
    <w:rsid w:val="00106692"/>
    <w:rsid w:val="0012422B"/>
    <w:rsid w:val="00124664"/>
    <w:rsid w:val="00125C00"/>
    <w:rsid w:val="001B19D6"/>
    <w:rsid w:val="001C5DA7"/>
    <w:rsid w:val="001F3AE8"/>
    <w:rsid w:val="002210B9"/>
    <w:rsid w:val="002368E3"/>
    <w:rsid w:val="0024247A"/>
    <w:rsid w:val="002713F5"/>
    <w:rsid w:val="002E276A"/>
    <w:rsid w:val="00314061"/>
    <w:rsid w:val="00316878"/>
    <w:rsid w:val="00327FB0"/>
    <w:rsid w:val="00357951"/>
    <w:rsid w:val="00377C98"/>
    <w:rsid w:val="00383E2F"/>
    <w:rsid w:val="003859E1"/>
    <w:rsid w:val="00396345"/>
    <w:rsid w:val="003C47A9"/>
    <w:rsid w:val="003E4657"/>
    <w:rsid w:val="004052DE"/>
    <w:rsid w:val="00413175"/>
    <w:rsid w:val="004271BB"/>
    <w:rsid w:val="004307B0"/>
    <w:rsid w:val="00437AB1"/>
    <w:rsid w:val="00440675"/>
    <w:rsid w:val="00455A59"/>
    <w:rsid w:val="0047552C"/>
    <w:rsid w:val="004A456F"/>
    <w:rsid w:val="004C21FF"/>
    <w:rsid w:val="004D1D7C"/>
    <w:rsid w:val="00536A66"/>
    <w:rsid w:val="00552789"/>
    <w:rsid w:val="0057365B"/>
    <w:rsid w:val="005A213D"/>
    <w:rsid w:val="005D182E"/>
    <w:rsid w:val="005F33CA"/>
    <w:rsid w:val="0061230E"/>
    <w:rsid w:val="00617A46"/>
    <w:rsid w:val="006377B2"/>
    <w:rsid w:val="00643509"/>
    <w:rsid w:val="00644677"/>
    <w:rsid w:val="00655DE9"/>
    <w:rsid w:val="00673FFF"/>
    <w:rsid w:val="006844D4"/>
    <w:rsid w:val="006B3799"/>
    <w:rsid w:val="006D5CCD"/>
    <w:rsid w:val="006D77FB"/>
    <w:rsid w:val="006F7444"/>
    <w:rsid w:val="0074365E"/>
    <w:rsid w:val="00744FAA"/>
    <w:rsid w:val="007514D2"/>
    <w:rsid w:val="007667B2"/>
    <w:rsid w:val="00780D20"/>
    <w:rsid w:val="007830F0"/>
    <w:rsid w:val="00795334"/>
    <w:rsid w:val="007B6FD9"/>
    <w:rsid w:val="007D0F39"/>
    <w:rsid w:val="007E061D"/>
    <w:rsid w:val="007E5951"/>
    <w:rsid w:val="007F312C"/>
    <w:rsid w:val="007F5DFD"/>
    <w:rsid w:val="007F6721"/>
    <w:rsid w:val="008058EB"/>
    <w:rsid w:val="00822BB2"/>
    <w:rsid w:val="00824A7D"/>
    <w:rsid w:val="0082680E"/>
    <w:rsid w:val="00830665"/>
    <w:rsid w:val="0083493F"/>
    <w:rsid w:val="0085619A"/>
    <w:rsid w:val="008619A1"/>
    <w:rsid w:val="008A05C1"/>
    <w:rsid w:val="008A262D"/>
    <w:rsid w:val="008A2CED"/>
    <w:rsid w:val="008B7CB0"/>
    <w:rsid w:val="008C3AA3"/>
    <w:rsid w:val="008C744C"/>
    <w:rsid w:val="008E5973"/>
    <w:rsid w:val="008F01FC"/>
    <w:rsid w:val="00903EBF"/>
    <w:rsid w:val="00905311"/>
    <w:rsid w:val="00911B67"/>
    <w:rsid w:val="00920E0E"/>
    <w:rsid w:val="009216C2"/>
    <w:rsid w:val="009510E4"/>
    <w:rsid w:val="009612FB"/>
    <w:rsid w:val="00963724"/>
    <w:rsid w:val="009A7946"/>
    <w:rsid w:val="009C5561"/>
    <w:rsid w:val="009D217A"/>
    <w:rsid w:val="009F2B84"/>
    <w:rsid w:val="009F4883"/>
    <w:rsid w:val="009F507D"/>
    <w:rsid w:val="00A1201C"/>
    <w:rsid w:val="00A12D84"/>
    <w:rsid w:val="00A227F9"/>
    <w:rsid w:val="00A30362"/>
    <w:rsid w:val="00A34036"/>
    <w:rsid w:val="00A533E3"/>
    <w:rsid w:val="00A56117"/>
    <w:rsid w:val="00A74BDE"/>
    <w:rsid w:val="00AC35C4"/>
    <w:rsid w:val="00AE499F"/>
    <w:rsid w:val="00B20A73"/>
    <w:rsid w:val="00B34931"/>
    <w:rsid w:val="00B75D6A"/>
    <w:rsid w:val="00B832CD"/>
    <w:rsid w:val="00BA5359"/>
    <w:rsid w:val="00BB6794"/>
    <w:rsid w:val="00BB6CC6"/>
    <w:rsid w:val="00BC2DCB"/>
    <w:rsid w:val="00BC58D5"/>
    <w:rsid w:val="00BE4D92"/>
    <w:rsid w:val="00C06C70"/>
    <w:rsid w:val="00C1130A"/>
    <w:rsid w:val="00C237E8"/>
    <w:rsid w:val="00C366CF"/>
    <w:rsid w:val="00C651B9"/>
    <w:rsid w:val="00C65F3F"/>
    <w:rsid w:val="00C841B2"/>
    <w:rsid w:val="00CB2239"/>
    <w:rsid w:val="00CC5736"/>
    <w:rsid w:val="00CC7AEC"/>
    <w:rsid w:val="00CD4836"/>
    <w:rsid w:val="00CE4EBC"/>
    <w:rsid w:val="00D12ADE"/>
    <w:rsid w:val="00D45A8B"/>
    <w:rsid w:val="00D627B9"/>
    <w:rsid w:val="00D71F75"/>
    <w:rsid w:val="00D93397"/>
    <w:rsid w:val="00DE4912"/>
    <w:rsid w:val="00E02C7A"/>
    <w:rsid w:val="00E3638D"/>
    <w:rsid w:val="00E7198D"/>
    <w:rsid w:val="00E81652"/>
    <w:rsid w:val="00E87362"/>
    <w:rsid w:val="00EB4130"/>
    <w:rsid w:val="00EC68C6"/>
    <w:rsid w:val="00EE7E3E"/>
    <w:rsid w:val="00F06790"/>
    <w:rsid w:val="00F1644F"/>
    <w:rsid w:val="00F17B4B"/>
    <w:rsid w:val="00F5565B"/>
    <w:rsid w:val="00F70167"/>
    <w:rsid w:val="00F91826"/>
    <w:rsid w:val="00FA0122"/>
    <w:rsid w:val="00FF5E4F"/>
    <w:rsid w:val="00FF7287"/>
    <w:rsid w:val="0B5EECDF"/>
    <w:rsid w:val="0E968DA1"/>
    <w:rsid w:val="37CCE788"/>
    <w:rsid w:val="3DAF4BCA"/>
    <w:rsid w:val="3E1FB0BA"/>
    <w:rsid w:val="48F7128A"/>
    <w:rsid w:val="4B31C1AD"/>
    <w:rsid w:val="50AC3F7B"/>
    <w:rsid w:val="52477864"/>
    <w:rsid w:val="68D562B0"/>
    <w:rsid w:val="709A734A"/>
    <w:rsid w:val="7671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BC8A4F57-8177-4720-ADDE-105121F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table" w:customStyle="1" w:styleId="Tabela-Siatka1">
    <w:name w:val="Tabela - Siatka1"/>
    <w:basedOn w:val="Standardowy"/>
    <w:next w:val="Tabela-Siatka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normalny tekst,CW_Lista,lp1,List Paragraph2,Preambuła,Bullet Number,Body MS Bullet,ISCG Numerowanie,L1,Akapit z list¹,Akapit z nr,Akapit z listą BS,Dot pt,F5 List Paragraph,Recommendation"/>
    <w:basedOn w:val="Normalny"/>
    <w:link w:val="AkapitzlistZnak"/>
    <w:uiPriority w:val="34"/>
    <w:qFormat/>
    <w:rsid w:val="008A2CED"/>
    <w:pPr>
      <w:ind w:left="720"/>
      <w:contextualSpacing/>
    </w:pPr>
  </w:style>
  <w:style w:type="character" w:styleId="Odwoaniedokomentarza">
    <w:name w:val="annotation reference"/>
    <w:rsid w:val="00A561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1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normalny tekst Znak,CW_Lista Znak,lp1 Znak,List Paragraph2 Znak,Preambuła Znak,Bullet Number Znak,Body MS Bullet Znak,ISCG Numerowanie Znak,L1 Znak,Akapit z nr Znak"/>
    <w:link w:val="Akapitzlist"/>
    <w:uiPriority w:val="34"/>
    <w:qFormat/>
    <w:locked/>
    <w:rsid w:val="00A561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4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4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147</cp:revision>
  <dcterms:created xsi:type="dcterms:W3CDTF">2022-04-26T17:05:00Z</dcterms:created>
  <dcterms:modified xsi:type="dcterms:W3CDTF">2023-11-13T13:09:00Z</dcterms:modified>
</cp:coreProperties>
</file>