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42125017" w14:textId="021182C7" w:rsidR="00800279" w:rsidRDefault="00726A49" w:rsidP="0080027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>w oparciu o  art. 275 pkt 2) ustawy Pzp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884E77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„Modernizacja układu drogowego w gminie Hażlach”</w:t>
      </w:r>
    </w:p>
    <w:p w14:paraId="2C106129" w14:textId="53975214" w:rsidR="00077967" w:rsidRDefault="00077967" w:rsidP="00800279">
      <w:pPr>
        <w:ind w:right="140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2944F" w14:textId="1CC642C5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884E77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DD6FD4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6E7C29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1B0576"/>
    <w:rsid w:val="002662ED"/>
    <w:rsid w:val="002A361E"/>
    <w:rsid w:val="00361349"/>
    <w:rsid w:val="00436361"/>
    <w:rsid w:val="00455A9B"/>
    <w:rsid w:val="00460B4D"/>
    <w:rsid w:val="005F0613"/>
    <w:rsid w:val="006E7C29"/>
    <w:rsid w:val="00726A49"/>
    <w:rsid w:val="007D630D"/>
    <w:rsid w:val="00800279"/>
    <w:rsid w:val="00884E77"/>
    <w:rsid w:val="00B000BB"/>
    <w:rsid w:val="00B67D10"/>
    <w:rsid w:val="00DC4637"/>
    <w:rsid w:val="00DD6FD4"/>
    <w:rsid w:val="00E30979"/>
    <w:rsid w:val="00EE5E5F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19</cp:revision>
  <cp:lastPrinted>2022-03-22T08:31:00Z</cp:lastPrinted>
  <dcterms:created xsi:type="dcterms:W3CDTF">2023-01-31T13:27:00Z</dcterms:created>
  <dcterms:modified xsi:type="dcterms:W3CDTF">2024-06-03T09:24:00Z</dcterms:modified>
</cp:coreProperties>
</file>