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ACC8941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AD2557">
        <w:rPr>
          <w:rFonts w:ascii="Verdana" w:hAnsi="Verdana"/>
          <w:b/>
          <w:sz w:val="20"/>
          <w:szCs w:val="20"/>
        </w:rPr>
        <w:t>10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D42285" w14:textId="7F08DD57" w:rsidR="00DD69C7" w:rsidRPr="00AD2557" w:rsidRDefault="00DD69C7" w:rsidP="00AD255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  <w:r w:rsidR="00AD2557">
        <w:rPr>
          <w:rFonts w:ascii="Verdana" w:hAnsi="Verdana" w:cstheme="minorHAnsi"/>
          <w:b/>
          <w:sz w:val="20"/>
          <w:szCs w:val="20"/>
        </w:rPr>
        <w:br/>
      </w:r>
      <w:r w:rsidR="00AD2557" w:rsidRPr="00AD2557">
        <w:rPr>
          <w:rFonts w:ascii="Verdana" w:hAnsi="Verdana" w:cstheme="minorHAnsi"/>
          <w:b/>
          <w:sz w:val="20"/>
          <w:szCs w:val="20"/>
        </w:rPr>
        <w:t xml:space="preserve"> Prawo zamówień publicznych (tekst jednolity: Dz.U. z 2021 r., poz. 1129).</w:t>
      </w:r>
    </w:p>
    <w:p w14:paraId="13124F30" w14:textId="0144AC2F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8B74DC" w:rsidRPr="008B74DC">
        <w:rPr>
          <w:rFonts w:ascii="Verdana" w:hAnsi="Verdana"/>
          <w:b/>
          <w:bCs/>
          <w:sz w:val="18"/>
          <w:szCs w:val="18"/>
        </w:rPr>
        <w:t>Dostawa - wózek widłowy Gotartów/2021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8B74DC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FB9B8E1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</w:t>
      </w:r>
      <w:r w:rsidR="00AD2557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6E9F1CF5" w:rsidR="007F539F" w:rsidRPr="00AD2557" w:rsidRDefault="00AD2557" w:rsidP="00AD2557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     </w:t>
      </w:r>
      <w:r w:rsidR="007F539F" w:rsidRPr="00AD2557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144615A9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</w:t>
      </w:r>
      <w:r w:rsidR="00AD2557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B50F7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B74DC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2557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19</cp:revision>
  <cp:lastPrinted>2021-07-06T11:24:00Z</cp:lastPrinted>
  <dcterms:created xsi:type="dcterms:W3CDTF">2021-02-19T13:00:00Z</dcterms:created>
  <dcterms:modified xsi:type="dcterms:W3CDTF">2021-09-01T07:47:00Z</dcterms:modified>
</cp:coreProperties>
</file>