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UCR76KNYMX3U-1951954605-603338</_dlc_DocId>
    <_dlc_DocIdUrl xmlns="cf92b6ff-5ccf-4221-9bd9-e608a8edb1c8">
      <Url>https://plnewpower.sharepoint.com/sites/wspolny/_layouts/15/DocIdRedir.aspx?ID=UCR76KNYMX3U-1951954605-603338</Url>
      <Description>UCR76KNYMX3U-1951954605-603338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A328B65-CE15-4F23-B34F-5018FD92A79D}"/>
</file>

<file path=customXml/itemProps2.xml><?xml version="1.0" encoding="utf-8"?>
<ds:datastoreItem xmlns:ds="http://schemas.openxmlformats.org/officeDocument/2006/customXml" ds:itemID="{A5B6D06F-FDAB-4EFB-8C05-C44216542E52}"/>
</file>

<file path=customXml/itemProps3.xml><?xml version="1.0" encoding="utf-8"?>
<ds:datastoreItem xmlns:ds="http://schemas.openxmlformats.org/officeDocument/2006/customXml" ds:itemID="{B5FC003D-6FA0-4333-9E80-82F4D4D7048B}"/>
</file>

<file path=customXml/itemProps4.xml><?xml version="1.0" encoding="utf-8"?>
<ds:datastoreItem xmlns:ds="http://schemas.openxmlformats.org/officeDocument/2006/customXml" ds:itemID="{3B9EC127-0484-4BD5-9685-4F91A2E26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1570000</vt:r8>
  </property>
  <property fmtid="{D5CDD505-2E9C-101B-9397-08002B2CF9AE}" pid="4" name="_dlc_DocIdItemGuid">
    <vt:lpwstr>180036a1-cc1e-4358-858e-9b47167d91ce</vt:lpwstr>
  </property>
  <property fmtid="{D5CDD505-2E9C-101B-9397-08002B2CF9AE}" pid="5" name="MediaServiceImageTags">
    <vt:lpwstr/>
  </property>
</Properties>
</file>