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9280C" w14:textId="77777777" w:rsidR="00A4661C" w:rsidRDefault="00133F63">
      <w:pPr>
        <w:pStyle w:val="Tekstpodstawowy"/>
        <w:jc w:val="center"/>
        <w:rPr>
          <w:rFonts w:ascii="Calibri" w:hAnsi="Calibri" w:cs="Calibri"/>
          <w:b/>
          <w:bCs/>
          <w:kern w:val="2"/>
          <w:sz w:val="22"/>
          <w:szCs w:val="22"/>
        </w:rPr>
      </w:pPr>
      <w:r>
        <w:rPr>
          <w:rFonts w:ascii="Calibri" w:hAnsi="Calibri" w:cs="Calibri"/>
          <w:b/>
          <w:bCs/>
          <w:kern w:val="2"/>
          <w:sz w:val="22"/>
          <w:szCs w:val="22"/>
        </w:rPr>
        <w:t>Umowa nr ………………</w:t>
      </w:r>
    </w:p>
    <w:p w14:paraId="14623DC9" w14:textId="77777777" w:rsidR="00A4661C" w:rsidRDefault="00133F63">
      <w:pPr>
        <w:pStyle w:val="Tekstpodstawowy"/>
        <w:jc w:val="center"/>
        <w:rPr>
          <w:rFonts w:ascii="Calibri" w:hAnsi="Calibri" w:cs="Calibri"/>
          <w:b/>
          <w:bCs/>
          <w:kern w:val="2"/>
          <w:sz w:val="22"/>
          <w:szCs w:val="22"/>
        </w:rPr>
      </w:pPr>
      <w:r>
        <w:rPr>
          <w:rFonts w:ascii="Calibri" w:hAnsi="Calibri" w:cs="Calibri"/>
          <w:b/>
          <w:bCs/>
          <w:kern w:val="2"/>
          <w:sz w:val="22"/>
          <w:szCs w:val="22"/>
        </w:rPr>
        <w:t>zawarta w dniu ____.____.______ r. w Tarnowie Podgórnym</w:t>
      </w:r>
    </w:p>
    <w:p w14:paraId="17E9114D" w14:textId="77777777" w:rsidR="00A4661C" w:rsidRDefault="00133F63">
      <w:pPr>
        <w:pStyle w:val="Tekstpodstawowy"/>
        <w:rPr>
          <w:rFonts w:ascii="Calibri" w:hAnsi="Calibri" w:cs="Calibri"/>
          <w:b/>
          <w:bCs/>
          <w:kern w:val="2"/>
          <w:sz w:val="22"/>
          <w:szCs w:val="22"/>
        </w:rPr>
      </w:pPr>
      <w:r>
        <w:rPr>
          <w:rFonts w:ascii="Calibri" w:hAnsi="Calibri" w:cs="Calibri"/>
          <w:b/>
          <w:bCs/>
          <w:kern w:val="2"/>
          <w:sz w:val="22"/>
          <w:szCs w:val="22"/>
        </w:rPr>
        <w:t>pomiędzy:</w:t>
      </w:r>
    </w:p>
    <w:p w14:paraId="6349832C" w14:textId="77777777" w:rsidR="00A4661C" w:rsidRDefault="00133F63">
      <w:pPr>
        <w:spacing w:line="288" w:lineRule="auto"/>
        <w:jc w:val="center"/>
        <w:rPr>
          <w:rFonts w:ascii="Calibri" w:hAnsi="Calibri" w:cs="Calibri"/>
          <w:b/>
          <w:sz w:val="22"/>
          <w:szCs w:val="22"/>
        </w:rPr>
      </w:pPr>
      <w:r>
        <w:rPr>
          <w:rFonts w:ascii="Calibri" w:hAnsi="Calibri" w:cs="Calibri"/>
          <w:b/>
          <w:sz w:val="22"/>
          <w:szCs w:val="22"/>
        </w:rPr>
        <w:t>Gminą Tarnowo Podgórne</w:t>
      </w:r>
    </w:p>
    <w:p w14:paraId="163A24C6" w14:textId="77777777" w:rsidR="00A4661C" w:rsidRDefault="00133F63">
      <w:pPr>
        <w:spacing w:line="288" w:lineRule="auto"/>
        <w:jc w:val="center"/>
        <w:rPr>
          <w:rFonts w:ascii="Calibri" w:hAnsi="Calibri" w:cs="Calibri"/>
          <w:b/>
          <w:sz w:val="22"/>
          <w:szCs w:val="22"/>
        </w:rPr>
      </w:pPr>
      <w:r>
        <w:rPr>
          <w:rFonts w:ascii="Calibri" w:hAnsi="Calibri" w:cs="Calibri"/>
          <w:b/>
          <w:sz w:val="22"/>
          <w:szCs w:val="22"/>
        </w:rPr>
        <w:t xml:space="preserve">ul. Poznańska 115, 62-080 Tarnowo Podgórne </w:t>
      </w:r>
    </w:p>
    <w:p w14:paraId="4FA18816" w14:textId="77777777" w:rsidR="00A4661C" w:rsidRDefault="00133F63">
      <w:pPr>
        <w:spacing w:line="288" w:lineRule="auto"/>
        <w:jc w:val="center"/>
        <w:rPr>
          <w:rFonts w:ascii="Calibri" w:hAnsi="Calibri" w:cs="Calibri"/>
          <w:sz w:val="22"/>
          <w:szCs w:val="22"/>
        </w:rPr>
      </w:pPr>
      <w:r>
        <w:rPr>
          <w:rFonts w:ascii="Calibri" w:hAnsi="Calibri" w:cs="Calibri"/>
          <w:sz w:val="22"/>
          <w:szCs w:val="22"/>
        </w:rPr>
        <w:t>NIP: 777-31-11-426, Regon: 631258454</w:t>
      </w:r>
    </w:p>
    <w:p w14:paraId="02EE8AC3" w14:textId="77777777" w:rsidR="00A4661C" w:rsidRDefault="00133F63">
      <w:pPr>
        <w:pStyle w:val="Tekstpodstawowy"/>
        <w:spacing w:line="360" w:lineRule="auto"/>
        <w:rPr>
          <w:rFonts w:ascii="Calibri" w:hAnsi="Calibri" w:cs="Calibri"/>
          <w:b/>
          <w:kern w:val="2"/>
          <w:sz w:val="22"/>
          <w:szCs w:val="22"/>
        </w:rPr>
      </w:pPr>
      <w:r>
        <w:rPr>
          <w:rFonts w:ascii="Calibri" w:hAnsi="Calibri" w:cs="Calibri"/>
          <w:b/>
          <w:kern w:val="2"/>
          <w:sz w:val="22"/>
          <w:szCs w:val="22"/>
        </w:rPr>
        <w:t>reprezentowaną  przez:</w:t>
      </w:r>
    </w:p>
    <w:p w14:paraId="144E1B5B" w14:textId="77777777" w:rsidR="00A4661C" w:rsidRDefault="00133F63">
      <w:pPr>
        <w:pStyle w:val="Tekstpodstawowy"/>
        <w:spacing w:line="360" w:lineRule="auto"/>
        <w:rPr>
          <w:rFonts w:ascii="Calibri" w:hAnsi="Calibri" w:cs="Calibri"/>
          <w:bCs/>
          <w:kern w:val="2"/>
          <w:sz w:val="22"/>
          <w:szCs w:val="22"/>
        </w:rPr>
      </w:pPr>
      <w:r>
        <w:rPr>
          <w:rFonts w:ascii="Calibri" w:hAnsi="Calibri" w:cs="Calibri"/>
          <w:bCs/>
          <w:kern w:val="2"/>
          <w:sz w:val="22"/>
          <w:szCs w:val="22"/>
        </w:rPr>
        <w:t>Tadeusza Czajkę  –  Wójta Gminy Tarnowo Podgórne</w:t>
      </w:r>
    </w:p>
    <w:p w14:paraId="137C349A" w14:textId="77777777" w:rsidR="00A4661C" w:rsidRDefault="00133F63">
      <w:pPr>
        <w:pStyle w:val="Tekstpodstawowy"/>
        <w:spacing w:line="360" w:lineRule="auto"/>
        <w:rPr>
          <w:rFonts w:ascii="Calibri" w:hAnsi="Calibri" w:cs="Calibri"/>
          <w:bCs/>
          <w:kern w:val="2"/>
          <w:sz w:val="22"/>
          <w:szCs w:val="22"/>
        </w:rPr>
      </w:pPr>
      <w:r>
        <w:rPr>
          <w:rFonts w:ascii="Calibri" w:hAnsi="Calibri" w:cs="Calibri"/>
          <w:bCs/>
          <w:kern w:val="2"/>
          <w:sz w:val="22"/>
          <w:szCs w:val="22"/>
        </w:rPr>
        <w:t xml:space="preserve">przy kontrasygnacie skarbnika Gminy – Katarzyny Jackowiak </w:t>
      </w:r>
    </w:p>
    <w:p w14:paraId="1EFAA774" w14:textId="77777777" w:rsidR="00A4661C" w:rsidRDefault="00133F63">
      <w:pPr>
        <w:pStyle w:val="Tekstpodstawowy"/>
        <w:spacing w:line="360" w:lineRule="auto"/>
        <w:rPr>
          <w:rFonts w:ascii="Calibri" w:hAnsi="Calibri" w:cs="Calibri"/>
          <w:b/>
          <w:bCs/>
          <w:kern w:val="2"/>
          <w:sz w:val="22"/>
          <w:szCs w:val="22"/>
        </w:rPr>
      </w:pPr>
      <w:r>
        <w:rPr>
          <w:rFonts w:ascii="Calibri" w:hAnsi="Calibri" w:cs="Calibri"/>
          <w:b/>
          <w:bCs/>
          <w:kern w:val="2"/>
          <w:sz w:val="22"/>
          <w:szCs w:val="22"/>
        </w:rPr>
        <w:t>zwaną w dalszej części umowy „Zamawiającym”,</w:t>
      </w:r>
    </w:p>
    <w:p w14:paraId="10F6C6C4"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a</w:t>
      </w:r>
    </w:p>
    <w:p w14:paraId="6633F477"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 reprezentowanym przez:</w:t>
      </w:r>
    </w:p>
    <w:p w14:paraId="723659F6" w14:textId="77777777" w:rsidR="00A4661C" w:rsidRDefault="00133F63">
      <w:pPr>
        <w:pStyle w:val="Tekstpodstawowy"/>
        <w:numPr>
          <w:ilvl w:val="0"/>
          <w:numId w:val="1"/>
        </w:numPr>
        <w:spacing w:after="0"/>
        <w:rPr>
          <w:rFonts w:ascii="Calibri" w:hAnsi="Calibri" w:cs="Calibri"/>
          <w:kern w:val="2"/>
          <w:sz w:val="22"/>
          <w:szCs w:val="22"/>
        </w:rPr>
      </w:pPr>
      <w:r>
        <w:rPr>
          <w:rFonts w:ascii="Calibri" w:hAnsi="Calibri" w:cs="Calibri"/>
          <w:kern w:val="2"/>
          <w:sz w:val="22"/>
          <w:szCs w:val="22"/>
        </w:rPr>
        <w:t>_________________________ ,</w:t>
      </w:r>
    </w:p>
    <w:p w14:paraId="2A261F51"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zwanym w dalszej części umowy „ Wykonawcą ”</w:t>
      </w:r>
    </w:p>
    <w:p w14:paraId="138C1E1A" w14:textId="77777777" w:rsidR="00A4661C" w:rsidRDefault="00A4661C">
      <w:pPr>
        <w:pStyle w:val="Tekstpodstawowy"/>
        <w:rPr>
          <w:rFonts w:ascii="Calibri" w:hAnsi="Calibri" w:cs="Calibri"/>
          <w:kern w:val="2"/>
          <w:sz w:val="22"/>
          <w:szCs w:val="22"/>
        </w:rPr>
      </w:pPr>
    </w:p>
    <w:p w14:paraId="016B7D5A" w14:textId="77777777" w:rsidR="001252B2" w:rsidRDefault="00133F63" w:rsidP="001252B2">
      <w:pPr>
        <w:pStyle w:val="Akapitzlist"/>
        <w:ind w:left="0"/>
        <w:contextualSpacing/>
        <w:jc w:val="both"/>
      </w:pPr>
      <w:r>
        <w:rPr>
          <w:rFonts w:cs="Calibri"/>
        </w:rPr>
        <w:t xml:space="preserve">na podstawie ustawy z dnia 11 września 2019r. r. Prawo zamówień publicznych </w:t>
      </w:r>
      <w:r w:rsidR="001252B2">
        <w:rPr>
          <w:rFonts w:asciiTheme="minorHAnsi" w:hAnsiTheme="minorHAnsi" w:cstheme="minorHAnsi"/>
        </w:rPr>
        <w:t>( Dz. U. z 2022r. poz. 1710 ze zm., dalej: „</w:t>
      </w:r>
      <w:proofErr w:type="spellStart"/>
      <w:r w:rsidR="001252B2">
        <w:rPr>
          <w:rFonts w:asciiTheme="minorHAnsi" w:hAnsiTheme="minorHAnsi" w:cstheme="minorHAnsi"/>
        </w:rPr>
        <w:t>P.z.p</w:t>
      </w:r>
      <w:proofErr w:type="spellEnd"/>
      <w:r w:rsidR="001252B2">
        <w:rPr>
          <w:rFonts w:asciiTheme="minorHAnsi" w:hAnsiTheme="minorHAnsi" w:cstheme="minorHAnsi"/>
        </w:rPr>
        <w:t>.”),</w:t>
      </w:r>
      <w:r w:rsidR="001252B2">
        <w:t xml:space="preserve"> o następującej treści:</w:t>
      </w:r>
    </w:p>
    <w:p w14:paraId="13B49820" w14:textId="77777777" w:rsidR="00A4661C" w:rsidRDefault="00A4661C">
      <w:pPr>
        <w:pStyle w:val="Akapitzlist"/>
        <w:ind w:left="0"/>
        <w:contextualSpacing/>
        <w:jc w:val="both"/>
        <w:rPr>
          <w:rFonts w:cs="Calibri"/>
        </w:rPr>
      </w:pPr>
    </w:p>
    <w:p w14:paraId="123CC079"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1</w:t>
      </w:r>
    </w:p>
    <w:p w14:paraId="3FB08D74" w14:textId="77777777" w:rsidR="00A4661C" w:rsidRDefault="00133F63">
      <w:pPr>
        <w:pStyle w:val="Tekstpodstawowy"/>
        <w:numPr>
          <w:ilvl w:val="0"/>
          <w:numId w:val="3"/>
        </w:numPr>
        <w:tabs>
          <w:tab w:val="clear" w:pos="720"/>
          <w:tab w:val="left" w:pos="360"/>
        </w:tabs>
        <w:spacing w:after="0"/>
        <w:ind w:left="360"/>
        <w:jc w:val="both"/>
        <w:rPr>
          <w:rFonts w:ascii="Calibri" w:hAnsi="Calibri"/>
          <w:sz w:val="22"/>
          <w:szCs w:val="22"/>
        </w:rPr>
      </w:pPr>
      <w:r>
        <w:rPr>
          <w:rFonts w:ascii="Calibri" w:hAnsi="Calibri" w:cs="Calibri"/>
          <w:kern w:val="2"/>
          <w:sz w:val="22"/>
          <w:szCs w:val="22"/>
        </w:rPr>
        <w:t xml:space="preserve">W wyniku przeprowadzonego postępowania w </w:t>
      </w:r>
      <w:r>
        <w:rPr>
          <w:rFonts w:ascii="Calibri" w:hAnsi="Calibri" w:cs="Calibri"/>
          <w:bCs/>
          <w:sz w:val="22"/>
          <w:szCs w:val="22"/>
        </w:rPr>
        <w:t xml:space="preserve">trybie </w:t>
      </w:r>
      <w:r w:rsidR="00E023F9">
        <w:rPr>
          <w:rFonts w:ascii="Calibri" w:hAnsi="Calibri" w:cs="Calibri"/>
          <w:bCs/>
          <w:sz w:val="22"/>
          <w:szCs w:val="22"/>
        </w:rPr>
        <w:t>przetargu nieograniczonego</w:t>
      </w:r>
      <w:r>
        <w:rPr>
          <w:rFonts w:ascii="Calibri" w:hAnsi="Calibri" w:cs="Calibri"/>
          <w:kern w:val="2"/>
          <w:sz w:val="22"/>
          <w:szCs w:val="22"/>
        </w:rPr>
        <w:t>, Zamawiający zleca a Wykonawca zobowiązuje się ubezpieczyć majątek oraz interes majątkowy Zamawiającego:</w:t>
      </w:r>
    </w:p>
    <w:p w14:paraId="732F72C4" w14:textId="77777777" w:rsidR="00A4661C" w:rsidRDefault="00133F63">
      <w:pPr>
        <w:pStyle w:val="Tekstpodstawowy"/>
        <w:numPr>
          <w:ilvl w:val="1"/>
          <w:numId w:val="3"/>
        </w:numPr>
        <w:tabs>
          <w:tab w:val="left" w:pos="720"/>
        </w:tabs>
        <w:spacing w:after="0"/>
        <w:ind w:hanging="1080"/>
        <w:jc w:val="both"/>
        <w:rPr>
          <w:rFonts w:ascii="Calibri" w:hAnsi="Calibri"/>
          <w:sz w:val="22"/>
          <w:szCs w:val="22"/>
        </w:rPr>
      </w:pPr>
      <w:r>
        <w:rPr>
          <w:rFonts w:ascii="Calibri" w:hAnsi="Calibri" w:cs="Calibri"/>
          <w:kern w:val="2"/>
          <w:sz w:val="22"/>
          <w:szCs w:val="22"/>
          <w:u w:val="single"/>
        </w:rPr>
        <w:t xml:space="preserve">w zakresie </w:t>
      </w:r>
      <w:proofErr w:type="spellStart"/>
      <w:r>
        <w:rPr>
          <w:rFonts w:ascii="Calibri" w:hAnsi="Calibri" w:cs="Calibri"/>
          <w:kern w:val="2"/>
          <w:sz w:val="22"/>
          <w:szCs w:val="22"/>
          <w:u w:val="single"/>
        </w:rPr>
        <w:t>ryzyk</w:t>
      </w:r>
      <w:proofErr w:type="spellEnd"/>
      <w:r>
        <w:rPr>
          <w:rFonts w:ascii="Calibri" w:hAnsi="Calibri" w:cs="Calibri"/>
          <w:kern w:val="2"/>
          <w:sz w:val="22"/>
          <w:szCs w:val="22"/>
          <w:u w:val="single"/>
        </w:rPr>
        <w:t xml:space="preserve"> podstawowych</w:t>
      </w:r>
      <w:r>
        <w:rPr>
          <w:rFonts w:ascii="Calibri" w:hAnsi="Calibri" w:cs="Calibri"/>
          <w:kern w:val="2"/>
          <w:sz w:val="22"/>
          <w:szCs w:val="22"/>
        </w:rPr>
        <w:t>, a mianowicie:</w:t>
      </w:r>
    </w:p>
    <w:p w14:paraId="7E52C6A1"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 xml:space="preserve">1.1.ubezpieczenie mienia od wszystkich </w:t>
      </w:r>
      <w:proofErr w:type="spellStart"/>
      <w:r>
        <w:rPr>
          <w:rFonts w:ascii="Calibri" w:hAnsi="Calibri" w:cs="Calibri"/>
          <w:kern w:val="2"/>
          <w:sz w:val="22"/>
          <w:szCs w:val="22"/>
        </w:rPr>
        <w:t>ryzyk</w:t>
      </w:r>
      <w:proofErr w:type="spellEnd"/>
      <w:r>
        <w:rPr>
          <w:rFonts w:ascii="Calibri" w:hAnsi="Calibri" w:cs="Calibri"/>
          <w:kern w:val="2"/>
          <w:sz w:val="22"/>
          <w:szCs w:val="22"/>
        </w:rPr>
        <w:t>,</w:t>
      </w:r>
    </w:p>
    <w:p w14:paraId="489B1163"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1.2.ubezpieczenie szyb i innych przedmiotów szklanych od stłuczenia,</w:t>
      </w:r>
    </w:p>
    <w:p w14:paraId="7FF6E963"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1.3.ubezpieczenie sprzętu elektronicznego,</w:t>
      </w:r>
    </w:p>
    <w:p w14:paraId="3E6486C8"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1.4.ubezpieczenia odpowiedzialności cywilnej,</w:t>
      </w:r>
    </w:p>
    <w:p w14:paraId="31937E66"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1.5. ubezpieczenie następstw nieszczęśliwych wypadków</w:t>
      </w:r>
    </w:p>
    <w:p w14:paraId="0264DD6F" w14:textId="77777777" w:rsidR="00A4661C" w:rsidRDefault="00133F63">
      <w:pPr>
        <w:pStyle w:val="Tekstpodstawowy"/>
        <w:ind w:left="540"/>
        <w:rPr>
          <w:rFonts w:ascii="Calibri" w:hAnsi="Calibri" w:cs="Calibri"/>
          <w:kern w:val="2"/>
          <w:sz w:val="22"/>
          <w:szCs w:val="22"/>
        </w:rPr>
      </w:pPr>
      <w:r>
        <w:rPr>
          <w:rFonts w:ascii="Calibri" w:hAnsi="Calibri" w:cs="Calibri"/>
          <w:kern w:val="2"/>
          <w:sz w:val="22"/>
          <w:szCs w:val="22"/>
        </w:rPr>
        <w:t>oraz</w:t>
      </w:r>
    </w:p>
    <w:p w14:paraId="728F9EA6" w14:textId="77777777" w:rsidR="00A4661C" w:rsidRDefault="00133F63">
      <w:pPr>
        <w:pStyle w:val="Tekstpodstawowy"/>
        <w:numPr>
          <w:ilvl w:val="0"/>
          <w:numId w:val="3"/>
        </w:numPr>
        <w:spacing w:after="0"/>
        <w:jc w:val="both"/>
        <w:rPr>
          <w:rFonts w:ascii="Calibri" w:hAnsi="Calibri"/>
          <w:sz w:val="22"/>
          <w:szCs w:val="22"/>
        </w:rPr>
      </w:pPr>
      <w:r>
        <w:rPr>
          <w:rFonts w:ascii="Calibri" w:hAnsi="Calibri" w:cs="Calibri"/>
          <w:kern w:val="2"/>
          <w:sz w:val="22"/>
          <w:szCs w:val="22"/>
          <w:u w:val="single"/>
        </w:rPr>
        <w:t xml:space="preserve">w zakresie </w:t>
      </w:r>
      <w:proofErr w:type="spellStart"/>
      <w:r>
        <w:rPr>
          <w:rFonts w:ascii="Calibri" w:hAnsi="Calibri" w:cs="Calibri"/>
          <w:kern w:val="2"/>
          <w:sz w:val="22"/>
          <w:szCs w:val="22"/>
          <w:u w:val="single"/>
        </w:rPr>
        <w:t>ryzyk</w:t>
      </w:r>
      <w:proofErr w:type="spellEnd"/>
      <w:r>
        <w:rPr>
          <w:rFonts w:ascii="Calibri" w:hAnsi="Calibri" w:cs="Calibri"/>
          <w:kern w:val="2"/>
          <w:sz w:val="22"/>
          <w:szCs w:val="22"/>
          <w:u w:val="single"/>
        </w:rPr>
        <w:t xml:space="preserve"> dodatkowych</w:t>
      </w:r>
      <w:r>
        <w:rPr>
          <w:rFonts w:ascii="Calibri" w:hAnsi="Calibri" w:cs="Calibri"/>
          <w:kern w:val="2"/>
          <w:sz w:val="22"/>
          <w:szCs w:val="22"/>
        </w:rPr>
        <w:t xml:space="preserve"> zaproponowanych przez Wykonawcę - na podstawie akceptacji warunków określonych przez Zamawiającego - zgodnie z ofertą Wykonawcy. Szczególne warunki ubezpieczenia wymagane przez Zamawiającego (załącznik nr A4) oraz wyszczególnienie zakresu </w:t>
      </w:r>
      <w:proofErr w:type="spellStart"/>
      <w:r>
        <w:rPr>
          <w:rFonts w:ascii="Calibri" w:hAnsi="Calibri" w:cs="Calibri"/>
          <w:kern w:val="2"/>
          <w:sz w:val="22"/>
          <w:szCs w:val="22"/>
        </w:rPr>
        <w:t>ryzyk</w:t>
      </w:r>
      <w:proofErr w:type="spellEnd"/>
      <w:r>
        <w:rPr>
          <w:rFonts w:ascii="Calibri" w:hAnsi="Calibri" w:cs="Calibri"/>
          <w:kern w:val="2"/>
          <w:sz w:val="22"/>
          <w:szCs w:val="22"/>
        </w:rPr>
        <w:t xml:space="preserve"> dodatkowych podlegających ocenie przez Zamawiającego (załącznik nr A2), określone przez Wykonawcę w ofercie, stanowią integralną część umowy. W zakresie nieuregulowanym w niniejszej umowie zastosowanie mają Ogólne Warunki Ubezpieczeń Wykonawcy (załącznik nr 3 do umowy) – z zastrzeżeniem ust 3.</w:t>
      </w:r>
    </w:p>
    <w:p w14:paraId="0AC63069" w14:textId="77777777" w:rsidR="00A4661C" w:rsidRDefault="00133F63">
      <w:pPr>
        <w:pStyle w:val="Tekstpodstawowy"/>
        <w:numPr>
          <w:ilvl w:val="0"/>
          <w:numId w:val="3"/>
        </w:numPr>
        <w:spacing w:after="0"/>
        <w:jc w:val="both"/>
        <w:rPr>
          <w:rFonts w:ascii="Calibri" w:hAnsi="Calibri" w:cs="Calibri"/>
          <w:sz w:val="22"/>
          <w:szCs w:val="22"/>
        </w:rPr>
      </w:pPr>
      <w:r>
        <w:rPr>
          <w:rFonts w:ascii="Calibri" w:hAnsi="Calibri" w:cs="Calibri"/>
          <w:sz w:val="22"/>
          <w:szCs w:val="22"/>
        </w:rPr>
        <w:t xml:space="preserve">Zamawiający przewiduje możliwość udzielenia zamówień z wolnej ręki do zamówienia </w:t>
      </w:r>
    </w:p>
    <w:p w14:paraId="703BD820" w14:textId="77777777" w:rsidR="00A4661C" w:rsidRDefault="00133F63">
      <w:pPr>
        <w:pStyle w:val="Nagwek1"/>
        <w:tabs>
          <w:tab w:val="clear" w:pos="4536"/>
        </w:tabs>
        <w:ind w:left="567"/>
        <w:jc w:val="both"/>
        <w:rPr>
          <w:rFonts w:ascii="Calibri" w:hAnsi="Calibri"/>
          <w:sz w:val="22"/>
          <w:szCs w:val="22"/>
        </w:rPr>
      </w:pPr>
      <w:r>
        <w:rPr>
          <w:rFonts w:ascii="Calibri" w:hAnsi="Calibri" w:cs="Calibri"/>
          <w:sz w:val="22"/>
          <w:szCs w:val="22"/>
        </w:rPr>
        <w:t xml:space="preserve">podstawowego w okresie 3 lat od udzielenia zamówienia podstawowego i stanowiących nie więcej niż </w:t>
      </w:r>
      <w:r w:rsidR="008E0630">
        <w:rPr>
          <w:rFonts w:ascii="Calibri" w:hAnsi="Calibri" w:cs="Calibri"/>
          <w:sz w:val="22"/>
          <w:szCs w:val="22"/>
        </w:rPr>
        <w:t>5</w:t>
      </w:r>
      <w:r>
        <w:rPr>
          <w:rFonts w:ascii="Calibri" w:hAnsi="Calibri" w:cs="Calibri"/>
          <w:sz w:val="22"/>
          <w:szCs w:val="22"/>
        </w:rPr>
        <w:t xml:space="preserve">% jego wartości zamówienia podstawowego i polegające na powtórzeniu podobnych usług, zgodnych z przedmiotem zamówienia podstawowego. Zamówienia  mogą zostać udzielone w trybie z wolnej ręki (zgodnie z art. 214 ust. 1 pkt 7 </w:t>
      </w:r>
      <w:proofErr w:type="spellStart"/>
      <w:r>
        <w:rPr>
          <w:rFonts w:ascii="Calibri" w:hAnsi="Calibri" w:cs="Calibri"/>
          <w:sz w:val="22"/>
          <w:szCs w:val="22"/>
        </w:rPr>
        <w:t>Pzp</w:t>
      </w:r>
      <w:proofErr w:type="spellEnd"/>
      <w:r>
        <w:rPr>
          <w:rFonts w:ascii="Calibri" w:hAnsi="Calibri" w:cs="Calibri"/>
          <w:sz w:val="22"/>
          <w:szCs w:val="22"/>
        </w:rPr>
        <w:t xml:space="preserve"> ) i potwierdzone odrębną umową w przypadku:</w:t>
      </w:r>
    </w:p>
    <w:p w14:paraId="42DF355E" w14:textId="77777777" w:rsidR="00A4661C" w:rsidRDefault="00133F63">
      <w:pPr>
        <w:pStyle w:val="Nagwek1"/>
        <w:tabs>
          <w:tab w:val="clear" w:pos="4536"/>
          <w:tab w:val="center" w:pos="709"/>
        </w:tabs>
        <w:ind w:left="1080"/>
        <w:jc w:val="both"/>
        <w:rPr>
          <w:rFonts w:ascii="Calibri" w:hAnsi="Calibri" w:cs="Calibri"/>
          <w:sz w:val="22"/>
          <w:szCs w:val="22"/>
        </w:rPr>
      </w:pPr>
      <w:r>
        <w:rPr>
          <w:rFonts w:ascii="Calibri" w:hAnsi="Calibri" w:cs="Calibri"/>
          <w:sz w:val="22"/>
          <w:szCs w:val="22"/>
        </w:rPr>
        <w:lastRenderedPageBreak/>
        <w:t>a) zakupu nowych składników majątku,</w:t>
      </w:r>
    </w:p>
    <w:p w14:paraId="080F26CD" w14:textId="77777777" w:rsidR="00A4661C" w:rsidRDefault="00133F63">
      <w:pPr>
        <w:pStyle w:val="Nagwek1"/>
        <w:tabs>
          <w:tab w:val="clear" w:pos="4536"/>
          <w:tab w:val="center" w:pos="1260"/>
        </w:tabs>
        <w:ind w:left="1080"/>
        <w:jc w:val="both"/>
        <w:rPr>
          <w:rFonts w:ascii="Calibri" w:hAnsi="Calibri" w:cs="Calibri"/>
          <w:sz w:val="22"/>
          <w:szCs w:val="22"/>
        </w:rPr>
      </w:pPr>
      <w:r>
        <w:rPr>
          <w:rFonts w:ascii="Calibri" w:hAnsi="Calibri" w:cs="Calibri"/>
          <w:sz w:val="22"/>
          <w:szCs w:val="22"/>
        </w:rPr>
        <w:t>b) podwyższenia wartości majątku,</w:t>
      </w:r>
    </w:p>
    <w:p w14:paraId="48503D2C" w14:textId="77777777" w:rsidR="00A4661C" w:rsidRDefault="00133F63">
      <w:pPr>
        <w:pStyle w:val="Nagwek1"/>
        <w:tabs>
          <w:tab w:val="clear" w:pos="4536"/>
          <w:tab w:val="center" w:pos="1260"/>
        </w:tabs>
        <w:ind w:left="1080"/>
        <w:jc w:val="both"/>
        <w:rPr>
          <w:rFonts w:ascii="Calibri" w:hAnsi="Calibri" w:cs="Calibri"/>
          <w:sz w:val="22"/>
          <w:szCs w:val="22"/>
        </w:rPr>
      </w:pPr>
      <w:r>
        <w:rPr>
          <w:rFonts w:ascii="Calibri" w:hAnsi="Calibri" w:cs="Calibri"/>
          <w:sz w:val="22"/>
          <w:szCs w:val="22"/>
        </w:rPr>
        <w:t>c) wyczerpania limitów odpowiedzialności dla ubezpieczeń zawartych w systemie pierwszego ryzyka</w:t>
      </w:r>
    </w:p>
    <w:p w14:paraId="49478B63" w14:textId="77777777" w:rsidR="00A4661C" w:rsidRDefault="00133F63">
      <w:pPr>
        <w:pStyle w:val="Tekstpodstawowy"/>
        <w:numPr>
          <w:ilvl w:val="0"/>
          <w:numId w:val="3"/>
        </w:numPr>
        <w:tabs>
          <w:tab w:val="clear" w:pos="720"/>
          <w:tab w:val="left" w:pos="360"/>
        </w:tabs>
        <w:spacing w:after="0"/>
        <w:ind w:left="357" w:hanging="357"/>
        <w:jc w:val="both"/>
        <w:rPr>
          <w:rFonts w:ascii="Calibri" w:hAnsi="Calibri" w:cs="Calibri"/>
          <w:sz w:val="22"/>
          <w:szCs w:val="22"/>
        </w:rPr>
      </w:pPr>
      <w:r>
        <w:rPr>
          <w:rFonts w:ascii="Calibri" w:hAnsi="Calibri" w:cs="Calibri"/>
          <w:sz w:val="22"/>
          <w:szCs w:val="22"/>
        </w:rPr>
        <w:t>Wszelkie warunki określone w 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14:paraId="58BB3CF7" w14:textId="77777777" w:rsidR="00A4661C" w:rsidRDefault="00A4661C">
      <w:pPr>
        <w:pStyle w:val="Akapitzlist"/>
        <w:spacing w:after="0" w:line="240" w:lineRule="auto"/>
        <w:rPr>
          <w:rFonts w:cs="Calibri"/>
          <w:kern w:val="2"/>
        </w:rPr>
      </w:pPr>
    </w:p>
    <w:p w14:paraId="221EAE11"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2</w:t>
      </w:r>
    </w:p>
    <w:p w14:paraId="0E088FF4" w14:textId="77777777" w:rsidR="00A4661C" w:rsidRDefault="00133F63" w:rsidP="005B7D0D">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1. Niniejsza umowa zostaje zawarta na czas określony (36 miesięcy)  począwszy od dnia ……………………………. r. do dnia ………………………………... r.</w:t>
      </w:r>
    </w:p>
    <w:p w14:paraId="79874BF1" w14:textId="77777777" w:rsidR="00A4661C" w:rsidRDefault="00133F63" w:rsidP="005B7D0D">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2. Okres obowiązywania umowy dzieli się na 3 roczne okresy ubezpieczeniowe.</w:t>
      </w:r>
    </w:p>
    <w:p w14:paraId="5679679E" w14:textId="77777777" w:rsidR="00A4661C" w:rsidRDefault="00A4661C">
      <w:pPr>
        <w:pStyle w:val="Tekstpodstawowy"/>
        <w:jc w:val="center"/>
        <w:rPr>
          <w:rFonts w:ascii="Calibri" w:hAnsi="Calibri" w:cs="Calibri"/>
          <w:kern w:val="2"/>
          <w:sz w:val="22"/>
          <w:szCs w:val="22"/>
        </w:rPr>
      </w:pPr>
    </w:p>
    <w:p w14:paraId="0A88F709"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3</w:t>
      </w:r>
    </w:p>
    <w:p w14:paraId="344F40C6" w14:textId="77777777" w:rsidR="00A4661C" w:rsidRDefault="00133F63">
      <w:pPr>
        <w:pStyle w:val="Tekstpodstawowy"/>
        <w:numPr>
          <w:ilvl w:val="0"/>
          <w:numId w:val="8"/>
        </w:numPr>
        <w:tabs>
          <w:tab w:val="clear" w:pos="720"/>
          <w:tab w:val="left" w:pos="360"/>
        </w:tabs>
        <w:spacing w:after="0"/>
        <w:ind w:left="360"/>
        <w:jc w:val="both"/>
        <w:rPr>
          <w:rFonts w:ascii="Calibri" w:hAnsi="Calibri"/>
          <w:sz w:val="22"/>
          <w:szCs w:val="22"/>
        </w:rPr>
      </w:pPr>
      <w:r>
        <w:rPr>
          <w:rFonts w:ascii="Calibri" w:hAnsi="Calibri" w:cs="Calibri"/>
          <w:kern w:val="2"/>
          <w:sz w:val="22"/>
          <w:szCs w:val="22"/>
        </w:rPr>
        <w:t xml:space="preserve">Wykonawca zobowiązuje się do wystawienia polis w zakresie, o którym mowa w § 1 według zawartego w SWZ wyszczególnienia zakresu rzeczowego przedmiotu ubezpieczenia, nie wcześniej niż  w dniu zawarcia niniejszej umowy. </w:t>
      </w:r>
    </w:p>
    <w:p w14:paraId="5F74ABC4" w14:textId="77777777" w:rsidR="00A4661C" w:rsidRDefault="00133F63">
      <w:pPr>
        <w:pStyle w:val="Tekstpodstawowy"/>
        <w:numPr>
          <w:ilvl w:val="0"/>
          <w:numId w:val="8"/>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 xml:space="preserve">Polisy wystawiane będą na okresy roczne. </w:t>
      </w:r>
    </w:p>
    <w:p w14:paraId="19EE751E" w14:textId="77777777" w:rsidR="00A4661C" w:rsidRDefault="00133F63">
      <w:pPr>
        <w:pStyle w:val="Tekstpodstawowy"/>
        <w:numPr>
          <w:ilvl w:val="0"/>
          <w:numId w:val="8"/>
        </w:numPr>
        <w:tabs>
          <w:tab w:val="clear" w:pos="720"/>
          <w:tab w:val="left" w:pos="360"/>
        </w:tabs>
        <w:spacing w:after="0"/>
        <w:ind w:left="357" w:hanging="357"/>
        <w:jc w:val="both"/>
        <w:rPr>
          <w:rFonts w:ascii="Calibri" w:hAnsi="Calibri" w:cs="Calibri"/>
          <w:kern w:val="2"/>
          <w:sz w:val="22"/>
          <w:szCs w:val="22"/>
        </w:rPr>
      </w:pPr>
      <w:r>
        <w:rPr>
          <w:rFonts w:ascii="Calibri" w:hAnsi="Calibri" w:cs="Calibri"/>
          <w:kern w:val="2"/>
          <w:sz w:val="22"/>
          <w:szCs w:val="22"/>
        </w:rPr>
        <w:t xml:space="preserve">Polisy ubezpieczeniowe będą wystawione komputerowo. </w:t>
      </w:r>
    </w:p>
    <w:p w14:paraId="6C0FBD7D" w14:textId="77777777" w:rsidR="00A4661C" w:rsidRDefault="00A4661C">
      <w:pPr>
        <w:pStyle w:val="Tekstpodstawowy"/>
        <w:jc w:val="center"/>
        <w:rPr>
          <w:rFonts w:ascii="Calibri" w:hAnsi="Calibri" w:cs="Calibri"/>
          <w:kern w:val="2"/>
          <w:sz w:val="22"/>
          <w:szCs w:val="22"/>
        </w:rPr>
      </w:pPr>
    </w:p>
    <w:p w14:paraId="32E54A17"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4</w:t>
      </w:r>
    </w:p>
    <w:p w14:paraId="21581A91"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 xml:space="preserve">Za udzieloną ochronę ubezpieczeniową w zakresie, o którym mowa w § 1 ust. 1, w okresie, o którym mowa w § 2 umowy, Zamawiający zapłaci Wykonawcy łączną składkę w kwocie _____________ zł (słownie: _____________________________). </w:t>
      </w:r>
    </w:p>
    <w:p w14:paraId="7D3EF7E1" w14:textId="2B0EEB06"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Określona w ust. 1 składka będzie płatna przez Zamawiającego przelewem na konto Wykonawcy: zgodnie z wystawionymi polisami w dwóch ratach</w:t>
      </w:r>
      <w:r w:rsidR="00BB402B">
        <w:rPr>
          <w:rFonts w:ascii="Calibri" w:hAnsi="Calibri" w:cs="Calibri"/>
          <w:kern w:val="2"/>
          <w:sz w:val="22"/>
          <w:szCs w:val="22"/>
        </w:rPr>
        <w:t xml:space="preserve"> w każdym roku ubezpieczenia</w:t>
      </w:r>
      <w:bookmarkStart w:id="0" w:name="_GoBack"/>
      <w:bookmarkEnd w:id="0"/>
      <w:r>
        <w:rPr>
          <w:rFonts w:ascii="Calibri" w:hAnsi="Calibri" w:cs="Calibri"/>
          <w:kern w:val="2"/>
          <w:sz w:val="22"/>
          <w:szCs w:val="22"/>
        </w:rPr>
        <w:t>.</w:t>
      </w:r>
    </w:p>
    <w:p w14:paraId="73B86287"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Wykonawca nie jest uprawniony do potrącania z przeznaczonego do wypłaty odszkodowania nie opłaconej części składki.</w:t>
      </w:r>
    </w:p>
    <w:p w14:paraId="03A8D58D"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Wykonawca zobowiązuje się nie dokonywać cesji wierzytelności z tytułu udzielonej ochrony bez zgody Zamawiającego w formie pisemnej, pod rygorem nieważności.</w:t>
      </w:r>
    </w:p>
    <w:p w14:paraId="7F15231D" w14:textId="77777777" w:rsidR="00A4661C" w:rsidRDefault="00A4661C">
      <w:pPr>
        <w:pStyle w:val="Tekstpodstawowy"/>
        <w:spacing w:after="0"/>
        <w:ind w:left="360"/>
        <w:jc w:val="both"/>
        <w:rPr>
          <w:rFonts w:ascii="Calibri" w:hAnsi="Calibri" w:cs="Calibri"/>
          <w:kern w:val="2"/>
          <w:sz w:val="22"/>
          <w:szCs w:val="22"/>
        </w:rPr>
      </w:pPr>
    </w:p>
    <w:p w14:paraId="017748B0"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5.</w:t>
      </w:r>
    </w:p>
    <w:p w14:paraId="582C2D8D"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Do kontaktów z Wykonawcą, Zamawiający upoważnia, w granicach udzielonego pełnomocnictwa, brokera ubezpieczeniowego – City Broker sp. z o.o. ul. Zwierzyniecka 28c/1, 60-814 Poznań</w:t>
      </w:r>
    </w:p>
    <w:p w14:paraId="6D9FFACA"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6.</w:t>
      </w:r>
    </w:p>
    <w:p w14:paraId="2D650B60"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Zamawiający zobowiązany jest do zawiadamiania Wykonawcy o zajściu zdarzenia objętego ochroną ubezpieczeniową w terminie określonym w trybie obsługi roszczeń ubezpieczeniowych (załącznik nr 4 do umowy) na druku „Zgłoszenie roszczenia do zakładu ubezpieczeń z umowy ubezpieczenia Gminy Tarnowo Podgórne”, który stanowi załącznik nr 5 do niniejszej umowy. W zakresie procedury likwidacji szkody Zamawiający i Wykonawca są związani treścią trybu obsługi roszczeń ubezpieczeniowych.  </w:t>
      </w:r>
    </w:p>
    <w:p w14:paraId="18721C3F"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świadczenia, a także podjąć czynności związane z </w:t>
      </w:r>
      <w:r>
        <w:rPr>
          <w:rFonts w:ascii="Calibri" w:hAnsi="Calibri" w:cs="Calibri"/>
          <w:kern w:val="2"/>
          <w:sz w:val="22"/>
          <w:szCs w:val="22"/>
        </w:rPr>
        <w:lastRenderedPageBreak/>
        <w:t>ustaleniem stanu faktycznego zdarzenia, zasadności zgłoszonych roszczeń i wysokości odszkodowania / świadczenia.</w:t>
      </w:r>
    </w:p>
    <w:p w14:paraId="6CB26377"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Wykonawca zobowiązany jest spełnić świadczenie (rozumiane jako otrzymanie na konto odszkodowania) w terminie 30 dni od daty otrzymania zawiadomienia, o którym mowa w ust. 1, z zastrzeżeniem ust. 4.</w:t>
      </w:r>
    </w:p>
    <w:p w14:paraId="129ED07B"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W przypadku gdyby wyjaśnienie okoliczności niezbędnych do ustalenia odpowiedzialności Wykonawcy, albo wysokości odszkodowania / świadczenia okazały się niemożliwe w terminie określonym w ust. 3 przy zachowaniu należytej staranności przez Wykonawcę, Wykonawca zawiadamia pisemnie Zamawiającego o przyczynach niemożności zaspokojenia roszczenia w całości lub części, a także wypłaca bezsporną część odszkodowania / świadczenia.</w:t>
      </w:r>
    </w:p>
    <w:p w14:paraId="71B0C916"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Wykonawca zobowiązany jest ostatecznie zakończyć proces likwidacji szkody </w:t>
      </w:r>
      <w:r>
        <w:rPr>
          <w:rFonts w:ascii="Calibri" w:hAnsi="Calibri" w:cs="Calibri"/>
          <w:kern w:val="2"/>
          <w:sz w:val="22"/>
          <w:szCs w:val="22"/>
        </w:rPr>
        <w:br/>
        <w:t xml:space="preserve">i spełnić świadczenie w terminie 14 dni po ustąpieniu okoliczności, o których mowa </w:t>
      </w:r>
      <w:r>
        <w:rPr>
          <w:rFonts w:ascii="Calibri" w:hAnsi="Calibri" w:cs="Calibri"/>
          <w:kern w:val="2"/>
          <w:sz w:val="22"/>
          <w:szCs w:val="22"/>
        </w:rPr>
        <w:br/>
        <w:t>w ust. 4.</w:t>
      </w:r>
    </w:p>
    <w:p w14:paraId="261F38FF"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W przypadku nie przedstawienia przez Zamawiającego faktur, rachunków czy kosztorysów za naprawę zniszczonego czy uszkodzonego mienia, Wykonawca dokonuje wyceny szkody w oparciu o własny kosztorys i przedstawia go Zamawiającemu do akceptacji. </w:t>
      </w:r>
    </w:p>
    <w:p w14:paraId="16DA469C" w14:textId="77777777" w:rsidR="00A4661C" w:rsidRDefault="00A4661C">
      <w:pPr>
        <w:pStyle w:val="Tekstpodstawowy"/>
        <w:ind w:left="360"/>
        <w:rPr>
          <w:rFonts w:ascii="Calibri" w:hAnsi="Calibri" w:cs="Calibri"/>
          <w:kern w:val="2"/>
          <w:sz w:val="22"/>
          <w:szCs w:val="22"/>
        </w:rPr>
      </w:pPr>
    </w:p>
    <w:p w14:paraId="4ED39C72"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7.</w:t>
      </w:r>
    </w:p>
    <w:p w14:paraId="2725B016" w14:textId="7D855C58" w:rsidR="00A4661C" w:rsidRDefault="00133F63" w:rsidP="005B7D0D">
      <w:pPr>
        <w:pStyle w:val="Tekstpodstawowy"/>
        <w:ind w:left="705" w:hanging="705"/>
        <w:jc w:val="both"/>
        <w:rPr>
          <w:rFonts w:ascii="Calibri" w:hAnsi="Calibri" w:cs="Calibri"/>
          <w:kern w:val="2"/>
          <w:sz w:val="22"/>
          <w:szCs w:val="22"/>
        </w:rPr>
      </w:pPr>
      <w:r>
        <w:rPr>
          <w:rFonts w:ascii="Calibri" w:hAnsi="Calibri" w:cs="Calibri"/>
          <w:kern w:val="2"/>
          <w:sz w:val="22"/>
          <w:szCs w:val="22"/>
        </w:rPr>
        <w:t xml:space="preserve">1. </w:t>
      </w:r>
      <w:r>
        <w:rPr>
          <w:rFonts w:ascii="Calibri" w:hAnsi="Calibri" w:cs="Calibri"/>
          <w:kern w:val="2"/>
          <w:sz w:val="22"/>
          <w:szCs w:val="22"/>
        </w:rPr>
        <w:tab/>
        <w:t>Wykonawca zobowiązuje się nie ujawniać wobec osób trzecich nie związanych z realizacją niniejszej umowy, faktów i okoliczności poznanych w związku z jej wykonaniem.</w:t>
      </w:r>
    </w:p>
    <w:p w14:paraId="6BE0FA55" w14:textId="77777777" w:rsidR="00A4661C" w:rsidRDefault="00133F63" w:rsidP="005B7D0D">
      <w:pPr>
        <w:pStyle w:val="Tekstpodstawowy"/>
        <w:ind w:left="705" w:hanging="705"/>
        <w:jc w:val="both"/>
        <w:rPr>
          <w:rFonts w:ascii="Calibri" w:hAnsi="Calibri" w:cs="Calibri"/>
          <w:kern w:val="2"/>
          <w:sz w:val="22"/>
          <w:szCs w:val="22"/>
        </w:rPr>
      </w:pPr>
      <w:r>
        <w:rPr>
          <w:rFonts w:ascii="Calibri" w:hAnsi="Calibri" w:cs="Calibri"/>
          <w:kern w:val="2"/>
          <w:sz w:val="22"/>
          <w:szCs w:val="22"/>
        </w:rPr>
        <w:t xml:space="preserve">2. </w:t>
      </w:r>
      <w:r>
        <w:rPr>
          <w:rFonts w:ascii="Calibri" w:hAnsi="Calibri" w:cs="Calibri"/>
          <w:kern w:val="2"/>
          <w:sz w:val="22"/>
          <w:szCs w:val="22"/>
        </w:rPr>
        <w:tab/>
        <w:t>Zamawiający powierza Wykonawcy dane osobowe, osób ubiegających się o odszkodowanie, wyłącznie w celu realizacji niniejszej umowy.</w:t>
      </w:r>
    </w:p>
    <w:p w14:paraId="30F06D84" w14:textId="77777777" w:rsidR="00A4661C" w:rsidRDefault="00A4661C">
      <w:pPr>
        <w:pStyle w:val="Tekstpodstawowy"/>
        <w:jc w:val="center"/>
        <w:rPr>
          <w:rFonts w:ascii="Calibri" w:hAnsi="Calibri" w:cs="Calibri"/>
          <w:kern w:val="2"/>
          <w:sz w:val="22"/>
          <w:szCs w:val="22"/>
        </w:rPr>
      </w:pPr>
    </w:p>
    <w:p w14:paraId="12A62451"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8.</w:t>
      </w:r>
    </w:p>
    <w:p w14:paraId="0ACBF638" w14:textId="77777777" w:rsidR="00A4661C" w:rsidRDefault="00133F63" w:rsidP="005B7D0D">
      <w:pPr>
        <w:pStyle w:val="Tekstpodstawowy"/>
        <w:tabs>
          <w:tab w:val="left" w:pos="360"/>
        </w:tabs>
        <w:spacing w:after="0"/>
        <w:jc w:val="both"/>
        <w:rPr>
          <w:rFonts w:ascii="Calibri" w:hAnsi="Calibri"/>
          <w:sz w:val="22"/>
          <w:szCs w:val="22"/>
        </w:rPr>
      </w:pPr>
      <w:r>
        <w:rPr>
          <w:rFonts w:ascii="Calibri" w:hAnsi="Calibri" w:cs="Calibri"/>
          <w:sz w:val="22"/>
          <w:szCs w:val="22"/>
        </w:rPr>
        <w:t>1. Zamawiający może odstąpić od umowy:</w:t>
      </w:r>
    </w:p>
    <w:p w14:paraId="4DB17E10" w14:textId="77777777" w:rsidR="00A4661C" w:rsidRDefault="00133F63">
      <w:pPr>
        <w:pStyle w:val="Tekstpodstawowy"/>
        <w:ind w:left="360"/>
        <w:rPr>
          <w:rFonts w:ascii="Calibri" w:hAnsi="Calibri" w:cs="Calibri"/>
          <w:sz w:val="22"/>
          <w:szCs w:val="22"/>
        </w:rPr>
      </w:pPr>
      <w:r>
        <w:rPr>
          <w:rFonts w:ascii="Calibri" w:hAnsi="Calibri" w:cs="Calibri"/>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3DFCBD" w14:textId="77777777" w:rsidR="00A4661C" w:rsidRDefault="00133F63">
      <w:pPr>
        <w:pStyle w:val="Tekstpodstawowy"/>
        <w:ind w:left="360"/>
        <w:rPr>
          <w:rFonts w:ascii="Calibri" w:hAnsi="Calibri" w:cs="Calibri"/>
          <w:sz w:val="22"/>
          <w:szCs w:val="22"/>
        </w:rPr>
      </w:pPr>
      <w:r>
        <w:rPr>
          <w:rFonts w:ascii="Calibri" w:hAnsi="Calibri" w:cs="Calibri"/>
          <w:sz w:val="22"/>
          <w:szCs w:val="22"/>
        </w:rPr>
        <w:t>2) jeżeli zachodzi co najmniej jedna z następujących okoliczności:</w:t>
      </w:r>
    </w:p>
    <w:p w14:paraId="3E1598BB" w14:textId="77777777" w:rsidR="00A4661C" w:rsidRDefault="00133F63">
      <w:pPr>
        <w:pStyle w:val="Tekstpodstawowy"/>
        <w:ind w:left="360"/>
        <w:rPr>
          <w:rFonts w:ascii="Calibri" w:hAnsi="Calibri" w:cs="Calibri"/>
          <w:sz w:val="22"/>
          <w:szCs w:val="22"/>
        </w:rPr>
      </w:pPr>
      <w:r>
        <w:rPr>
          <w:rFonts w:ascii="Calibri" w:hAnsi="Calibri" w:cs="Calibri"/>
          <w:sz w:val="22"/>
          <w:szCs w:val="22"/>
        </w:rPr>
        <w:tab/>
        <w:t>a) dokonano zmiany umowy z naruszeniem art. 454 i art. 455,</w:t>
      </w:r>
    </w:p>
    <w:p w14:paraId="5D910F01" w14:textId="77777777" w:rsidR="00A4661C" w:rsidRDefault="00133F63">
      <w:pPr>
        <w:pStyle w:val="Tekstpodstawowy"/>
        <w:ind w:left="708"/>
        <w:rPr>
          <w:rFonts w:ascii="Calibri" w:hAnsi="Calibri" w:cs="Calibri"/>
          <w:sz w:val="22"/>
          <w:szCs w:val="22"/>
        </w:rPr>
      </w:pPr>
      <w:r>
        <w:rPr>
          <w:rFonts w:ascii="Calibri" w:hAnsi="Calibri" w:cs="Calibri"/>
          <w:sz w:val="22"/>
          <w:szCs w:val="22"/>
        </w:rPr>
        <w:t xml:space="preserve">b) wykonawca w chwili zawarcia umowy podlegał wykluczeniu na podstawie art. 108 ustawy </w:t>
      </w:r>
      <w:proofErr w:type="spellStart"/>
      <w:r>
        <w:rPr>
          <w:rFonts w:ascii="Calibri" w:hAnsi="Calibri" w:cs="Calibri"/>
          <w:sz w:val="22"/>
          <w:szCs w:val="22"/>
        </w:rPr>
        <w:t>Pzp</w:t>
      </w:r>
      <w:proofErr w:type="spellEnd"/>
      <w:r>
        <w:rPr>
          <w:rFonts w:ascii="Calibri" w:hAnsi="Calibri" w:cs="Calibri"/>
          <w:sz w:val="22"/>
          <w:szCs w:val="22"/>
        </w:rPr>
        <w:t>,</w:t>
      </w:r>
    </w:p>
    <w:p w14:paraId="20F987BC" w14:textId="77777777" w:rsidR="00A4661C" w:rsidRDefault="00133F63">
      <w:pPr>
        <w:pStyle w:val="Tekstpodstawowy"/>
        <w:ind w:left="708"/>
        <w:rPr>
          <w:rFonts w:ascii="Calibri" w:hAnsi="Calibri"/>
          <w:sz w:val="22"/>
          <w:szCs w:val="22"/>
        </w:rPr>
      </w:pPr>
      <w:r>
        <w:rPr>
          <w:rFonts w:ascii="Calibri" w:hAnsi="Calibri" w:cs="Calibri"/>
          <w:sz w:val="22"/>
          <w:szCs w:val="22"/>
        </w:rPr>
        <w:t>c) Trybunał Sprawiedliwości Unii Europejskiej stwierdził, w ramach procedury przewidzianej w art. 258 Traktatu o funkcjonowaniu Unii Europejskiej, że Rzeczpospolita Polska uchybiła</w:t>
      </w:r>
      <w:r w:rsidR="007328AD">
        <w:rPr>
          <w:rFonts w:ascii="Calibri" w:hAnsi="Calibri" w:cs="Calibri"/>
          <w:sz w:val="22"/>
          <w:szCs w:val="22"/>
        </w:rPr>
        <w:t xml:space="preserve"> </w:t>
      </w:r>
      <w:r>
        <w:rPr>
          <w:rFonts w:ascii="Calibri" w:hAnsi="Calibri" w:cs="Calibri"/>
          <w:sz w:val="22"/>
          <w:szCs w:val="22"/>
        </w:rPr>
        <w:t>zobowiązaniom, które ciążą na niej na mocy Traktatów, dyrektywy 2014/24/UE, z uwagi na to, że Zamawiający udzielił zamówienia z naruszeniem prawa Unii Europejskiej.</w:t>
      </w:r>
    </w:p>
    <w:p w14:paraId="1FD90021" w14:textId="73FAD4F2" w:rsidR="00A4661C" w:rsidRDefault="00133F63" w:rsidP="005B7D0D">
      <w:pPr>
        <w:pStyle w:val="Tekstpodstawowy"/>
        <w:tabs>
          <w:tab w:val="left" w:pos="426"/>
        </w:tabs>
        <w:suppressAutoHyphens/>
        <w:spacing w:after="0"/>
        <w:jc w:val="both"/>
        <w:rPr>
          <w:rFonts w:ascii="Calibri" w:hAnsi="Calibri" w:cs="Calibri"/>
          <w:sz w:val="22"/>
          <w:szCs w:val="22"/>
        </w:rPr>
      </w:pPr>
      <w:r>
        <w:rPr>
          <w:rFonts w:ascii="Calibri" w:hAnsi="Calibri" w:cs="Calibri"/>
          <w:sz w:val="22"/>
          <w:szCs w:val="22"/>
        </w:rPr>
        <w:t>2. W przypadku, o którym mowa w ust. 1, wykonawca może żądać wyłącznie wynagrodzenia należnego z tytułu wykonania części umowy</w:t>
      </w:r>
      <w:r w:rsidR="005B7D0D">
        <w:rPr>
          <w:rFonts w:ascii="Calibri" w:hAnsi="Calibri" w:cs="Calibri"/>
          <w:sz w:val="22"/>
          <w:szCs w:val="22"/>
        </w:rPr>
        <w:t>.</w:t>
      </w:r>
    </w:p>
    <w:p w14:paraId="3DAA1367" w14:textId="3DA5B145" w:rsidR="00820CDF" w:rsidRPr="005F769E" w:rsidRDefault="00820CDF" w:rsidP="00820CDF">
      <w:pPr>
        <w:jc w:val="both"/>
        <w:rPr>
          <w:rFonts w:ascii="Calibri" w:hAnsi="Calibri" w:cs="Calibri"/>
          <w:sz w:val="22"/>
          <w:szCs w:val="22"/>
        </w:rPr>
      </w:pPr>
      <w:r>
        <w:rPr>
          <w:rFonts w:ascii="Calibri" w:hAnsi="Calibri" w:cs="Calibri"/>
          <w:sz w:val="22"/>
          <w:szCs w:val="22"/>
        </w:rPr>
        <w:t xml:space="preserve">3. </w:t>
      </w:r>
      <w:r w:rsidRPr="005F769E">
        <w:rPr>
          <w:rFonts w:ascii="Calibri" w:hAnsi="Calibri" w:cs="Calibri"/>
          <w:sz w:val="22"/>
          <w:szCs w:val="22"/>
        </w:rPr>
        <w:t>Wykonawca zapłaci Zamawiającemu  kary umowne:</w:t>
      </w:r>
    </w:p>
    <w:p w14:paraId="52DC39CE" w14:textId="3E9F866A" w:rsidR="00820CDF" w:rsidRPr="005F769E" w:rsidRDefault="00820CDF" w:rsidP="00820CDF">
      <w:pPr>
        <w:ind w:left="426"/>
        <w:jc w:val="both"/>
        <w:rPr>
          <w:rFonts w:ascii="Calibri" w:hAnsi="Calibri" w:cs="Calibri"/>
          <w:sz w:val="22"/>
          <w:szCs w:val="22"/>
        </w:rPr>
      </w:pPr>
      <w:r>
        <w:rPr>
          <w:rFonts w:ascii="Calibri" w:hAnsi="Calibri" w:cs="Calibri"/>
          <w:sz w:val="22"/>
          <w:szCs w:val="22"/>
        </w:rPr>
        <w:t>a</w:t>
      </w:r>
      <w:r w:rsidRPr="005F769E">
        <w:rPr>
          <w:rFonts w:ascii="Calibri" w:hAnsi="Calibri" w:cs="Calibri"/>
          <w:sz w:val="22"/>
          <w:szCs w:val="22"/>
        </w:rPr>
        <w:t xml:space="preserve">) za odstąpienie od umowy przez Wykonawcę w wysokości 20 % wynagrodzenia </w:t>
      </w:r>
      <w:bookmarkStart w:id="1" w:name="_Hlk125111608"/>
      <w:r w:rsidRPr="005F769E">
        <w:rPr>
          <w:rFonts w:ascii="Calibri" w:hAnsi="Calibri" w:cs="Calibri"/>
          <w:sz w:val="22"/>
          <w:szCs w:val="22"/>
        </w:rPr>
        <w:t>umownego brutto określonego w §</w:t>
      </w:r>
      <w:r>
        <w:rPr>
          <w:rFonts w:ascii="Calibri" w:hAnsi="Calibri" w:cs="Calibri"/>
          <w:sz w:val="22"/>
          <w:szCs w:val="22"/>
        </w:rPr>
        <w:t>4 ust. 1</w:t>
      </w:r>
      <w:r w:rsidRPr="005F769E">
        <w:rPr>
          <w:rFonts w:ascii="Calibri" w:hAnsi="Calibri" w:cs="Calibri"/>
          <w:sz w:val="22"/>
          <w:szCs w:val="22"/>
        </w:rPr>
        <w:t xml:space="preserve"> umowy</w:t>
      </w:r>
      <w:bookmarkEnd w:id="1"/>
      <w:r w:rsidRPr="005F769E">
        <w:rPr>
          <w:rFonts w:ascii="Calibri" w:hAnsi="Calibri" w:cs="Calibri"/>
          <w:sz w:val="22"/>
          <w:szCs w:val="22"/>
        </w:rPr>
        <w:t>,</w:t>
      </w:r>
    </w:p>
    <w:p w14:paraId="65A279A9" w14:textId="2BF838D5" w:rsidR="00820CDF" w:rsidRPr="005F769E" w:rsidRDefault="00820CDF" w:rsidP="00820CDF">
      <w:pPr>
        <w:ind w:left="426"/>
        <w:jc w:val="both"/>
        <w:rPr>
          <w:rFonts w:ascii="Calibri" w:hAnsi="Calibri" w:cs="Calibri"/>
          <w:sz w:val="22"/>
          <w:szCs w:val="22"/>
        </w:rPr>
      </w:pPr>
      <w:bookmarkStart w:id="2" w:name="_Hlk64616038"/>
      <w:r>
        <w:rPr>
          <w:rFonts w:ascii="Calibri" w:hAnsi="Calibri" w:cs="Calibri"/>
          <w:sz w:val="22"/>
          <w:szCs w:val="22"/>
        </w:rPr>
        <w:t>d</w:t>
      </w:r>
      <w:r w:rsidRPr="005F769E">
        <w:rPr>
          <w:rFonts w:ascii="Calibri" w:hAnsi="Calibri" w:cs="Calibri"/>
          <w:sz w:val="22"/>
          <w:szCs w:val="22"/>
        </w:rPr>
        <w:t>) za odstąpienie od umowy przez Zamawiającego z przyczyn zależnych od Wykonawcy, w wysokości 20 % wynagrodzenia umownego brutto określonego w §</w:t>
      </w:r>
      <w:r>
        <w:rPr>
          <w:rFonts w:ascii="Calibri" w:hAnsi="Calibri" w:cs="Calibri"/>
          <w:sz w:val="22"/>
          <w:szCs w:val="22"/>
        </w:rPr>
        <w:t xml:space="preserve">4ust. 1 </w:t>
      </w:r>
      <w:r w:rsidRPr="005F769E">
        <w:rPr>
          <w:rFonts w:ascii="Calibri" w:hAnsi="Calibri" w:cs="Calibri"/>
          <w:sz w:val="22"/>
          <w:szCs w:val="22"/>
        </w:rPr>
        <w:t>umowy.</w:t>
      </w:r>
      <w:bookmarkEnd w:id="2"/>
    </w:p>
    <w:p w14:paraId="05C96A2C" w14:textId="77777777" w:rsidR="00820CDF" w:rsidRDefault="00820CDF" w:rsidP="005B7D0D">
      <w:pPr>
        <w:pStyle w:val="Tekstpodstawowy"/>
        <w:tabs>
          <w:tab w:val="left" w:pos="426"/>
        </w:tabs>
        <w:suppressAutoHyphens/>
        <w:spacing w:after="0"/>
        <w:jc w:val="both"/>
        <w:rPr>
          <w:rFonts w:ascii="Calibri" w:hAnsi="Calibri"/>
          <w:sz w:val="22"/>
          <w:szCs w:val="22"/>
        </w:rPr>
      </w:pPr>
    </w:p>
    <w:p w14:paraId="4896F32C" w14:textId="0EC28318" w:rsidR="00A4661C" w:rsidRDefault="00133F63">
      <w:pPr>
        <w:jc w:val="center"/>
        <w:rPr>
          <w:rFonts w:ascii="Calibri" w:hAnsi="Calibri" w:cs="Calibri"/>
          <w:sz w:val="22"/>
          <w:szCs w:val="22"/>
        </w:rPr>
      </w:pPr>
      <w:r>
        <w:rPr>
          <w:rFonts w:ascii="Calibri" w:hAnsi="Calibri" w:cs="Calibri"/>
          <w:sz w:val="22"/>
          <w:szCs w:val="22"/>
        </w:rPr>
        <w:t>§ 9</w:t>
      </w:r>
      <w:r w:rsidR="00883CB1">
        <w:rPr>
          <w:rFonts w:ascii="Calibri" w:hAnsi="Calibri" w:cs="Calibri"/>
          <w:sz w:val="22"/>
          <w:szCs w:val="22"/>
        </w:rPr>
        <w:t>.</w:t>
      </w:r>
    </w:p>
    <w:p w14:paraId="13B16883" w14:textId="77777777" w:rsidR="00A4661C" w:rsidRPr="00820CDF" w:rsidRDefault="00133F63">
      <w:pPr>
        <w:jc w:val="both"/>
        <w:rPr>
          <w:rFonts w:ascii="Calibri" w:hAnsi="Calibri" w:cs="Calibri"/>
          <w:sz w:val="22"/>
          <w:szCs w:val="22"/>
        </w:rPr>
      </w:pPr>
      <w:r w:rsidRPr="00820CDF">
        <w:rPr>
          <w:rFonts w:ascii="Calibri" w:hAnsi="Calibri" w:cs="Calibri"/>
          <w:sz w:val="22"/>
          <w:szCs w:val="22"/>
        </w:rPr>
        <w:lastRenderedPageBreak/>
        <w:t>1. Zamawiający ma prawo do skontrolowania Wykonawcy w zakresie zatrudnienia osób, o których mowa w art. 95 Ustawy PZP wzywając go na piśmie do przekazania w terminie 14 dni od otrzymania takiego wezwania informacji, o zatrudnieniu na podstawie umowy o pracę przez Wykonawcę lub podwykonawcę osób wykonujących czynności administracyjne w trakcie realizacji zamówienia związane z wystawianiem umów ubezpieczenia i rozliczaniem płatności.</w:t>
      </w:r>
    </w:p>
    <w:p w14:paraId="180332A6" w14:textId="78BC3ACB" w:rsidR="00A4661C" w:rsidRPr="00820CDF" w:rsidRDefault="00133F63">
      <w:pPr>
        <w:jc w:val="both"/>
        <w:rPr>
          <w:rFonts w:ascii="Calibri" w:hAnsi="Calibri"/>
          <w:sz w:val="22"/>
          <w:szCs w:val="22"/>
        </w:rPr>
      </w:pPr>
      <w:r w:rsidRPr="00820CDF">
        <w:rPr>
          <w:rFonts w:ascii="Calibri" w:hAnsi="Calibri" w:cs="Calibri"/>
          <w:sz w:val="22"/>
          <w:szCs w:val="22"/>
        </w:rPr>
        <w:t>2. W celu weryfikacji zatrudnienia przez wykonawcę lub podwykonawcę na podstawie umowy o pracę  osób wykonujących czynności administracyjne w trakcie realizacji zamówienia związane z wystawianiem umów ubezpieczenia i rozliczaniem płatności , Zamawiający może żądać</w:t>
      </w:r>
      <w:r w:rsidR="00820CDF" w:rsidRPr="00820CDF">
        <w:rPr>
          <w:rFonts w:ascii="Calibri" w:hAnsi="Calibri" w:cs="Calibri"/>
          <w:sz w:val="22"/>
          <w:szCs w:val="22"/>
        </w:rPr>
        <w:t>:</w:t>
      </w:r>
    </w:p>
    <w:p w14:paraId="4DBAC19A"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oświadczenia zatrudnionego pracownika,</w:t>
      </w:r>
    </w:p>
    <w:p w14:paraId="10A20CBC"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oświadczenia wykonawcy lub podwykonawcy o zatrudnieniu pracownika na podstawie umowy o pracę</w:t>
      </w:r>
    </w:p>
    <w:p w14:paraId="33CF4F54"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poświadczonej za zgodność z oryginałem kopii umowy o pracę zatrudnionego pracownika,</w:t>
      </w:r>
    </w:p>
    <w:p w14:paraId="33232AD9"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innych dokumentów,</w:t>
      </w:r>
    </w:p>
    <w:p w14:paraId="672F9ECC" w14:textId="3211ED12" w:rsidR="00A4661C" w:rsidRPr="00820CDF" w:rsidRDefault="00133F63">
      <w:pPr>
        <w:jc w:val="both"/>
        <w:rPr>
          <w:rFonts w:ascii="Calibri" w:hAnsi="Calibri" w:cs="Calibri"/>
          <w:sz w:val="22"/>
          <w:szCs w:val="22"/>
        </w:rPr>
      </w:pPr>
      <w:r w:rsidRPr="00820CDF">
        <w:rPr>
          <w:rFonts w:ascii="Calibri" w:hAnsi="Calibri" w:cs="Calibri"/>
          <w:sz w:val="22"/>
          <w:szCs w:val="22"/>
        </w:rPr>
        <w:t>zawierających informacje, w tym dane osobowe niezbędne do weryfikacji zatrudnieni</w:t>
      </w:r>
      <w:r w:rsidR="00820CDF" w:rsidRPr="00820CDF">
        <w:rPr>
          <w:rFonts w:ascii="Calibri" w:hAnsi="Calibri" w:cs="Calibri"/>
          <w:sz w:val="22"/>
          <w:szCs w:val="22"/>
        </w:rPr>
        <w:t>a</w:t>
      </w:r>
      <w:r w:rsidRPr="00820CDF">
        <w:rPr>
          <w:rFonts w:ascii="Calibri" w:hAnsi="Calibri" w:cs="Calibri"/>
          <w:sz w:val="22"/>
          <w:szCs w:val="22"/>
        </w:rPr>
        <w:t xml:space="preserve"> na podstawie umowy o pracę i zakres obowiązków pracownika. </w:t>
      </w:r>
    </w:p>
    <w:p w14:paraId="28EBDB64" w14:textId="77777777" w:rsidR="00A4661C" w:rsidRPr="00820CDF" w:rsidRDefault="00133F63">
      <w:pPr>
        <w:jc w:val="both"/>
        <w:rPr>
          <w:rFonts w:ascii="Calibri" w:hAnsi="Calibri"/>
          <w:sz w:val="22"/>
          <w:szCs w:val="22"/>
        </w:rPr>
      </w:pPr>
      <w:r w:rsidRPr="00820CDF">
        <w:rPr>
          <w:rFonts w:ascii="Calibri" w:hAnsi="Calibri" w:cs="Calibri"/>
          <w:sz w:val="22"/>
          <w:szCs w:val="22"/>
        </w:rPr>
        <w:t>3. W przypadku gdy Wykonawca nie dochowa w/w terminu Zamawiający obciąży Wykonawcę karami umownymi za każdy dzień zwłoki w wysokości 0,1% całkowitego wynagrodzenia brutto określonego w umowie o udzielenie zamówienia publicznego.</w:t>
      </w:r>
    </w:p>
    <w:p w14:paraId="7B4C58A7" w14:textId="77777777" w:rsidR="00A4661C" w:rsidRPr="00820CDF" w:rsidRDefault="00133F63">
      <w:pPr>
        <w:jc w:val="both"/>
        <w:rPr>
          <w:rFonts w:ascii="Calibri" w:hAnsi="Calibri"/>
          <w:sz w:val="22"/>
          <w:szCs w:val="22"/>
        </w:rPr>
      </w:pPr>
      <w:r w:rsidRPr="00820CDF">
        <w:rPr>
          <w:rFonts w:ascii="Calibri" w:hAnsi="Calibri" w:cs="Calibri"/>
          <w:sz w:val="22"/>
          <w:szCs w:val="22"/>
        </w:rPr>
        <w:t xml:space="preserve">4. Roszczenia z tytułu kar umownych będą pokrywane na podstawie pisemnego wezwania Wykonawcy do zapłaty. </w:t>
      </w:r>
    </w:p>
    <w:p w14:paraId="3AF1E9E4" w14:textId="77777777" w:rsidR="00A4661C" w:rsidRPr="00820CDF" w:rsidRDefault="00133F63">
      <w:pPr>
        <w:jc w:val="both"/>
        <w:rPr>
          <w:rFonts w:ascii="Calibri" w:hAnsi="Calibri"/>
          <w:sz w:val="22"/>
          <w:szCs w:val="22"/>
        </w:rPr>
      </w:pPr>
      <w:r w:rsidRPr="00820CDF">
        <w:rPr>
          <w:rFonts w:ascii="Calibri" w:hAnsi="Calibri" w:cs="Calibri"/>
          <w:sz w:val="22"/>
          <w:szCs w:val="22"/>
        </w:rPr>
        <w:t>5. Wykonawca zobowiązuje się do zapłaty kary umownej w ciągu 10 dni od otrzymania noty obciążeniowej, na rachunek bankowy wskazany w wezwaniu.</w:t>
      </w:r>
    </w:p>
    <w:p w14:paraId="22499C70" w14:textId="7916671B"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6. W przypadku nie przedstawienia w terminie informacji, o której mowa w pkt. 1 lub podanie nieprawdziwych danych lub braku aktualizacji listy pracowników w przypadku wystąpienia zmian osobowych, wykonawca będzie każdorazowo płacił Zamawiającemu karę w wysokości 200 zł.</w:t>
      </w:r>
    </w:p>
    <w:p w14:paraId="7D0328E9" w14:textId="6C17BB51"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7. W przypadku dwukrotnego nie wywiązania się z obowiązku wskazanego w pkt. 1 lub zmiany sposobu zatrudnienia wskazanych osób, Zamawiający ma prawo od umowy odstąpić i naliczyć karę umowną.</w:t>
      </w:r>
    </w:p>
    <w:p w14:paraId="7D4563A2" w14:textId="00DF4D55"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8. w przypadku niezatrudnienia, przy realizacji zamówienia, osób na umowę o pracę, wymaganych przez Zamawiającego, Wykonawca będzie zobowiązany do zapłacenia kary umownej Zamawiającemu, w wysokości 1 000zł.,</w:t>
      </w:r>
    </w:p>
    <w:p w14:paraId="6A0C3AC1" w14:textId="6039EE91"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9. w uzasadnionych przypadkach, z przyczyn nieleżących po stronie wykonawcy, możliwe jest zastąpienie ww. osoby lub osób innymi osobami pod warunkiem, że spełnione zostaną wszystkie powyższe wymagania co do sposobu zatrudnienia na okres realizacji zamówienia określone przez wykonawcę w ofercie.</w:t>
      </w:r>
    </w:p>
    <w:p w14:paraId="7236F685" w14:textId="03102DCF"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10. w przypadku uzasadnionych wątpliwości co do przestrzegania prawa pracy przez wykonawcę lub podwykonawcę, zamawiający może zwrócić się o przeprowadzenie kontroli przez Państwową Inspekcję Pracy.</w:t>
      </w:r>
    </w:p>
    <w:p w14:paraId="6DA6A6F8" w14:textId="77777777" w:rsidR="00A4661C" w:rsidRDefault="00A4661C">
      <w:pPr>
        <w:pStyle w:val="Tekstpodstawowy"/>
        <w:jc w:val="center"/>
        <w:rPr>
          <w:rFonts w:ascii="Calibri" w:hAnsi="Calibri" w:cs="Calibri"/>
          <w:kern w:val="2"/>
          <w:sz w:val="22"/>
          <w:szCs w:val="22"/>
        </w:rPr>
      </w:pPr>
    </w:p>
    <w:p w14:paraId="2D605B73"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10.</w:t>
      </w:r>
    </w:p>
    <w:p w14:paraId="14379C62" w14:textId="77777777" w:rsidR="00A4661C" w:rsidRDefault="00133F63">
      <w:pPr>
        <w:widowControl w:val="0"/>
        <w:numPr>
          <w:ilvl w:val="0"/>
          <w:numId w:val="12"/>
        </w:numPr>
        <w:tabs>
          <w:tab w:val="left" w:pos="426"/>
        </w:tabs>
        <w:ind w:left="426" w:hanging="426"/>
        <w:jc w:val="both"/>
        <w:rPr>
          <w:rFonts w:ascii="Calibri" w:hAnsi="Calibri"/>
          <w:sz w:val="22"/>
          <w:szCs w:val="22"/>
        </w:rPr>
      </w:pPr>
      <w:r>
        <w:rPr>
          <w:rFonts w:ascii="Calibri" w:hAnsi="Calibri"/>
          <w:sz w:val="22"/>
          <w:szCs w:val="22"/>
        </w:rPr>
        <w:t>Wykonawca oświadcza, że całość usługi ubezpieczeniowej objętej zamówieniem wykona siłami własnymi.</w:t>
      </w:r>
    </w:p>
    <w:p w14:paraId="34772ACD" w14:textId="77777777" w:rsidR="00A4661C" w:rsidRDefault="00133F63">
      <w:pPr>
        <w:widowControl w:val="0"/>
        <w:tabs>
          <w:tab w:val="left" w:pos="426"/>
        </w:tabs>
        <w:spacing w:before="60" w:after="60"/>
        <w:ind w:left="426"/>
        <w:jc w:val="both"/>
        <w:rPr>
          <w:rFonts w:ascii="Calibri" w:hAnsi="Calibri"/>
          <w:i/>
          <w:sz w:val="22"/>
          <w:szCs w:val="22"/>
        </w:rPr>
      </w:pPr>
      <w:r>
        <w:rPr>
          <w:rFonts w:ascii="Calibri" w:hAnsi="Calibri"/>
          <w:i/>
          <w:sz w:val="22"/>
          <w:szCs w:val="22"/>
        </w:rPr>
        <w:t>albo</w:t>
      </w:r>
    </w:p>
    <w:p w14:paraId="5AB1D416" w14:textId="77777777" w:rsidR="00A4661C" w:rsidRDefault="00133F63">
      <w:pPr>
        <w:widowControl w:val="0"/>
        <w:numPr>
          <w:ilvl w:val="0"/>
          <w:numId w:val="11"/>
        </w:numPr>
        <w:tabs>
          <w:tab w:val="left" w:pos="426"/>
        </w:tabs>
        <w:spacing w:after="240"/>
        <w:ind w:left="426" w:hanging="426"/>
        <w:jc w:val="both"/>
        <w:rPr>
          <w:rFonts w:ascii="Calibri" w:hAnsi="Calibri"/>
          <w:sz w:val="22"/>
          <w:szCs w:val="22"/>
        </w:rPr>
      </w:pPr>
      <w:r>
        <w:rPr>
          <w:rFonts w:ascii="Calibri" w:hAnsi="Calibri"/>
          <w:sz w:val="22"/>
          <w:szCs w:val="22"/>
        </w:rPr>
        <w:t>Wykonawca oświadcza, że zamierza powierzyć wymienionym poniżej podwykonawcom następujący zakres usług, objętych przedmiotem zamówienia:</w:t>
      </w:r>
    </w:p>
    <w:tbl>
      <w:tblPr>
        <w:tblW w:w="9219" w:type="dxa"/>
        <w:tblInd w:w="534" w:type="dxa"/>
        <w:tblLook w:val="0000" w:firstRow="0" w:lastRow="0" w:firstColumn="0" w:lastColumn="0" w:noHBand="0" w:noVBand="0"/>
      </w:tblPr>
      <w:tblGrid>
        <w:gridCol w:w="755"/>
        <w:gridCol w:w="4452"/>
        <w:gridCol w:w="4012"/>
      </w:tblGrid>
      <w:tr w:rsidR="00A4661C" w14:paraId="56120DA5" w14:textId="77777777">
        <w:trPr>
          <w:trHeight w:val="204"/>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2331F"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L.p.</w:t>
            </w:r>
          </w:p>
        </w:tc>
        <w:tc>
          <w:tcPr>
            <w:tcW w:w="4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01205"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Powierzany podwykonawcom zakres usług ubezpieczeniowych</w:t>
            </w:r>
          </w:p>
        </w:tc>
        <w:tc>
          <w:tcPr>
            <w:tcW w:w="4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FF0B4"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Podwykonawca (firma)</w:t>
            </w:r>
          </w:p>
        </w:tc>
      </w:tr>
      <w:tr w:rsidR="00A4661C" w14:paraId="3F0ECD68" w14:textId="77777777">
        <w:trPr>
          <w:trHeight w:val="227"/>
        </w:trPr>
        <w:tc>
          <w:tcPr>
            <w:tcW w:w="755" w:type="dxa"/>
            <w:tcBorders>
              <w:top w:val="single" w:sz="4" w:space="0" w:color="000000"/>
              <w:left w:val="single" w:sz="4" w:space="0" w:color="000000"/>
              <w:bottom w:val="single" w:sz="4" w:space="0" w:color="000000"/>
              <w:right w:val="single" w:sz="4" w:space="0" w:color="000000"/>
            </w:tcBorders>
            <w:shd w:val="clear" w:color="auto" w:fill="auto"/>
          </w:tcPr>
          <w:p w14:paraId="0DA26523" w14:textId="77777777" w:rsidR="00A4661C" w:rsidRDefault="00A4661C">
            <w:pPr>
              <w:widowControl w:val="0"/>
              <w:tabs>
                <w:tab w:val="left" w:pos="360"/>
              </w:tabs>
              <w:jc w:val="both"/>
              <w:textAlignment w:val="baseline"/>
              <w:rPr>
                <w:rFonts w:ascii="Calibri" w:hAnsi="Calibri"/>
                <w:sz w:val="22"/>
                <w:szCs w:val="22"/>
              </w:rPr>
            </w:pP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14:paraId="2A0E9C4D" w14:textId="77777777" w:rsidR="00A4661C" w:rsidRDefault="00A4661C">
            <w:pPr>
              <w:widowControl w:val="0"/>
              <w:tabs>
                <w:tab w:val="left" w:pos="360"/>
              </w:tabs>
              <w:jc w:val="both"/>
              <w:textAlignment w:val="baseline"/>
              <w:rPr>
                <w:rFonts w:ascii="Calibri" w:hAnsi="Calibri"/>
                <w:sz w:val="22"/>
                <w:szCs w:val="22"/>
              </w:rPr>
            </w:pPr>
          </w:p>
        </w:tc>
        <w:tc>
          <w:tcPr>
            <w:tcW w:w="4012" w:type="dxa"/>
            <w:tcBorders>
              <w:top w:val="single" w:sz="4" w:space="0" w:color="000000"/>
              <w:left w:val="single" w:sz="4" w:space="0" w:color="000000"/>
              <w:bottom w:val="single" w:sz="4" w:space="0" w:color="000000"/>
              <w:right w:val="single" w:sz="4" w:space="0" w:color="000000"/>
            </w:tcBorders>
            <w:shd w:val="clear" w:color="auto" w:fill="auto"/>
          </w:tcPr>
          <w:p w14:paraId="0D8EEC60" w14:textId="77777777" w:rsidR="00A4661C" w:rsidRDefault="00A4661C">
            <w:pPr>
              <w:widowControl w:val="0"/>
              <w:tabs>
                <w:tab w:val="left" w:pos="360"/>
              </w:tabs>
              <w:jc w:val="both"/>
              <w:textAlignment w:val="baseline"/>
              <w:rPr>
                <w:rFonts w:ascii="Calibri" w:hAnsi="Calibri"/>
                <w:sz w:val="22"/>
                <w:szCs w:val="22"/>
              </w:rPr>
            </w:pPr>
          </w:p>
        </w:tc>
      </w:tr>
    </w:tbl>
    <w:p w14:paraId="35EAE0E7" w14:textId="77777777" w:rsidR="00A4661C" w:rsidRDefault="00133F63">
      <w:pPr>
        <w:widowControl w:val="0"/>
        <w:tabs>
          <w:tab w:val="left" w:pos="426"/>
        </w:tabs>
        <w:spacing w:before="120"/>
        <w:ind w:left="426"/>
        <w:jc w:val="both"/>
        <w:rPr>
          <w:rFonts w:ascii="Calibri" w:hAnsi="Calibri"/>
          <w:sz w:val="22"/>
          <w:szCs w:val="22"/>
        </w:rPr>
      </w:pPr>
      <w:r>
        <w:rPr>
          <w:rFonts w:ascii="Calibri" w:hAnsi="Calibri"/>
          <w:sz w:val="22"/>
          <w:szCs w:val="22"/>
          <w:lang w:eastAsia="en-US"/>
        </w:rPr>
        <w:t>i (</w:t>
      </w:r>
      <w:r>
        <w:rPr>
          <w:rFonts w:ascii="Calibri" w:hAnsi="Calibri"/>
          <w:i/>
          <w:sz w:val="22"/>
          <w:szCs w:val="22"/>
          <w:lang w:eastAsia="en-US"/>
        </w:rPr>
        <w:t xml:space="preserve">o ile były mu znane takie dane przed przystąpieniem do wykonania zamówienia) </w:t>
      </w:r>
      <w:r>
        <w:rPr>
          <w:rFonts w:ascii="Calibri" w:hAnsi="Calibri"/>
          <w:sz w:val="22"/>
          <w:szCs w:val="22"/>
          <w:lang w:eastAsia="en-US"/>
        </w:rPr>
        <w:t xml:space="preserve">podaje nazwy, </w:t>
      </w:r>
      <w:r>
        <w:rPr>
          <w:rFonts w:ascii="Calibri" w:hAnsi="Calibri"/>
          <w:sz w:val="22"/>
          <w:szCs w:val="22"/>
          <w:lang w:eastAsia="en-US"/>
        </w:rPr>
        <w:lastRenderedPageBreak/>
        <w:t>dane kontaktowe oraz przedstawicieli, podwykonawców zaangażowanych w te usługi:</w:t>
      </w:r>
    </w:p>
    <w:p w14:paraId="0EC2DAC2" w14:textId="77777777" w:rsidR="00A4661C" w:rsidRDefault="00133F63">
      <w:pPr>
        <w:widowControl w:val="0"/>
        <w:tabs>
          <w:tab w:val="left" w:pos="426"/>
        </w:tabs>
        <w:ind w:left="426"/>
        <w:jc w:val="both"/>
        <w:rPr>
          <w:rFonts w:ascii="Calibri" w:hAnsi="Calibri"/>
          <w:sz w:val="22"/>
          <w:szCs w:val="22"/>
          <w:lang w:eastAsia="en-US"/>
        </w:rPr>
      </w:pPr>
      <w:r>
        <w:rPr>
          <w:rFonts w:ascii="Calibri" w:hAnsi="Calibri"/>
          <w:sz w:val="22"/>
          <w:szCs w:val="22"/>
          <w:lang w:eastAsia="en-US"/>
        </w:rPr>
        <w:t>……………………………………………………………………………………………………</w:t>
      </w:r>
    </w:p>
    <w:p w14:paraId="644EF9F9"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z w:val="22"/>
          <w:szCs w:val="22"/>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44D8B9D2"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pacing w:val="-4"/>
          <w:sz w:val="22"/>
          <w:szCs w:val="22"/>
        </w:rPr>
        <w:t>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495D8A80" w14:textId="77777777" w:rsidR="00A4661C" w:rsidRDefault="00133F63">
      <w:pPr>
        <w:widowControl w:val="0"/>
        <w:numPr>
          <w:ilvl w:val="0"/>
          <w:numId w:val="11"/>
        </w:numPr>
        <w:tabs>
          <w:tab w:val="left" w:pos="426"/>
        </w:tabs>
        <w:ind w:left="426" w:hanging="426"/>
        <w:jc w:val="both"/>
        <w:rPr>
          <w:rFonts w:ascii="Calibri" w:hAnsi="Calibri"/>
          <w:spacing w:val="-4"/>
          <w:sz w:val="22"/>
          <w:szCs w:val="22"/>
        </w:rPr>
      </w:pPr>
      <w:r>
        <w:rPr>
          <w:rFonts w:ascii="Calibri" w:hAnsi="Calibri"/>
          <w:spacing w:val="-4"/>
          <w:sz w:val="22"/>
          <w:szCs w:val="22"/>
        </w:rPr>
        <w:t xml:space="preserve">Jeżeli wobec podwykonawcy zachodzą podstawy wykluczenia, Zamawiający żąda, aby Wykonawca </w:t>
      </w:r>
      <w:r>
        <w:rPr>
          <w:rFonts w:ascii="Calibri" w:hAnsi="Calibri"/>
          <w:spacing w:val="-4"/>
          <w:sz w:val="22"/>
          <w:szCs w:val="22"/>
        </w:rPr>
        <w:br/>
        <w:t xml:space="preserve">w terminie określonym przez Zamawiającego zastąpił tego podwykonawcę pod rygorem niedopuszczenia podwykonawcy do realizacji części zamówienia </w:t>
      </w:r>
    </w:p>
    <w:p w14:paraId="249728D8"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pacing w:val="-4"/>
          <w:sz w:val="22"/>
          <w:szCs w:val="22"/>
        </w:rPr>
        <w:t>Powierzenie wykonania części zamówienia podwykonawcom nie zwalnia Wykonawcy z odpowiedzialności za należyte wykonanie tego zamówienia.</w:t>
      </w:r>
    </w:p>
    <w:p w14:paraId="56069FDD" w14:textId="77777777" w:rsidR="00A4661C" w:rsidRDefault="00133F63">
      <w:pPr>
        <w:widowControl w:val="0"/>
        <w:numPr>
          <w:ilvl w:val="0"/>
          <w:numId w:val="11"/>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Zgodnie z art. 436 pkt 4 lit. a ustawy Prawo zamówień publicznych,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572FC05E" w14:textId="77777777" w:rsidR="00A4661C" w:rsidRDefault="00133F63">
      <w:pPr>
        <w:widowControl w:val="0"/>
        <w:numPr>
          <w:ilvl w:val="0"/>
          <w:numId w:val="11"/>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Zamawiający ustala wysokość kary umownej naliczanej Wykonawcy w sytuacji, o której mowa w ust. 6 powyżej, w wysokości 1 000,00 zł (jednego tysiąca złotych) za każdy przypadek braku zapłaty lub nieterminowej zapłaty wynagrodzenia należnego podwykonawcom.</w:t>
      </w:r>
    </w:p>
    <w:p w14:paraId="5DF3C33E" w14:textId="77777777" w:rsidR="00A4661C" w:rsidRDefault="00133F63">
      <w:pPr>
        <w:widowControl w:val="0"/>
        <w:numPr>
          <w:ilvl w:val="0"/>
          <w:numId w:val="11"/>
        </w:numPr>
        <w:tabs>
          <w:tab w:val="left" w:pos="426"/>
        </w:tabs>
        <w:ind w:left="426" w:hanging="426"/>
        <w:jc w:val="both"/>
        <w:rPr>
          <w:rFonts w:ascii="Calibri" w:hAnsi="Calibri" w:cs="Calibri"/>
          <w:spacing w:val="-4"/>
          <w:kern w:val="2"/>
          <w:sz w:val="22"/>
          <w:szCs w:val="22"/>
          <w:lang w:eastAsia="en-US"/>
        </w:rPr>
      </w:pPr>
      <w:r>
        <w:rPr>
          <w:rFonts w:ascii="Calibri" w:hAnsi="Calibri" w:cs="Calibri"/>
          <w:spacing w:val="-4"/>
          <w:kern w:val="2"/>
          <w:sz w:val="22"/>
          <w:szCs w:val="22"/>
          <w:lang w:eastAsia="en-US"/>
        </w:rPr>
        <w:t xml:space="preserve">Łączna wysokość kar umownych, o których mowa w ust. 6 i 7 powyżej, nie może przekroczyć kwoty </w:t>
      </w:r>
      <w:r>
        <w:rPr>
          <w:rFonts w:ascii="Calibri" w:hAnsi="Calibri" w:cs="Calibri"/>
          <w:spacing w:val="-4"/>
          <w:kern w:val="2"/>
          <w:sz w:val="22"/>
          <w:szCs w:val="22"/>
          <w:lang w:eastAsia="en-US"/>
        </w:rPr>
        <w:br/>
        <w:t>5 000,00 zł.</w:t>
      </w:r>
    </w:p>
    <w:p w14:paraId="6B960D58" w14:textId="77777777" w:rsidR="00A4661C" w:rsidRDefault="00A4661C">
      <w:pPr>
        <w:pStyle w:val="Tekstpodstawowy"/>
        <w:jc w:val="center"/>
        <w:rPr>
          <w:rFonts w:ascii="Calibri" w:hAnsi="Calibri" w:cs="Calibri"/>
          <w:kern w:val="2"/>
          <w:sz w:val="22"/>
          <w:szCs w:val="22"/>
        </w:rPr>
      </w:pPr>
    </w:p>
    <w:p w14:paraId="768AD16A" w14:textId="77777777" w:rsidR="00A4661C" w:rsidRDefault="00133F63">
      <w:pPr>
        <w:widowControl w:val="0"/>
        <w:jc w:val="center"/>
        <w:rPr>
          <w:rFonts w:ascii="Calibri" w:hAnsi="Calibri"/>
          <w:sz w:val="22"/>
          <w:szCs w:val="22"/>
        </w:rPr>
      </w:pPr>
      <w:r>
        <w:rPr>
          <w:rFonts w:ascii="Calibri" w:hAnsi="Calibri"/>
          <w:sz w:val="22"/>
          <w:szCs w:val="22"/>
        </w:rPr>
        <w:t>§11</w:t>
      </w:r>
    </w:p>
    <w:p w14:paraId="4690D7CD"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Zamawiający przewiduje możliwość dokonania zmian postanowień zawartej umowy w sprawie zamówienia publicznego w stosunku do treści oferty, na podstawie której dokonano wyboru Wykonawcy, w przypadku:</w:t>
      </w:r>
    </w:p>
    <w:p w14:paraId="3DB3BCE6" w14:textId="77777777" w:rsidR="00A4661C" w:rsidRDefault="00133F63">
      <w:pPr>
        <w:widowControl w:val="0"/>
        <w:numPr>
          <w:ilvl w:val="1"/>
          <w:numId w:val="14"/>
        </w:numPr>
        <w:tabs>
          <w:tab w:val="left" w:pos="426"/>
        </w:tabs>
        <w:ind w:left="426" w:hanging="426"/>
        <w:jc w:val="both"/>
        <w:rPr>
          <w:rFonts w:ascii="Calibri" w:hAnsi="Calibri"/>
          <w:spacing w:val="-4"/>
          <w:sz w:val="22"/>
          <w:szCs w:val="22"/>
        </w:rPr>
      </w:pPr>
      <w:r>
        <w:rPr>
          <w:rFonts w:ascii="Calibri" w:hAnsi="Calibri"/>
          <w:spacing w:val="-4"/>
          <w:sz w:val="22"/>
          <w:szCs w:val="22"/>
        </w:rPr>
        <w:t>zmiany o charakterze prawnym, tj.:</w:t>
      </w:r>
    </w:p>
    <w:p w14:paraId="33628CD6" w14:textId="77777777" w:rsidR="00A4661C" w:rsidRDefault="00133F63">
      <w:pPr>
        <w:widowControl w:val="0"/>
        <w:numPr>
          <w:ilvl w:val="0"/>
          <w:numId w:val="15"/>
        </w:numPr>
        <w:tabs>
          <w:tab w:val="left" w:pos="426"/>
        </w:tabs>
        <w:rPr>
          <w:rFonts w:ascii="Calibri" w:hAnsi="Calibri"/>
          <w:sz w:val="22"/>
          <w:szCs w:val="22"/>
        </w:rPr>
      </w:pPr>
      <w:r>
        <w:rPr>
          <w:rFonts w:ascii="Calibri" w:hAnsi="Calibri"/>
          <w:spacing w:val="-4"/>
          <w:sz w:val="22"/>
          <w:szCs w:val="22"/>
        </w:rPr>
        <w:t xml:space="preserve">zmiany powszechnie obowiązujących przepisów prawa, w szczególności Kodeksu cywilnego, ustawy z dnia 22 maja 2003 r. o ubezpieczeniach obowiązkowych, Ubezpieczeniowym Funduszu Gwarancyjnym i Polskim Biurze Ubezpieczycieli Komunikacyjnych oraz przepisów o działalności ubezpieczeniowej, które będą miały wpływ na kształt warunków stanowiących podstawę udzielanej ochrony ubezpieczeniowej - </w:t>
      </w:r>
      <w:r>
        <w:rPr>
          <w:rFonts w:ascii="Calibri" w:eastAsia="SimSun" w:hAnsi="Calibri"/>
          <w:spacing w:val="-4"/>
          <w:sz w:val="22"/>
          <w:szCs w:val="22"/>
        </w:rPr>
        <w:t xml:space="preserve">w zakresie, </w:t>
      </w:r>
      <w:r>
        <w:rPr>
          <w:rFonts w:ascii="Calibri" w:hAnsi="Calibri"/>
          <w:spacing w:val="-4"/>
          <w:sz w:val="22"/>
          <w:szCs w:val="22"/>
        </w:rPr>
        <w:t>w jakim zmiany te dotyczyć będą niniejszej umowy lub wynikających z niej umów ubezpieczenia,</w:t>
      </w:r>
    </w:p>
    <w:p w14:paraId="66C1B9F1"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zmiany przepisów o zamówieniach publicznych, jeśli Zamawiający będzie zobowiązany uwzględnić je w umowie zawartej przed taką zmianą,</w:t>
      </w:r>
    </w:p>
    <w:p w14:paraId="31074857"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zmiany przepisów prawa międzynarodowego, które zobowiązana będzie wdrożyć Rzeczpospolita Polska, w tym organy jej administracji samorządowej,</w:t>
      </w:r>
    </w:p>
    <w:p w14:paraId="7F6EF9C2"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 xml:space="preserve">wydanie decyzji, uchwał, postanowień, rozstrzygnięć, orzeczeń, wyroków itp. przez uprawnione organy, które będą zobowiązywały Zamawiającego do zmiany zawartej umowy lub wynikających </w:t>
      </w:r>
      <w:r>
        <w:rPr>
          <w:rFonts w:ascii="Calibri" w:hAnsi="Calibri"/>
          <w:spacing w:val="-4"/>
          <w:sz w:val="22"/>
          <w:szCs w:val="22"/>
        </w:rPr>
        <w:br/>
        <w:t>z niej umów ubezpieczenia,</w:t>
      </w:r>
    </w:p>
    <w:p w14:paraId="5F70849B"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inne zmiany o charakterze prawnym, jeśli powstanie obowiązek ich wdrożenia, w zakresie w jakim zmiany te dotyczyć będą niniejszej umowy lub wynikających z niej umów ubezpieczenia;</w:t>
      </w:r>
    </w:p>
    <w:p w14:paraId="7A9C1555"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z w:val="22"/>
          <w:szCs w:val="22"/>
        </w:rPr>
        <w:t>zmiany podmiotowego zakresu zamówienia, tj.:</w:t>
      </w:r>
    </w:p>
    <w:p w14:paraId="50EB54B7"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utworzenia przez Zamawiającego nowych podmiotów, w tym wyodrębnionych z podmiotów dotychczas objętych zamówieniem lub powstałych w wyniku ich połączenia,</w:t>
      </w:r>
    </w:p>
    <w:p w14:paraId="6F1DCD9D"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 xml:space="preserve">restrukturyzacji, przekształcenia, połączenia, podziału, komercjalizacji lub zmiany formy prawnej podmiotów objętych zamówieniem, </w:t>
      </w:r>
    </w:p>
    <w:p w14:paraId="6565F7C5"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rozwiązania podmiotu objętego zamówieniem;</w:t>
      </w:r>
    </w:p>
    <w:p w14:paraId="13DF2499" w14:textId="77777777" w:rsidR="00A4661C" w:rsidRDefault="00133F63">
      <w:pPr>
        <w:widowControl w:val="0"/>
        <w:numPr>
          <w:ilvl w:val="2"/>
          <w:numId w:val="14"/>
        </w:numPr>
        <w:tabs>
          <w:tab w:val="left" w:pos="709"/>
        </w:tabs>
        <w:ind w:left="709" w:hanging="567"/>
        <w:rPr>
          <w:rFonts w:ascii="Calibri" w:hAnsi="Calibri"/>
          <w:sz w:val="22"/>
          <w:szCs w:val="22"/>
        </w:rPr>
      </w:pPr>
      <w:r>
        <w:rPr>
          <w:rFonts w:ascii="Calibri" w:hAnsi="Calibri"/>
          <w:spacing w:val="-4"/>
          <w:sz w:val="22"/>
          <w:szCs w:val="22"/>
        </w:rPr>
        <w:lastRenderedPageBreak/>
        <w:t>w przypadku zmiany formy prawnej podmiotów objętych zamówieniem, szczególnie w związku z ich przekształceniem w spółkę prawa handlowego, nowopowstały podmiot lub upoważniony przez niego Zamawiający winien wyrazić pisemnie wolę kontynuacji umów ubezpieczenia dobrowolnego w ciągu 30 dni, a Wykonawca wyrazi zgodę na przeniesienie praw z umów na nowy podmiot; w przypadku braku pisemnego potwierdzenia woli kontynuacji ubezpieczeń uważa się, że umowa ubezpieczenia wygasła z dniem zmiany formy prawnej, a Wykonawca dokona zwrotu składki za niewykorzystany okres ubezpieczenia zgodnie z przepisami Kodeksu cywilnego i zasadami rozliczenia określonymi w niniejszej umowie;</w:t>
      </w:r>
    </w:p>
    <w:p w14:paraId="728BC7DD"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zmiany przedmiotowego zakresu zamówienia, tj.:</w:t>
      </w:r>
    </w:p>
    <w:p w14:paraId="777F51A8"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wzrostu albo spadku liczby lub wartości, bądź w przypadku uzupełnienia sumy ubezpieczenia pojazdów,</w:t>
      </w:r>
    </w:p>
    <w:p w14:paraId="6A6C9B48"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638DFFBB"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 xml:space="preserve">modyfikacji zakresu ochrony ubezpieczeniowej; </w:t>
      </w:r>
    </w:p>
    <w:p w14:paraId="59989C52"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pacing w:val="-4"/>
          <w:sz w:val="22"/>
          <w:szCs w:val="22"/>
        </w:rPr>
        <w:t xml:space="preserve">zmiany wynagrodzenia należnego Wykonawcy, jeśli zmiany opisane w pkt. 1.1-1.3 będą miały wpływ na wysokość tego wynagrodzenia: </w:t>
      </w:r>
      <w:r>
        <w:rPr>
          <w:rFonts w:ascii="Calibri" w:hAnsi="Calibri"/>
          <w:spacing w:val="-2"/>
          <w:sz w:val="22"/>
          <w:szCs w:val="22"/>
        </w:rPr>
        <w:t>proporcjonalne zwiększenie wynagrodzenia Wykonawcy lub zwrot przez Wykonawcę składki za niewykorzystany okres ubezpieczenia, zgodnie z zasadami rozliczenia określonymi w niniejszej umowie,</w:t>
      </w:r>
    </w:p>
    <w:p w14:paraId="4EB1EB80"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wartość zmiany wynagrodzenia Wykonawcy musi być ekwiwalentna do jego świadczenia względem Zamawiającego;</w:t>
      </w:r>
    </w:p>
    <w:p w14:paraId="1AA4750E"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zwiększenie wynagrodzenia należnego Wykonawcy w przypadkach określonych w pkt. 1.1-1.4 nie nastąpi, jeśli Wykonawca zrezygnuje ze wzrostu tego wynagrodzenia.</w:t>
      </w:r>
    </w:p>
    <w:p w14:paraId="322B4E9D"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Zgodnie z art. 455 ust. 1 ustawy Prawo zamówień publicznych dopuszczalna jest zmiana umowy bez przeprowadzania nowego postępowania o udzielenie zamówienia:</w:t>
      </w:r>
    </w:p>
    <w:p w14:paraId="42739D2D" w14:textId="77777777" w:rsidR="00A4661C" w:rsidRDefault="00133F63">
      <w:pPr>
        <w:widowControl w:val="0"/>
        <w:numPr>
          <w:ilvl w:val="1"/>
          <w:numId w:val="14"/>
        </w:numPr>
        <w:tabs>
          <w:tab w:val="left" w:pos="426"/>
        </w:tabs>
        <w:ind w:left="426" w:hanging="426"/>
        <w:jc w:val="both"/>
        <w:rPr>
          <w:rFonts w:ascii="Calibri" w:hAnsi="Calibri"/>
          <w:spacing w:val="-4"/>
          <w:sz w:val="22"/>
          <w:szCs w:val="22"/>
        </w:rPr>
      </w:pPr>
      <w:r>
        <w:rPr>
          <w:rFonts w:ascii="Calibri" w:hAnsi="Calibri"/>
          <w:spacing w:val="-4"/>
          <w:sz w:val="22"/>
          <w:szCs w:val="22"/>
        </w:rPr>
        <w:t>niezależnie od wartości tej zmiany, o ile została przewidziana w dokumentach zamówienia, w postaci jasnych, precyzyjnych i jednoznacznych postanowień umownych, które mogą obejmować,</w:t>
      </w:r>
      <w:r w:rsidR="007328AD">
        <w:rPr>
          <w:rFonts w:ascii="Calibri" w:hAnsi="Calibri"/>
          <w:spacing w:val="-4"/>
          <w:sz w:val="22"/>
          <w:szCs w:val="22"/>
        </w:rPr>
        <w:t xml:space="preserve"> </w:t>
      </w:r>
      <w:r>
        <w:rPr>
          <w:rFonts w:ascii="Calibri" w:hAnsi="Calibri"/>
          <w:spacing w:val="-4"/>
          <w:sz w:val="22"/>
          <w:szCs w:val="22"/>
        </w:rPr>
        <w:t>postanowienia dotyczące zasad wprowadzania zmian wysokości ceny, jeżeli spełniają one łącznie następujące warunki:</w:t>
      </w:r>
    </w:p>
    <w:p w14:paraId="68618D67"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określają rodzaj i zakres zmian,</w:t>
      </w:r>
    </w:p>
    <w:p w14:paraId="017AA241"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określają warunki wprowadzenia zmian,</w:t>
      </w:r>
    </w:p>
    <w:p w14:paraId="58AF586D"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nie przewidują takich zmian, które modyfikowałyby ogólny charakter umowy</w:t>
      </w:r>
    </w:p>
    <w:p w14:paraId="59E02C02" w14:textId="77777777" w:rsidR="00A4661C" w:rsidRDefault="00133F63">
      <w:pPr>
        <w:widowControl w:val="0"/>
        <w:tabs>
          <w:tab w:val="left" w:pos="426"/>
        </w:tabs>
        <w:spacing w:before="60" w:after="60"/>
        <w:ind w:left="426"/>
        <w:jc w:val="both"/>
        <w:rPr>
          <w:rFonts w:ascii="Calibri" w:hAnsi="Calibri"/>
          <w:spacing w:val="-4"/>
          <w:sz w:val="22"/>
          <w:szCs w:val="22"/>
        </w:rPr>
      </w:pPr>
      <w:r>
        <w:rPr>
          <w:rFonts w:ascii="Calibri" w:hAnsi="Calibri"/>
          <w:spacing w:val="-4"/>
          <w:sz w:val="22"/>
          <w:szCs w:val="22"/>
        </w:rPr>
        <w:t>i warunki te Zamawiający spełnia, opisując szczegółowo możliwość zmian w niniejszym paragrafie;</w:t>
      </w:r>
    </w:p>
    <w:p w14:paraId="080528F0"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z w:val="22"/>
          <w:szCs w:val="22"/>
        </w:rPr>
        <w:t xml:space="preserve">gdy nowy Wykonawca ma zastąpić dotychczasowego Wykonawcę: </w:t>
      </w:r>
    </w:p>
    <w:p w14:paraId="49003B5B" w14:textId="77777777" w:rsidR="00A4661C" w:rsidRDefault="00133F63">
      <w:pPr>
        <w:widowControl w:val="0"/>
        <w:numPr>
          <w:ilvl w:val="0"/>
          <w:numId w:val="19"/>
        </w:numPr>
        <w:ind w:left="709" w:hanging="283"/>
        <w:jc w:val="both"/>
        <w:rPr>
          <w:rFonts w:ascii="Calibri" w:hAnsi="Calibri"/>
          <w:sz w:val="22"/>
          <w:szCs w:val="22"/>
        </w:rPr>
      </w:pPr>
      <w:r>
        <w:rPr>
          <w:rFonts w:ascii="Calibri" w:hAnsi="Calibri"/>
          <w:spacing w:val="-6"/>
          <w:sz w:val="22"/>
          <w:szCs w:val="22"/>
        </w:rPr>
        <w:t>w wyniku sukcesji, wstępując w prawa i obowiązki Wykonawcy, w następstwie przejęcia, połączenia, podziału, przekształcenia, upadłości, restrukturyzacji, dziedziczenia lub nabycia dotychczasowego Wykonawcy lub jego przedsiębiorstwa</w:t>
      </w:r>
      <w:r>
        <w:rPr>
          <w:rFonts w:ascii="Calibri" w:hAnsi="Calibri"/>
          <w:color w:val="000000"/>
          <w:spacing w:val="-6"/>
          <w:sz w:val="22"/>
          <w:szCs w:val="22"/>
        </w:rPr>
        <w:t>, o ile nowy Wykonawca spełnia warunki udziału w postępo</w:t>
      </w:r>
      <w:r>
        <w:rPr>
          <w:rFonts w:ascii="Calibri" w:hAnsi="Calibri"/>
          <w:color w:val="000000"/>
          <w:spacing w:val="-6"/>
          <w:sz w:val="22"/>
          <w:szCs w:val="22"/>
        </w:rPr>
        <w:softHyphen/>
        <w:t>waniu, nie zachodzą wobec niego podstawy wykluczenia oraz nie pociąga to za sobą innych istotnych zmian umowy, a także nie ma na celu uniknięcia stosowania przepisów ustawy, lub</w:t>
      </w:r>
    </w:p>
    <w:p w14:paraId="28F1E66E" w14:textId="77777777" w:rsidR="00A4661C" w:rsidRDefault="00133F63">
      <w:pPr>
        <w:widowControl w:val="0"/>
        <w:numPr>
          <w:ilvl w:val="0"/>
          <w:numId w:val="19"/>
        </w:numPr>
        <w:ind w:hanging="294"/>
        <w:jc w:val="both"/>
        <w:rPr>
          <w:rFonts w:ascii="Calibri" w:hAnsi="Calibri"/>
          <w:color w:val="000000"/>
          <w:sz w:val="22"/>
          <w:szCs w:val="22"/>
        </w:rPr>
      </w:pPr>
      <w:r>
        <w:rPr>
          <w:rFonts w:ascii="Calibri" w:hAnsi="Calibri"/>
          <w:color w:val="000000"/>
          <w:sz w:val="22"/>
          <w:szCs w:val="22"/>
        </w:rPr>
        <w:t>w wyniku przejęcia przez Zamawiającego zobowiązań Wykonawcy względem jego podwyko</w:t>
      </w:r>
      <w:r>
        <w:rPr>
          <w:rFonts w:ascii="Calibri" w:hAnsi="Calibri"/>
          <w:color w:val="000000"/>
          <w:sz w:val="22"/>
          <w:szCs w:val="22"/>
        </w:rPr>
        <w:softHyphen/>
        <w:t xml:space="preserve">nawców, w przypadku, o którym mowa w art. 465 ust. 1 ustawy Prawo zamówień publicznych; </w:t>
      </w:r>
    </w:p>
    <w:p w14:paraId="6321D1AA" w14:textId="77777777" w:rsidR="00A4661C" w:rsidRDefault="00133F63">
      <w:pPr>
        <w:widowControl w:val="0"/>
        <w:numPr>
          <w:ilvl w:val="1"/>
          <w:numId w:val="14"/>
        </w:numPr>
        <w:tabs>
          <w:tab w:val="left" w:pos="426"/>
        </w:tabs>
        <w:ind w:left="426" w:hanging="426"/>
        <w:jc w:val="both"/>
        <w:rPr>
          <w:rFonts w:ascii="Calibri" w:hAnsi="Calibri"/>
          <w:color w:val="000000"/>
          <w:sz w:val="22"/>
          <w:szCs w:val="22"/>
        </w:rPr>
      </w:pPr>
      <w:r>
        <w:rPr>
          <w:rFonts w:ascii="Calibri" w:hAnsi="Calibri"/>
          <w:color w:val="000000"/>
          <w:sz w:val="22"/>
          <w:szCs w:val="22"/>
        </w:rPr>
        <w:t xml:space="preserve">jeżeli dotyczy realizacji, przez dotychczasowego Wykonawcę, dodatkowych usług, o ile stały się one niezbędne i zostały spełnione łącznie następujące warunki: </w:t>
      </w:r>
    </w:p>
    <w:p w14:paraId="23756072" w14:textId="77777777" w:rsidR="00A4661C" w:rsidRDefault="00133F63">
      <w:pPr>
        <w:widowControl w:val="0"/>
        <w:numPr>
          <w:ilvl w:val="0"/>
          <w:numId w:val="20"/>
        </w:numPr>
        <w:ind w:hanging="294"/>
        <w:jc w:val="both"/>
        <w:rPr>
          <w:rFonts w:ascii="Calibri" w:hAnsi="Calibri"/>
          <w:color w:val="000000"/>
          <w:spacing w:val="-2"/>
          <w:sz w:val="22"/>
          <w:szCs w:val="22"/>
        </w:rPr>
      </w:pPr>
      <w:r>
        <w:rPr>
          <w:rFonts w:ascii="Calibri" w:hAnsi="Calibri"/>
          <w:color w:val="000000"/>
          <w:spacing w:val="-2"/>
          <w:sz w:val="22"/>
          <w:szCs w:val="22"/>
        </w:rPr>
        <w:t xml:space="preserve">zmiana Wykonawcy nie może zostać dokonana z powodów ekonomicznych lub technicznych, </w:t>
      </w:r>
      <w:r>
        <w:rPr>
          <w:rFonts w:ascii="Calibri" w:hAnsi="Calibri"/>
          <w:color w:val="000000"/>
          <w:spacing w:val="-2"/>
          <w:sz w:val="22"/>
          <w:szCs w:val="22"/>
        </w:rPr>
        <w:br/>
        <w:t>w szczególności dotyczących zamienności lub interoperacyjności usług zamówionych w ramach zamówienia podstawowego,</w:t>
      </w:r>
    </w:p>
    <w:p w14:paraId="6901A84A" w14:textId="77777777" w:rsidR="00A4661C" w:rsidRDefault="00133F63">
      <w:pPr>
        <w:widowControl w:val="0"/>
        <w:numPr>
          <w:ilvl w:val="0"/>
          <w:numId w:val="20"/>
        </w:numPr>
        <w:ind w:hanging="294"/>
        <w:jc w:val="both"/>
        <w:rPr>
          <w:rFonts w:ascii="Calibri" w:hAnsi="Calibri"/>
          <w:color w:val="000000"/>
          <w:sz w:val="22"/>
          <w:szCs w:val="22"/>
        </w:rPr>
      </w:pPr>
      <w:r>
        <w:rPr>
          <w:rFonts w:ascii="Calibri" w:hAnsi="Calibri"/>
          <w:color w:val="000000"/>
          <w:sz w:val="22"/>
          <w:szCs w:val="22"/>
        </w:rPr>
        <w:t>zmiana Wykonawcy spowodowałaby istotną niedogodność lub znaczne zwiększenie kosztów dla Zamawiającego,</w:t>
      </w:r>
    </w:p>
    <w:p w14:paraId="7FA20588" w14:textId="77777777" w:rsidR="00A4661C" w:rsidRDefault="00133F63">
      <w:pPr>
        <w:widowControl w:val="0"/>
        <w:numPr>
          <w:ilvl w:val="0"/>
          <w:numId w:val="20"/>
        </w:numPr>
        <w:ind w:hanging="294"/>
        <w:jc w:val="both"/>
        <w:rPr>
          <w:rFonts w:ascii="Calibri" w:hAnsi="Calibri"/>
          <w:color w:val="000000"/>
          <w:sz w:val="22"/>
          <w:szCs w:val="22"/>
        </w:rPr>
      </w:pPr>
      <w:r>
        <w:rPr>
          <w:rFonts w:ascii="Calibri" w:hAnsi="Calibri"/>
          <w:color w:val="000000"/>
          <w:sz w:val="22"/>
          <w:szCs w:val="22"/>
        </w:rPr>
        <w:t xml:space="preserve">wzrost ceny spowodowany każdą kolejną zmianą nie przekracza 50% wartości pierwotnej umowy, z wyjątkiem należycie uzasadnionych przypadków; </w:t>
      </w:r>
    </w:p>
    <w:p w14:paraId="05BB2CC5" w14:textId="77777777" w:rsidR="00A4661C" w:rsidRDefault="00133F63">
      <w:pPr>
        <w:widowControl w:val="0"/>
        <w:numPr>
          <w:ilvl w:val="1"/>
          <w:numId w:val="14"/>
        </w:numPr>
        <w:ind w:left="426" w:hanging="426"/>
        <w:jc w:val="both"/>
        <w:rPr>
          <w:rFonts w:ascii="Calibri" w:hAnsi="Calibri"/>
          <w:color w:val="000000"/>
          <w:sz w:val="22"/>
          <w:szCs w:val="22"/>
        </w:rPr>
      </w:pPr>
      <w:r>
        <w:rPr>
          <w:rFonts w:ascii="Calibri" w:hAnsi="Calibri"/>
          <w:color w:val="000000"/>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8B12681"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color w:val="000000"/>
          <w:sz w:val="22"/>
          <w:szCs w:val="22"/>
        </w:rPr>
        <w:t xml:space="preserve">Zgodnie z art. 455 ust. 2 ustawy Prawo zamówień publicznych, dopuszczalne są również zmiany umowy bez </w:t>
      </w:r>
      <w:r>
        <w:rPr>
          <w:rFonts w:ascii="Calibri" w:hAnsi="Calibri"/>
          <w:sz w:val="22"/>
          <w:szCs w:val="22"/>
        </w:rPr>
        <w:t xml:space="preserve">przeprowadzenia nowego postępowania o udzielenie zamówienia, których łączna wartość jest mniejsza niż progi unijne oraz jest niższa niż 10% wartości pierwotnej umowy, </w:t>
      </w:r>
      <w:r>
        <w:rPr>
          <w:rFonts w:ascii="Calibri" w:hAnsi="Calibri"/>
          <w:sz w:val="22"/>
          <w:szCs w:val="22"/>
        </w:rPr>
        <w:br/>
        <w:t>w przypadku zamówień na usługi, a zmiany te nie powodują zmiany ogólnego charakteru umowy.</w:t>
      </w:r>
    </w:p>
    <w:p w14:paraId="3F1F11C2" w14:textId="77777777" w:rsidR="00A4661C" w:rsidRDefault="00133F63">
      <w:pPr>
        <w:widowControl w:val="0"/>
        <w:numPr>
          <w:ilvl w:val="0"/>
          <w:numId w:val="14"/>
        </w:numPr>
        <w:tabs>
          <w:tab w:val="left" w:pos="426"/>
        </w:tabs>
        <w:ind w:left="426" w:hanging="426"/>
        <w:jc w:val="both"/>
        <w:rPr>
          <w:rFonts w:ascii="Calibri" w:hAnsi="Calibri"/>
          <w:spacing w:val="-4"/>
          <w:sz w:val="22"/>
          <w:szCs w:val="22"/>
        </w:rPr>
      </w:pPr>
      <w:r>
        <w:rPr>
          <w:rFonts w:ascii="Calibri" w:hAnsi="Calibri"/>
          <w:spacing w:val="-4"/>
          <w:sz w:val="22"/>
          <w:szCs w:val="22"/>
        </w:rPr>
        <w:t xml:space="preserve">Warunkiem dokonania zmian, o których mowa w ust. 1-3 powyżej jest złożenie pisemnego wniosku przez Stronę inicjującą zmianę i jego akceptacja – w odniesieniu do zmian opisanych w pkt. 1.3 2-3 </w:t>
      </w:r>
      <w:r>
        <w:rPr>
          <w:rFonts w:ascii="Calibri" w:hAnsi="Calibri"/>
          <w:spacing w:val="-4"/>
          <w:sz w:val="22"/>
          <w:szCs w:val="22"/>
        </w:rPr>
        <w:br/>
        <w:t>- przez drugą Stronę, wraz ze sporządzeniem pisemnego aneksu do umowy.</w:t>
      </w:r>
    </w:p>
    <w:p w14:paraId="25F912B9"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Zmiana postanowień umowy może nastąpić w formie polisy lub innego dokumentu ubezpieczeniowego albo pisemnego aneksu pod rygorem nieważności.</w:t>
      </w:r>
    </w:p>
    <w:p w14:paraId="5F50157A"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 xml:space="preserve">Istotna zmiana umowy, o której mowa w art. 454 ustawy Prawo zamówień publicznych, wymaga przeprowadzenia nowego postępowania o udzielenie zamówienia. Możliwe zmiany określone </w:t>
      </w:r>
      <w:r>
        <w:rPr>
          <w:rFonts w:ascii="Calibri" w:hAnsi="Calibri"/>
          <w:sz w:val="22"/>
          <w:szCs w:val="22"/>
        </w:rPr>
        <w:br/>
        <w:t>w niniejszej umowie nie mają charakteru zmian istotnych.</w:t>
      </w:r>
    </w:p>
    <w:p w14:paraId="1E54D418"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Zmiany umowy muszą być dokonywane z zachowaniem przepisu art. 458 ustawy Prawo zamówień publicznych, stanowiącego, że zmiana umowy podlega unieważnieniu, jeżeli dokonana została z naruszeniem art. 454 i 455 ustawy Prawo zamówień publicznych. W takim przypadku stosuje się postanowienie umowne w brzmieniu obowiązującym przed zmianą.</w:t>
      </w:r>
    </w:p>
    <w:p w14:paraId="37597057" w14:textId="77777777" w:rsidR="00A4661C" w:rsidRDefault="00A4661C">
      <w:pPr>
        <w:widowControl w:val="0"/>
        <w:spacing w:before="120"/>
        <w:jc w:val="center"/>
        <w:rPr>
          <w:rFonts w:ascii="Calibri" w:hAnsi="Calibri"/>
          <w:b/>
          <w:sz w:val="22"/>
          <w:szCs w:val="22"/>
        </w:rPr>
      </w:pPr>
    </w:p>
    <w:p w14:paraId="7D37885A" w14:textId="77777777" w:rsidR="00A4661C" w:rsidRDefault="00133F63">
      <w:pPr>
        <w:widowControl w:val="0"/>
        <w:jc w:val="center"/>
        <w:rPr>
          <w:rFonts w:ascii="Calibri" w:hAnsi="Calibri"/>
          <w:sz w:val="22"/>
          <w:szCs w:val="22"/>
        </w:rPr>
      </w:pPr>
      <w:r>
        <w:rPr>
          <w:rFonts w:ascii="Calibri" w:hAnsi="Calibri"/>
          <w:sz w:val="22"/>
          <w:szCs w:val="22"/>
        </w:rPr>
        <w:t>§12</w:t>
      </w:r>
    </w:p>
    <w:p w14:paraId="5676E13A"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Zgodnie z art. 436 pkt 4 lit. b ustawy Prawo zamówień publicznych, wysokość wynagrodzenia należnego Wykonawcy może podlegać waloryzacji, w przypadku zmiany:</w:t>
      </w:r>
    </w:p>
    <w:p w14:paraId="29AB43B7" w14:textId="77777777" w:rsidR="00A4661C" w:rsidRDefault="00133F63">
      <w:pPr>
        <w:widowControl w:val="0"/>
        <w:numPr>
          <w:ilvl w:val="0"/>
          <w:numId w:val="22"/>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stawki podatku od towarów i usług oraz podatku akcyzowego, </w:t>
      </w:r>
    </w:p>
    <w:p w14:paraId="2A518E8F" w14:textId="77777777" w:rsidR="00A4661C" w:rsidRDefault="00133F63">
      <w:pPr>
        <w:widowControl w:val="0"/>
        <w:numPr>
          <w:ilvl w:val="0"/>
          <w:numId w:val="22"/>
        </w:numPr>
        <w:tabs>
          <w:tab w:val="left" w:pos="709"/>
        </w:tabs>
        <w:ind w:left="709" w:hanging="283"/>
        <w:jc w:val="both"/>
        <w:rPr>
          <w:rFonts w:ascii="Calibri" w:eastAsia="SimSun" w:hAnsi="Calibri"/>
          <w:spacing w:val="-4"/>
          <w:sz w:val="22"/>
          <w:szCs w:val="22"/>
        </w:rPr>
      </w:pPr>
      <w:r>
        <w:rPr>
          <w:rFonts w:ascii="Calibri" w:eastAsia="SimSun" w:hAnsi="Calibri"/>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15D6DDF1" w14:textId="77777777" w:rsidR="00A4661C" w:rsidRDefault="00133F63">
      <w:pPr>
        <w:widowControl w:val="0"/>
        <w:numPr>
          <w:ilvl w:val="0"/>
          <w:numId w:val="22"/>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zasad podlegania ubezpieczeniom społecznym lub ubezpieczeniu zdrowotnemu lub wysokości składki na ubezpieczenia społeczne lub zdrowotne, </w:t>
      </w:r>
    </w:p>
    <w:p w14:paraId="6F0D1FCB" w14:textId="77777777" w:rsidR="00A4661C" w:rsidRDefault="00133F63">
      <w:pPr>
        <w:widowControl w:val="0"/>
        <w:numPr>
          <w:ilvl w:val="0"/>
          <w:numId w:val="22"/>
        </w:numPr>
        <w:tabs>
          <w:tab w:val="left" w:pos="709"/>
        </w:tabs>
        <w:ind w:left="709" w:hanging="283"/>
        <w:jc w:val="both"/>
        <w:rPr>
          <w:rFonts w:ascii="Calibri" w:hAnsi="Calibri"/>
          <w:sz w:val="22"/>
          <w:szCs w:val="22"/>
        </w:rPr>
      </w:pPr>
      <w:r>
        <w:rPr>
          <w:rFonts w:ascii="Calibri" w:hAnsi="Calibri"/>
          <w:sz w:val="22"/>
          <w:szCs w:val="22"/>
        </w:rPr>
        <w:t>zasad gromadzenia i wysokości wpłat do pracowniczych planów kapitałowych, o których mowa w ustawie z dnia 4 października 2018 r. o pracowniczych planach kapitałowych</w:t>
      </w:r>
      <w:r>
        <w:rPr>
          <w:rFonts w:ascii="Calibri" w:eastAsia="SimSun" w:hAnsi="Calibri"/>
          <w:sz w:val="22"/>
          <w:szCs w:val="22"/>
        </w:rPr>
        <w:t xml:space="preserve">, </w:t>
      </w:r>
    </w:p>
    <w:p w14:paraId="6589A641" w14:textId="77777777" w:rsidR="00A4661C" w:rsidRDefault="00133F63">
      <w:pPr>
        <w:widowControl w:val="0"/>
        <w:tabs>
          <w:tab w:val="left" w:pos="709"/>
        </w:tabs>
        <w:ind w:left="709"/>
        <w:jc w:val="both"/>
        <w:rPr>
          <w:rFonts w:ascii="Calibri" w:hAnsi="Calibri"/>
          <w:sz w:val="22"/>
          <w:szCs w:val="22"/>
        </w:rPr>
      </w:pPr>
      <w:r>
        <w:rPr>
          <w:rFonts w:ascii="Calibri" w:hAnsi="Calibri"/>
          <w:sz w:val="22"/>
          <w:szCs w:val="22"/>
        </w:rPr>
        <w:t>- jeżeli zmiany te będą miały wpływ na koszty wykonania zamówienia przez Wykonawcę.</w:t>
      </w:r>
    </w:p>
    <w:p w14:paraId="6CBC0106"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03803539" w14:textId="77777777" w:rsidR="00A4661C" w:rsidRDefault="00133F63">
      <w:pPr>
        <w:widowControl w:val="0"/>
        <w:numPr>
          <w:ilvl w:val="0"/>
          <w:numId w:val="21"/>
        </w:numPr>
        <w:tabs>
          <w:tab w:val="left" w:pos="426"/>
        </w:tabs>
        <w:ind w:left="426" w:hanging="426"/>
        <w:jc w:val="both"/>
        <w:rPr>
          <w:rFonts w:ascii="Calibri" w:hAnsi="Calibri"/>
          <w:spacing w:val="-6"/>
          <w:sz w:val="22"/>
          <w:szCs w:val="22"/>
          <w:lang w:eastAsia="en-US"/>
        </w:rPr>
      </w:pPr>
      <w:r>
        <w:rPr>
          <w:rFonts w:ascii="Calibri" w:hAnsi="Calibri"/>
          <w:spacing w:val="-6"/>
          <w:sz w:val="22"/>
          <w:szCs w:val="22"/>
          <w:lang w:eastAsia="en-US"/>
        </w:rPr>
        <w:t>W przypadku zmiany, o której mowa w ust. 1 pkt. 2, Wykonawca zobligowany będzie przedłożyć Zamawiającemu wykaz zatrudnionych do realizacji umowy pracowników, dla których ma zastoso</w:t>
      </w:r>
      <w:r>
        <w:rPr>
          <w:rFonts w:ascii="Calibri" w:hAnsi="Calibri"/>
          <w:spacing w:val="-6"/>
          <w:sz w:val="22"/>
          <w:szCs w:val="22"/>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688690DD" w14:textId="77777777" w:rsidR="00A4661C" w:rsidRDefault="00133F63">
      <w:pPr>
        <w:widowControl w:val="0"/>
        <w:numPr>
          <w:ilvl w:val="0"/>
          <w:numId w:val="21"/>
        </w:numPr>
        <w:tabs>
          <w:tab w:val="left" w:pos="426"/>
        </w:tabs>
        <w:ind w:left="426" w:hanging="426"/>
        <w:jc w:val="both"/>
        <w:rPr>
          <w:rFonts w:ascii="Calibri" w:hAnsi="Calibri"/>
          <w:spacing w:val="-2"/>
          <w:sz w:val="22"/>
          <w:szCs w:val="22"/>
        </w:rPr>
      </w:pPr>
      <w:r>
        <w:rPr>
          <w:rFonts w:ascii="Calibri" w:hAnsi="Calibri"/>
          <w:spacing w:val="-2"/>
          <w:sz w:val="22"/>
          <w:szCs w:val="22"/>
        </w:rPr>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0D70613B" w14:textId="77777777" w:rsidR="00A4661C" w:rsidRDefault="00133F63">
      <w:pPr>
        <w:widowControl w:val="0"/>
        <w:numPr>
          <w:ilvl w:val="0"/>
          <w:numId w:val="21"/>
        </w:numPr>
        <w:tabs>
          <w:tab w:val="left" w:pos="426"/>
        </w:tabs>
        <w:ind w:left="426" w:hanging="426"/>
        <w:rPr>
          <w:rFonts w:ascii="Calibri" w:hAnsi="Calibri"/>
          <w:sz w:val="22"/>
          <w:szCs w:val="22"/>
        </w:rPr>
      </w:pPr>
      <w:r>
        <w:rPr>
          <w:rFonts w:ascii="Calibri" w:hAnsi="Calibri"/>
          <w:spacing w:val="-6"/>
          <w:sz w:val="22"/>
          <w:szCs w:val="22"/>
        </w:rPr>
        <w:t>Podstawą do dokonania zmiany wynagrodzenia w przypadkach, o których mowa w ust. 1, jest pisemny</w:t>
      </w:r>
      <w:r>
        <w:rPr>
          <w:rFonts w:ascii="Calibri" w:hAnsi="Calibri"/>
          <w:spacing w:val="-4"/>
          <w:sz w:val="22"/>
          <w:szCs w:val="22"/>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14:paraId="2B4EB9F9"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Wykonawca zobowiązany jest wykazać we wniosku i udowodnić Zamawiającemu, że zmiana przepisów, wskazanych w ust. 1, będzie miała wpływ na koszty wykonania przez niego zamówienia.</w:t>
      </w:r>
    </w:p>
    <w:p w14:paraId="06415F60"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pacing w:val="-4"/>
          <w:sz w:val="22"/>
          <w:szCs w:val="22"/>
        </w:rPr>
        <w:t xml:space="preserve">Wniosek Wykonawcy wraz z załączonymi dokumentami podlegać będzie weryfikacji ze strony Zamawiającego, który w terminie 14 dni od otrzymania wniosku może zwrócić się do Wykonawcy </w:t>
      </w:r>
      <w:r>
        <w:rPr>
          <w:rFonts w:ascii="Calibri" w:hAnsi="Calibri"/>
          <w:spacing w:val="-4"/>
          <w:sz w:val="22"/>
          <w:szCs w:val="22"/>
        </w:rPr>
        <w:br/>
        <w:t>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14F49828"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 xml:space="preserve">Zamawiający w terminie 30 dni od otrzymania kompletnego wniosku, informacji i wyjaśnień zajmie pisemne stanowisko w sprawie; za dzień przekazania stanowiska, uznaje się dzień jego wysłania </w:t>
      </w:r>
      <w:r>
        <w:rPr>
          <w:rFonts w:ascii="Calibri" w:hAnsi="Calibri"/>
          <w:spacing w:val="-4"/>
          <w:sz w:val="22"/>
          <w:szCs w:val="22"/>
        </w:rPr>
        <w:br/>
        <w:t>na adres właściwy dla doręczeń pism dla Wykonawcy.</w:t>
      </w:r>
    </w:p>
    <w:p w14:paraId="067DE571"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Zamawiający zastrzega sobie prawo odmowy dokonania zmiany wysokości wynagrodzenia należnego Wykonawcy w przypadku, gdy wniosek Wykonawcy nie będzie spełniał warunków opisanych w postanowieniach niniejszej umowy.</w:t>
      </w:r>
    </w:p>
    <w:p w14:paraId="26D7C84A"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W przypadku wniosku składanego przez Zamawiającego, wniosek taki powinien zawierać co najmniej propozycję zmiany umowy w zakresie wysokości wynagrodzenia należnego Wykonawcy oraz powołanie się na podstawę prawną zmiany przepisów.</w:t>
      </w:r>
    </w:p>
    <w:p w14:paraId="3F2B871D" w14:textId="77777777" w:rsidR="00A4661C" w:rsidRDefault="00133F63">
      <w:pPr>
        <w:widowControl w:val="0"/>
        <w:numPr>
          <w:ilvl w:val="0"/>
          <w:numId w:val="21"/>
        </w:numPr>
        <w:tabs>
          <w:tab w:val="left" w:pos="426"/>
        </w:tabs>
        <w:ind w:left="426" w:hanging="426"/>
        <w:jc w:val="both"/>
        <w:rPr>
          <w:rFonts w:ascii="Calibri" w:hAnsi="Calibri"/>
          <w:spacing w:val="-6"/>
          <w:sz w:val="22"/>
          <w:szCs w:val="22"/>
        </w:rPr>
      </w:pPr>
      <w:r>
        <w:rPr>
          <w:rFonts w:ascii="Calibri" w:hAnsi="Calibri"/>
          <w:spacing w:val="-6"/>
          <w:sz w:val="22"/>
          <w:szCs w:val="22"/>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03EB4146"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7333D6D2"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26C51F91"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7358B917" w14:textId="77777777" w:rsidR="00A4661C" w:rsidRDefault="00133F63">
      <w:pPr>
        <w:widowControl w:val="0"/>
        <w:jc w:val="center"/>
        <w:rPr>
          <w:rFonts w:ascii="Calibri" w:hAnsi="Calibri"/>
          <w:sz w:val="22"/>
          <w:szCs w:val="22"/>
        </w:rPr>
      </w:pPr>
      <w:r>
        <w:rPr>
          <w:rFonts w:ascii="Calibri" w:hAnsi="Calibri"/>
          <w:sz w:val="22"/>
          <w:szCs w:val="22"/>
        </w:rPr>
        <w:t>§13</w:t>
      </w:r>
    </w:p>
    <w:p w14:paraId="2DC1A922" w14:textId="77777777" w:rsidR="00A4661C" w:rsidRDefault="00133F63">
      <w:pPr>
        <w:widowControl w:val="0"/>
        <w:numPr>
          <w:ilvl w:val="0"/>
          <w:numId w:val="13"/>
        </w:numPr>
        <w:tabs>
          <w:tab w:val="left" w:pos="426"/>
        </w:tabs>
        <w:ind w:left="426" w:hanging="426"/>
        <w:jc w:val="both"/>
        <w:rPr>
          <w:rFonts w:ascii="Calibri" w:hAnsi="Calibri"/>
          <w:spacing w:val="-6"/>
          <w:sz w:val="22"/>
          <w:szCs w:val="22"/>
        </w:rPr>
      </w:pPr>
      <w:r>
        <w:rPr>
          <w:rFonts w:ascii="Calibri" w:hAnsi="Calibri"/>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798247E7"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160D5EDC"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Zamawiający ustala następujące zasady, stanowiące podstawę wprowadzenia zmiany wysokości wynagrodzenia należnego Wykonawcy:</w:t>
      </w:r>
    </w:p>
    <w:p w14:paraId="19FCCDCE"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 xml:space="preserve">poziom zmiany ceny materiałów lub kosztów, uprawniający Strony umowy do żądania zmiany wynagrodzenia należnego Wykonawcy, ustala się na poziomie powyżej 15% w stosunku </w:t>
      </w:r>
      <w:r>
        <w:rPr>
          <w:rFonts w:ascii="Calibri" w:hAnsi="Calibri"/>
          <w:sz w:val="22"/>
          <w:szCs w:val="22"/>
        </w:rPr>
        <w:br/>
        <w:t>do cen lub kosztów obowiązujących w terminie składania oferty,</w:t>
      </w:r>
    </w:p>
    <w:p w14:paraId="12700DF0"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początkowy termin ustalania zmiany wynagrodzenia należnego Wykonawcy określa się na 90 dzień od rozpoczęcia realizacji zamówienia,</w:t>
      </w:r>
    </w:p>
    <w:p w14:paraId="6FD36935"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1C77F8DD"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4192EB42"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3C582CED"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1DC053CC"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765B6876"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BC36F47"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 xml:space="preserve">Pierwsza zmiana wynagrodzenia należnego Wykonawcy może nastąpić nie wcześniej niż po upływie 12 miesięcy od daty rozpoczęcia realizacji zamówienia - z uwzględnieniem początku okresu waloryzacji, wskazanego w ust. 3 pkt 2 powyżej. Każda kolejna waloryzacja dokonywana będzie </w:t>
      </w:r>
      <w:r>
        <w:rPr>
          <w:rFonts w:ascii="Calibri" w:hAnsi="Calibri"/>
          <w:spacing w:val="-4"/>
          <w:sz w:val="22"/>
          <w:szCs w:val="22"/>
        </w:rPr>
        <w:br/>
        <w:t xml:space="preserve">po upływie 6 miesięcy od poprzedniej waloryzacji i będzie wyliczana jako średnia arytmetyczna ze wskaźnika publikowanego przez Prezesa Głównego Urzędu Statystycznego za okres, który upłynął od poprzedniej waloryzacji. </w:t>
      </w:r>
    </w:p>
    <w:p w14:paraId="0390CCBD"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650B2F3F" w14:textId="77777777" w:rsidR="00A4661C" w:rsidRDefault="00133F63">
      <w:pPr>
        <w:widowControl w:val="0"/>
        <w:numPr>
          <w:ilvl w:val="0"/>
          <w:numId w:val="13"/>
        </w:numPr>
        <w:tabs>
          <w:tab w:val="left" w:pos="426"/>
        </w:tabs>
        <w:ind w:left="426" w:hanging="426"/>
        <w:jc w:val="both"/>
        <w:rPr>
          <w:rFonts w:ascii="Calibri" w:hAnsi="Calibri" w:cs="Calibri"/>
          <w:kern w:val="2"/>
          <w:sz w:val="22"/>
          <w:szCs w:val="22"/>
        </w:rPr>
      </w:pPr>
      <w:r>
        <w:rPr>
          <w:rFonts w:ascii="Calibri" w:hAnsi="Calibri" w:cs="Calibri"/>
          <w:kern w:val="2"/>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792073C0" w14:textId="77777777" w:rsidR="00A4661C" w:rsidRDefault="00A4661C">
      <w:pPr>
        <w:pStyle w:val="Tekstpodstawowy"/>
        <w:jc w:val="center"/>
        <w:rPr>
          <w:rFonts w:ascii="Calibri" w:hAnsi="Calibri" w:cs="Calibri"/>
          <w:kern w:val="2"/>
          <w:sz w:val="22"/>
          <w:szCs w:val="22"/>
        </w:rPr>
      </w:pPr>
    </w:p>
    <w:p w14:paraId="6D059438" w14:textId="77777777" w:rsidR="00A4661C" w:rsidRDefault="00133F63">
      <w:pPr>
        <w:pStyle w:val="Tekstpodstawowy"/>
        <w:jc w:val="center"/>
        <w:rPr>
          <w:rFonts w:ascii="Calibri" w:hAnsi="Calibri"/>
          <w:sz w:val="22"/>
          <w:szCs w:val="22"/>
        </w:rPr>
      </w:pPr>
      <w:r>
        <w:rPr>
          <w:rFonts w:ascii="Calibri" w:hAnsi="Calibri" w:cs="Calibri"/>
          <w:kern w:val="2"/>
          <w:sz w:val="22"/>
          <w:szCs w:val="22"/>
        </w:rPr>
        <w:t>§ 14.</w:t>
      </w:r>
    </w:p>
    <w:p w14:paraId="0A1411C5"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Załączniki stanowią integralną część umowy.</w:t>
      </w:r>
    </w:p>
    <w:p w14:paraId="3EFA7BEC"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Wszelkie zmiany, bądź uzupełnienia niniejszej umowy, w tym jej załączników, wymagają formy pisemnej w postaci aneksu pod rygorem nieważności.</w:t>
      </w:r>
    </w:p>
    <w:p w14:paraId="2A70DFE8"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Spory wynikłe na tle stosowania niniejszej umowy rozpatrywane będą przez sąd właściwy dla siedziby Zamawiającego.</w:t>
      </w:r>
    </w:p>
    <w:p w14:paraId="474A9296" w14:textId="77777777" w:rsidR="00A4661C" w:rsidRDefault="00133F63">
      <w:pPr>
        <w:pStyle w:val="luiza"/>
        <w:tabs>
          <w:tab w:val="clear" w:pos="360"/>
        </w:tabs>
        <w:rPr>
          <w:rFonts w:ascii="Calibri" w:hAnsi="Calibri"/>
          <w:sz w:val="22"/>
          <w:szCs w:val="22"/>
        </w:rPr>
      </w:pPr>
      <w:r>
        <w:rPr>
          <w:rFonts w:ascii="Calibri" w:hAnsi="Calibri" w:cs="Calibri"/>
          <w:sz w:val="22"/>
          <w:szCs w:val="22"/>
        </w:rPr>
        <w:t>4. 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14:paraId="12E64D07" w14:textId="77777777" w:rsidR="00A4661C" w:rsidRDefault="00A4661C">
      <w:pPr>
        <w:pStyle w:val="Tekstpodstawowy"/>
        <w:jc w:val="center"/>
        <w:rPr>
          <w:rFonts w:ascii="Calibri" w:hAnsi="Calibri" w:cs="Calibri"/>
          <w:kern w:val="2"/>
          <w:sz w:val="22"/>
          <w:szCs w:val="22"/>
        </w:rPr>
      </w:pPr>
    </w:p>
    <w:p w14:paraId="2825B26D" w14:textId="77777777" w:rsidR="00A4661C" w:rsidRDefault="00133F63">
      <w:pPr>
        <w:pStyle w:val="Tekstpodstawowy"/>
        <w:jc w:val="center"/>
        <w:rPr>
          <w:rFonts w:ascii="Calibri" w:hAnsi="Calibri"/>
          <w:sz w:val="22"/>
          <w:szCs w:val="22"/>
        </w:rPr>
      </w:pPr>
      <w:r>
        <w:rPr>
          <w:rFonts w:ascii="Calibri" w:hAnsi="Calibri" w:cs="Calibri"/>
          <w:kern w:val="2"/>
          <w:sz w:val="22"/>
          <w:szCs w:val="22"/>
        </w:rPr>
        <w:t>§ 15.</w:t>
      </w:r>
    </w:p>
    <w:p w14:paraId="493AD1DE" w14:textId="77777777" w:rsidR="0098512A" w:rsidRDefault="0098512A" w:rsidP="0098512A">
      <w:pPr>
        <w:pStyle w:val="Tekstpodstawowy"/>
        <w:rPr>
          <w:rFonts w:ascii="Calibri" w:hAnsi="Calibri"/>
          <w:sz w:val="22"/>
          <w:szCs w:val="22"/>
        </w:rPr>
      </w:pPr>
      <w:r>
        <w:rPr>
          <w:rFonts w:ascii="Calibri" w:hAnsi="Calibri" w:cs="Calibri"/>
          <w:kern w:val="2"/>
          <w:sz w:val="22"/>
          <w:szCs w:val="22"/>
        </w:rPr>
        <w:t xml:space="preserve">Umowę sporządzono w dwóch jednobrzmiących egzemplarzach na prawach oryginału,  jednym dla Wykonawcy, jednym dla Zamawiającego. </w:t>
      </w:r>
    </w:p>
    <w:p w14:paraId="70921C6B" w14:textId="77777777" w:rsidR="00A4661C" w:rsidRDefault="00A4661C">
      <w:pPr>
        <w:pStyle w:val="Tekstpodstawowy"/>
        <w:ind w:left="708" w:firstLine="708"/>
        <w:rPr>
          <w:rFonts w:ascii="Calibri" w:hAnsi="Calibri" w:cs="Calibri"/>
          <w:sz w:val="22"/>
          <w:szCs w:val="22"/>
        </w:rPr>
      </w:pPr>
    </w:p>
    <w:p w14:paraId="30592EDB" w14:textId="77777777" w:rsidR="00A4661C" w:rsidRDefault="00A4661C">
      <w:pPr>
        <w:pStyle w:val="Tekstpodstawowy"/>
        <w:rPr>
          <w:rFonts w:ascii="Calibri" w:hAnsi="Calibri" w:cs="Calibri"/>
          <w:sz w:val="22"/>
          <w:szCs w:val="22"/>
        </w:rPr>
      </w:pPr>
    </w:p>
    <w:p w14:paraId="6867564E" w14:textId="77777777" w:rsidR="00A4661C" w:rsidRDefault="00A4661C">
      <w:pPr>
        <w:pStyle w:val="Tekstpodstawowy"/>
        <w:rPr>
          <w:rFonts w:ascii="Calibri" w:hAnsi="Calibri" w:cs="Calibri"/>
          <w:sz w:val="22"/>
          <w:szCs w:val="22"/>
        </w:rPr>
      </w:pPr>
    </w:p>
    <w:tbl>
      <w:tblPr>
        <w:tblW w:w="9289" w:type="dxa"/>
        <w:jc w:val="center"/>
        <w:tblLook w:val="0000" w:firstRow="0" w:lastRow="0" w:firstColumn="0" w:lastColumn="0" w:noHBand="0" w:noVBand="0"/>
      </w:tblPr>
      <w:tblGrid>
        <w:gridCol w:w="4067"/>
        <w:gridCol w:w="1440"/>
        <w:gridCol w:w="3782"/>
      </w:tblGrid>
      <w:tr w:rsidR="00A4661C" w14:paraId="0FAE5A5D" w14:textId="77777777">
        <w:trPr>
          <w:trHeight w:val="467"/>
          <w:jc w:val="center"/>
        </w:trPr>
        <w:tc>
          <w:tcPr>
            <w:tcW w:w="4067" w:type="dxa"/>
            <w:tcBorders>
              <w:top w:val="single" w:sz="4" w:space="0" w:color="000000"/>
            </w:tcBorders>
            <w:shd w:val="clear" w:color="auto" w:fill="auto"/>
          </w:tcPr>
          <w:p w14:paraId="5F66EADD" w14:textId="77777777" w:rsidR="00A4661C" w:rsidRDefault="00133F63">
            <w:pPr>
              <w:pStyle w:val="Tekstpodstawowy"/>
              <w:jc w:val="center"/>
              <w:rPr>
                <w:rFonts w:ascii="Calibri" w:hAnsi="Calibri" w:cs="Calibri"/>
                <w:sz w:val="22"/>
                <w:szCs w:val="22"/>
              </w:rPr>
            </w:pPr>
            <w:r>
              <w:rPr>
                <w:rFonts w:ascii="Calibri" w:hAnsi="Calibri" w:cs="Calibri"/>
                <w:sz w:val="22"/>
                <w:szCs w:val="22"/>
              </w:rPr>
              <w:t>Zamawiający</w:t>
            </w:r>
          </w:p>
        </w:tc>
        <w:tc>
          <w:tcPr>
            <w:tcW w:w="1440" w:type="dxa"/>
            <w:shd w:val="clear" w:color="auto" w:fill="auto"/>
          </w:tcPr>
          <w:p w14:paraId="0A4D1C25" w14:textId="77777777" w:rsidR="00A4661C" w:rsidRDefault="00A4661C">
            <w:pPr>
              <w:pStyle w:val="Tekstpodstawowy"/>
              <w:jc w:val="center"/>
              <w:rPr>
                <w:rFonts w:ascii="Calibri" w:hAnsi="Calibri" w:cs="Calibri"/>
                <w:sz w:val="22"/>
                <w:szCs w:val="22"/>
              </w:rPr>
            </w:pPr>
          </w:p>
        </w:tc>
        <w:tc>
          <w:tcPr>
            <w:tcW w:w="3782" w:type="dxa"/>
            <w:tcBorders>
              <w:top w:val="single" w:sz="4" w:space="0" w:color="000000"/>
            </w:tcBorders>
            <w:shd w:val="clear" w:color="auto" w:fill="auto"/>
          </w:tcPr>
          <w:p w14:paraId="4B3D7495" w14:textId="77777777" w:rsidR="00A4661C" w:rsidRDefault="00133F63">
            <w:pPr>
              <w:pStyle w:val="Tekstpodstawowy"/>
              <w:jc w:val="center"/>
              <w:rPr>
                <w:rFonts w:ascii="Calibri" w:hAnsi="Calibri" w:cs="Calibri"/>
                <w:sz w:val="22"/>
                <w:szCs w:val="22"/>
              </w:rPr>
            </w:pPr>
            <w:r>
              <w:rPr>
                <w:rFonts w:ascii="Calibri" w:hAnsi="Calibri" w:cs="Calibri"/>
                <w:sz w:val="22"/>
                <w:szCs w:val="22"/>
              </w:rPr>
              <w:t>Wykonawca</w:t>
            </w:r>
          </w:p>
        </w:tc>
      </w:tr>
    </w:tbl>
    <w:p w14:paraId="2ECD5A48" w14:textId="77777777" w:rsidR="00A4661C" w:rsidRDefault="00A4661C">
      <w:pPr>
        <w:pStyle w:val="Tekstpodstawowy"/>
        <w:rPr>
          <w:rFonts w:ascii="Calibri" w:hAnsi="Calibri" w:cs="Calibri"/>
          <w:kern w:val="2"/>
          <w:sz w:val="22"/>
          <w:szCs w:val="22"/>
        </w:rPr>
      </w:pPr>
    </w:p>
    <w:p w14:paraId="170D545A" w14:textId="77777777" w:rsidR="00A4661C" w:rsidRDefault="00A4661C">
      <w:pPr>
        <w:pStyle w:val="Tekstpodstawowy"/>
        <w:rPr>
          <w:rFonts w:ascii="Calibri" w:hAnsi="Calibri" w:cs="Calibri"/>
          <w:kern w:val="2"/>
          <w:sz w:val="22"/>
          <w:szCs w:val="22"/>
        </w:rPr>
      </w:pPr>
    </w:p>
    <w:p w14:paraId="0C6DDF47" w14:textId="77777777" w:rsidR="00413A0F" w:rsidRDefault="00413A0F">
      <w:pPr>
        <w:pStyle w:val="Tekstpodstawowy"/>
        <w:rPr>
          <w:rFonts w:ascii="Calibri" w:hAnsi="Calibri" w:cs="Calibri"/>
          <w:kern w:val="2"/>
          <w:sz w:val="22"/>
          <w:szCs w:val="22"/>
        </w:rPr>
      </w:pPr>
    </w:p>
    <w:p w14:paraId="2DD2732A" w14:textId="77777777" w:rsidR="00413A0F" w:rsidRDefault="00413A0F">
      <w:pPr>
        <w:pStyle w:val="Tekstpodstawowy"/>
        <w:rPr>
          <w:rFonts w:ascii="Calibri" w:hAnsi="Calibri" w:cs="Calibri"/>
          <w:kern w:val="2"/>
          <w:sz w:val="22"/>
          <w:szCs w:val="22"/>
        </w:rPr>
      </w:pPr>
    </w:p>
    <w:p w14:paraId="6F52C4FE" w14:textId="77777777" w:rsidR="00413A0F" w:rsidRDefault="00413A0F">
      <w:pPr>
        <w:pStyle w:val="Tekstpodstawowy"/>
        <w:rPr>
          <w:rFonts w:ascii="Calibri" w:hAnsi="Calibri" w:cs="Calibri"/>
          <w:kern w:val="2"/>
          <w:sz w:val="22"/>
          <w:szCs w:val="22"/>
        </w:rPr>
      </w:pPr>
    </w:p>
    <w:p w14:paraId="4D20EC12" w14:textId="77777777" w:rsidR="00413A0F" w:rsidRDefault="00413A0F">
      <w:pPr>
        <w:pStyle w:val="Tekstpodstawowy"/>
        <w:rPr>
          <w:rFonts w:ascii="Calibri" w:hAnsi="Calibri" w:cs="Calibri"/>
          <w:kern w:val="2"/>
          <w:sz w:val="22"/>
          <w:szCs w:val="22"/>
        </w:rPr>
      </w:pPr>
    </w:p>
    <w:p w14:paraId="30259CD5" w14:textId="77777777" w:rsidR="00413A0F" w:rsidRDefault="00413A0F">
      <w:pPr>
        <w:pStyle w:val="Tekstpodstawowy"/>
        <w:rPr>
          <w:rFonts w:ascii="Calibri" w:hAnsi="Calibri" w:cs="Calibri"/>
          <w:kern w:val="2"/>
          <w:sz w:val="22"/>
          <w:szCs w:val="22"/>
        </w:rPr>
      </w:pPr>
    </w:p>
    <w:p w14:paraId="14F13E08" w14:textId="77777777" w:rsidR="00413A0F" w:rsidRDefault="00413A0F">
      <w:pPr>
        <w:pStyle w:val="Tekstpodstawowy"/>
        <w:rPr>
          <w:rFonts w:ascii="Calibri" w:hAnsi="Calibri" w:cs="Calibri"/>
          <w:kern w:val="2"/>
          <w:sz w:val="22"/>
          <w:szCs w:val="22"/>
        </w:rPr>
      </w:pPr>
    </w:p>
    <w:p w14:paraId="4DF477D7" w14:textId="77777777" w:rsidR="00413A0F" w:rsidRDefault="00413A0F">
      <w:pPr>
        <w:pStyle w:val="Tekstpodstawowy"/>
        <w:rPr>
          <w:rFonts w:ascii="Calibri" w:hAnsi="Calibri" w:cs="Calibri"/>
          <w:kern w:val="2"/>
          <w:sz w:val="22"/>
          <w:szCs w:val="22"/>
        </w:rPr>
      </w:pPr>
    </w:p>
    <w:p w14:paraId="27A01208" w14:textId="77777777" w:rsidR="00413A0F" w:rsidRDefault="00413A0F">
      <w:pPr>
        <w:pStyle w:val="Tekstpodstawowy"/>
        <w:rPr>
          <w:rFonts w:ascii="Calibri" w:hAnsi="Calibri" w:cs="Calibri"/>
          <w:kern w:val="2"/>
          <w:sz w:val="22"/>
          <w:szCs w:val="22"/>
        </w:rPr>
      </w:pPr>
    </w:p>
    <w:p w14:paraId="3BBC3DCD" w14:textId="77777777" w:rsidR="00413A0F" w:rsidRDefault="00413A0F">
      <w:pPr>
        <w:pStyle w:val="Tekstpodstawowy"/>
        <w:rPr>
          <w:rFonts w:ascii="Calibri" w:hAnsi="Calibri" w:cs="Calibri"/>
          <w:kern w:val="2"/>
          <w:sz w:val="22"/>
          <w:szCs w:val="22"/>
        </w:rPr>
      </w:pPr>
    </w:p>
    <w:p w14:paraId="55C6AE37" w14:textId="77777777" w:rsidR="00413A0F" w:rsidRDefault="00413A0F">
      <w:pPr>
        <w:pStyle w:val="Tekstpodstawowy"/>
        <w:rPr>
          <w:rFonts w:ascii="Calibri" w:hAnsi="Calibri" w:cs="Calibri"/>
          <w:kern w:val="2"/>
          <w:sz w:val="22"/>
          <w:szCs w:val="22"/>
        </w:rPr>
      </w:pPr>
    </w:p>
    <w:p w14:paraId="6D43FC7E" w14:textId="77777777" w:rsidR="00413A0F" w:rsidRDefault="00413A0F">
      <w:pPr>
        <w:pStyle w:val="Tekstpodstawowy"/>
        <w:rPr>
          <w:rFonts w:ascii="Calibri" w:hAnsi="Calibri" w:cs="Calibri"/>
          <w:kern w:val="2"/>
          <w:sz w:val="22"/>
          <w:szCs w:val="22"/>
        </w:rPr>
      </w:pPr>
    </w:p>
    <w:p w14:paraId="2E667AEB" w14:textId="77777777" w:rsidR="00413A0F" w:rsidRDefault="00413A0F">
      <w:pPr>
        <w:pStyle w:val="Tekstpodstawowy"/>
        <w:rPr>
          <w:rFonts w:ascii="Calibri" w:hAnsi="Calibri" w:cs="Calibri"/>
          <w:kern w:val="2"/>
          <w:sz w:val="22"/>
          <w:szCs w:val="22"/>
        </w:rPr>
      </w:pPr>
    </w:p>
    <w:p w14:paraId="3623B3A2" w14:textId="77777777" w:rsidR="00413A0F" w:rsidRDefault="00413A0F">
      <w:pPr>
        <w:pStyle w:val="Tekstpodstawowy"/>
        <w:rPr>
          <w:rFonts w:ascii="Calibri" w:hAnsi="Calibri" w:cs="Calibri"/>
          <w:kern w:val="2"/>
          <w:sz w:val="22"/>
          <w:szCs w:val="22"/>
        </w:rPr>
      </w:pPr>
    </w:p>
    <w:p w14:paraId="6278FB28" w14:textId="77777777" w:rsidR="00413A0F" w:rsidRDefault="00413A0F">
      <w:pPr>
        <w:pStyle w:val="Tekstpodstawowy"/>
        <w:rPr>
          <w:rFonts w:ascii="Calibri" w:hAnsi="Calibri" w:cs="Calibri"/>
          <w:kern w:val="2"/>
          <w:sz w:val="22"/>
          <w:szCs w:val="22"/>
        </w:rPr>
      </w:pPr>
    </w:p>
    <w:p w14:paraId="7569AC27"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Załączniki:</w:t>
      </w:r>
    </w:p>
    <w:p w14:paraId="71FE3B7E"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1. Szczególne warunki ubezpieczenia wymagane przez Zamawiającego.</w:t>
      </w:r>
    </w:p>
    <w:p w14:paraId="413D3D32"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 xml:space="preserve">2. Wyszczególnienie zakresu </w:t>
      </w:r>
      <w:proofErr w:type="spellStart"/>
      <w:r>
        <w:rPr>
          <w:rFonts w:ascii="Calibri" w:hAnsi="Calibri" w:cs="Calibri"/>
          <w:kern w:val="2"/>
          <w:sz w:val="22"/>
          <w:szCs w:val="22"/>
        </w:rPr>
        <w:t>ryzyk</w:t>
      </w:r>
      <w:proofErr w:type="spellEnd"/>
      <w:r>
        <w:rPr>
          <w:rFonts w:ascii="Calibri" w:hAnsi="Calibri" w:cs="Calibri"/>
          <w:kern w:val="2"/>
          <w:sz w:val="22"/>
          <w:szCs w:val="22"/>
        </w:rPr>
        <w:t xml:space="preserve"> dodatkowych zaproponowanych przez Wykonawcę.</w:t>
      </w:r>
    </w:p>
    <w:p w14:paraId="65617AB5"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3. Ogólne Warunki Ubezpieczeń Wykonawcy.</w:t>
      </w:r>
    </w:p>
    <w:p w14:paraId="67AD5FE5"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 xml:space="preserve">4. Tryb obsługi roszczeń ubezpieczeniowych jednostek organizacyjnych Gminy Tarnowo Podgórne </w:t>
      </w:r>
    </w:p>
    <w:p w14:paraId="0144D4D9"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 xml:space="preserve">5. Zgłoszenie roszczenia do zakładu ubezpieczeń z umowy ubezpieczenia Gminy Tarnowo Podgórne </w:t>
      </w:r>
    </w:p>
    <w:p w14:paraId="48A63796" w14:textId="77777777" w:rsidR="00A4661C" w:rsidRDefault="00A4661C">
      <w:pPr>
        <w:pStyle w:val="Tekstpodstawowy"/>
        <w:rPr>
          <w:rFonts w:ascii="Calibri" w:hAnsi="Calibri" w:cs="Calibri"/>
          <w:kern w:val="2"/>
          <w:sz w:val="22"/>
          <w:szCs w:val="22"/>
        </w:rPr>
      </w:pPr>
    </w:p>
    <w:p w14:paraId="2BAF5C85" w14:textId="77777777" w:rsidR="00A4661C" w:rsidRDefault="00A4661C">
      <w:pPr>
        <w:pStyle w:val="Tekstpodstawowy"/>
        <w:rPr>
          <w:rFonts w:ascii="Calibri" w:hAnsi="Calibri" w:cs="Calibri"/>
          <w:kern w:val="2"/>
          <w:sz w:val="22"/>
          <w:szCs w:val="22"/>
          <w:highlight w:val="yellow"/>
        </w:rPr>
      </w:pPr>
    </w:p>
    <w:p w14:paraId="017D3642" w14:textId="77777777" w:rsidR="00A4661C" w:rsidRDefault="00A4661C">
      <w:pPr>
        <w:pStyle w:val="Tekstpodstawowy"/>
        <w:rPr>
          <w:rFonts w:ascii="Calibri" w:hAnsi="Calibri" w:cs="Calibri"/>
          <w:kern w:val="2"/>
          <w:sz w:val="22"/>
          <w:szCs w:val="22"/>
        </w:rPr>
      </w:pPr>
    </w:p>
    <w:p w14:paraId="27EAD96D"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 xml:space="preserve">Załącznik nr 4 do umowy </w:t>
      </w:r>
    </w:p>
    <w:p w14:paraId="77A3F60C" w14:textId="77777777" w:rsidR="00A4661C" w:rsidRDefault="00A4661C">
      <w:pPr>
        <w:pStyle w:val="Tekstpodstawowy22"/>
        <w:rPr>
          <w:rFonts w:ascii="Calibri" w:hAnsi="Calibri" w:cs="Calibri"/>
          <w:b/>
          <w:bCs/>
          <w:sz w:val="22"/>
          <w:szCs w:val="22"/>
        </w:rPr>
      </w:pPr>
    </w:p>
    <w:p w14:paraId="68232730" w14:textId="77777777" w:rsidR="00A4661C" w:rsidRDefault="00133F63">
      <w:pPr>
        <w:pStyle w:val="Tekstpodstawowy22"/>
        <w:rPr>
          <w:rFonts w:ascii="Calibri" w:hAnsi="Calibri" w:cs="Calibri"/>
          <w:b/>
          <w:bCs/>
          <w:sz w:val="22"/>
          <w:szCs w:val="22"/>
        </w:rPr>
      </w:pPr>
      <w:r>
        <w:rPr>
          <w:rFonts w:ascii="Calibri" w:hAnsi="Calibri" w:cs="Calibri"/>
          <w:b/>
          <w:bCs/>
          <w:sz w:val="22"/>
          <w:szCs w:val="22"/>
        </w:rPr>
        <w:t>PROCEDURA LIKWIDACJI SZKÓD</w:t>
      </w:r>
    </w:p>
    <w:p w14:paraId="27A34DF5" w14:textId="77777777" w:rsidR="00A4661C" w:rsidRDefault="00A4661C">
      <w:pPr>
        <w:pStyle w:val="Tekstpodstawowy22"/>
        <w:rPr>
          <w:rFonts w:ascii="Calibri" w:hAnsi="Calibri" w:cs="Calibri"/>
          <w:b/>
          <w:bCs/>
          <w:sz w:val="22"/>
          <w:szCs w:val="22"/>
        </w:rPr>
      </w:pPr>
    </w:p>
    <w:p w14:paraId="3EF26A99" w14:textId="77777777" w:rsidR="00A4661C" w:rsidRDefault="00133F63">
      <w:pPr>
        <w:jc w:val="both"/>
      </w:pPr>
      <w:r>
        <w:rPr>
          <w:rFonts w:ascii="Calibri" w:hAnsi="Calibri" w:cs="Calibri"/>
          <w:b/>
          <w:bCs/>
          <w:sz w:val="22"/>
          <w:szCs w:val="22"/>
        </w:rPr>
        <w:t xml:space="preserve">Klauzula zgłaszania szkód– </w:t>
      </w:r>
      <w:r>
        <w:rPr>
          <w:rFonts w:ascii="Calibri" w:hAnsi="Calibri" w:cs="Calibri"/>
          <w:sz w:val="22"/>
          <w:szCs w:val="22"/>
        </w:rP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14:paraId="74F04B11" w14:textId="77777777" w:rsidR="00A4661C" w:rsidRDefault="00A4661C">
      <w:pPr>
        <w:pStyle w:val="Tekstpodstawowy"/>
        <w:rPr>
          <w:rFonts w:ascii="Calibri" w:hAnsi="Calibri" w:cs="Calibri"/>
          <w:sz w:val="22"/>
          <w:szCs w:val="22"/>
        </w:rPr>
      </w:pPr>
    </w:p>
    <w:p w14:paraId="417CC310" w14:textId="77777777" w:rsidR="00A4661C" w:rsidRDefault="00A4661C">
      <w:pPr>
        <w:pStyle w:val="Tekstpodstawowy"/>
        <w:rPr>
          <w:rFonts w:ascii="Calibri" w:hAnsi="Calibri" w:cs="Calibri"/>
          <w:sz w:val="22"/>
          <w:szCs w:val="22"/>
        </w:rPr>
      </w:pPr>
    </w:p>
    <w:p w14:paraId="6A540843" w14:textId="77777777" w:rsidR="00A4661C" w:rsidRDefault="00A4661C">
      <w:pPr>
        <w:pStyle w:val="Tekstpodstawowy"/>
        <w:rPr>
          <w:rFonts w:ascii="Calibri" w:hAnsi="Calibri" w:cs="Calibri"/>
          <w:sz w:val="22"/>
          <w:szCs w:val="22"/>
        </w:rPr>
      </w:pPr>
    </w:p>
    <w:p w14:paraId="34CDEF2C" w14:textId="77777777" w:rsidR="00A4661C" w:rsidRDefault="00133F63">
      <w:pPr>
        <w:jc w:val="center"/>
        <w:rPr>
          <w:rFonts w:ascii="Calibri" w:hAnsi="Calibri" w:cs="Calibri"/>
          <w:b/>
          <w:bCs/>
          <w:sz w:val="22"/>
          <w:szCs w:val="22"/>
          <w:u w:val="single"/>
        </w:rPr>
      </w:pPr>
      <w:r>
        <w:rPr>
          <w:rFonts w:ascii="Calibri" w:hAnsi="Calibri" w:cs="Calibri"/>
          <w:b/>
          <w:bCs/>
          <w:sz w:val="22"/>
          <w:szCs w:val="22"/>
          <w:u w:val="single"/>
        </w:rPr>
        <w:t xml:space="preserve">TRYB OBSŁUGI ROSZCZEŃ UBEZPIECZENIOWYCH </w:t>
      </w:r>
    </w:p>
    <w:p w14:paraId="5B5D35FC" w14:textId="77777777" w:rsidR="00A4661C" w:rsidRDefault="00133F63">
      <w:pPr>
        <w:jc w:val="center"/>
        <w:rPr>
          <w:rFonts w:ascii="Calibri" w:hAnsi="Calibri" w:cs="Calibri"/>
          <w:b/>
          <w:bCs/>
          <w:sz w:val="22"/>
          <w:szCs w:val="22"/>
          <w:u w:val="single"/>
        </w:rPr>
      </w:pPr>
      <w:r>
        <w:rPr>
          <w:rFonts w:ascii="Calibri" w:hAnsi="Calibri" w:cs="Calibri"/>
          <w:b/>
          <w:bCs/>
          <w:sz w:val="22"/>
          <w:szCs w:val="22"/>
          <w:u w:val="single"/>
        </w:rPr>
        <w:t>Gminy Tarnowo Podgórne</w:t>
      </w:r>
    </w:p>
    <w:p w14:paraId="21ECFDEF" w14:textId="77777777" w:rsidR="00A4661C" w:rsidRDefault="00A4661C">
      <w:pPr>
        <w:pStyle w:val="Nagwek1"/>
        <w:tabs>
          <w:tab w:val="left" w:pos="708"/>
        </w:tabs>
        <w:ind w:left="1191"/>
        <w:rPr>
          <w:rFonts w:ascii="Calibri" w:hAnsi="Calibri" w:cs="Calibri"/>
          <w:sz w:val="22"/>
          <w:szCs w:val="22"/>
        </w:rPr>
      </w:pPr>
    </w:p>
    <w:p w14:paraId="1BD67731" w14:textId="77777777" w:rsidR="00A4661C" w:rsidRDefault="00A4661C">
      <w:pPr>
        <w:jc w:val="both"/>
        <w:rPr>
          <w:rFonts w:ascii="Calibri" w:hAnsi="Calibri" w:cs="Calibri"/>
          <w:b/>
          <w:bCs/>
          <w:sz w:val="22"/>
          <w:szCs w:val="22"/>
        </w:rPr>
      </w:pPr>
    </w:p>
    <w:p w14:paraId="0DA76394" w14:textId="77777777" w:rsidR="00A4661C" w:rsidRDefault="00133F63">
      <w:pPr>
        <w:jc w:val="both"/>
        <w:rPr>
          <w:rFonts w:ascii="Calibri" w:hAnsi="Calibri" w:cs="Calibri"/>
          <w:b/>
          <w:bCs/>
          <w:sz w:val="22"/>
          <w:szCs w:val="22"/>
        </w:rPr>
      </w:pPr>
      <w:r>
        <w:rPr>
          <w:rFonts w:ascii="Calibri" w:hAnsi="Calibri" w:cs="Calibri"/>
          <w:b/>
          <w:bCs/>
          <w:sz w:val="22"/>
          <w:szCs w:val="22"/>
        </w:rPr>
        <w:t>W zakresie ubezpieczenia:</w:t>
      </w:r>
    </w:p>
    <w:p w14:paraId="69A3D0E5"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 xml:space="preserve">Mienia od wszystkich </w:t>
      </w:r>
      <w:proofErr w:type="spellStart"/>
      <w:r>
        <w:rPr>
          <w:rFonts w:ascii="Calibri" w:hAnsi="Calibri" w:cs="Calibri"/>
          <w:b/>
          <w:bCs/>
          <w:sz w:val="22"/>
          <w:szCs w:val="22"/>
        </w:rPr>
        <w:t>ryzyk</w:t>
      </w:r>
      <w:proofErr w:type="spellEnd"/>
      <w:r>
        <w:rPr>
          <w:rFonts w:ascii="Calibri" w:hAnsi="Calibri" w:cs="Calibri"/>
          <w:b/>
          <w:bCs/>
          <w:sz w:val="22"/>
          <w:szCs w:val="22"/>
        </w:rPr>
        <w:t>, szyb od stłuczenia</w:t>
      </w:r>
    </w:p>
    <w:p w14:paraId="4C91E0DE" w14:textId="77777777" w:rsidR="00A4661C" w:rsidRDefault="00A4661C">
      <w:pPr>
        <w:jc w:val="both"/>
        <w:rPr>
          <w:rFonts w:ascii="Calibri" w:hAnsi="Calibri" w:cs="Calibri"/>
          <w:b/>
          <w:bCs/>
          <w:sz w:val="22"/>
          <w:szCs w:val="22"/>
        </w:rPr>
      </w:pPr>
    </w:p>
    <w:p w14:paraId="136C9246" w14:textId="77777777" w:rsidR="00A4661C" w:rsidRDefault="00133F63">
      <w:pPr>
        <w:jc w:val="both"/>
        <w:rPr>
          <w:rFonts w:ascii="Calibri" w:hAnsi="Calibri" w:cs="Calibri"/>
          <w:sz w:val="22"/>
          <w:szCs w:val="22"/>
        </w:rPr>
      </w:pPr>
      <w:r>
        <w:rPr>
          <w:rFonts w:ascii="Calibri" w:hAnsi="Calibri" w:cs="Calibri"/>
          <w:sz w:val="22"/>
          <w:szCs w:val="22"/>
        </w:rPr>
        <w:t>Zgłoszenie szkody:</w:t>
      </w:r>
    </w:p>
    <w:p w14:paraId="473430F1" w14:textId="77777777" w:rsidR="00A4661C" w:rsidRDefault="00133F63">
      <w:pPr>
        <w:jc w:val="both"/>
        <w:rPr>
          <w:rFonts w:ascii="Calibri" w:hAnsi="Calibri" w:cs="Calibri"/>
          <w:sz w:val="22"/>
          <w:szCs w:val="22"/>
        </w:rPr>
      </w:pPr>
      <w:r>
        <w:rPr>
          <w:rFonts w:ascii="Calibri" w:hAnsi="Calibri" w:cs="Calibri"/>
          <w:sz w:val="22"/>
          <w:szCs w:val="22"/>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 umowy ubezpieczenia Gminy Tarnowo Podgórne” (druk w załączeniu). Uzupełnienie zgłoszenia na drukach wymaganych przez zakład ubezpieczeń nastąpi podczas bezpośredniej obsługi szkody przez jego pracownika.</w:t>
      </w:r>
    </w:p>
    <w:p w14:paraId="38465927"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7DD71192"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3EC9F72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przy szkodach przekraczających wartość 5.000 zł, Ubezpieczony zgłasza szkodę na druku zgłoszenia szkody i oczekuje na likwidatora bez dokonywania naprawy, chyba, że naprawa ma na celu zapobieżenie rozszerzania się szkody,</w:t>
      </w:r>
    </w:p>
    <w:p w14:paraId="651BDA1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przeciwdziałanie zwiększeniu się rozmiarów szkody,</w:t>
      </w:r>
    </w:p>
    <w:p w14:paraId="788AFB19"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udzielenie zakładowi ubezpieczeń potrzebnych wyjaśnień oraz przedstawienie dowodów, których zażąda zakład ubezpieczeń, w tym dowodów księgowych, </w:t>
      </w:r>
    </w:p>
    <w:p w14:paraId="06CFDE41"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dostarczenie prawomocnego postanowienia o umorzeniu postępowania wszczętego w związku z powstałą szkodą bądź odpisu prawomocnego wyroku sądowego.</w:t>
      </w:r>
    </w:p>
    <w:p w14:paraId="6F8E13F1" w14:textId="77777777" w:rsidR="00A4661C" w:rsidRDefault="00A4661C">
      <w:pPr>
        <w:jc w:val="both"/>
        <w:rPr>
          <w:rFonts w:ascii="Calibri" w:hAnsi="Calibri" w:cs="Calibri"/>
          <w:sz w:val="22"/>
          <w:szCs w:val="22"/>
        </w:rPr>
      </w:pPr>
    </w:p>
    <w:p w14:paraId="389FE476" w14:textId="77777777" w:rsidR="00A4661C" w:rsidRDefault="00133F63">
      <w:pPr>
        <w:pBdr>
          <w:bottom w:val="single" w:sz="2" w:space="2" w:color="000000"/>
        </w:pBdr>
        <w:jc w:val="both"/>
        <w:rPr>
          <w:rFonts w:ascii="Calibri" w:hAnsi="Calibri" w:cs="Calibri"/>
          <w:sz w:val="22"/>
          <w:szCs w:val="22"/>
        </w:rPr>
      </w:pPr>
      <w:r>
        <w:rPr>
          <w:rFonts w:ascii="Calibri" w:hAnsi="Calibri" w:cs="Calibri"/>
          <w:sz w:val="22"/>
          <w:szCs w:val="22"/>
        </w:rPr>
        <w:t xml:space="preserve">Ponadto Ubezpieczony zobowiązany jest do niezwłocznego powiadomienia najbliższej jednostki Policji, w przypadku podejrzenia popełnienia przestępstwa (podpalenie, dewastacje, itp.). Ubezpieczony powinien pozyskać notatkę policyjną i załączyć do dokumentacji szkodowej. </w:t>
      </w:r>
    </w:p>
    <w:p w14:paraId="690C4986" w14:textId="77777777" w:rsidR="00A4661C" w:rsidRDefault="00A4661C">
      <w:pPr>
        <w:jc w:val="both"/>
        <w:rPr>
          <w:rFonts w:ascii="Calibri" w:hAnsi="Calibri" w:cs="Calibri"/>
          <w:b/>
          <w:bCs/>
          <w:sz w:val="22"/>
          <w:szCs w:val="22"/>
        </w:rPr>
      </w:pPr>
    </w:p>
    <w:p w14:paraId="176D7E89" w14:textId="77777777" w:rsidR="00A4661C" w:rsidRDefault="00A4661C">
      <w:pPr>
        <w:jc w:val="both"/>
        <w:rPr>
          <w:rFonts w:ascii="Calibri" w:hAnsi="Calibri" w:cs="Calibri"/>
          <w:b/>
          <w:bCs/>
          <w:sz w:val="22"/>
          <w:szCs w:val="22"/>
        </w:rPr>
      </w:pPr>
    </w:p>
    <w:p w14:paraId="5E9C13FA" w14:textId="77777777" w:rsidR="00A4661C" w:rsidRDefault="00A4661C">
      <w:pPr>
        <w:jc w:val="both"/>
        <w:rPr>
          <w:rFonts w:ascii="Calibri" w:hAnsi="Calibri" w:cs="Calibri"/>
          <w:b/>
          <w:bCs/>
          <w:sz w:val="22"/>
          <w:szCs w:val="22"/>
        </w:rPr>
      </w:pPr>
    </w:p>
    <w:p w14:paraId="24B73F3B" w14:textId="77777777" w:rsidR="00A4661C" w:rsidRDefault="00133F63">
      <w:pPr>
        <w:jc w:val="both"/>
        <w:rPr>
          <w:rFonts w:ascii="Calibri" w:hAnsi="Calibri" w:cs="Calibri"/>
          <w:b/>
          <w:bCs/>
          <w:sz w:val="22"/>
          <w:szCs w:val="22"/>
        </w:rPr>
      </w:pPr>
      <w:r>
        <w:rPr>
          <w:rFonts w:ascii="Calibri" w:hAnsi="Calibri" w:cs="Calibri"/>
          <w:b/>
          <w:bCs/>
          <w:sz w:val="22"/>
          <w:szCs w:val="22"/>
        </w:rPr>
        <w:t>W zakresie ubezpieczenia (sprzętu elektronicznego):</w:t>
      </w:r>
    </w:p>
    <w:p w14:paraId="25017302"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 xml:space="preserve">od wszystkich </w:t>
      </w:r>
      <w:proofErr w:type="spellStart"/>
      <w:r>
        <w:rPr>
          <w:rFonts w:ascii="Calibri" w:hAnsi="Calibri" w:cs="Calibri"/>
          <w:b/>
          <w:bCs/>
          <w:sz w:val="22"/>
          <w:szCs w:val="22"/>
        </w:rPr>
        <w:t>ryzyk</w:t>
      </w:r>
      <w:proofErr w:type="spellEnd"/>
    </w:p>
    <w:p w14:paraId="43A5CC86" w14:textId="77777777" w:rsidR="00A4661C" w:rsidRDefault="00A4661C">
      <w:pPr>
        <w:jc w:val="both"/>
        <w:rPr>
          <w:rFonts w:ascii="Calibri" w:hAnsi="Calibri" w:cs="Calibri"/>
          <w:b/>
          <w:bCs/>
          <w:sz w:val="22"/>
          <w:szCs w:val="22"/>
          <w:lang w:val="de-DE"/>
        </w:rPr>
      </w:pPr>
    </w:p>
    <w:p w14:paraId="4AA3FE61" w14:textId="77777777" w:rsidR="00A4661C" w:rsidRDefault="00133F63">
      <w:pPr>
        <w:jc w:val="both"/>
        <w:rPr>
          <w:rFonts w:ascii="Calibri" w:hAnsi="Calibri" w:cs="Calibri"/>
          <w:sz w:val="22"/>
          <w:szCs w:val="22"/>
        </w:rPr>
      </w:pPr>
      <w:r>
        <w:rPr>
          <w:rFonts w:ascii="Calibri" w:hAnsi="Calibri" w:cs="Calibri"/>
          <w:sz w:val="22"/>
          <w:szCs w:val="22"/>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 umowy ubezpieczenia Gminy Tarnowo Podgórne” (druk w załączeniu). Uzupełnienie zgłoszenia na drukach wymaganych przez zakład ubezpieczeń nastąpi podczas bezpośredniej obsługi szkody przez jego pracownika.</w:t>
      </w:r>
    </w:p>
    <w:p w14:paraId="1062B6F1"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3610FE03"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44ED975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przy szkodach przekraczających wartość 5.000 zł, Ubezpieczony zgłasza szkodę na druku zgłoszenia szkody i oczekuje na likwidatora bez dokonywania naprawy, chyba, że naprawa ma na celu zapobieżenie rozszerzania się szkody,</w:t>
      </w:r>
    </w:p>
    <w:p w14:paraId="69D41E80"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przeciwdziałanie zwiększeniu się rozmiarów szkody,</w:t>
      </w:r>
    </w:p>
    <w:p w14:paraId="09A3074B"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udzielenie zakładowi ubezpieczeń potrzebnych wyjaśnień oraz przedstawienie dowodów, których zażąda zakład ubezpieczeń, w tym dowodów księgowych, </w:t>
      </w:r>
    </w:p>
    <w:p w14:paraId="4E5B8636"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dostarczenie prawomocnego postanowienia o umorzeniu postępowania wszczętego w związku z powstałą szkodą bądź odpisu prawomocnego wyroku sądowego.</w:t>
      </w:r>
    </w:p>
    <w:p w14:paraId="2838A7C6" w14:textId="77777777" w:rsidR="00A4661C" w:rsidRDefault="00A4661C">
      <w:pPr>
        <w:jc w:val="both"/>
        <w:rPr>
          <w:rFonts w:ascii="Calibri" w:hAnsi="Calibri" w:cs="Calibri"/>
          <w:sz w:val="22"/>
          <w:szCs w:val="22"/>
        </w:rPr>
      </w:pPr>
    </w:p>
    <w:p w14:paraId="20892ED3" w14:textId="77777777" w:rsidR="00A4661C" w:rsidRDefault="00133F63">
      <w:pPr>
        <w:jc w:val="both"/>
        <w:rPr>
          <w:rFonts w:ascii="Calibri" w:hAnsi="Calibri" w:cs="Calibri"/>
          <w:sz w:val="22"/>
          <w:szCs w:val="22"/>
        </w:rPr>
      </w:pPr>
      <w:r>
        <w:rPr>
          <w:rFonts w:ascii="Calibri" w:hAnsi="Calibri" w:cs="Calibri"/>
          <w:sz w:val="22"/>
          <w:szCs w:val="22"/>
        </w:rPr>
        <w:t>Ponadto Ubezpieczony zobowiązany jest do niezwłocznego powiadomienia najbliższej jednostki policji, w przypadku podejrzenia popełnienia przestępstwa (kradzież, rabunek, podpalenie itp.). Ubezpieczony powinien pozyskać notatkę policyjną i załączyć do dokumentacji szkodowej.</w:t>
      </w:r>
    </w:p>
    <w:p w14:paraId="49D60A9A" w14:textId="77777777" w:rsidR="00A4661C" w:rsidRDefault="00133F63">
      <w:pPr>
        <w:jc w:val="both"/>
        <w:rPr>
          <w:rFonts w:ascii="Calibri" w:hAnsi="Calibri" w:cs="Calibri"/>
          <w:sz w:val="22"/>
          <w:szCs w:val="22"/>
        </w:rPr>
      </w:pPr>
      <w:r>
        <w:rPr>
          <w:rFonts w:ascii="Calibri" w:hAnsi="Calibri" w:cs="Calibri"/>
          <w:sz w:val="22"/>
          <w:szCs w:val="22"/>
        </w:rPr>
        <w:t>--------------------------------------------------------------------------------------------------------------------------------------</w:t>
      </w:r>
    </w:p>
    <w:p w14:paraId="33618765" w14:textId="77777777" w:rsidR="00A4661C" w:rsidRDefault="00A4661C">
      <w:pPr>
        <w:jc w:val="both"/>
        <w:rPr>
          <w:rFonts w:ascii="Calibri" w:hAnsi="Calibri" w:cs="Calibri"/>
          <w:b/>
          <w:bCs/>
          <w:sz w:val="22"/>
          <w:szCs w:val="22"/>
        </w:rPr>
      </w:pPr>
    </w:p>
    <w:p w14:paraId="3F93F22D" w14:textId="77777777" w:rsidR="00A4661C" w:rsidRDefault="00133F63">
      <w:pPr>
        <w:jc w:val="both"/>
        <w:rPr>
          <w:rFonts w:ascii="Calibri" w:hAnsi="Calibri" w:cs="Calibri"/>
          <w:b/>
          <w:bCs/>
          <w:sz w:val="22"/>
          <w:szCs w:val="22"/>
        </w:rPr>
      </w:pPr>
      <w:r>
        <w:rPr>
          <w:rFonts w:ascii="Calibri" w:hAnsi="Calibri" w:cs="Calibri"/>
          <w:b/>
          <w:bCs/>
          <w:sz w:val="22"/>
          <w:szCs w:val="22"/>
        </w:rPr>
        <w:t>W zakresie ubezpieczenia:</w:t>
      </w:r>
    </w:p>
    <w:p w14:paraId="29BE82F0"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odpowiedzialności cywilnej.</w:t>
      </w:r>
    </w:p>
    <w:p w14:paraId="0CB1FBD2" w14:textId="77777777" w:rsidR="00A4661C" w:rsidRDefault="00A4661C">
      <w:pPr>
        <w:jc w:val="both"/>
        <w:rPr>
          <w:rFonts w:ascii="Calibri" w:hAnsi="Calibri" w:cs="Calibri"/>
          <w:b/>
          <w:bCs/>
          <w:sz w:val="22"/>
          <w:szCs w:val="22"/>
          <w:lang w:val="de-DE"/>
        </w:rPr>
      </w:pPr>
    </w:p>
    <w:p w14:paraId="23165778" w14:textId="77777777" w:rsidR="00A4661C" w:rsidRDefault="00133F63">
      <w:pPr>
        <w:jc w:val="both"/>
      </w:pPr>
      <w:r>
        <w:rPr>
          <w:rFonts w:ascii="Calibri" w:hAnsi="Calibri" w:cs="Calibri"/>
          <w:sz w:val="22"/>
          <w:szCs w:val="22"/>
        </w:rPr>
        <w:t xml:space="preserve">Od daty powzięcia wiadomości o szkodzie (tzn. wpłynięcia roszczenia do jednostki), osoba odpowiedzialna za obsługę szkody zobowiązana jest niezwłocznie, ale najpóźniej w ciągu 10 dni roboczych od wpłynięcia roszczenia, do zgłoszenia szkody firmie ubezpieczeniowej (z jednoczesnym powiadomieniem brokera) e-mailem na druku „Zgłoszenie roszczenia do zakładu ubezpieczeń z umowy ubezpieczenia Gminy Tarnowo Podgórne” (druk w załączeniu). </w:t>
      </w:r>
      <w:r>
        <w:rPr>
          <w:rFonts w:ascii="Calibri" w:hAnsi="Calibri" w:cs="Calibri"/>
          <w:sz w:val="22"/>
          <w:szCs w:val="22"/>
          <w:u w:val="single"/>
        </w:rPr>
        <w:t xml:space="preserve">Do zgłoszenia należy dołączyć pismo roszczeniowe poszkodowanego. </w:t>
      </w:r>
    </w:p>
    <w:p w14:paraId="2B266891"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7B865192"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przedstawienie zakładowi ubezpieczeń wszelkich dowodów niezbędnych do ustalenia okoliczności i rozmiarów szkody, a także umożliwienie dokonania czynności niezbędnych dla ustalenia przyczyn powstania szkody oraz zasadności i wysokości roszczenia; udzielenie informacji pozwalających na zajęcie stanowiska odszkodowawczego jak i weryfikację wysokości roszczeń,</w:t>
      </w:r>
    </w:p>
    <w:p w14:paraId="6AF45881"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dostarczenie do zakładu ubezpieczeń wyroku i postanowienia w takim czasie, aby było możliwe wniesienie odwołania,  </w:t>
      </w:r>
    </w:p>
    <w:p w14:paraId="3AF4407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skierowanie zgłaszającego roszczenie do zakładu ubezpieczeń celem dokonania oceny technicznej i umożliwienia przeprowadzenia likwidacji szkody.</w:t>
      </w:r>
    </w:p>
    <w:p w14:paraId="475A6CA6" w14:textId="77777777" w:rsidR="00A4661C" w:rsidRDefault="00A4661C">
      <w:pPr>
        <w:jc w:val="both"/>
        <w:rPr>
          <w:rFonts w:ascii="Calibri" w:hAnsi="Calibri" w:cs="Calibri"/>
          <w:sz w:val="22"/>
          <w:szCs w:val="22"/>
        </w:rPr>
      </w:pPr>
    </w:p>
    <w:p w14:paraId="7306FE75" w14:textId="77777777" w:rsidR="00A4661C" w:rsidRDefault="00133F63">
      <w:pPr>
        <w:jc w:val="both"/>
        <w:rPr>
          <w:rFonts w:ascii="Calibri" w:hAnsi="Calibri" w:cs="Calibri"/>
          <w:sz w:val="22"/>
          <w:szCs w:val="22"/>
        </w:rPr>
      </w:pPr>
      <w:r>
        <w:rPr>
          <w:rFonts w:ascii="Calibri" w:hAnsi="Calibri" w:cs="Calibri"/>
          <w:sz w:val="22"/>
          <w:szCs w:val="22"/>
        </w:rPr>
        <w:t>W razie zgłoszenia roszczenia do Ubezpieczonego, nie może on podejmować samodzielnych działań zmierzających do uznania i zaspokojenia roszczeń, ani też zawarcia ugody z osobą poszkodowaną chyba, że zakład ubezpieczeń wyrazi na to zgodę.</w:t>
      </w:r>
    </w:p>
    <w:p w14:paraId="6E5CCCC1" w14:textId="77777777" w:rsidR="00A4661C" w:rsidRDefault="00133F63">
      <w:pPr>
        <w:jc w:val="both"/>
        <w:rPr>
          <w:rFonts w:ascii="Calibri" w:hAnsi="Calibri" w:cs="Calibri"/>
          <w:sz w:val="22"/>
          <w:szCs w:val="22"/>
        </w:rPr>
      </w:pPr>
      <w:r>
        <w:rPr>
          <w:rFonts w:ascii="Calibri" w:hAnsi="Calibri" w:cs="Calibri"/>
          <w:sz w:val="22"/>
          <w:szCs w:val="22"/>
        </w:rPr>
        <w:t>--------------------------------------------------------------------------------------------------------------------------------------</w:t>
      </w:r>
    </w:p>
    <w:p w14:paraId="79280ADC" w14:textId="77777777" w:rsidR="00A4661C" w:rsidRDefault="00A4661C">
      <w:pPr>
        <w:rPr>
          <w:rFonts w:ascii="Calibri" w:hAnsi="Calibri" w:cs="Calibri"/>
          <w:sz w:val="22"/>
          <w:szCs w:val="22"/>
        </w:rPr>
      </w:pPr>
    </w:p>
    <w:p w14:paraId="103598C7" w14:textId="77777777" w:rsidR="00A4661C" w:rsidRDefault="00A4661C">
      <w:pPr>
        <w:rPr>
          <w:rFonts w:ascii="Calibri" w:hAnsi="Calibri" w:cs="Calibri"/>
          <w:sz w:val="22"/>
          <w:szCs w:val="22"/>
        </w:rPr>
      </w:pPr>
    </w:p>
    <w:p w14:paraId="7332D1B2" w14:textId="77777777" w:rsidR="00A4661C" w:rsidRDefault="00A4661C">
      <w:pPr>
        <w:rPr>
          <w:rFonts w:ascii="Calibri" w:hAnsi="Calibri" w:cs="Calibri"/>
          <w:sz w:val="22"/>
          <w:szCs w:val="22"/>
        </w:rPr>
      </w:pPr>
    </w:p>
    <w:p w14:paraId="7FA39DD6" w14:textId="77777777" w:rsidR="00A4661C" w:rsidRDefault="00A4661C">
      <w:pPr>
        <w:rPr>
          <w:rFonts w:ascii="Calibri" w:hAnsi="Calibri" w:cs="Calibri"/>
          <w:sz w:val="22"/>
          <w:szCs w:val="22"/>
        </w:rPr>
      </w:pPr>
    </w:p>
    <w:p w14:paraId="42EB0477" w14:textId="77777777" w:rsidR="00A4661C" w:rsidRDefault="00A4661C">
      <w:pPr>
        <w:rPr>
          <w:rFonts w:ascii="Calibri" w:hAnsi="Calibri" w:cs="Calibri"/>
          <w:sz w:val="22"/>
          <w:szCs w:val="22"/>
        </w:rPr>
      </w:pPr>
    </w:p>
    <w:p w14:paraId="4D172E75" w14:textId="77777777" w:rsidR="00A4661C" w:rsidRDefault="00A4661C">
      <w:pPr>
        <w:rPr>
          <w:rFonts w:ascii="Calibri" w:hAnsi="Calibri" w:cs="Calibri"/>
          <w:sz w:val="22"/>
          <w:szCs w:val="22"/>
        </w:rPr>
      </w:pPr>
    </w:p>
    <w:p w14:paraId="0D5E278F" w14:textId="77777777" w:rsidR="00A4661C" w:rsidRDefault="00A4661C">
      <w:pPr>
        <w:rPr>
          <w:rFonts w:ascii="Calibri" w:hAnsi="Calibri" w:cs="Calibri"/>
          <w:sz w:val="22"/>
          <w:szCs w:val="22"/>
        </w:rPr>
      </w:pPr>
    </w:p>
    <w:p w14:paraId="70203F63" w14:textId="77777777" w:rsidR="00A4661C" w:rsidRDefault="00A4661C">
      <w:pPr>
        <w:rPr>
          <w:rFonts w:ascii="Calibri" w:hAnsi="Calibri" w:cs="Calibri"/>
          <w:sz w:val="22"/>
          <w:szCs w:val="22"/>
        </w:rPr>
      </w:pPr>
    </w:p>
    <w:p w14:paraId="202C99C6" w14:textId="77777777" w:rsidR="00A4661C" w:rsidRDefault="00A4661C">
      <w:pPr>
        <w:rPr>
          <w:rFonts w:ascii="Calibri" w:hAnsi="Calibri" w:cs="Calibri"/>
          <w:sz w:val="22"/>
          <w:szCs w:val="22"/>
        </w:rPr>
      </w:pPr>
    </w:p>
    <w:p w14:paraId="6A140E7A" w14:textId="77777777" w:rsidR="00A4661C" w:rsidRDefault="00A4661C">
      <w:pPr>
        <w:rPr>
          <w:rFonts w:ascii="Calibri" w:hAnsi="Calibri" w:cs="Calibri"/>
          <w:sz w:val="22"/>
          <w:szCs w:val="22"/>
        </w:rPr>
      </w:pPr>
    </w:p>
    <w:p w14:paraId="1E7C5E73" w14:textId="77777777" w:rsidR="00A4661C" w:rsidRDefault="00A4661C">
      <w:pPr>
        <w:rPr>
          <w:rFonts w:ascii="Calibri" w:hAnsi="Calibri" w:cs="Calibri"/>
          <w:sz w:val="22"/>
          <w:szCs w:val="22"/>
        </w:rPr>
      </w:pPr>
    </w:p>
    <w:p w14:paraId="24402C7C" w14:textId="77777777" w:rsidR="00A4661C" w:rsidRDefault="00A4661C">
      <w:pPr>
        <w:rPr>
          <w:rFonts w:ascii="Calibri" w:hAnsi="Calibri" w:cs="Calibri"/>
          <w:sz w:val="22"/>
          <w:szCs w:val="22"/>
        </w:rPr>
      </w:pPr>
    </w:p>
    <w:p w14:paraId="4CF74832" w14:textId="77777777" w:rsidR="00A4661C" w:rsidRDefault="00A4661C">
      <w:pPr>
        <w:rPr>
          <w:rFonts w:ascii="Calibri" w:hAnsi="Calibri" w:cs="Calibri"/>
          <w:sz w:val="22"/>
          <w:szCs w:val="22"/>
        </w:rPr>
      </w:pPr>
    </w:p>
    <w:p w14:paraId="45997404" w14:textId="77777777" w:rsidR="00A4661C" w:rsidRDefault="00A4661C">
      <w:pPr>
        <w:rPr>
          <w:rFonts w:ascii="Calibri" w:hAnsi="Calibri" w:cs="Calibri"/>
          <w:sz w:val="22"/>
          <w:szCs w:val="22"/>
        </w:rPr>
      </w:pPr>
    </w:p>
    <w:p w14:paraId="2B048CBB" w14:textId="77777777" w:rsidR="00A4661C" w:rsidRDefault="00A4661C">
      <w:pPr>
        <w:rPr>
          <w:rFonts w:ascii="Calibri" w:hAnsi="Calibri" w:cs="Calibri"/>
          <w:sz w:val="22"/>
          <w:szCs w:val="22"/>
        </w:rPr>
      </w:pPr>
    </w:p>
    <w:p w14:paraId="68979C27" w14:textId="77777777" w:rsidR="00A4661C" w:rsidRDefault="00A4661C">
      <w:pPr>
        <w:rPr>
          <w:rFonts w:ascii="Calibri" w:hAnsi="Calibri" w:cs="Calibri"/>
          <w:sz w:val="22"/>
          <w:szCs w:val="22"/>
        </w:rPr>
      </w:pPr>
    </w:p>
    <w:p w14:paraId="1B4E632E" w14:textId="77777777" w:rsidR="00A4661C" w:rsidRDefault="00133F63">
      <w:pPr>
        <w:ind w:left="3545" w:firstLine="709"/>
        <w:rPr>
          <w:rFonts w:ascii="Calibri" w:hAnsi="Calibri" w:cs="Calibri"/>
          <w:b/>
          <w:bCs/>
          <w:sz w:val="22"/>
          <w:szCs w:val="22"/>
        </w:rPr>
      </w:pPr>
      <w:r>
        <w:br w:type="column"/>
      </w:r>
    </w:p>
    <w:p w14:paraId="293F9B7A" w14:textId="77777777" w:rsidR="00A4661C" w:rsidRDefault="00133F63">
      <w:pPr>
        <w:ind w:left="5669" w:firstLine="703"/>
        <w:rPr>
          <w:rFonts w:ascii="Calibri" w:hAnsi="Calibri" w:cs="Calibri"/>
          <w:b/>
          <w:bCs/>
          <w:sz w:val="22"/>
          <w:szCs w:val="22"/>
        </w:rPr>
      </w:pPr>
      <w:r>
        <w:rPr>
          <w:rFonts w:ascii="Calibri" w:hAnsi="Calibri" w:cs="Calibri"/>
          <w:b/>
          <w:bCs/>
          <w:sz w:val="22"/>
          <w:szCs w:val="22"/>
        </w:rPr>
        <w:t xml:space="preserve">Załącznik nr 5 do umowy </w:t>
      </w:r>
    </w:p>
    <w:p w14:paraId="083C60E7" w14:textId="77777777" w:rsidR="00A4661C" w:rsidRDefault="00A4661C">
      <w:pPr>
        <w:rPr>
          <w:rFonts w:ascii="Calibri" w:hAnsi="Calibri" w:cs="Calibri"/>
          <w:b/>
          <w:bCs/>
          <w:sz w:val="22"/>
          <w:szCs w:val="22"/>
        </w:rPr>
      </w:pPr>
    </w:p>
    <w:tbl>
      <w:tblPr>
        <w:tblW w:w="9212" w:type="dxa"/>
        <w:tblCellMar>
          <w:left w:w="70" w:type="dxa"/>
          <w:right w:w="70" w:type="dxa"/>
        </w:tblCellMar>
        <w:tblLook w:val="0000" w:firstRow="0" w:lastRow="0" w:firstColumn="0" w:lastColumn="0" w:noHBand="0" w:noVBand="0"/>
      </w:tblPr>
      <w:tblGrid>
        <w:gridCol w:w="9212"/>
      </w:tblGrid>
      <w:tr w:rsidR="00A4661C" w14:paraId="549A1D43" w14:textId="77777777">
        <w:tc>
          <w:tcPr>
            <w:tcW w:w="9212" w:type="dxa"/>
            <w:tcBorders>
              <w:bottom w:val="single" w:sz="4" w:space="0" w:color="000000"/>
            </w:tcBorders>
            <w:shd w:val="clear" w:color="auto" w:fill="auto"/>
          </w:tcPr>
          <w:p w14:paraId="0F5E3FA2" w14:textId="77777777" w:rsidR="00A4661C" w:rsidRDefault="00133F63">
            <w:pPr>
              <w:rPr>
                <w:rFonts w:ascii="Calibri" w:hAnsi="Calibri" w:cs="Calibri"/>
                <w:b/>
                <w:bCs/>
                <w:sz w:val="22"/>
                <w:szCs w:val="22"/>
              </w:rPr>
            </w:pPr>
            <w:r>
              <w:rPr>
                <w:rFonts w:ascii="Calibri" w:hAnsi="Calibri" w:cs="Calibri"/>
                <w:b/>
                <w:bCs/>
                <w:sz w:val="22"/>
                <w:szCs w:val="22"/>
              </w:rPr>
              <w:t>PROCEDURA</w:t>
            </w:r>
          </w:p>
          <w:p w14:paraId="2DBBE8CB" w14:textId="77777777" w:rsidR="00A4661C" w:rsidRDefault="00133F63">
            <w:pPr>
              <w:rPr>
                <w:rFonts w:ascii="Calibri" w:hAnsi="Calibri" w:cs="Calibri"/>
                <w:b/>
                <w:bCs/>
                <w:sz w:val="22"/>
                <w:szCs w:val="22"/>
              </w:rPr>
            </w:pPr>
            <w:r>
              <w:rPr>
                <w:rFonts w:ascii="Calibri" w:hAnsi="Calibri" w:cs="Calibri"/>
                <w:b/>
                <w:bCs/>
                <w:sz w:val="22"/>
                <w:szCs w:val="22"/>
              </w:rPr>
              <w:t xml:space="preserve">Zgłoszenie roszczenia do zakładu ubezpieczeń z umowy ubezpieczenia </w:t>
            </w:r>
          </w:p>
          <w:p w14:paraId="1CDE7D67" w14:textId="77777777" w:rsidR="00A4661C" w:rsidRDefault="00133F63">
            <w:pPr>
              <w:rPr>
                <w:rFonts w:ascii="Calibri" w:hAnsi="Calibri" w:cs="Calibri"/>
                <w:b/>
                <w:bCs/>
                <w:sz w:val="22"/>
                <w:szCs w:val="22"/>
              </w:rPr>
            </w:pPr>
            <w:r>
              <w:rPr>
                <w:rFonts w:ascii="Calibri" w:hAnsi="Calibri" w:cs="Calibri"/>
                <w:b/>
                <w:bCs/>
                <w:sz w:val="22"/>
                <w:szCs w:val="22"/>
              </w:rPr>
              <w:t xml:space="preserve">Gminy Tarnowo Podgórne </w:t>
            </w:r>
          </w:p>
          <w:p w14:paraId="1E7DA11A" w14:textId="77777777" w:rsidR="00A4661C" w:rsidRDefault="00133F63">
            <w:pPr>
              <w:rPr>
                <w:rFonts w:ascii="Calibri" w:hAnsi="Calibri" w:cs="Calibri"/>
                <w:b/>
                <w:bCs/>
                <w:sz w:val="22"/>
                <w:szCs w:val="22"/>
              </w:rPr>
            </w:pPr>
            <w:r>
              <w:rPr>
                <w:rFonts w:ascii="Calibri" w:hAnsi="Calibri" w:cs="Calibri"/>
                <w:b/>
                <w:bCs/>
                <w:sz w:val="22"/>
                <w:szCs w:val="22"/>
              </w:rPr>
              <w:t>Nr polisy: ………………………………….</w:t>
            </w:r>
          </w:p>
        </w:tc>
      </w:tr>
    </w:tbl>
    <w:p w14:paraId="376183BC" w14:textId="77777777" w:rsidR="00A4661C" w:rsidRDefault="00A4661C">
      <w:pPr>
        <w:rPr>
          <w:rFonts w:ascii="Calibri" w:hAnsi="Calibri" w:cs="Calibri"/>
          <w:vanish/>
          <w:sz w:val="22"/>
          <w:szCs w:val="22"/>
        </w:rPr>
      </w:pPr>
    </w:p>
    <w:tbl>
      <w:tblPr>
        <w:tblW w:w="9210" w:type="dxa"/>
        <w:tblInd w:w="-67" w:type="dxa"/>
        <w:tblCellMar>
          <w:left w:w="70" w:type="dxa"/>
          <w:right w:w="70" w:type="dxa"/>
        </w:tblCellMar>
        <w:tblLook w:val="0000" w:firstRow="0" w:lastRow="0" w:firstColumn="0" w:lastColumn="0" w:noHBand="0" w:noVBand="0"/>
      </w:tblPr>
      <w:tblGrid>
        <w:gridCol w:w="4568"/>
        <w:gridCol w:w="719"/>
        <w:gridCol w:w="3923"/>
      </w:tblGrid>
      <w:tr w:rsidR="00A4661C" w14:paraId="61A92D52" w14:textId="77777777">
        <w:trPr>
          <w:cantSplit/>
          <w:trHeight w:val="567"/>
        </w:trPr>
        <w:tc>
          <w:tcPr>
            <w:tcW w:w="4568" w:type="dxa"/>
            <w:vMerge w:val="restart"/>
            <w:shd w:val="clear" w:color="auto" w:fill="auto"/>
          </w:tcPr>
          <w:p w14:paraId="33078875" w14:textId="77777777" w:rsidR="00A4661C" w:rsidRDefault="00A4661C">
            <w:pPr>
              <w:rPr>
                <w:rFonts w:ascii="Calibri" w:hAnsi="Calibri" w:cs="Calibri"/>
                <w:sz w:val="22"/>
                <w:szCs w:val="22"/>
              </w:rPr>
            </w:pPr>
          </w:p>
        </w:tc>
        <w:tc>
          <w:tcPr>
            <w:tcW w:w="719" w:type="dxa"/>
            <w:shd w:val="clear" w:color="auto" w:fill="auto"/>
          </w:tcPr>
          <w:p w14:paraId="430ABD15" w14:textId="77777777" w:rsidR="00A4661C" w:rsidRDefault="00A4661C">
            <w:pPr>
              <w:rPr>
                <w:rFonts w:ascii="Calibri" w:hAnsi="Calibri" w:cs="Calibri"/>
                <w:b/>
                <w:bCs/>
                <w:sz w:val="22"/>
                <w:szCs w:val="22"/>
              </w:rPr>
            </w:pPr>
          </w:p>
        </w:tc>
        <w:tc>
          <w:tcPr>
            <w:tcW w:w="3923" w:type="dxa"/>
            <w:tcBorders>
              <w:bottom w:val="single" w:sz="4" w:space="0" w:color="000000"/>
            </w:tcBorders>
            <w:shd w:val="clear" w:color="auto" w:fill="auto"/>
          </w:tcPr>
          <w:p w14:paraId="0E049A89" w14:textId="77777777" w:rsidR="00A4661C" w:rsidRDefault="00A4661C">
            <w:pPr>
              <w:rPr>
                <w:rFonts w:ascii="Calibri" w:hAnsi="Calibri" w:cs="Calibri"/>
                <w:b/>
                <w:bCs/>
                <w:sz w:val="22"/>
                <w:szCs w:val="22"/>
              </w:rPr>
            </w:pPr>
          </w:p>
        </w:tc>
      </w:tr>
      <w:tr w:rsidR="00A4661C" w14:paraId="22A76F81" w14:textId="77777777">
        <w:trPr>
          <w:cantSplit/>
          <w:trHeight w:val="20"/>
        </w:trPr>
        <w:tc>
          <w:tcPr>
            <w:tcW w:w="4568" w:type="dxa"/>
            <w:vMerge/>
            <w:shd w:val="clear" w:color="auto" w:fill="auto"/>
          </w:tcPr>
          <w:p w14:paraId="323C7B6E" w14:textId="77777777" w:rsidR="00A4661C" w:rsidRDefault="00A4661C"/>
        </w:tc>
        <w:tc>
          <w:tcPr>
            <w:tcW w:w="719" w:type="dxa"/>
            <w:shd w:val="clear" w:color="auto" w:fill="auto"/>
          </w:tcPr>
          <w:p w14:paraId="5558003A" w14:textId="77777777" w:rsidR="00A4661C" w:rsidRDefault="00A4661C">
            <w:pPr>
              <w:jc w:val="center"/>
              <w:rPr>
                <w:rFonts w:ascii="Calibri" w:hAnsi="Calibri" w:cs="Calibri"/>
                <w:sz w:val="22"/>
                <w:szCs w:val="22"/>
              </w:rPr>
            </w:pPr>
          </w:p>
        </w:tc>
        <w:tc>
          <w:tcPr>
            <w:tcW w:w="3923" w:type="dxa"/>
            <w:shd w:val="clear" w:color="auto" w:fill="auto"/>
          </w:tcPr>
          <w:p w14:paraId="2C0DA609" w14:textId="77777777" w:rsidR="00A4661C" w:rsidRDefault="00133F63">
            <w:pPr>
              <w:jc w:val="center"/>
              <w:rPr>
                <w:rFonts w:ascii="Calibri" w:hAnsi="Calibri" w:cs="Calibri"/>
                <w:sz w:val="22"/>
                <w:szCs w:val="22"/>
              </w:rPr>
            </w:pPr>
            <w:r>
              <w:rPr>
                <w:rFonts w:ascii="Calibri" w:hAnsi="Calibri" w:cs="Calibri"/>
                <w:sz w:val="22"/>
                <w:szCs w:val="22"/>
              </w:rPr>
              <w:t>Miejscowość, data</w:t>
            </w:r>
          </w:p>
        </w:tc>
      </w:tr>
      <w:tr w:rsidR="00A4661C" w14:paraId="0BE146D9" w14:textId="77777777">
        <w:trPr>
          <w:cantSplit/>
          <w:trHeight w:val="340"/>
        </w:trPr>
        <w:tc>
          <w:tcPr>
            <w:tcW w:w="4568" w:type="dxa"/>
            <w:vMerge/>
            <w:shd w:val="clear" w:color="auto" w:fill="auto"/>
          </w:tcPr>
          <w:p w14:paraId="0C6D5F3D" w14:textId="77777777" w:rsidR="00A4661C" w:rsidRDefault="00A4661C"/>
        </w:tc>
        <w:tc>
          <w:tcPr>
            <w:tcW w:w="719" w:type="dxa"/>
            <w:shd w:val="clear" w:color="auto" w:fill="auto"/>
          </w:tcPr>
          <w:p w14:paraId="5AEB638D" w14:textId="77777777" w:rsidR="00A4661C" w:rsidRDefault="00A4661C">
            <w:pPr>
              <w:rPr>
                <w:rFonts w:ascii="Calibri" w:hAnsi="Calibri" w:cs="Calibri"/>
                <w:sz w:val="22"/>
                <w:szCs w:val="22"/>
              </w:rPr>
            </w:pPr>
          </w:p>
        </w:tc>
        <w:tc>
          <w:tcPr>
            <w:tcW w:w="3923" w:type="dxa"/>
            <w:tcBorders>
              <w:bottom w:val="single" w:sz="4" w:space="0" w:color="000000"/>
            </w:tcBorders>
            <w:shd w:val="clear" w:color="auto" w:fill="auto"/>
          </w:tcPr>
          <w:p w14:paraId="13570180" w14:textId="77777777" w:rsidR="00A4661C" w:rsidRDefault="00A4661C">
            <w:pPr>
              <w:rPr>
                <w:rFonts w:ascii="Calibri" w:hAnsi="Calibri" w:cs="Calibri"/>
                <w:sz w:val="22"/>
                <w:szCs w:val="22"/>
              </w:rPr>
            </w:pPr>
          </w:p>
        </w:tc>
      </w:tr>
      <w:tr w:rsidR="00A4661C" w14:paraId="77C7A48A" w14:textId="77777777">
        <w:tc>
          <w:tcPr>
            <w:tcW w:w="4568" w:type="dxa"/>
            <w:tcBorders>
              <w:top w:val="single" w:sz="4" w:space="0" w:color="000000"/>
            </w:tcBorders>
            <w:shd w:val="clear" w:color="auto" w:fill="auto"/>
          </w:tcPr>
          <w:p w14:paraId="5C67A0E9" w14:textId="77777777" w:rsidR="00A4661C" w:rsidRDefault="00133F63">
            <w:pPr>
              <w:jc w:val="center"/>
              <w:rPr>
                <w:rFonts w:ascii="Calibri" w:hAnsi="Calibri" w:cs="Calibri"/>
                <w:sz w:val="22"/>
                <w:szCs w:val="22"/>
              </w:rPr>
            </w:pPr>
            <w:r>
              <w:rPr>
                <w:rFonts w:ascii="Calibri" w:hAnsi="Calibri" w:cs="Calibri"/>
                <w:sz w:val="22"/>
                <w:szCs w:val="22"/>
              </w:rPr>
              <w:t>Zakład Ubezpieczeń</w:t>
            </w:r>
          </w:p>
        </w:tc>
        <w:tc>
          <w:tcPr>
            <w:tcW w:w="719" w:type="dxa"/>
            <w:shd w:val="clear" w:color="auto" w:fill="auto"/>
          </w:tcPr>
          <w:p w14:paraId="0E94FFB0" w14:textId="77777777" w:rsidR="00A4661C" w:rsidRDefault="00A4661C">
            <w:pPr>
              <w:jc w:val="center"/>
              <w:rPr>
                <w:rFonts w:ascii="Calibri" w:hAnsi="Calibri" w:cs="Calibri"/>
                <w:sz w:val="22"/>
                <w:szCs w:val="22"/>
              </w:rPr>
            </w:pPr>
          </w:p>
        </w:tc>
        <w:tc>
          <w:tcPr>
            <w:tcW w:w="3923" w:type="dxa"/>
            <w:tcBorders>
              <w:top w:val="single" w:sz="4" w:space="0" w:color="000000"/>
            </w:tcBorders>
            <w:shd w:val="clear" w:color="auto" w:fill="auto"/>
          </w:tcPr>
          <w:p w14:paraId="0521ABC7" w14:textId="77777777" w:rsidR="00A4661C" w:rsidRDefault="00133F63">
            <w:pPr>
              <w:jc w:val="center"/>
              <w:rPr>
                <w:rFonts w:ascii="Calibri" w:hAnsi="Calibri" w:cs="Calibri"/>
                <w:sz w:val="22"/>
                <w:szCs w:val="22"/>
              </w:rPr>
            </w:pPr>
            <w:r>
              <w:rPr>
                <w:rFonts w:ascii="Calibri" w:hAnsi="Calibri" w:cs="Calibri"/>
                <w:sz w:val="22"/>
                <w:szCs w:val="22"/>
              </w:rPr>
              <w:t>Nr korespondencji</w:t>
            </w:r>
          </w:p>
        </w:tc>
      </w:tr>
    </w:tbl>
    <w:p w14:paraId="41004BA0" w14:textId="77777777" w:rsidR="00A4661C" w:rsidRDefault="00A4661C">
      <w:pPr>
        <w:rPr>
          <w:rFonts w:ascii="Calibri" w:hAnsi="Calibri" w:cs="Calibri"/>
          <w:sz w:val="22"/>
          <w:szCs w:val="22"/>
        </w:rPr>
      </w:pPr>
    </w:p>
    <w:tbl>
      <w:tblPr>
        <w:tblW w:w="9210" w:type="dxa"/>
        <w:tblInd w:w="-67" w:type="dxa"/>
        <w:tblCellMar>
          <w:left w:w="70" w:type="dxa"/>
          <w:right w:w="70" w:type="dxa"/>
        </w:tblCellMar>
        <w:tblLook w:val="0000" w:firstRow="0" w:lastRow="0" w:firstColumn="0" w:lastColumn="0" w:noHBand="0" w:noVBand="0"/>
      </w:tblPr>
      <w:tblGrid>
        <w:gridCol w:w="2832"/>
        <w:gridCol w:w="2616"/>
        <w:gridCol w:w="572"/>
        <w:gridCol w:w="3190"/>
      </w:tblGrid>
      <w:tr w:rsidR="00A4661C" w14:paraId="0B20FA51" w14:textId="77777777">
        <w:trPr>
          <w:trHeight w:val="1134"/>
        </w:trPr>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21EF4" w14:textId="77777777" w:rsidR="00A4661C" w:rsidRDefault="00133F63">
            <w:pPr>
              <w:pStyle w:val="Stopka1"/>
              <w:tabs>
                <w:tab w:val="clear" w:pos="4536"/>
                <w:tab w:val="clear" w:pos="9072"/>
              </w:tabs>
              <w:rPr>
                <w:rFonts w:ascii="Calibri" w:hAnsi="Calibri" w:cs="Calibri"/>
                <w:sz w:val="22"/>
                <w:szCs w:val="22"/>
              </w:rPr>
            </w:pPr>
            <w:r>
              <w:rPr>
                <w:rFonts w:ascii="Calibri" w:hAnsi="Calibri" w:cs="Calibri"/>
                <w:sz w:val="22"/>
                <w:szCs w:val="22"/>
              </w:rPr>
              <w:t>Jednostka zgłaszająca roszczenie</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264A4AB6" w14:textId="77777777" w:rsidR="00A4661C" w:rsidRDefault="00A4661C">
            <w:pPr>
              <w:rPr>
                <w:rFonts w:ascii="Calibri" w:hAnsi="Calibri" w:cs="Calibri"/>
                <w:sz w:val="22"/>
                <w:szCs w:val="22"/>
              </w:rPr>
            </w:pPr>
          </w:p>
        </w:tc>
      </w:tr>
      <w:tr w:rsidR="00A4661C" w14:paraId="1922085E" w14:textId="77777777">
        <w:trPr>
          <w:trHeight w:val="567"/>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0B2FB2DF" w14:textId="77777777" w:rsidR="00A4661C" w:rsidRDefault="00133F63">
            <w:pPr>
              <w:rPr>
                <w:rFonts w:ascii="Calibri" w:hAnsi="Calibri" w:cs="Calibri"/>
                <w:sz w:val="22"/>
                <w:szCs w:val="22"/>
              </w:rPr>
            </w:pPr>
            <w:r>
              <w:rPr>
                <w:rFonts w:ascii="Calibri" w:hAnsi="Calibri" w:cs="Calibri"/>
                <w:sz w:val="22"/>
                <w:szCs w:val="22"/>
              </w:rPr>
              <w:t>Osoba obsługująca szkodę:</w:t>
            </w:r>
          </w:p>
          <w:p w14:paraId="3FEDC664" w14:textId="77777777" w:rsidR="00A4661C" w:rsidRDefault="00133F63">
            <w:pPr>
              <w:rPr>
                <w:rFonts w:ascii="Calibri" w:hAnsi="Calibri" w:cs="Calibri"/>
                <w:sz w:val="22"/>
                <w:szCs w:val="22"/>
              </w:rPr>
            </w:pPr>
            <w:r>
              <w:rPr>
                <w:rFonts w:ascii="Calibri" w:hAnsi="Calibri" w:cs="Calibri"/>
                <w:sz w:val="22"/>
                <w:szCs w:val="22"/>
              </w:rPr>
              <w:t xml:space="preserve">(imię, nazwisko, </w:t>
            </w:r>
          </w:p>
          <w:p w14:paraId="1FE0B8B5" w14:textId="77777777" w:rsidR="00A4661C" w:rsidRDefault="00133F63">
            <w:pPr>
              <w:rPr>
                <w:rFonts w:ascii="Calibri" w:hAnsi="Calibri" w:cs="Calibri"/>
                <w:sz w:val="22"/>
                <w:szCs w:val="22"/>
              </w:rPr>
            </w:pPr>
            <w:r>
              <w:rPr>
                <w:rFonts w:ascii="Calibri" w:hAnsi="Calibri" w:cs="Calibri"/>
                <w:sz w:val="22"/>
                <w:szCs w:val="22"/>
              </w:rPr>
              <w:t>tel. kontaktowy)</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0B1AAB15" w14:textId="77777777" w:rsidR="00A4661C" w:rsidRDefault="00A4661C">
            <w:pPr>
              <w:pStyle w:val="Stopka1"/>
              <w:tabs>
                <w:tab w:val="clear" w:pos="4536"/>
                <w:tab w:val="clear" w:pos="9072"/>
              </w:tabs>
              <w:rPr>
                <w:rFonts w:ascii="Calibri" w:hAnsi="Calibri" w:cs="Calibri"/>
                <w:sz w:val="22"/>
                <w:szCs w:val="22"/>
              </w:rPr>
            </w:pPr>
          </w:p>
        </w:tc>
      </w:tr>
      <w:tr w:rsidR="00A4661C" w14:paraId="6B9D2820"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49A7B96B" w14:textId="77777777" w:rsidR="00A4661C" w:rsidRDefault="00133F63">
            <w:pPr>
              <w:rPr>
                <w:rFonts w:ascii="Calibri" w:hAnsi="Calibri" w:cs="Calibri"/>
                <w:sz w:val="22"/>
                <w:szCs w:val="22"/>
              </w:rPr>
            </w:pPr>
            <w:r>
              <w:rPr>
                <w:rFonts w:ascii="Calibri" w:hAnsi="Calibri" w:cs="Calibri"/>
                <w:sz w:val="22"/>
                <w:szCs w:val="22"/>
              </w:rPr>
              <w:t>Data i miejsce zdarzenia:</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42810B59" w14:textId="77777777" w:rsidR="00A4661C" w:rsidRDefault="00A4661C">
            <w:pPr>
              <w:rPr>
                <w:rFonts w:ascii="Calibri" w:hAnsi="Calibri" w:cs="Calibri"/>
                <w:sz w:val="22"/>
                <w:szCs w:val="22"/>
              </w:rPr>
            </w:pPr>
          </w:p>
        </w:tc>
      </w:tr>
      <w:tr w:rsidR="00A4661C" w14:paraId="14702D0B"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071948D1" w14:textId="77777777" w:rsidR="00A4661C" w:rsidRDefault="00133F63">
            <w:pPr>
              <w:rPr>
                <w:rFonts w:ascii="Calibri" w:hAnsi="Calibri" w:cs="Calibri"/>
                <w:sz w:val="22"/>
                <w:szCs w:val="22"/>
              </w:rPr>
            </w:pPr>
            <w:r>
              <w:rPr>
                <w:rFonts w:ascii="Calibri" w:hAnsi="Calibri" w:cs="Calibri"/>
                <w:sz w:val="22"/>
                <w:szCs w:val="22"/>
              </w:rPr>
              <w:t>Szkoda dotyczy:</w:t>
            </w:r>
          </w:p>
          <w:p w14:paraId="700B30B2"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78581465" w14:textId="77777777" w:rsidR="00A4661C" w:rsidRDefault="00133F63">
            <w:r>
              <w:rPr>
                <w:rFonts w:ascii="Symbol" w:eastAsia="Symbol" w:hAnsi="Symbol" w:cs="Symbol"/>
                <w:sz w:val="22"/>
                <w:szCs w:val="22"/>
              </w:rPr>
              <w:t></w:t>
            </w:r>
            <w:r>
              <w:rPr>
                <w:rFonts w:ascii="Calibri" w:hAnsi="Calibri" w:cs="Calibri"/>
                <w:sz w:val="22"/>
                <w:szCs w:val="22"/>
              </w:rPr>
              <w:t xml:space="preserve">Ubezpieczenie od wszystkich </w:t>
            </w:r>
            <w:proofErr w:type="spellStart"/>
            <w:r>
              <w:rPr>
                <w:rFonts w:ascii="Calibri" w:hAnsi="Calibri" w:cs="Calibri"/>
                <w:sz w:val="22"/>
                <w:szCs w:val="22"/>
              </w:rPr>
              <w:t>ryzyk</w:t>
            </w:r>
            <w:proofErr w:type="spellEnd"/>
          </w:p>
          <w:p w14:paraId="66137115" w14:textId="77777777" w:rsidR="00A4661C" w:rsidRDefault="00133F63">
            <w:r>
              <w:rPr>
                <w:rFonts w:ascii="Symbol" w:eastAsia="Symbol" w:hAnsi="Symbol" w:cs="Symbol"/>
                <w:sz w:val="22"/>
                <w:szCs w:val="22"/>
              </w:rPr>
              <w:t></w:t>
            </w:r>
            <w:r>
              <w:rPr>
                <w:rFonts w:ascii="Calibri" w:hAnsi="Calibri" w:cs="Calibri"/>
                <w:sz w:val="22"/>
                <w:szCs w:val="22"/>
              </w:rPr>
              <w:t>Ubezpieczenie szyb i innych przedmiotów szklanych</w:t>
            </w:r>
          </w:p>
          <w:p w14:paraId="12E61F5A" w14:textId="77777777" w:rsidR="00A4661C" w:rsidRDefault="00133F63">
            <w:r>
              <w:rPr>
                <w:rFonts w:ascii="Symbol" w:eastAsia="Symbol" w:hAnsi="Symbol" w:cs="Symbol"/>
                <w:sz w:val="22"/>
                <w:szCs w:val="22"/>
              </w:rPr>
              <w:t></w:t>
            </w:r>
            <w:r>
              <w:rPr>
                <w:rFonts w:ascii="Calibri" w:hAnsi="Calibri" w:cs="Calibri"/>
                <w:sz w:val="22"/>
                <w:szCs w:val="22"/>
              </w:rPr>
              <w:t xml:space="preserve">Ubezpieczenie sprzętu elektronicznego </w:t>
            </w:r>
          </w:p>
          <w:p w14:paraId="214D88AD" w14:textId="77777777" w:rsidR="00A4661C" w:rsidRDefault="00133F63">
            <w:pPr>
              <w:pStyle w:val="Stopka1"/>
              <w:tabs>
                <w:tab w:val="clear" w:pos="4536"/>
                <w:tab w:val="clear" w:pos="9072"/>
              </w:tabs>
            </w:pPr>
            <w:r>
              <w:rPr>
                <w:rFonts w:ascii="Symbol" w:eastAsia="Symbol" w:hAnsi="Symbol" w:cs="Symbol"/>
                <w:sz w:val="22"/>
                <w:szCs w:val="22"/>
              </w:rPr>
              <w:t></w:t>
            </w:r>
            <w:r>
              <w:rPr>
                <w:rFonts w:ascii="Calibri" w:hAnsi="Calibri" w:cs="Calibri"/>
                <w:sz w:val="22"/>
                <w:szCs w:val="22"/>
              </w:rPr>
              <w:t>Ubezpieczenie odpowiedzialności cywilnej</w:t>
            </w:r>
          </w:p>
          <w:p w14:paraId="36812B8A" w14:textId="77777777" w:rsidR="00A4661C" w:rsidRDefault="00133F63">
            <w:pPr>
              <w:pStyle w:val="Stopka1"/>
              <w:tabs>
                <w:tab w:val="clear" w:pos="4536"/>
                <w:tab w:val="clear" w:pos="9072"/>
              </w:tabs>
            </w:pPr>
            <w:r>
              <w:rPr>
                <w:rFonts w:ascii="Symbol" w:eastAsia="Symbol" w:hAnsi="Symbol" w:cs="Symbol"/>
                <w:sz w:val="22"/>
                <w:szCs w:val="22"/>
              </w:rPr>
              <w:t></w:t>
            </w:r>
            <w:r>
              <w:rPr>
                <w:rFonts w:ascii="Calibri" w:hAnsi="Calibri" w:cs="Calibri"/>
                <w:sz w:val="22"/>
                <w:szCs w:val="22"/>
              </w:rPr>
              <w:t xml:space="preserve">Ubezpieczenie następstw nieszczęśliwych wypadków </w:t>
            </w:r>
          </w:p>
        </w:tc>
      </w:tr>
      <w:tr w:rsidR="00A4661C" w14:paraId="409FED9A" w14:textId="77777777">
        <w:trPr>
          <w:trHeight w:val="1134"/>
        </w:trPr>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CC5A8" w14:textId="77777777" w:rsidR="00A4661C" w:rsidRDefault="00133F63">
            <w:pPr>
              <w:pStyle w:val="Stopka1"/>
              <w:tabs>
                <w:tab w:val="clear" w:pos="4536"/>
                <w:tab w:val="clear" w:pos="9072"/>
              </w:tabs>
              <w:rPr>
                <w:rFonts w:ascii="Calibri" w:hAnsi="Calibri" w:cs="Calibri"/>
                <w:sz w:val="22"/>
                <w:szCs w:val="22"/>
              </w:rPr>
            </w:pPr>
            <w:r>
              <w:rPr>
                <w:rFonts w:ascii="Calibri" w:hAnsi="Calibri" w:cs="Calibri"/>
                <w:sz w:val="22"/>
                <w:szCs w:val="22"/>
              </w:rPr>
              <w:t>Opis zdarzenia:</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03B77C87" w14:textId="77777777" w:rsidR="00A4661C" w:rsidRDefault="00133F63">
            <w:pPr>
              <w:rPr>
                <w:rFonts w:ascii="Calibri" w:hAnsi="Calibri" w:cs="Calibri"/>
                <w:sz w:val="22"/>
                <w:szCs w:val="22"/>
              </w:rPr>
            </w:pPr>
            <w:r>
              <w:rPr>
                <w:rFonts w:ascii="Calibri" w:hAnsi="Calibri" w:cs="Calibri"/>
                <w:sz w:val="22"/>
                <w:szCs w:val="22"/>
              </w:rPr>
              <w:t xml:space="preserve">Przyczyna szkody, zakres szkody itp.: </w:t>
            </w:r>
          </w:p>
          <w:p w14:paraId="3130E6E4" w14:textId="77777777" w:rsidR="00A4661C" w:rsidRDefault="00A4661C">
            <w:pPr>
              <w:rPr>
                <w:rFonts w:ascii="Calibri" w:hAnsi="Calibri" w:cs="Calibri"/>
                <w:sz w:val="22"/>
                <w:szCs w:val="22"/>
              </w:rPr>
            </w:pPr>
          </w:p>
          <w:p w14:paraId="3C1673DF" w14:textId="77777777" w:rsidR="00A4661C" w:rsidRDefault="00A4661C">
            <w:pPr>
              <w:rPr>
                <w:rFonts w:ascii="Calibri" w:hAnsi="Calibri" w:cs="Calibri"/>
                <w:sz w:val="22"/>
                <w:szCs w:val="22"/>
              </w:rPr>
            </w:pPr>
          </w:p>
          <w:p w14:paraId="446810F2" w14:textId="77777777" w:rsidR="00A4661C" w:rsidRDefault="00133F63">
            <w:r>
              <w:rPr>
                <w:rFonts w:ascii="Calibri" w:hAnsi="Calibri" w:cs="Calibri"/>
                <w:sz w:val="22"/>
                <w:szCs w:val="22"/>
              </w:rPr>
              <w:t xml:space="preserve">Wartość szkody; likwidacja:   </w:t>
            </w:r>
            <w:r>
              <w:rPr>
                <w:rFonts w:ascii="Symbol" w:eastAsia="Symbol" w:hAnsi="Symbol" w:cs="Symbol"/>
                <w:sz w:val="22"/>
                <w:szCs w:val="22"/>
              </w:rPr>
              <w:t></w:t>
            </w:r>
            <w:r>
              <w:rPr>
                <w:rFonts w:ascii="Calibri" w:hAnsi="Calibri" w:cs="Calibri"/>
                <w:sz w:val="22"/>
                <w:szCs w:val="22"/>
              </w:rPr>
              <w:t xml:space="preserve">&lt; 5 000 zł; bez likwidatora         </w:t>
            </w:r>
          </w:p>
          <w:p w14:paraId="675EF312" w14:textId="77777777" w:rsidR="00A4661C" w:rsidRDefault="00133F63">
            <w:r>
              <w:rPr>
                <w:rFonts w:ascii="Symbol" w:eastAsia="Symbol" w:hAnsi="Symbol" w:cs="Symbol"/>
                <w:sz w:val="22"/>
                <w:szCs w:val="22"/>
              </w:rPr>
              <w:t></w:t>
            </w:r>
            <w:r>
              <w:rPr>
                <w:rFonts w:ascii="Calibri" w:hAnsi="Calibri" w:cs="Calibri"/>
                <w:sz w:val="22"/>
                <w:szCs w:val="22"/>
              </w:rPr>
              <w:t>&gt; 5 000 zł; oczekiwanie na likwidatora</w:t>
            </w:r>
          </w:p>
        </w:tc>
      </w:tr>
      <w:tr w:rsidR="00A4661C" w14:paraId="177E06B6"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526B14A5" w14:textId="77777777" w:rsidR="00A4661C" w:rsidRDefault="00133F63">
            <w:pPr>
              <w:rPr>
                <w:rFonts w:ascii="Calibri" w:hAnsi="Calibri" w:cs="Calibri"/>
                <w:sz w:val="22"/>
                <w:szCs w:val="22"/>
              </w:rPr>
            </w:pPr>
            <w:r>
              <w:rPr>
                <w:rFonts w:ascii="Calibri" w:hAnsi="Calibri" w:cs="Calibri"/>
                <w:sz w:val="22"/>
                <w:szCs w:val="22"/>
              </w:rPr>
              <w:t xml:space="preserve">O zdarzeniu została powiadomiona </w:t>
            </w:r>
          </w:p>
          <w:p w14:paraId="7103E6C3"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3DB8CB77" w14:textId="77777777" w:rsidR="00A4661C" w:rsidRDefault="00133F63">
            <w:r>
              <w:rPr>
                <w:rFonts w:ascii="Symbol" w:eastAsia="Symbol" w:hAnsi="Symbol" w:cs="Symbol"/>
                <w:sz w:val="22"/>
                <w:szCs w:val="22"/>
              </w:rPr>
              <w:t></w:t>
            </w:r>
            <w:r>
              <w:rPr>
                <w:rFonts w:ascii="Calibri" w:hAnsi="Calibri" w:cs="Calibri"/>
                <w:sz w:val="22"/>
                <w:szCs w:val="22"/>
              </w:rPr>
              <w:t>Policja</w:t>
            </w:r>
          </w:p>
          <w:p w14:paraId="75625B2F" w14:textId="77777777" w:rsidR="00A4661C" w:rsidRDefault="00133F63">
            <w:r>
              <w:rPr>
                <w:rFonts w:ascii="Symbol" w:eastAsia="Symbol" w:hAnsi="Symbol" w:cs="Symbol"/>
                <w:sz w:val="22"/>
                <w:szCs w:val="22"/>
              </w:rPr>
              <w:t></w:t>
            </w:r>
            <w:r>
              <w:rPr>
                <w:rFonts w:ascii="Calibri" w:hAnsi="Calibri" w:cs="Calibri"/>
                <w:sz w:val="22"/>
                <w:szCs w:val="22"/>
              </w:rPr>
              <w:t>Straż Pożarna</w:t>
            </w:r>
          </w:p>
          <w:p w14:paraId="59511ACD" w14:textId="77777777" w:rsidR="00A4661C" w:rsidRDefault="00133F63">
            <w:r>
              <w:rPr>
                <w:rFonts w:ascii="Symbol" w:eastAsia="Symbol" w:hAnsi="Symbol" w:cs="Symbol"/>
                <w:sz w:val="22"/>
                <w:szCs w:val="22"/>
              </w:rPr>
              <w:t></w:t>
            </w:r>
            <w:r>
              <w:rPr>
                <w:rFonts w:ascii="Calibri" w:hAnsi="Calibri" w:cs="Calibri"/>
                <w:sz w:val="22"/>
                <w:szCs w:val="22"/>
              </w:rPr>
              <w:t>Pogotowie</w:t>
            </w:r>
          </w:p>
        </w:tc>
      </w:tr>
      <w:tr w:rsidR="00A4661C" w14:paraId="72D73F8C"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58D43E98" w14:textId="77777777" w:rsidR="00A4661C" w:rsidRDefault="00133F63">
            <w:pPr>
              <w:rPr>
                <w:rFonts w:ascii="Calibri" w:hAnsi="Calibri" w:cs="Calibri"/>
                <w:sz w:val="22"/>
                <w:szCs w:val="22"/>
              </w:rPr>
            </w:pPr>
            <w:r>
              <w:rPr>
                <w:rFonts w:ascii="Calibri" w:hAnsi="Calibri" w:cs="Calibri"/>
                <w:sz w:val="22"/>
                <w:szCs w:val="22"/>
              </w:rPr>
              <w:t>Zgłoszenie przekazano do zakładu ubezpieczeń:</w:t>
            </w:r>
          </w:p>
          <w:p w14:paraId="61723C30"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767BD7A6" w14:textId="77777777" w:rsidR="00A4661C" w:rsidRDefault="00133F63">
            <w:r>
              <w:rPr>
                <w:rFonts w:ascii="Symbol" w:eastAsia="Symbol" w:hAnsi="Symbol" w:cs="Symbol"/>
                <w:sz w:val="22"/>
                <w:szCs w:val="22"/>
              </w:rPr>
              <w:t></w:t>
            </w:r>
            <w:r>
              <w:rPr>
                <w:rFonts w:ascii="Calibri" w:hAnsi="Calibri" w:cs="Calibri"/>
                <w:sz w:val="22"/>
                <w:szCs w:val="22"/>
              </w:rPr>
              <w:t>fax</w:t>
            </w:r>
          </w:p>
          <w:p w14:paraId="080CEFD2" w14:textId="77777777" w:rsidR="00A4661C" w:rsidRDefault="00133F63">
            <w:r>
              <w:rPr>
                <w:rFonts w:ascii="Symbol" w:eastAsia="Symbol" w:hAnsi="Symbol" w:cs="Symbol"/>
                <w:sz w:val="22"/>
                <w:szCs w:val="22"/>
              </w:rPr>
              <w:t></w:t>
            </w:r>
            <w:r>
              <w:rPr>
                <w:rFonts w:ascii="Calibri" w:hAnsi="Calibri" w:cs="Calibri"/>
                <w:sz w:val="22"/>
                <w:szCs w:val="22"/>
              </w:rPr>
              <w:t>list polecony</w:t>
            </w:r>
          </w:p>
        </w:tc>
        <w:tc>
          <w:tcPr>
            <w:tcW w:w="3190" w:type="dxa"/>
            <w:tcBorders>
              <w:top w:val="single" w:sz="4" w:space="0" w:color="000000"/>
              <w:bottom w:val="single" w:sz="4" w:space="0" w:color="000000"/>
              <w:right w:val="single" w:sz="4" w:space="0" w:color="000000"/>
            </w:tcBorders>
            <w:shd w:val="clear" w:color="auto" w:fill="auto"/>
            <w:vAlign w:val="center"/>
          </w:tcPr>
          <w:p w14:paraId="73591025" w14:textId="77777777" w:rsidR="00A4661C" w:rsidRDefault="00133F63">
            <w:r>
              <w:rPr>
                <w:rFonts w:ascii="Symbol" w:eastAsia="Symbol" w:hAnsi="Symbol" w:cs="Symbol"/>
                <w:sz w:val="22"/>
                <w:szCs w:val="22"/>
              </w:rPr>
              <w:t></w:t>
            </w:r>
            <w:r>
              <w:rPr>
                <w:rFonts w:ascii="Calibri" w:hAnsi="Calibri" w:cs="Calibri"/>
                <w:sz w:val="22"/>
                <w:szCs w:val="22"/>
              </w:rPr>
              <w:t>e – mail</w:t>
            </w:r>
          </w:p>
          <w:p w14:paraId="3ACD58DF" w14:textId="77777777" w:rsidR="00A4661C" w:rsidRDefault="00133F63">
            <w:r>
              <w:rPr>
                <w:rFonts w:ascii="Symbol" w:eastAsia="Symbol" w:hAnsi="Symbol" w:cs="Symbol"/>
                <w:sz w:val="22"/>
                <w:szCs w:val="22"/>
              </w:rPr>
              <w:t></w:t>
            </w:r>
            <w:r>
              <w:rPr>
                <w:rFonts w:ascii="Calibri" w:hAnsi="Calibri" w:cs="Calibri"/>
                <w:sz w:val="22"/>
                <w:szCs w:val="22"/>
              </w:rPr>
              <w:t>osobiście</w:t>
            </w:r>
          </w:p>
        </w:tc>
      </w:tr>
      <w:tr w:rsidR="00A4661C" w14:paraId="27604856"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46ADC436" w14:textId="77777777" w:rsidR="00A4661C" w:rsidRDefault="00133F63">
            <w:pPr>
              <w:rPr>
                <w:rFonts w:ascii="Calibri" w:hAnsi="Calibri" w:cs="Calibri"/>
                <w:sz w:val="22"/>
                <w:szCs w:val="22"/>
              </w:rPr>
            </w:pPr>
            <w:r>
              <w:rPr>
                <w:rFonts w:ascii="Calibri" w:hAnsi="Calibri" w:cs="Calibri"/>
                <w:sz w:val="22"/>
                <w:szCs w:val="22"/>
              </w:rPr>
              <w:t>Zgłoszenie przekazano do brokera</w:t>
            </w:r>
          </w:p>
          <w:p w14:paraId="134D2A41"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125AC2E7" w14:textId="77777777" w:rsidR="00A4661C" w:rsidRDefault="00133F63">
            <w:r>
              <w:rPr>
                <w:rFonts w:ascii="Symbol" w:eastAsia="Symbol" w:hAnsi="Symbol" w:cs="Symbol"/>
                <w:sz w:val="22"/>
                <w:szCs w:val="22"/>
              </w:rPr>
              <w:t></w:t>
            </w:r>
            <w:r>
              <w:rPr>
                <w:rFonts w:ascii="Calibri" w:hAnsi="Calibri" w:cs="Calibri"/>
                <w:sz w:val="22"/>
                <w:szCs w:val="22"/>
              </w:rPr>
              <w:t>fax</w:t>
            </w:r>
          </w:p>
          <w:p w14:paraId="3EF3CFBD" w14:textId="77777777" w:rsidR="00A4661C" w:rsidRDefault="00133F63">
            <w:r>
              <w:rPr>
                <w:rFonts w:ascii="Symbol" w:eastAsia="Symbol" w:hAnsi="Symbol" w:cs="Symbol"/>
                <w:sz w:val="22"/>
                <w:szCs w:val="22"/>
              </w:rPr>
              <w:t></w:t>
            </w:r>
            <w:r>
              <w:rPr>
                <w:rFonts w:ascii="Calibri" w:hAnsi="Calibri" w:cs="Calibri"/>
                <w:sz w:val="22"/>
                <w:szCs w:val="22"/>
              </w:rPr>
              <w:t>list polecony</w:t>
            </w:r>
          </w:p>
        </w:tc>
        <w:tc>
          <w:tcPr>
            <w:tcW w:w="3190" w:type="dxa"/>
            <w:tcBorders>
              <w:top w:val="single" w:sz="4" w:space="0" w:color="000000"/>
              <w:bottom w:val="single" w:sz="4" w:space="0" w:color="000000"/>
              <w:right w:val="single" w:sz="4" w:space="0" w:color="000000"/>
            </w:tcBorders>
            <w:shd w:val="clear" w:color="auto" w:fill="auto"/>
            <w:vAlign w:val="center"/>
          </w:tcPr>
          <w:p w14:paraId="2A756BDD" w14:textId="77777777" w:rsidR="00A4661C" w:rsidRDefault="00133F63">
            <w:r>
              <w:rPr>
                <w:rFonts w:ascii="Symbol" w:eastAsia="Symbol" w:hAnsi="Symbol" w:cs="Symbol"/>
                <w:sz w:val="22"/>
                <w:szCs w:val="22"/>
              </w:rPr>
              <w:t></w:t>
            </w:r>
            <w:r>
              <w:rPr>
                <w:rFonts w:ascii="Calibri" w:hAnsi="Calibri" w:cs="Calibri"/>
                <w:sz w:val="22"/>
                <w:szCs w:val="22"/>
              </w:rPr>
              <w:t>e – mail</w:t>
            </w:r>
          </w:p>
          <w:p w14:paraId="75B7CDD5" w14:textId="77777777" w:rsidR="00A4661C" w:rsidRDefault="00133F63">
            <w:r>
              <w:rPr>
                <w:rFonts w:ascii="Symbol" w:eastAsia="Symbol" w:hAnsi="Symbol" w:cs="Symbol"/>
                <w:sz w:val="22"/>
                <w:szCs w:val="22"/>
              </w:rPr>
              <w:t></w:t>
            </w:r>
            <w:r>
              <w:rPr>
                <w:rFonts w:ascii="Calibri" w:hAnsi="Calibri" w:cs="Calibri"/>
                <w:sz w:val="22"/>
                <w:szCs w:val="22"/>
              </w:rPr>
              <w:t>osobiście</w:t>
            </w:r>
          </w:p>
        </w:tc>
      </w:tr>
      <w:tr w:rsidR="00A4661C" w14:paraId="4D9D51D9" w14:textId="77777777">
        <w:trPr>
          <w:trHeight w:val="444"/>
        </w:trPr>
        <w:tc>
          <w:tcPr>
            <w:tcW w:w="9210" w:type="dxa"/>
            <w:gridSpan w:val="4"/>
            <w:tcBorders>
              <w:top w:val="single" w:sz="4" w:space="0" w:color="000000"/>
            </w:tcBorders>
            <w:shd w:val="clear" w:color="auto" w:fill="auto"/>
          </w:tcPr>
          <w:p w14:paraId="33C3CAB5" w14:textId="77777777" w:rsidR="00A4661C" w:rsidRDefault="00A4661C">
            <w:pPr>
              <w:pStyle w:val="Stopka1"/>
              <w:tabs>
                <w:tab w:val="clear" w:pos="4536"/>
                <w:tab w:val="clear" w:pos="9072"/>
              </w:tabs>
              <w:rPr>
                <w:rFonts w:ascii="Calibri" w:hAnsi="Calibri" w:cs="Calibri"/>
                <w:sz w:val="22"/>
                <w:szCs w:val="22"/>
              </w:rPr>
            </w:pPr>
          </w:p>
          <w:p w14:paraId="794455D2" w14:textId="77777777" w:rsidR="00A4661C" w:rsidRDefault="00A4661C">
            <w:pPr>
              <w:pStyle w:val="Stopka1"/>
              <w:tabs>
                <w:tab w:val="clear" w:pos="4536"/>
                <w:tab w:val="clear" w:pos="9072"/>
              </w:tabs>
              <w:rPr>
                <w:rFonts w:ascii="Calibri" w:hAnsi="Calibri" w:cs="Calibri"/>
                <w:sz w:val="22"/>
                <w:szCs w:val="22"/>
              </w:rPr>
            </w:pPr>
          </w:p>
        </w:tc>
      </w:tr>
      <w:tr w:rsidR="00A4661C" w14:paraId="6AC29121" w14:textId="77777777">
        <w:trPr>
          <w:cantSplit/>
          <w:trHeight w:val="20"/>
        </w:trPr>
        <w:tc>
          <w:tcPr>
            <w:tcW w:w="5448" w:type="dxa"/>
            <w:gridSpan w:val="2"/>
            <w:shd w:val="clear" w:color="auto" w:fill="auto"/>
          </w:tcPr>
          <w:p w14:paraId="2759D5B7" w14:textId="77777777" w:rsidR="00A4661C" w:rsidRDefault="00A4661C">
            <w:pPr>
              <w:rPr>
                <w:rFonts w:ascii="Calibri" w:hAnsi="Calibri" w:cs="Calibri"/>
                <w:sz w:val="22"/>
                <w:szCs w:val="22"/>
              </w:rPr>
            </w:pPr>
          </w:p>
        </w:tc>
        <w:tc>
          <w:tcPr>
            <w:tcW w:w="3762" w:type="dxa"/>
            <w:gridSpan w:val="2"/>
            <w:tcBorders>
              <w:top w:val="single" w:sz="4" w:space="0" w:color="000000"/>
            </w:tcBorders>
            <w:shd w:val="clear" w:color="auto" w:fill="auto"/>
          </w:tcPr>
          <w:p w14:paraId="3C6885D4" w14:textId="77777777" w:rsidR="00A4661C" w:rsidRDefault="00133F63">
            <w:pPr>
              <w:jc w:val="center"/>
              <w:rPr>
                <w:rFonts w:ascii="Calibri" w:hAnsi="Calibri" w:cs="Calibri"/>
                <w:sz w:val="22"/>
                <w:szCs w:val="22"/>
              </w:rPr>
            </w:pPr>
            <w:r>
              <w:rPr>
                <w:rFonts w:ascii="Calibri" w:hAnsi="Calibri" w:cs="Calibri"/>
                <w:sz w:val="22"/>
                <w:szCs w:val="22"/>
              </w:rPr>
              <w:t xml:space="preserve">Podpis osoby upoważnionej </w:t>
            </w:r>
          </w:p>
          <w:p w14:paraId="10E2E046" w14:textId="77777777" w:rsidR="00A4661C" w:rsidRDefault="00133F63">
            <w:pPr>
              <w:jc w:val="center"/>
              <w:rPr>
                <w:rFonts w:ascii="Calibri" w:hAnsi="Calibri" w:cs="Calibri"/>
                <w:sz w:val="22"/>
                <w:szCs w:val="22"/>
              </w:rPr>
            </w:pPr>
            <w:r>
              <w:rPr>
                <w:rFonts w:ascii="Calibri" w:hAnsi="Calibri" w:cs="Calibri"/>
                <w:sz w:val="22"/>
                <w:szCs w:val="22"/>
              </w:rPr>
              <w:t>do zgłaszania roszczeń</w:t>
            </w:r>
          </w:p>
        </w:tc>
      </w:tr>
    </w:tbl>
    <w:p w14:paraId="45468591" w14:textId="77777777" w:rsidR="00A4661C" w:rsidRDefault="00A4661C">
      <w:pPr>
        <w:pStyle w:val="Tekstpodstawowy"/>
        <w:ind w:left="360"/>
        <w:jc w:val="center"/>
      </w:pPr>
    </w:p>
    <w:sectPr w:rsidR="00A4661C" w:rsidSect="00A4661C">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Times New Roman"/>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57C3"/>
    <w:multiLevelType w:val="multilevel"/>
    <w:tmpl w:val="8BAA70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2063A3"/>
    <w:multiLevelType w:val="multilevel"/>
    <w:tmpl w:val="6784B1C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eastAsia="Times New Roman"/>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D43E43"/>
    <w:multiLevelType w:val="multilevel"/>
    <w:tmpl w:val="86866C5C"/>
    <w:lvl w:ilvl="0">
      <w:start w:val="1"/>
      <w:numFmt w:val="decimal"/>
      <w:lvlText w:val="%1."/>
      <w:lvlJc w:val="left"/>
      <w:pPr>
        <w:ind w:left="360" w:hanging="360"/>
      </w:pPr>
      <w:rPr>
        <w:rFonts w:ascii="Cambria" w:eastAsia="Times New Roman" w:hAnsi="Cambria" w:cs="Times New Roman"/>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3" w15:restartNumberingAfterBreak="0">
    <w:nsid w:val="1D545B32"/>
    <w:multiLevelType w:val="multilevel"/>
    <w:tmpl w:val="9B405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4D311E"/>
    <w:multiLevelType w:val="multilevel"/>
    <w:tmpl w:val="05248FC2"/>
    <w:lvl w:ilvl="0">
      <w:start w:val="1"/>
      <w:numFmt w:val="decimal"/>
      <w:lvlText w:val="%1."/>
      <w:lvlJc w:val="left"/>
      <w:pPr>
        <w:tabs>
          <w:tab w:val="num" w:pos="720"/>
        </w:tabs>
        <w:ind w:left="720" w:hanging="360"/>
      </w:pPr>
      <w:rPr>
        <w:b w:val="0"/>
        <w:bCs w:val="0"/>
        <w:i w:val="0"/>
        <w:iCs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7E703FE"/>
    <w:multiLevelType w:val="multilevel"/>
    <w:tmpl w:val="9A7E4F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FC5626C"/>
    <w:multiLevelType w:val="multilevel"/>
    <w:tmpl w:val="30D60F68"/>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A3660C5"/>
    <w:multiLevelType w:val="multilevel"/>
    <w:tmpl w:val="7DCA3AD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3B61496A"/>
    <w:multiLevelType w:val="multilevel"/>
    <w:tmpl w:val="6678721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3D9D7D24"/>
    <w:multiLevelType w:val="multilevel"/>
    <w:tmpl w:val="56348AFC"/>
    <w:lvl w:ilvl="0">
      <w:start w:val="1"/>
      <w:numFmt w:val="decimal"/>
      <w:lvlText w:val="%1)"/>
      <w:lvlJc w:val="left"/>
      <w:pPr>
        <w:ind w:left="1146" w:hanging="360"/>
      </w:p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0" w15:restartNumberingAfterBreak="0">
    <w:nsid w:val="3FFD10A8"/>
    <w:multiLevelType w:val="multilevel"/>
    <w:tmpl w:val="56D6B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1410C16"/>
    <w:multiLevelType w:val="multilevel"/>
    <w:tmpl w:val="C03084F4"/>
    <w:lvl w:ilvl="0">
      <w:start w:val="1"/>
      <w:numFmt w:val="decimal"/>
      <w:lvlText w:val="%1."/>
      <w:lvlJc w:val="left"/>
      <w:pPr>
        <w:tabs>
          <w:tab w:val="num" w:pos="360"/>
        </w:tabs>
        <w:ind w:left="360" w:hanging="360"/>
      </w:pPr>
      <w:rPr>
        <w:rFonts w:eastAsia="Times New Roman"/>
        <w:sz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2" w15:restartNumberingAfterBreak="0">
    <w:nsid w:val="415F0CC2"/>
    <w:multiLevelType w:val="multilevel"/>
    <w:tmpl w:val="4538F1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21A2CEC"/>
    <w:multiLevelType w:val="multilevel"/>
    <w:tmpl w:val="1AACB27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4" w15:restartNumberingAfterBreak="0">
    <w:nsid w:val="453011DE"/>
    <w:multiLevelType w:val="multilevel"/>
    <w:tmpl w:val="3438C296"/>
    <w:lvl w:ilvl="0">
      <w:start w:val="1"/>
      <w:numFmt w:val="decimal"/>
      <w:lvlText w:val="%1."/>
      <w:lvlJc w:val="left"/>
      <w:pPr>
        <w:ind w:left="360" w:hanging="360"/>
      </w:pPr>
      <w:rPr>
        <w:strike w:val="0"/>
        <w:dstrike w:val="0"/>
      </w:rPr>
    </w:lvl>
    <w:lvl w:ilvl="1">
      <w:start w:val="1"/>
      <w:numFmt w:val="decimal"/>
      <w:lvlText w:val="%2)"/>
      <w:lvlJc w:val="left"/>
      <w:pPr>
        <w:ind w:left="360" w:hanging="360"/>
      </w:pPr>
      <w:rPr>
        <w:rFonts w:ascii="Cambria" w:hAnsi="Cambria"/>
        <w:strike w:val="0"/>
        <w:dstrike w:val="0"/>
        <w:sz w:val="22"/>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A915F1C"/>
    <w:multiLevelType w:val="multilevel"/>
    <w:tmpl w:val="1F742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FE134EF"/>
    <w:multiLevelType w:val="hybridMultilevel"/>
    <w:tmpl w:val="7CF42EBC"/>
    <w:lvl w:ilvl="0" w:tplc="0415000F">
      <w:start w:val="1"/>
      <w:numFmt w:val="decimal"/>
      <w:lvlText w:val="%1."/>
      <w:lvlJc w:val="left"/>
      <w:pPr>
        <w:tabs>
          <w:tab w:val="num" w:pos="720"/>
        </w:tabs>
        <w:ind w:left="720" w:hanging="360"/>
      </w:pPr>
      <w:rPr>
        <w:rFonts w:hint="default"/>
      </w:rPr>
    </w:lvl>
    <w:lvl w:ilvl="1" w:tplc="AA588F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7936441"/>
    <w:multiLevelType w:val="multilevel"/>
    <w:tmpl w:val="C0BECD18"/>
    <w:lvl w:ilvl="0">
      <w:start w:val="1"/>
      <w:numFmt w:val="decimal"/>
      <w:lvlText w:val="%1."/>
      <w:lvlJc w:val="left"/>
      <w:pPr>
        <w:ind w:left="2880" w:hanging="360"/>
      </w:pPr>
      <w:rPr>
        <w:rFonts w:ascii="Cambria" w:hAnsi="Cambria"/>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9C18EF"/>
    <w:multiLevelType w:val="multilevel"/>
    <w:tmpl w:val="A0CC5D74"/>
    <w:lvl w:ilvl="0">
      <w:start w:val="1"/>
      <w:numFmt w:val="decimal"/>
      <w:lvlText w:val="%1."/>
      <w:lvlJc w:val="left"/>
      <w:pPr>
        <w:ind w:left="360" w:hanging="360"/>
      </w:pPr>
      <w:rPr>
        <w:rFonts w:ascii="Cambria" w:eastAsia="Times New Roman" w:hAnsi="Cambria" w:cs="Times New Roman"/>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9" w15:restartNumberingAfterBreak="0">
    <w:nsid w:val="61D97C27"/>
    <w:multiLevelType w:val="multilevel"/>
    <w:tmpl w:val="8ECEE6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0D57A2"/>
    <w:multiLevelType w:val="multilevel"/>
    <w:tmpl w:val="60DC3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C42ED3"/>
    <w:multiLevelType w:val="multilevel"/>
    <w:tmpl w:val="038EB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D9707C"/>
    <w:multiLevelType w:val="multilevel"/>
    <w:tmpl w:val="074A1666"/>
    <w:lvl w:ilvl="0">
      <w:start w:val="1"/>
      <w:numFmt w:val="decimal"/>
      <w:lvlText w:val="%1."/>
      <w:lvlJc w:val="left"/>
      <w:pPr>
        <w:ind w:left="2520" w:hanging="360"/>
      </w:pPr>
      <w:rPr>
        <w:rFonts w:ascii="Cambria" w:hAnsi="Cambria"/>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DC668C"/>
    <w:multiLevelType w:val="multilevel"/>
    <w:tmpl w:val="C1F678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35315FD"/>
    <w:multiLevelType w:val="multilevel"/>
    <w:tmpl w:val="910E516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6"/>
  </w:num>
  <w:num w:numId="3">
    <w:abstractNumId w:val="12"/>
  </w:num>
  <w:num w:numId="4">
    <w:abstractNumId w:val="5"/>
  </w:num>
  <w:num w:numId="5">
    <w:abstractNumId w:val="19"/>
  </w:num>
  <w:num w:numId="6">
    <w:abstractNumId w:val="3"/>
  </w:num>
  <w:num w:numId="7">
    <w:abstractNumId w:val="1"/>
  </w:num>
  <w:num w:numId="8">
    <w:abstractNumId w:val="4"/>
  </w:num>
  <w:num w:numId="9">
    <w:abstractNumId w:val="11"/>
  </w:num>
  <w:num w:numId="10">
    <w:abstractNumId w:val="23"/>
  </w:num>
  <w:num w:numId="11">
    <w:abstractNumId w:val="22"/>
  </w:num>
  <w:num w:numId="12">
    <w:abstractNumId w:val="17"/>
  </w:num>
  <w:num w:numId="13">
    <w:abstractNumId w:val="18"/>
  </w:num>
  <w:num w:numId="14">
    <w:abstractNumId w:val="13"/>
  </w:num>
  <w:num w:numId="15">
    <w:abstractNumId w:val="15"/>
  </w:num>
  <w:num w:numId="16">
    <w:abstractNumId w:val="24"/>
  </w:num>
  <w:num w:numId="17">
    <w:abstractNumId w:val="7"/>
  </w:num>
  <w:num w:numId="18">
    <w:abstractNumId w:val="8"/>
  </w:num>
  <w:num w:numId="19">
    <w:abstractNumId w:val="21"/>
  </w:num>
  <w:num w:numId="20">
    <w:abstractNumId w:val="20"/>
  </w:num>
  <w:num w:numId="21">
    <w:abstractNumId w:val="2"/>
  </w:num>
  <w:num w:numId="22">
    <w:abstractNumId w:val="9"/>
  </w:num>
  <w:num w:numId="23">
    <w:abstractNumId w:val="14"/>
  </w:num>
  <w:num w:numId="24">
    <w:abstractNumId w:val="1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compat>
    <w:compatSetting w:name="compatibilityMode" w:uri="http://schemas.microsoft.com/office/word" w:val="12"/>
  </w:compat>
  <w:rsids>
    <w:rsidRoot w:val="00A4661C"/>
    <w:rsid w:val="001252B2"/>
    <w:rsid w:val="00133F63"/>
    <w:rsid w:val="002F26D4"/>
    <w:rsid w:val="00413A0F"/>
    <w:rsid w:val="005B7D0D"/>
    <w:rsid w:val="007328AD"/>
    <w:rsid w:val="007940CA"/>
    <w:rsid w:val="00820CDF"/>
    <w:rsid w:val="00883CB1"/>
    <w:rsid w:val="008E0630"/>
    <w:rsid w:val="0098512A"/>
    <w:rsid w:val="00A4661C"/>
    <w:rsid w:val="00AE635A"/>
    <w:rsid w:val="00BB402B"/>
    <w:rsid w:val="00E023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7A35"/>
  <w15:docId w15:val="{3F84209A-6ACB-40A9-8D24-BAD486C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661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A4661C"/>
    <w:rPr>
      <w:sz w:val="24"/>
      <w:szCs w:val="24"/>
    </w:rPr>
  </w:style>
  <w:style w:type="character" w:customStyle="1" w:styleId="StopkaZnak">
    <w:name w:val="Stopka Znak"/>
    <w:basedOn w:val="Domylnaczcionkaakapitu"/>
    <w:qFormat/>
    <w:rsid w:val="00A4661C"/>
    <w:rPr>
      <w:sz w:val="24"/>
      <w:szCs w:val="24"/>
    </w:rPr>
  </w:style>
  <w:style w:type="character" w:customStyle="1" w:styleId="TekstpodstawowyZnak">
    <w:name w:val="Tekst podstawowy Znak"/>
    <w:basedOn w:val="Domylnaczcionkaakapitu"/>
    <w:uiPriority w:val="99"/>
    <w:qFormat/>
    <w:rsid w:val="00A4661C"/>
    <w:rPr>
      <w:sz w:val="24"/>
      <w:szCs w:val="24"/>
    </w:rPr>
  </w:style>
  <w:style w:type="character" w:customStyle="1" w:styleId="AkapitzlistZnak">
    <w:name w:val="Akapit z listą Znak"/>
    <w:uiPriority w:val="34"/>
    <w:qFormat/>
    <w:rsid w:val="00A4661C"/>
    <w:rPr>
      <w:rFonts w:ascii="Calibri" w:hAnsi="Calibri"/>
      <w:sz w:val="22"/>
      <w:szCs w:val="22"/>
      <w:lang w:eastAsia="en-US"/>
    </w:rPr>
  </w:style>
  <w:style w:type="character" w:customStyle="1" w:styleId="luizaZnak">
    <w:name w:val="luiza Znak"/>
    <w:qFormat/>
    <w:rsid w:val="00A4661C"/>
    <w:rPr>
      <w:kern w:val="2"/>
      <w:sz w:val="24"/>
      <w:szCs w:val="24"/>
    </w:rPr>
  </w:style>
  <w:style w:type="character" w:customStyle="1" w:styleId="ListLabel1">
    <w:name w:val="ListLabel 1"/>
    <w:qFormat/>
    <w:rsid w:val="00A4661C"/>
    <w:rPr>
      <w:rFonts w:cs="Symbol"/>
      <w:sz w:val="22"/>
    </w:rPr>
  </w:style>
  <w:style w:type="character" w:customStyle="1" w:styleId="ListLabel2">
    <w:name w:val="ListLabel 2"/>
    <w:qFormat/>
    <w:rsid w:val="00A4661C"/>
    <w:rPr>
      <w:rFonts w:eastAsia="Times New Roman"/>
      <w:sz w:val="22"/>
    </w:rPr>
  </w:style>
  <w:style w:type="character" w:customStyle="1" w:styleId="ListLabel3">
    <w:name w:val="ListLabel 3"/>
    <w:qFormat/>
    <w:rsid w:val="00A4661C"/>
    <w:rPr>
      <w:b w:val="0"/>
      <w:bCs w:val="0"/>
      <w:i w:val="0"/>
      <w:iCs w:val="0"/>
      <w:sz w:val="22"/>
    </w:rPr>
  </w:style>
  <w:style w:type="character" w:customStyle="1" w:styleId="ListLabel4">
    <w:name w:val="ListLabel 4"/>
    <w:qFormat/>
    <w:rsid w:val="00A4661C"/>
    <w:rPr>
      <w:rFonts w:eastAsia="Times New Roman"/>
      <w:sz w:val="22"/>
    </w:rPr>
  </w:style>
  <w:style w:type="character" w:customStyle="1" w:styleId="ListLabel5">
    <w:name w:val="ListLabel 5"/>
    <w:qFormat/>
    <w:rsid w:val="00A4661C"/>
    <w:rPr>
      <w:rFonts w:eastAsia="Times New Roman" w:cs="Times New Roman"/>
    </w:rPr>
  </w:style>
  <w:style w:type="character" w:customStyle="1" w:styleId="ListLabel152">
    <w:name w:val="ListLabel 152"/>
    <w:qFormat/>
    <w:rsid w:val="00A4661C"/>
    <w:rPr>
      <w:rFonts w:ascii="Cambria" w:hAnsi="Cambria"/>
      <w:sz w:val="20"/>
      <w:szCs w:val="22"/>
    </w:rPr>
  </w:style>
  <w:style w:type="character" w:customStyle="1" w:styleId="ListLabel151">
    <w:name w:val="ListLabel 151"/>
    <w:qFormat/>
    <w:rsid w:val="00A4661C"/>
    <w:rPr>
      <w:rFonts w:ascii="Cambria" w:hAnsi="Cambria"/>
      <w:b w:val="0"/>
      <w:sz w:val="22"/>
      <w:szCs w:val="22"/>
    </w:rPr>
  </w:style>
  <w:style w:type="character" w:customStyle="1" w:styleId="ListLabel159">
    <w:name w:val="ListLabel 159"/>
    <w:qFormat/>
    <w:rsid w:val="00A4661C"/>
    <w:rPr>
      <w:rFonts w:ascii="Cambria" w:eastAsia="Times New Roman" w:hAnsi="Cambria" w:cs="Times New Roman"/>
      <w:sz w:val="22"/>
    </w:rPr>
  </w:style>
  <w:style w:type="character" w:customStyle="1" w:styleId="ListLabel160">
    <w:name w:val="ListLabel 160"/>
    <w:qFormat/>
    <w:rsid w:val="00A4661C"/>
    <w:rPr>
      <w:spacing w:val="-10"/>
    </w:rPr>
  </w:style>
  <w:style w:type="character" w:customStyle="1" w:styleId="ListLabel154">
    <w:name w:val="ListLabel 154"/>
    <w:qFormat/>
    <w:rsid w:val="00A4661C"/>
    <w:rPr>
      <w:rFonts w:ascii="Cambria" w:eastAsia="Times New Roman" w:hAnsi="Cambria" w:cs="Times New Roman"/>
      <w:sz w:val="22"/>
    </w:rPr>
  </w:style>
  <w:style w:type="character" w:customStyle="1" w:styleId="ListLabel155">
    <w:name w:val="ListLabel 155"/>
    <w:qFormat/>
    <w:rsid w:val="00A4661C"/>
    <w:rPr>
      <w:spacing w:val="-10"/>
    </w:rPr>
  </w:style>
  <w:style w:type="character" w:customStyle="1" w:styleId="ListLabel156">
    <w:name w:val="ListLabel 156"/>
    <w:qFormat/>
    <w:rsid w:val="00A4661C"/>
    <w:rPr>
      <w:rFonts w:cs="Courier New"/>
    </w:rPr>
  </w:style>
  <w:style w:type="character" w:customStyle="1" w:styleId="ListLabel157">
    <w:name w:val="ListLabel 157"/>
    <w:qFormat/>
    <w:rsid w:val="00A4661C"/>
    <w:rPr>
      <w:rFonts w:cs="Courier New"/>
    </w:rPr>
  </w:style>
  <w:style w:type="character" w:customStyle="1" w:styleId="ListLabel158">
    <w:name w:val="ListLabel 158"/>
    <w:qFormat/>
    <w:rsid w:val="00A4661C"/>
    <w:rPr>
      <w:rFonts w:cs="Courier New"/>
    </w:rPr>
  </w:style>
  <w:style w:type="character" w:customStyle="1" w:styleId="ListLabel161">
    <w:name w:val="ListLabel 161"/>
    <w:qFormat/>
    <w:rsid w:val="00A4661C"/>
    <w:rPr>
      <w:strike w:val="0"/>
      <w:dstrike w:val="0"/>
    </w:rPr>
  </w:style>
  <w:style w:type="character" w:customStyle="1" w:styleId="ListLabel162">
    <w:name w:val="ListLabel 162"/>
    <w:qFormat/>
    <w:rsid w:val="00A4661C"/>
    <w:rPr>
      <w:rFonts w:ascii="Cambria" w:hAnsi="Cambria"/>
      <w:strike w:val="0"/>
      <w:dstrike w:val="0"/>
      <w:sz w:val="22"/>
    </w:rPr>
  </w:style>
  <w:style w:type="character" w:customStyle="1" w:styleId="ListLabel163">
    <w:name w:val="ListLabel 163"/>
    <w:qFormat/>
    <w:rsid w:val="00A4661C"/>
    <w:rPr>
      <w:spacing w:val="-12"/>
    </w:rPr>
  </w:style>
  <w:style w:type="paragraph" w:styleId="Nagwek">
    <w:name w:val="header"/>
    <w:basedOn w:val="Normalny"/>
    <w:next w:val="Tekstpodstawowy"/>
    <w:qFormat/>
    <w:rsid w:val="00A4661C"/>
    <w:pPr>
      <w:keepNext/>
      <w:spacing w:before="240" w:after="120"/>
    </w:pPr>
    <w:rPr>
      <w:rFonts w:ascii="Liberation Sans" w:eastAsia="Microsoft YaHei" w:hAnsi="Liberation Sans" w:cs="Lucida Sans"/>
      <w:sz w:val="28"/>
      <w:szCs w:val="28"/>
    </w:rPr>
  </w:style>
  <w:style w:type="paragraph" w:styleId="Tekstpodstawowy">
    <w:name w:val="Body Text"/>
    <w:basedOn w:val="Normalny"/>
    <w:uiPriority w:val="99"/>
    <w:rsid w:val="00A4661C"/>
    <w:pPr>
      <w:spacing w:after="120"/>
    </w:pPr>
  </w:style>
  <w:style w:type="paragraph" w:styleId="Lista">
    <w:name w:val="List"/>
    <w:basedOn w:val="Tekstpodstawowy"/>
    <w:rsid w:val="00A4661C"/>
    <w:rPr>
      <w:rFonts w:cs="Lucida Sans"/>
    </w:rPr>
  </w:style>
  <w:style w:type="paragraph" w:customStyle="1" w:styleId="Legenda1">
    <w:name w:val="Legenda1"/>
    <w:basedOn w:val="Normalny"/>
    <w:qFormat/>
    <w:rsid w:val="00A4661C"/>
    <w:pPr>
      <w:suppressLineNumbers/>
      <w:spacing w:before="120" w:after="120"/>
    </w:pPr>
    <w:rPr>
      <w:rFonts w:cs="Lucida Sans"/>
      <w:i/>
      <w:iCs/>
    </w:rPr>
  </w:style>
  <w:style w:type="paragraph" w:customStyle="1" w:styleId="Indeks">
    <w:name w:val="Indeks"/>
    <w:basedOn w:val="Normalny"/>
    <w:qFormat/>
    <w:rsid w:val="00A4661C"/>
    <w:pPr>
      <w:suppressLineNumbers/>
    </w:pPr>
    <w:rPr>
      <w:rFonts w:cs="Lucida Sans"/>
    </w:rPr>
  </w:style>
  <w:style w:type="paragraph" w:customStyle="1" w:styleId="Nagwek1">
    <w:name w:val="Nagłówek1"/>
    <w:basedOn w:val="Normalny"/>
    <w:rsid w:val="00A4661C"/>
    <w:pPr>
      <w:tabs>
        <w:tab w:val="center" w:pos="4536"/>
        <w:tab w:val="right" w:pos="9072"/>
      </w:tabs>
    </w:pPr>
  </w:style>
  <w:style w:type="paragraph" w:customStyle="1" w:styleId="Stopka1">
    <w:name w:val="Stopka1"/>
    <w:basedOn w:val="Normalny"/>
    <w:rsid w:val="00A4661C"/>
    <w:pPr>
      <w:tabs>
        <w:tab w:val="center" w:pos="4536"/>
        <w:tab w:val="right" w:pos="9072"/>
      </w:tabs>
    </w:pPr>
  </w:style>
  <w:style w:type="paragraph" w:styleId="Akapitzlist">
    <w:name w:val="List Paragraph"/>
    <w:basedOn w:val="Normalny"/>
    <w:uiPriority w:val="34"/>
    <w:qFormat/>
    <w:rsid w:val="00A4661C"/>
    <w:pPr>
      <w:spacing w:after="160" w:line="259" w:lineRule="auto"/>
      <w:ind w:left="720"/>
    </w:pPr>
    <w:rPr>
      <w:rFonts w:ascii="Calibri" w:hAnsi="Calibri"/>
      <w:sz w:val="22"/>
      <w:szCs w:val="22"/>
      <w:lang w:eastAsia="en-US"/>
    </w:rPr>
  </w:style>
  <w:style w:type="paragraph" w:customStyle="1" w:styleId="Tekstpodstawowy21">
    <w:name w:val="Tekst podstawowy 21"/>
    <w:basedOn w:val="Normalny"/>
    <w:qFormat/>
    <w:rsid w:val="00A4661C"/>
    <w:pPr>
      <w:suppressAutoHyphens/>
      <w:jc w:val="both"/>
    </w:pPr>
    <w:rPr>
      <w:lang w:eastAsia="ar-SA"/>
    </w:rPr>
  </w:style>
  <w:style w:type="paragraph" w:customStyle="1" w:styleId="Tekstpodstawowy31">
    <w:name w:val="Tekst podstawowy 31"/>
    <w:basedOn w:val="Normalny"/>
    <w:qFormat/>
    <w:rsid w:val="00A4661C"/>
    <w:pPr>
      <w:suppressAutoHyphens/>
      <w:spacing w:line="360" w:lineRule="auto"/>
      <w:jc w:val="both"/>
    </w:pPr>
    <w:rPr>
      <w:lang w:eastAsia="ar-SA"/>
    </w:rPr>
  </w:style>
  <w:style w:type="paragraph" w:customStyle="1" w:styleId="Tekstpodstawowy22">
    <w:name w:val="Tekst podstawowy 22"/>
    <w:basedOn w:val="Normalny"/>
    <w:qFormat/>
    <w:rsid w:val="00A4661C"/>
    <w:pPr>
      <w:suppressAutoHyphens/>
      <w:jc w:val="both"/>
    </w:pPr>
    <w:rPr>
      <w:lang w:eastAsia="ar-SA"/>
    </w:rPr>
  </w:style>
  <w:style w:type="paragraph" w:customStyle="1" w:styleId="luiza">
    <w:name w:val="luiza"/>
    <w:basedOn w:val="Normalny"/>
    <w:qFormat/>
    <w:rsid w:val="00A4661C"/>
    <w:pPr>
      <w:tabs>
        <w:tab w:val="left" w:pos="360"/>
      </w:tabs>
      <w:ind w:left="360" w:hanging="360"/>
      <w:jc w:val="both"/>
    </w:pPr>
    <w:rPr>
      <w:kern w:val="2"/>
    </w:rPr>
  </w:style>
  <w:style w:type="paragraph" w:customStyle="1" w:styleId="Zawartotabeli">
    <w:name w:val="Zawartość tabeli"/>
    <w:basedOn w:val="Normalny"/>
    <w:qFormat/>
    <w:rsid w:val="00A4661C"/>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13790">
      <w:bodyDiv w:val="1"/>
      <w:marLeft w:val="0"/>
      <w:marRight w:val="0"/>
      <w:marTop w:val="0"/>
      <w:marBottom w:val="0"/>
      <w:divBdr>
        <w:top w:val="none" w:sz="0" w:space="0" w:color="auto"/>
        <w:left w:val="none" w:sz="0" w:space="0" w:color="auto"/>
        <w:bottom w:val="none" w:sz="0" w:space="0" w:color="auto"/>
        <w:right w:val="none" w:sz="0" w:space="0" w:color="auto"/>
      </w:divBdr>
    </w:div>
    <w:div w:id="1151363410">
      <w:bodyDiv w:val="1"/>
      <w:marLeft w:val="0"/>
      <w:marRight w:val="0"/>
      <w:marTop w:val="0"/>
      <w:marBottom w:val="0"/>
      <w:divBdr>
        <w:top w:val="none" w:sz="0" w:space="0" w:color="auto"/>
        <w:left w:val="none" w:sz="0" w:space="0" w:color="auto"/>
        <w:bottom w:val="none" w:sz="0" w:space="0" w:color="auto"/>
        <w:right w:val="none" w:sz="0" w:space="0" w:color="auto"/>
      </w:divBdr>
    </w:div>
    <w:div w:id="1823306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14</Pages>
  <Words>5425</Words>
  <Characters>32550</Characters>
  <Application>Microsoft Office Word</Application>
  <DocSecurity>0</DocSecurity>
  <Lines>271</Lines>
  <Paragraphs>75</Paragraphs>
  <ScaleCrop>false</ScaleCrop>
  <Company/>
  <LinksUpToDate>false</LinksUpToDate>
  <CharactersWithSpaces>37900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DELL</cp:lastModifiedBy>
  <cp:revision>34</cp:revision>
  <dcterms:created xsi:type="dcterms:W3CDTF">2021-02-24T11:09:00Z</dcterms:created>
  <dcterms:modified xsi:type="dcterms:W3CDTF">2024-03-01T09:57:00Z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