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562F" w14:textId="3E8D2DD0" w:rsidR="00D23D0D" w:rsidRDefault="00F047D9" w:rsidP="00D23D0D">
      <w:pPr>
        <w:pStyle w:val="Tytu"/>
        <w:jc w:val="left"/>
        <w:rPr>
          <w:rFonts w:asciiTheme="minorHAnsi" w:hAnsiTheme="minorHAnsi"/>
          <w:b w:val="0"/>
          <w:sz w:val="24"/>
        </w:rPr>
      </w:pPr>
      <w:bookmarkStart w:id="0" w:name="_Toc205279853"/>
      <w:bookmarkStart w:id="1" w:name="_Toc257363440"/>
      <w:bookmarkStart w:id="2" w:name="_Toc336605813"/>
      <w:r>
        <w:rPr>
          <w:rFonts w:asciiTheme="minorHAnsi" w:hAnsiTheme="minorHAnsi"/>
          <w:b w:val="0"/>
          <w:sz w:val="24"/>
        </w:rPr>
        <w:t>I</w:t>
      </w:r>
      <w:r w:rsidR="00B8356E">
        <w:rPr>
          <w:rFonts w:asciiTheme="minorHAnsi" w:hAnsiTheme="minorHAnsi"/>
          <w:b w:val="0"/>
          <w:sz w:val="24"/>
        </w:rPr>
        <w:t>R</w:t>
      </w:r>
      <w:r>
        <w:rPr>
          <w:rFonts w:asciiTheme="minorHAnsi" w:hAnsiTheme="minorHAnsi"/>
          <w:b w:val="0"/>
          <w:sz w:val="24"/>
        </w:rPr>
        <w:t>.272</w:t>
      </w:r>
      <w:r w:rsidR="00AF4C8E">
        <w:rPr>
          <w:rFonts w:asciiTheme="minorHAnsi" w:hAnsiTheme="minorHAnsi"/>
          <w:b w:val="0"/>
          <w:sz w:val="24"/>
        </w:rPr>
        <w:t>.25</w:t>
      </w:r>
      <w:r w:rsidR="00250007">
        <w:rPr>
          <w:rFonts w:asciiTheme="minorHAnsi" w:hAnsiTheme="minorHAnsi"/>
          <w:b w:val="0"/>
          <w:sz w:val="24"/>
        </w:rPr>
        <w:t>.</w:t>
      </w:r>
      <w:r w:rsidR="00C93351">
        <w:rPr>
          <w:rFonts w:asciiTheme="minorHAnsi" w:hAnsiTheme="minorHAnsi"/>
          <w:b w:val="0"/>
          <w:sz w:val="24"/>
        </w:rPr>
        <w:t>202</w:t>
      </w:r>
      <w:r w:rsidR="00B8356E">
        <w:rPr>
          <w:rFonts w:asciiTheme="minorHAnsi" w:hAnsiTheme="minorHAnsi"/>
          <w:b w:val="0"/>
          <w:sz w:val="24"/>
        </w:rPr>
        <w:t>3</w:t>
      </w:r>
    </w:p>
    <w:p w14:paraId="09F16F1C" w14:textId="77777777" w:rsidR="008B7246" w:rsidRDefault="008B7246" w:rsidP="00D23D0D">
      <w:pPr>
        <w:pStyle w:val="Tytu"/>
        <w:jc w:val="left"/>
        <w:rPr>
          <w:rFonts w:asciiTheme="minorHAnsi" w:hAnsiTheme="minorHAnsi"/>
          <w:b w:val="0"/>
          <w:sz w:val="24"/>
        </w:rPr>
      </w:pPr>
    </w:p>
    <w:p w14:paraId="0E402D30" w14:textId="77777777" w:rsidR="008B7246" w:rsidRPr="00D23D0D" w:rsidRDefault="008B7246" w:rsidP="00D23D0D">
      <w:pPr>
        <w:pStyle w:val="Tytu"/>
        <w:jc w:val="left"/>
        <w:rPr>
          <w:rFonts w:asciiTheme="minorHAnsi" w:hAnsiTheme="minorHAnsi"/>
          <w:b w:val="0"/>
          <w:sz w:val="24"/>
        </w:rPr>
      </w:pPr>
    </w:p>
    <w:p w14:paraId="22D37946" w14:textId="4A3D3B99" w:rsidR="002C033F" w:rsidRDefault="002C033F" w:rsidP="002C033F">
      <w:pPr>
        <w:pStyle w:val="Tytu"/>
        <w:rPr>
          <w:rFonts w:asciiTheme="minorHAnsi" w:hAnsiTheme="minorHAnsi"/>
          <w:sz w:val="28"/>
        </w:rPr>
      </w:pPr>
      <w:r w:rsidRPr="00A0748B">
        <w:rPr>
          <w:rFonts w:asciiTheme="minorHAnsi" w:hAnsiTheme="minorHAnsi"/>
          <w:sz w:val="28"/>
        </w:rPr>
        <w:t>Specyfikacja Warunków Zamówienia</w:t>
      </w:r>
      <w:r w:rsidRPr="00A0748B">
        <w:rPr>
          <w:rFonts w:asciiTheme="minorHAnsi" w:hAnsiTheme="minorHAnsi"/>
          <w:sz w:val="28"/>
        </w:rPr>
        <w:br/>
        <w:t>(zwana dalej „SWZ”)</w:t>
      </w:r>
      <w:bookmarkEnd w:id="0"/>
      <w:bookmarkEnd w:id="1"/>
      <w:bookmarkEnd w:id="2"/>
    </w:p>
    <w:p w14:paraId="2A243EF7" w14:textId="77777777" w:rsidR="006B2E64" w:rsidRPr="00A0748B" w:rsidRDefault="006B2E64" w:rsidP="002C033F">
      <w:pPr>
        <w:pStyle w:val="Tytu"/>
        <w:rPr>
          <w:rFonts w:asciiTheme="minorHAnsi" w:hAnsiTheme="minorHAnsi"/>
          <w:sz w:val="28"/>
        </w:rPr>
      </w:pPr>
    </w:p>
    <w:p w14:paraId="23A500BF" w14:textId="6E2A32CB" w:rsidR="0065416E" w:rsidRDefault="002C033F" w:rsidP="002C033F">
      <w:pPr>
        <w:jc w:val="center"/>
        <w:rPr>
          <w:rFonts w:asciiTheme="minorHAnsi" w:hAnsiTheme="minorHAnsi" w:cs="Arial"/>
          <w:sz w:val="22"/>
          <w:szCs w:val="22"/>
        </w:rPr>
      </w:pPr>
      <w:r w:rsidRPr="008D0AE6">
        <w:rPr>
          <w:rFonts w:asciiTheme="minorHAnsi" w:hAnsiTheme="minorHAnsi" w:cs="Arial"/>
          <w:sz w:val="22"/>
          <w:szCs w:val="22"/>
        </w:rPr>
        <w:t xml:space="preserve">prowadzonego </w:t>
      </w:r>
      <w:r w:rsidR="00563474">
        <w:rPr>
          <w:rFonts w:asciiTheme="minorHAnsi" w:hAnsiTheme="minorHAnsi" w:cs="Arial"/>
          <w:sz w:val="22"/>
          <w:szCs w:val="22"/>
        </w:rPr>
        <w:t xml:space="preserve">w </w:t>
      </w:r>
      <w:r w:rsidR="008D0AE6" w:rsidRPr="008D0AE6">
        <w:rPr>
          <w:rFonts w:asciiTheme="minorHAnsi" w:hAnsiTheme="minorHAnsi" w:cs="Arial"/>
          <w:sz w:val="22"/>
          <w:szCs w:val="22"/>
        </w:rPr>
        <w:t>trybie podstawowym bez negocjacji</w:t>
      </w:r>
      <w:r w:rsidR="009F4AAA">
        <w:rPr>
          <w:rFonts w:asciiTheme="minorHAnsi" w:hAnsiTheme="minorHAnsi" w:cs="Arial"/>
          <w:sz w:val="22"/>
          <w:szCs w:val="22"/>
        </w:rPr>
        <w:t>,</w:t>
      </w:r>
      <w:r w:rsidR="008D0AE6" w:rsidRPr="008D0AE6">
        <w:rPr>
          <w:rFonts w:asciiTheme="minorHAnsi" w:hAnsiTheme="minorHAnsi" w:cs="Arial"/>
          <w:sz w:val="22"/>
          <w:szCs w:val="22"/>
        </w:rPr>
        <w:t xml:space="preserve"> o wartości zamówienia nie przekraczającej progów unijnych </w:t>
      </w:r>
      <w:r w:rsidR="00C36875">
        <w:rPr>
          <w:rFonts w:asciiTheme="minorHAnsi" w:hAnsiTheme="minorHAnsi" w:cs="Arial"/>
          <w:sz w:val="22"/>
          <w:szCs w:val="22"/>
        </w:rPr>
        <w:t xml:space="preserve">stosownie do </w:t>
      </w:r>
      <w:r w:rsidR="008D0AE6" w:rsidRPr="008D0AE6">
        <w:rPr>
          <w:rFonts w:asciiTheme="minorHAnsi" w:hAnsiTheme="minorHAnsi" w:cs="Arial"/>
          <w:sz w:val="22"/>
          <w:szCs w:val="22"/>
        </w:rPr>
        <w:t>art. 3 ustawy z 11 września 2019 r. - Prawo zamówień publicznych</w:t>
      </w:r>
      <w:r w:rsidR="00C36875">
        <w:rPr>
          <w:rFonts w:asciiTheme="minorHAnsi" w:hAnsiTheme="minorHAnsi" w:cs="Arial"/>
          <w:sz w:val="22"/>
          <w:szCs w:val="22"/>
        </w:rPr>
        <w:t xml:space="preserve"> </w:t>
      </w:r>
    </w:p>
    <w:p w14:paraId="0C1A72C9" w14:textId="7C475D02" w:rsidR="002C033F" w:rsidRPr="008D0AE6" w:rsidRDefault="00006A1E" w:rsidP="002C033F">
      <w:pPr>
        <w:jc w:val="center"/>
        <w:rPr>
          <w:rFonts w:asciiTheme="minorHAnsi" w:hAnsiTheme="minorHAnsi" w:cs="Arial"/>
          <w:sz w:val="22"/>
          <w:szCs w:val="22"/>
        </w:rPr>
      </w:pPr>
      <w:bookmarkStart w:id="3" w:name="_Hlk128046806"/>
      <w:r w:rsidRPr="00006A1E">
        <w:rPr>
          <w:rFonts w:asciiTheme="minorHAnsi" w:hAnsiTheme="minorHAnsi" w:cs="Arial"/>
          <w:sz w:val="22"/>
          <w:szCs w:val="22"/>
        </w:rPr>
        <w:t>(t. j. Dz. U. z 2022r., poz. 1710 ze zm.)</w:t>
      </w:r>
      <w:bookmarkEnd w:id="3"/>
      <w:r w:rsidRPr="00006A1E">
        <w:rPr>
          <w:rFonts w:asciiTheme="minorHAnsi" w:hAnsiTheme="minorHAnsi" w:cs="Arial"/>
          <w:sz w:val="22"/>
          <w:szCs w:val="22"/>
        </w:rPr>
        <w:t xml:space="preserve"> </w:t>
      </w:r>
      <w:r w:rsidR="00C36875">
        <w:rPr>
          <w:rFonts w:asciiTheme="minorHAnsi" w:hAnsiTheme="minorHAnsi" w:cs="Arial"/>
          <w:sz w:val="22"/>
          <w:szCs w:val="22"/>
        </w:rPr>
        <w:t xml:space="preserve">zwanej </w:t>
      </w:r>
      <w:r w:rsidR="008D0AE6" w:rsidRPr="008D0AE6">
        <w:rPr>
          <w:rFonts w:asciiTheme="minorHAnsi" w:hAnsiTheme="minorHAnsi" w:cs="Arial"/>
          <w:sz w:val="22"/>
          <w:szCs w:val="22"/>
        </w:rPr>
        <w:t xml:space="preserve">dalej </w:t>
      </w:r>
      <w:r w:rsidR="00C36875">
        <w:rPr>
          <w:rFonts w:asciiTheme="minorHAnsi" w:hAnsiTheme="minorHAnsi" w:cs="Arial"/>
          <w:sz w:val="22"/>
          <w:szCs w:val="22"/>
        </w:rPr>
        <w:t>„</w:t>
      </w:r>
      <w:r w:rsidR="00306FEC">
        <w:rPr>
          <w:rFonts w:asciiTheme="minorHAnsi" w:hAnsiTheme="minorHAnsi" w:cs="Arial"/>
          <w:sz w:val="22"/>
          <w:szCs w:val="22"/>
        </w:rPr>
        <w:t>u</w:t>
      </w:r>
      <w:r w:rsidR="00C36875">
        <w:rPr>
          <w:rFonts w:asciiTheme="minorHAnsi" w:hAnsiTheme="minorHAnsi" w:cs="Arial"/>
          <w:sz w:val="22"/>
          <w:szCs w:val="22"/>
        </w:rPr>
        <w:t>stawą”</w:t>
      </w:r>
      <w:r w:rsidR="00306FEC">
        <w:rPr>
          <w:rFonts w:asciiTheme="minorHAnsi" w:hAnsiTheme="minorHAnsi" w:cs="Arial"/>
          <w:sz w:val="22"/>
          <w:szCs w:val="22"/>
        </w:rPr>
        <w:t xml:space="preserve">, </w:t>
      </w:r>
      <w:r w:rsidR="00250007">
        <w:rPr>
          <w:rFonts w:asciiTheme="minorHAnsi" w:hAnsiTheme="minorHAnsi" w:cs="Arial"/>
          <w:sz w:val="22"/>
          <w:szCs w:val="22"/>
        </w:rPr>
        <w:t xml:space="preserve">polegającego na: </w:t>
      </w:r>
    </w:p>
    <w:p w14:paraId="6A05D19D" w14:textId="77777777" w:rsidR="00250007" w:rsidRDefault="00250007" w:rsidP="002C033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F416FBD" w14:textId="77777777" w:rsidR="00250007" w:rsidRPr="00352005" w:rsidRDefault="00250007" w:rsidP="00250007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52005">
        <w:rPr>
          <w:rFonts w:asciiTheme="minorHAnsi" w:hAnsiTheme="minorHAnsi" w:cs="Arial"/>
          <w:bCs/>
          <w:sz w:val="22"/>
          <w:szCs w:val="22"/>
        </w:rPr>
        <w:t xml:space="preserve">zagospodarowaniu terenów zielonych wokół zamku oraz dodatkowego oświetlenia zewnętrznego, </w:t>
      </w:r>
    </w:p>
    <w:p w14:paraId="4A7E6059" w14:textId="031CB466" w:rsidR="00250007" w:rsidRPr="00352005" w:rsidRDefault="00250007" w:rsidP="00250007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52005">
        <w:rPr>
          <w:rFonts w:asciiTheme="minorHAnsi" w:hAnsiTheme="minorHAnsi" w:cs="Arial"/>
          <w:bCs/>
          <w:sz w:val="22"/>
          <w:szCs w:val="22"/>
        </w:rPr>
        <w:t>remontu ogrodzenia i budynku „okrąglaka” wraz z montażem obiektów małej architektury</w:t>
      </w:r>
    </w:p>
    <w:p w14:paraId="6DB242DD" w14:textId="6D431D35" w:rsidR="002C033F" w:rsidRDefault="00250007" w:rsidP="00250007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52005">
        <w:rPr>
          <w:rFonts w:asciiTheme="minorHAnsi" w:hAnsiTheme="minorHAnsi" w:cs="Arial"/>
          <w:bCs/>
          <w:sz w:val="22"/>
          <w:szCs w:val="22"/>
        </w:rPr>
        <w:t>w ramach zadania pn.</w:t>
      </w:r>
    </w:p>
    <w:p w14:paraId="2343C11D" w14:textId="77777777" w:rsidR="00352005" w:rsidRPr="00352005" w:rsidRDefault="00352005" w:rsidP="0025000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891F85F" w14:textId="2E4793CD" w:rsidR="002C033F" w:rsidRPr="00352005" w:rsidRDefault="00250007" w:rsidP="002C033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52005">
        <w:rPr>
          <w:rFonts w:ascii="Arial" w:eastAsia="Calibri" w:hAnsi="Arial" w:cs="Arial"/>
          <w:b/>
          <w:bCs/>
          <w:kern w:val="1"/>
          <w:lang w:eastAsia="zh-CN" w:bidi="hi-IN"/>
        </w:rPr>
        <w:t>„Wszys</w:t>
      </w:r>
      <w:r w:rsidR="006B4E16" w:rsidRPr="00352005">
        <w:rPr>
          <w:rFonts w:ascii="Arial" w:eastAsia="Calibri" w:hAnsi="Arial" w:cs="Arial"/>
          <w:b/>
          <w:bCs/>
          <w:kern w:val="1"/>
          <w:lang w:eastAsia="zh-CN" w:bidi="hi-IN"/>
        </w:rPr>
        <w:t>tkie ścieżki prowadzą do lasku ś</w:t>
      </w:r>
      <w:r w:rsidRPr="00352005">
        <w:rPr>
          <w:rFonts w:ascii="Arial" w:eastAsia="Calibri" w:hAnsi="Arial" w:cs="Arial"/>
          <w:b/>
          <w:bCs/>
          <w:kern w:val="1"/>
          <w:lang w:eastAsia="zh-CN" w:bidi="hi-IN"/>
        </w:rPr>
        <w:t>w. Jadwigi w Krainie Łęgów Odrzańskich”</w:t>
      </w:r>
    </w:p>
    <w:p w14:paraId="49420544" w14:textId="77777777" w:rsidR="00B43A41" w:rsidRDefault="00B43A41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4D0D806" w14:textId="77777777" w:rsidR="00B43A41" w:rsidRDefault="00B43A41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AFC1B3F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Nazwa Zamawiającego:</w:t>
      </w:r>
      <w:r w:rsidRPr="00B43A41">
        <w:rPr>
          <w:rFonts w:asciiTheme="minorHAnsi" w:hAnsiTheme="minorHAnsi" w:cs="Arial"/>
          <w:b/>
          <w:sz w:val="22"/>
          <w:szCs w:val="22"/>
        </w:rPr>
        <w:tab/>
        <w:t>Powiat Wołowski</w:t>
      </w:r>
    </w:p>
    <w:p w14:paraId="14AE1B27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 xml:space="preserve">REGON:  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931 934 800</w:t>
      </w:r>
    </w:p>
    <w:p w14:paraId="765463C8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 xml:space="preserve">NIP:  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988-02-19-208</w:t>
      </w:r>
    </w:p>
    <w:p w14:paraId="1E84EDD6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Miejscowość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56 – 100 Wołów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</w:p>
    <w:p w14:paraId="6CA50015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Adres: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>pl. Piastowski 2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</w:p>
    <w:p w14:paraId="11012190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Telefon</w:t>
      </w:r>
      <w:r w:rsidRPr="00B43A41">
        <w:rPr>
          <w:rFonts w:asciiTheme="minorHAnsi" w:hAnsiTheme="minorHAnsi" w:cs="Arial"/>
          <w:b/>
          <w:sz w:val="22"/>
          <w:szCs w:val="22"/>
        </w:rPr>
        <w:t>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71 380 59 01</w:t>
      </w:r>
    </w:p>
    <w:p w14:paraId="73715592" w14:textId="4C1077B5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Strona internetowa</w:t>
      </w:r>
      <w:r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hyperlink r:id="rId8" w:history="1">
        <w:r w:rsidR="000A79E3" w:rsidRPr="006D3A4C">
          <w:rPr>
            <w:rStyle w:val="Hipercze"/>
            <w:rFonts w:asciiTheme="minorHAnsi" w:hAnsiTheme="minorHAnsi" w:cs="Arial"/>
            <w:b/>
            <w:sz w:val="22"/>
            <w:szCs w:val="22"/>
          </w:rPr>
          <w:t>http://powiatwolowski.pl</w:t>
        </w:r>
      </w:hyperlink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DECAE16" w14:textId="77777777" w:rsid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Godziny urzędowania: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7.45 -15.45</w:t>
      </w:r>
    </w:p>
    <w:p w14:paraId="0A04040D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3F8FC90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5CD2DB7" w14:textId="77777777" w:rsidR="00891DCD" w:rsidRDefault="008D0AE6" w:rsidP="00C209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667F6">
        <w:rPr>
          <w:rFonts w:asciiTheme="minorHAnsi" w:hAnsiTheme="minorHAnsi" w:cs="Arial"/>
          <w:b/>
          <w:sz w:val="22"/>
          <w:szCs w:val="22"/>
        </w:rPr>
        <w:t xml:space="preserve">Przedmiotowe postępowanie prowadzone jest przy użyciu środków komunikacji elektronicznej. </w:t>
      </w:r>
    </w:p>
    <w:p w14:paraId="41FE0AA3" w14:textId="5B5FACBB" w:rsidR="00C20903" w:rsidRDefault="00D16280" w:rsidP="00C209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6280">
        <w:rPr>
          <w:rFonts w:asciiTheme="minorHAnsi" w:hAnsiTheme="minorHAnsi" w:cs="Arial"/>
          <w:b/>
          <w:sz w:val="22"/>
          <w:szCs w:val="22"/>
        </w:rPr>
        <w:t xml:space="preserve">Składanie ofert następuje za pośrednictwem platformy zakupowej dostępnej </w:t>
      </w:r>
    </w:p>
    <w:p w14:paraId="49EADF63" w14:textId="77777777" w:rsidR="00C20903" w:rsidRDefault="00D16280" w:rsidP="00C209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6280">
        <w:rPr>
          <w:rFonts w:asciiTheme="minorHAnsi" w:hAnsiTheme="minorHAnsi" w:cs="Arial"/>
          <w:b/>
          <w:sz w:val="22"/>
          <w:szCs w:val="22"/>
        </w:rPr>
        <w:t>pod adresem internetowym</w:t>
      </w:r>
      <w:r w:rsidR="00C20903">
        <w:rPr>
          <w:rFonts w:asciiTheme="minorHAnsi" w:hAnsiTheme="minorHAnsi" w:cs="Arial"/>
          <w:b/>
          <w:sz w:val="22"/>
          <w:szCs w:val="22"/>
        </w:rPr>
        <w:t xml:space="preserve">: </w:t>
      </w:r>
      <w:hyperlink r:id="rId9" w:history="1">
        <w:r w:rsidR="00C20903" w:rsidRPr="00C20903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https://platformazakupowa.pl/pn/powiatwolowski</w:t>
        </w:r>
      </w:hyperlink>
    </w:p>
    <w:p w14:paraId="5288C071" w14:textId="77777777" w:rsidR="008D0AE6" w:rsidRDefault="008D0AE6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289C919" w14:textId="77777777" w:rsidR="008670FB" w:rsidRDefault="008670FB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4B82F8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48F84809" w14:textId="4B90502A" w:rsidR="002C033F" w:rsidRDefault="002C033F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Z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A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T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W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I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E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R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D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Z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A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M</w:t>
      </w:r>
      <w:r w:rsidRPr="00A0748B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:</w:t>
      </w:r>
    </w:p>
    <w:p w14:paraId="7A602B34" w14:textId="77777777" w:rsidR="006B2E64" w:rsidRDefault="006B2E64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34BBF0E1" w14:textId="77777777" w:rsidR="00EF5E76" w:rsidRDefault="00EF5E76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7A0D010E" w14:textId="614CAF71" w:rsidR="006B2E64" w:rsidRPr="006E3510" w:rsidRDefault="00D23D0D" w:rsidP="006E3510">
      <w:pP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 w:rsidR="00EF5E76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</w:p>
    <w:p w14:paraId="56EFACA6" w14:textId="77777777" w:rsidR="006B2E64" w:rsidRPr="008B462B" w:rsidRDefault="006B2E64" w:rsidP="0050127B">
      <w:pPr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</w:rPr>
      </w:pPr>
    </w:p>
    <w:p w14:paraId="47139957" w14:textId="77777777" w:rsidR="0064147A" w:rsidRDefault="0064147A" w:rsidP="00C51089">
      <w:pPr>
        <w:jc w:val="center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55EE6FE7" w14:textId="77777777" w:rsidR="0064147A" w:rsidRPr="00BE5E88" w:rsidRDefault="0064147A" w:rsidP="00C51089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BB07C58" w14:textId="53450F4F" w:rsidR="00C51089" w:rsidRDefault="000D7E03" w:rsidP="00C51089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AF4C8E">
        <w:rPr>
          <w:rFonts w:asciiTheme="minorHAnsi" w:hAnsiTheme="minorHAnsi" w:cs="Arial"/>
          <w:b/>
          <w:bCs/>
          <w:iCs/>
          <w:sz w:val="22"/>
          <w:szCs w:val="22"/>
        </w:rPr>
        <w:t xml:space="preserve">Wołów, </w:t>
      </w:r>
      <w:r w:rsidR="00AF4C8E" w:rsidRPr="00AF4C8E">
        <w:rPr>
          <w:rFonts w:asciiTheme="minorHAnsi" w:hAnsiTheme="minorHAnsi" w:cs="Arial"/>
          <w:b/>
          <w:bCs/>
          <w:iCs/>
          <w:sz w:val="22"/>
          <w:szCs w:val="22"/>
        </w:rPr>
        <w:t>2</w:t>
      </w:r>
      <w:r w:rsidR="00031E83" w:rsidRPr="00AF4C8E">
        <w:rPr>
          <w:rFonts w:asciiTheme="minorHAnsi" w:hAnsiTheme="minorHAnsi" w:cs="Arial"/>
          <w:b/>
          <w:bCs/>
          <w:iCs/>
          <w:sz w:val="22"/>
          <w:szCs w:val="22"/>
        </w:rPr>
        <w:t>9</w:t>
      </w:r>
      <w:r w:rsidR="00250007" w:rsidRPr="00AF4C8E">
        <w:rPr>
          <w:rFonts w:asciiTheme="minorHAnsi" w:hAnsiTheme="minorHAnsi" w:cs="Arial"/>
          <w:b/>
          <w:bCs/>
          <w:iCs/>
          <w:sz w:val="22"/>
          <w:szCs w:val="22"/>
        </w:rPr>
        <w:t>.12</w:t>
      </w:r>
      <w:r w:rsidR="00A92B14" w:rsidRPr="00AF4C8E">
        <w:rPr>
          <w:rFonts w:asciiTheme="minorHAnsi" w:hAnsiTheme="minorHAnsi" w:cs="Arial"/>
          <w:b/>
          <w:bCs/>
          <w:iCs/>
          <w:sz w:val="22"/>
          <w:szCs w:val="22"/>
        </w:rPr>
        <w:t>.</w:t>
      </w:r>
      <w:r w:rsidR="00D873B6" w:rsidRPr="00AF4C8E">
        <w:rPr>
          <w:rFonts w:asciiTheme="minorHAnsi" w:hAnsiTheme="minorHAnsi" w:cs="Arial"/>
          <w:b/>
          <w:bCs/>
          <w:iCs/>
          <w:sz w:val="22"/>
          <w:szCs w:val="22"/>
        </w:rPr>
        <w:t>202</w:t>
      </w:r>
      <w:r w:rsidR="00B8356E" w:rsidRPr="00AF4C8E">
        <w:rPr>
          <w:rFonts w:asciiTheme="minorHAnsi" w:hAnsiTheme="minorHAnsi" w:cs="Arial"/>
          <w:b/>
          <w:bCs/>
          <w:iCs/>
          <w:sz w:val="22"/>
          <w:szCs w:val="22"/>
        </w:rPr>
        <w:t>3</w:t>
      </w:r>
      <w:r w:rsidR="00C51089" w:rsidRPr="00AF4C8E">
        <w:rPr>
          <w:rFonts w:asciiTheme="minorHAnsi" w:hAnsiTheme="minorHAnsi" w:cs="Arial"/>
          <w:b/>
          <w:bCs/>
          <w:iCs/>
          <w:sz w:val="22"/>
          <w:szCs w:val="22"/>
        </w:rPr>
        <w:t xml:space="preserve"> r.</w:t>
      </w:r>
    </w:p>
    <w:p w14:paraId="7826BCCF" w14:textId="77777777" w:rsidR="006E3510" w:rsidRDefault="006E3510" w:rsidP="00C51089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7414067" w14:textId="77777777" w:rsidR="006E3510" w:rsidRPr="00AF4C8E" w:rsidRDefault="006E3510" w:rsidP="00C51089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28EB325" w14:textId="3BACCE51" w:rsidR="002C033F" w:rsidRDefault="002C033F" w:rsidP="004A1959">
      <w:pPr>
        <w:shd w:val="clear" w:color="auto" w:fill="F2F2F2" w:themeFill="background1" w:themeFillShade="F2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463A7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lastRenderedPageBreak/>
        <w:t>SPIS TREŚCI:</w:t>
      </w:r>
    </w:p>
    <w:p w14:paraId="7EA98FE1" w14:textId="77777777" w:rsidR="0046223B" w:rsidRPr="00463A77" w:rsidRDefault="0046223B" w:rsidP="004A1959">
      <w:pPr>
        <w:shd w:val="clear" w:color="auto" w:fill="F2F2F2" w:themeFill="background1" w:themeFillShade="F2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bookmarkStart w:id="4" w:name="_Toc137824127"/>
    <w:bookmarkStart w:id="5" w:name="_Toc154823342"/>
    <w:p w14:paraId="688B3C08" w14:textId="4824B60A" w:rsidR="00D265D3" w:rsidRDefault="002021AB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r>
        <w:rPr>
          <w:rFonts w:ascii="Calibri" w:hAnsi="Calibri" w:cs="Calibri"/>
          <w:bCs/>
          <w:iCs/>
        </w:rPr>
        <w:fldChar w:fldCharType="begin"/>
      </w:r>
      <w:r>
        <w:rPr>
          <w:rFonts w:ascii="Calibri" w:hAnsi="Calibri" w:cs="Calibri"/>
          <w:bCs/>
          <w:iCs/>
        </w:rPr>
        <w:instrText xml:space="preserve"> TOC \o "1-3" \h \z \u </w:instrText>
      </w:r>
      <w:r>
        <w:rPr>
          <w:rFonts w:ascii="Calibri" w:hAnsi="Calibri" w:cs="Calibri"/>
          <w:bCs/>
          <w:iCs/>
        </w:rPr>
        <w:fldChar w:fldCharType="separate"/>
      </w:r>
      <w:hyperlink w:anchor="_Toc74298383" w:history="1">
        <w:r w:rsidR="00D265D3" w:rsidRPr="00937F37">
          <w:rPr>
            <w:rStyle w:val="Hipercze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  <w:lang w:eastAsia="en-US"/>
          </w:rPr>
          <w:t>Adres strony internetowej, na której udostępniane będą zmiany i wyjaśnienia treści SWZ oraz inne dokumenty zamówienia bezpośrednio związane z postępowaniem o udzielenie zamówienia.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_Toc74298383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 w:rsidR="00FD6F71">
          <w:rPr>
            <w:noProof/>
            <w:webHidden/>
          </w:rPr>
          <w:t>3</w:t>
        </w:r>
        <w:r w:rsidR="00D265D3">
          <w:rPr>
            <w:noProof/>
            <w:webHidden/>
          </w:rPr>
          <w:fldChar w:fldCharType="end"/>
        </w:r>
      </w:hyperlink>
    </w:p>
    <w:p w14:paraId="408AF1B2" w14:textId="4AB2DD21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84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Tryb udzielenia zamówienia publicznego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_Toc74298384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65D3">
          <w:rPr>
            <w:noProof/>
            <w:webHidden/>
          </w:rPr>
          <w:fldChar w:fldCharType="end"/>
        </w:r>
      </w:hyperlink>
    </w:p>
    <w:p w14:paraId="2D671DFF" w14:textId="2DED3D34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85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3.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Opis przedmiotu zamówienia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_Toc74298385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65D3">
          <w:rPr>
            <w:noProof/>
            <w:webHidden/>
          </w:rPr>
          <w:fldChar w:fldCharType="end"/>
        </w:r>
      </w:hyperlink>
    </w:p>
    <w:p w14:paraId="67F67B6D" w14:textId="3768B1F9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86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4.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Termin wykonania zamówienia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_Toc74298386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265D3">
          <w:rPr>
            <w:noProof/>
            <w:webHidden/>
          </w:rPr>
          <w:fldChar w:fldCharType="end"/>
        </w:r>
      </w:hyperlink>
    </w:p>
    <w:p w14:paraId="75EA02D9" w14:textId="47B88F67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87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5.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Warunki udziału w postępowaniu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_Toc74298387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265D3">
          <w:rPr>
            <w:noProof/>
            <w:webHidden/>
          </w:rPr>
          <w:fldChar w:fldCharType="end"/>
        </w:r>
      </w:hyperlink>
    </w:p>
    <w:p w14:paraId="2D7C4182" w14:textId="6A4C9A89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88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6.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Podstawy wykluczenia Wykonawcy z postępowania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_Toc74298388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D265D3">
          <w:rPr>
            <w:noProof/>
            <w:webHidden/>
          </w:rPr>
          <w:fldChar w:fldCharType="end"/>
        </w:r>
      </w:hyperlink>
    </w:p>
    <w:p w14:paraId="12E9E9AD" w14:textId="54F7340A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89" w:history="1">
        <w:r w:rsidR="00D265D3" w:rsidRPr="00937F37">
          <w:rPr>
            <w:rStyle w:val="Hipercze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7.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Oświadczenia i dokumenty, jakie zobowiązani są dostarczyć Wykonawcy w celu potwierdzenia spełniania warunków udziału w postępowaniu oraz wykazaniu braku podstaw wykluczenia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_Toc74298389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265D3">
          <w:rPr>
            <w:noProof/>
            <w:webHidden/>
          </w:rPr>
          <w:fldChar w:fldCharType="end"/>
        </w:r>
      </w:hyperlink>
    </w:p>
    <w:p w14:paraId="32B65655" w14:textId="176295F7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0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8.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Informacja o podwykonawcach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_Toc74298390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265D3">
          <w:rPr>
            <w:noProof/>
            <w:webHidden/>
          </w:rPr>
          <w:fldChar w:fldCharType="end"/>
        </w:r>
      </w:hyperlink>
    </w:p>
    <w:p w14:paraId="181AD578" w14:textId="2BF5A398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1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9.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Wykonawcy wspólnie ubiegający się o zamówienie (w tym wykonawcy działający jako spółka cywilna)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_Toc74298391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265D3">
          <w:rPr>
            <w:noProof/>
            <w:webHidden/>
          </w:rPr>
          <w:fldChar w:fldCharType="end"/>
        </w:r>
      </w:hyperlink>
    </w:p>
    <w:p w14:paraId="587C2739" w14:textId="366BDF0D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2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10.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Waluta, w jakiej będą prowadzone rozliczenia związane z realizacją zamówienia publicznego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_Toc74298392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265D3">
          <w:rPr>
            <w:noProof/>
            <w:webHidden/>
          </w:rPr>
          <w:fldChar w:fldCharType="end"/>
        </w:r>
      </w:hyperlink>
    </w:p>
    <w:p w14:paraId="2DF98C40" w14:textId="5FE08756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3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11.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Wymagania dotyczące wadium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_Toc74298393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265D3">
          <w:rPr>
            <w:noProof/>
            <w:webHidden/>
          </w:rPr>
          <w:fldChar w:fldCharType="end"/>
        </w:r>
      </w:hyperlink>
    </w:p>
    <w:p w14:paraId="59864538" w14:textId="0EAB02E9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4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12.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Termin związania ofertą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_Toc74298394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265D3">
          <w:rPr>
            <w:noProof/>
            <w:webHidden/>
          </w:rPr>
          <w:fldChar w:fldCharType="end"/>
        </w:r>
      </w:hyperlink>
    </w:p>
    <w:p w14:paraId="0F1A6A9C" w14:textId="4E8ADAB4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5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13.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Informacje o sposobie porozumiewania się Zamawiającego z Wykonawcami oraz przekazywania oświadczeń i dokumentów, a także wskazanie osób uprawnionych do porozumiewania się z Wykonawcami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_Toc74298395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265D3">
          <w:rPr>
            <w:noProof/>
            <w:webHidden/>
          </w:rPr>
          <w:fldChar w:fldCharType="end"/>
        </w:r>
      </w:hyperlink>
    </w:p>
    <w:p w14:paraId="0378A06B" w14:textId="347AA9C1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6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14.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Opis sposobu przygotowania ofert i złożenia ofert oraz wymagania formalne dotyczące składanych oświadczeń i dokumentów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_Toc74298396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265D3">
          <w:rPr>
            <w:noProof/>
            <w:webHidden/>
          </w:rPr>
          <w:fldChar w:fldCharType="end"/>
        </w:r>
      </w:hyperlink>
    </w:p>
    <w:p w14:paraId="45AECFC2" w14:textId="069B8539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7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15.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Sposób oraz termin składania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_Toc74298397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D265D3">
          <w:rPr>
            <w:noProof/>
            <w:webHidden/>
          </w:rPr>
          <w:fldChar w:fldCharType="end"/>
        </w:r>
      </w:hyperlink>
    </w:p>
    <w:p w14:paraId="5E6529BB" w14:textId="53CD80F2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8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16.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Opis sposobu obliczania ceny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_Toc74298398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D265D3">
          <w:rPr>
            <w:noProof/>
            <w:webHidden/>
          </w:rPr>
          <w:fldChar w:fldCharType="end"/>
        </w:r>
      </w:hyperlink>
    </w:p>
    <w:p w14:paraId="69FEC61E" w14:textId="4BBE148D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399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17.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Opis kryteriów oceny ofert wraz z podaniem wag tych kryteriów i sposobu oceny ofert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_Toc74298399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D265D3">
          <w:rPr>
            <w:noProof/>
            <w:webHidden/>
          </w:rPr>
          <w:fldChar w:fldCharType="end"/>
        </w:r>
      </w:hyperlink>
    </w:p>
    <w:p w14:paraId="6E036F45" w14:textId="39C244F6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400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18.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Informacje o formalnościach, jakie powinny zostać dopełnione po wyborze oferty w celu zawarcia umowy w sprawie zamówienia publicznego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_Toc74298400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D265D3">
          <w:rPr>
            <w:noProof/>
            <w:webHidden/>
          </w:rPr>
          <w:fldChar w:fldCharType="end"/>
        </w:r>
      </w:hyperlink>
    </w:p>
    <w:p w14:paraId="14D0AC5F" w14:textId="5D40967D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401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19.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Wymagania dotyczące zabezpieczenia należytego wykonania umowy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_Toc74298401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D265D3">
          <w:rPr>
            <w:noProof/>
            <w:webHidden/>
          </w:rPr>
          <w:fldChar w:fldCharType="end"/>
        </w:r>
      </w:hyperlink>
    </w:p>
    <w:p w14:paraId="24716732" w14:textId="7688CB43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402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20.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Istotne postanowienia umowy w sprawie zamówienia publicznego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_Toc74298402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D265D3">
          <w:rPr>
            <w:noProof/>
            <w:webHidden/>
          </w:rPr>
          <w:fldChar w:fldCharType="end"/>
        </w:r>
      </w:hyperlink>
    </w:p>
    <w:p w14:paraId="2D90A2DC" w14:textId="62F4E339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403" w:history="1">
        <w:r w:rsidR="00D265D3" w:rsidRPr="00937F37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21.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rFonts w:cstheme="minorHAnsi"/>
            <w:noProof/>
          </w:rPr>
          <w:t>Inne informacje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_Toc74298403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D265D3">
          <w:rPr>
            <w:noProof/>
            <w:webHidden/>
          </w:rPr>
          <w:fldChar w:fldCharType="end"/>
        </w:r>
      </w:hyperlink>
    </w:p>
    <w:p w14:paraId="20C4A685" w14:textId="7C8D79A5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404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22.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Pouczenie o środkach ochrony prawnej przysługujących Wykonawcy w toku postępowania o udzielenie zamówienia.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_Toc74298404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D265D3">
          <w:rPr>
            <w:noProof/>
            <w:webHidden/>
          </w:rPr>
          <w:fldChar w:fldCharType="end"/>
        </w:r>
      </w:hyperlink>
    </w:p>
    <w:p w14:paraId="3334F291" w14:textId="14E5FA8A" w:rsidR="00D265D3" w:rsidRDefault="00FD6F71" w:rsidP="004A1959">
      <w:pPr>
        <w:pStyle w:val="Spistreci1"/>
        <w:shd w:val="clear" w:color="auto" w:fill="F2F2F2" w:themeFill="background1" w:themeFillShade="F2"/>
        <w:rPr>
          <w:rFonts w:eastAsiaTheme="minorEastAsia" w:cstheme="minorBidi"/>
          <w:noProof/>
          <w:szCs w:val="22"/>
        </w:rPr>
      </w:pPr>
      <w:hyperlink w:anchor="_Toc74298405" w:history="1">
        <w:r w:rsidR="00D265D3" w:rsidRPr="00937F37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23.</w:t>
        </w:r>
        <w:r w:rsidR="00D265D3">
          <w:rPr>
            <w:rFonts w:eastAsiaTheme="minorEastAsia" w:cstheme="minorBidi"/>
            <w:noProof/>
            <w:szCs w:val="22"/>
          </w:rPr>
          <w:tab/>
        </w:r>
        <w:r w:rsidR="00D265D3" w:rsidRPr="00937F37">
          <w:rPr>
            <w:rStyle w:val="Hipercze"/>
            <w:noProof/>
          </w:rPr>
          <w:t>Załączniki do SWZ</w:t>
        </w:r>
        <w:r w:rsidR="00D265D3">
          <w:rPr>
            <w:noProof/>
            <w:webHidden/>
          </w:rPr>
          <w:tab/>
        </w:r>
        <w:r w:rsidR="00D265D3">
          <w:rPr>
            <w:noProof/>
            <w:webHidden/>
          </w:rPr>
          <w:fldChar w:fldCharType="begin"/>
        </w:r>
        <w:r w:rsidR="00D265D3">
          <w:rPr>
            <w:noProof/>
            <w:webHidden/>
          </w:rPr>
          <w:instrText xml:space="preserve"> PAGEREF _Toc74298405 \h </w:instrText>
        </w:r>
        <w:r w:rsidR="00D265D3">
          <w:rPr>
            <w:noProof/>
            <w:webHidden/>
          </w:rPr>
        </w:r>
        <w:r w:rsidR="00D265D3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D265D3">
          <w:rPr>
            <w:noProof/>
            <w:webHidden/>
          </w:rPr>
          <w:fldChar w:fldCharType="end"/>
        </w:r>
      </w:hyperlink>
    </w:p>
    <w:p w14:paraId="61FFBB3E" w14:textId="114A6BA3" w:rsidR="0046223B" w:rsidRDefault="002021AB" w:rsidP="004A1959">
      <w:pPr>
        <w:shd w:val="clear" w:color="auto" w:fill="F2F2F2" w:themeFill="background1" w:themeFillShade="F2"/>
      </w:pPr>
      <w:r>
        <w:fldChar w:fldCharType="end"/>
      </w:r>
    </w:p>
    <w:p w14:paraId="00648BB8" w14:textId="77777777" w:rsidR="00C36454" w:rsidRDefault="00C36454" w:rsidP="0046223B"/>
    <w:p w14:paraId="0E3104D6" w14:textId="4A01AACA" w:rsidR="00373491" w:rsidRPr="005B36A7" w:rsidRDefault="00373491" w:rsidP="00AB32FF">
      <w:pPr>
        <w:pStyle w:val="Styl3"/>
        <w:rPr>
          <w:lang w:eastAsia="en-US"/>
        </w:rPr>
      </w:pPr>
      <w:bookmarkStart w:id="6" w:name="_Toc74298383"/>
      <w:r w:rsidRPr="005B36A7">
        <w:rPr>
          <w:lang w:eastAsia="en-US"/>
        </w:rPr>
        <w:lastRenderedPageBreak/>
        <w:t>Adres</w:t>
      </w:r>
      <w:r>
        <w:rPr>
          <w:lang w:eastAsia="en-US"/>
        </w:rPr>
        <w:t xml:space="preserve"> </w:t>
      </w:r>
      <w:r w:rsidRPr="005B36A7">
        <w:rPr>
          <w:lang w:eastAsia="en-US"/>
        </w:rPr>
        <w:t>strony</w:t>
      </w:r>
      <w:r>
        <w:rPr>
          <w:lang w:eastAsia="en-US"/>
        </w:rPr>
        <w:t xml:space="preserve"> </w:t>
      </w:r>
      <w:r w:rsidRPr="005B36A7">
        <w:rPr>
          <w:lang w:eastAsia="en-US"/>
        </w:rPr>
        <w:t>internetowej,</w:t>
      </w:r>
      <w:r>
        <w:rPr>
          <w:lang w:eastAsia="en-US"/>
        </w:rPr>
        <w:t xml:space="preserve"> </w:t>
      </w:r>
      <w:r w:rsidRPr="005B36A7">
        <w:rPr>
          <w:lang w:eastAsia="en-US"/>
        </w:rPr>
        <w:t>na</w:t>
      </w:r>
      <w:r>
        <w:rPr>
          <w:lang w:eastAsia="en-US"/>
        </w:rPr>
        <w:t xml:space="preserve"> </w:t>
      </w:r>
      <w:r w:rsidRPr="005B36A7">
        <w:rPr>
          <w:lang w:eastAsia="en-US"/>
        </w:rPr>
        <w:t>której</w:t>
      </w:r>
      <w:r>
        <w:rPr>
          <w:lang w:eastAsia="en-US"/>
        </w:rPr>
        <w:t xml:space="preserve"> </w:t>
      </w:r>
      <w:r w:rsidRPr="005B36A7">
        <w:rPr>
          <w:lang w:eastAsia="en-US"/>
        </w:rPr>
        <w:t>udostępniane</w:t>
      </w:r>
      <w:r>
        <w:rPr>
          <w:lang w:eastAsia="en-US"/>
        </w:rPr>
        <w:t xml:space="preserve"> </w:t>
      </w:r>
      <w:r w:rsidRPr="005B36A7">
        <w:rPr>
          <w:lang w:eastAsia="en-US"/>
        </w:rPr>
        <w:t>będą</w:t>
      </w:r>
      <w:r>
        <w:rPr>
          <w:lang w:eastAsia="en-US"/>
        </w:rPr>
        <w:t xml:space="preserve"> </w:t>
      </w:r>
      <w:r w:rsidRPr="005B36A7">
        <w:rPr>
          <w:lang w:eastAsia="en-US"/>
        </w:rPr>
        <w:t>zmiany</w:t>
      </w:r>
      <w:r>
        <w:rPr>
          <w:lang w:eastAsia="en-US"/>
        </w:rPr>
        <w:t xml:space="preserve"> </w:t>
      </w:r>
      <w:r w:rsidRPr="005B36A7">
        <w:rPr>
          <w:lang w:eastAsia="en-US"/>
        </w:rPr>
        <w:t>i</w:t>
      </w:r>
      <w:r>
        <w:rPr>
          <w:lang w:eastAsia="en-US"/>
        </w:rPr>
        <w:t xml:space="preserve"> </w:t>
      </w:r>
      <w:r w:rsidRPr="005B36A7">
        <w:rPr>
          <w:lang w:eastAsia="en-US"/>
        </w:rPr>
        <w:t>wyjaśnienia</w:t>
      </w:r>
      <w:r>
        <w:rPr>
          <w:lang w:eastAsia="en-US"/>
        </w:rPr>
        <w:t xml:space="preserve"> </w:t>
      </w:r>
      <w:r w:rsidRPr="005B36A7">
        <w:rPr>
          <w:lang w:eastAsia="en-US"/>
        </w:rPr>
        <w:t>treści</w:t>
      </w:r>
      <w:r>
        <w:rPr>
          <w:lang w:eastAsia="en-US"/>
        </w:rPr>
        <w:t xml:space="preserve"> </w:t>
      </w:r>
      <w:r w:rsidRPr="005B36A7">
        <w:rPr>
          <w:lang w:eastAsia="en-US"/>
        </w:rPr>
        <w:t>SWZ</w:t>
      </w:r>
      <w:r>
        <w:rPr>
          <w:lang w:eastAsia="en-US"/>
        </w:rPr>
        <w:t xml:space="preserve"> </w:t>
      </w:r>
      <w:r w:rsidRPr="005B36A7">
        <w:rPr>
          <w:lang w:eastAsia="en-US"/>
        </w:rPr>
        <w:t>oraz</w:t>
      </w:r>
      <w:r>
        <w:rPr>
          <w:lang w:eastAsia="en-US"/>
        </w:rPr>
        <w:t xml:space="preserve"> </w:t>
      </w:r>
      <w:r w:rsidRPr="005B36A7">
        <w:rPr>
          <w:lang w:eastAsia="en-US"/>
        </w:rPr>
        <w:t>inne</w:t>
      </w:r>
      <w:r>
        <w:rPr>
          <w:lang w:eastAsia="en-US"/>
        </w:rPr>
        <w:t xml:space="preserve"> </w:t>
      </w:r>
      <w:r w:rsidRPr="005B36A7">
        <w:rPr>
          <w:lang w:eastAsia="en-US"/>
        </w:rPr>
        <w:t>dokumenty</w:t>
      </w:r>
      <w:r>
        <w:rPr>
          <w:lang w:eastAsia="en-US"/>
        </w:rPr>
        <w:t xml:space="preserve"> </w:t>
      </w:r>
      <w:r w:rsidRPr="005B36A7">
        <w:rPr>
          <w:lang w:eastAsia="en-US"/>
        </w:rPr>
        <w:t>zamówienia</w:t>
      </w:r>
      <w:r>
        <w:rPr>
          <w:lang w:eastAsia="en-US"/>
        </w:rPr>
        <w:t xml:space="preserve"> </w:t>
      </w:r>
      <w:r w:rsidRPr="005B36A7">
        <w:rPr>
          <w:lang w:eastAsia="en-US"/>
        </w:rPr>
        <w:t>bezpośrednio</w:t>
      </w:r>
      <w:r>
        <w:rPr>
          <w:lang w:eastAsia="en-US"/>
        </w:rPr>
        <w:t xml:space="preserve"> </w:t>
      </w:r>
      <w:r w:rsidRPr="005B36A7">
        <w:rPr>
          <w:lang w:eastAsia="en-US"/>
        </w:rPr>
        <w:t>związane</w:t>
      </w:r>
      <w:r>
        <w:rPr>
          <w:lang w:eastAsia="en-US"/>
        </w:rPr>
        <w:t xml:space="preserve"> </w:t>
      </w:r>
      <w:r w:rsidRPr="005B36A7">
        <w:rPr>
          <w:lang w:eastAsia="en-US"/>
        </w:rPr>
        <w:t>z</w:t>
      </w:r>
      <w:r>
        <w:rPr>
          <w:lang w:eastAsia="en-US"/>
        </w:rPr>
        <w:t xml:space="preserve"> </w:t>
      </w:r>
      <w:r w:rsidRPr="005B36A7">
        <w:rPr>
          <w:lang w:eastAsia="en-US"/>
        </w:rPr>
        <w:t>postępowaniem</w:t>
      </w:r>
      <w:r>
        <w:rPr>
          <w:lang w:eastAsia="en-US"/>
        </w:rPr>
        <w:t xml:space="preserve"> </w:t>
      </w:r>
      <w:r w:rsidRPr="005B36A7">
        <w:rPr>
          <w:lang w:eastAsia="en-US"/>
        </w:rPr>
        <w:t>o</w:t>
      </w:r>
      <w:r>
        <w:rPr>
          <w:lang w:eastAsia="en-US"/>
        </w:rPr>
        <w:t xml:space="preserve"> </w:t>
      </w:r>
      <w:r w:rsidRPr="005B36A7">
        <w:rPr>
          <w:lang w:eastAsia="en-US"/>
        </w:rPr>
        <w:t>udzielenie</w:t>
      </w:r>
      <w:r>
        <w:rPr>
          <w:lang w:eastAsia="en-US"/>
        </w:rPr>
        <w:t xml:space="preserve"> </w:t>
      </w:r>
      <w:r w:rsidRPr="00B800D4">
        <w:rPr>
          <w:lang w:eastAsia="en-US"/>
        </w:rPr>
        <w:t>zamówienia.</w:t>
      </w:r>
      <w:bookmarkEnd w:id="6"/>
    </w:p>
    <w:p w14:paraId="3FF3C686" w14:textId="453744C7" w:rsidR="00CC6AE4" w:rsidRPr="00C7776D" w:rsidRDefault="00373491" w:rsidP="00FA6B2B">
      <w:pPr>
        <w:pStyle w:val="punkt"/>
        <w:numPr>
          <w:ilvl w:val="0"/>
          <w:numId w:val="28"/>
        </w:numPr>
        <w:rPr>
          <w:lang w:eastAsia="en-US"/>
        </w:rPr>
      </w:pPr>
      <w:bookmarkStart w:id="7" w:name="_Toc67482359"/>
      <w:r w:rsidRPr="00C7776D">
        <w:rPr>
          <w:lang w:eastAsia="en-US"/>
        </w:rPr>
        <w:t xml:space="preserve">Zmiany i wyjaśnienia treści SWZ oraz inne dokumenty zamówienia bezpośrednio związane </w:t>
      </w:r>
      <w:r w:rsidRPr="00C7776D">
        <w:rPr>
          <w:lang w:eastAsia="en-US"/>
        </w:rPr>
        <w:br/>
        <w:t xml:space="preserve">z </w:t>
      </w:r>
      <w:r w:rsidR="00C7776D" w:rsidRPr="00C7776D">
        <w:rPr>
          <w:lang w:eastAsia="en-US"/>
        </w:rPr>
        <w:t>p</w:t>
      </w:r>
      <w:r w:rsidRPr="00C7776D">
        <w:rPr>
          <w:lang w:eastAsia="en-US"/>
        </w:rPr>
        <w:t>ostępowaniem o udzielenie zamówienia będą udostępniane na stronie internetowej:</w:t>
      </w:r>
      <w:r w:rsidR="00C7776D" w:rsidRPr="00C7776D">
        <w:rPr>
          <w:rStyle w:val="Nagwek1Znak"/>
        </w:rPr>
        <w:t xml:space="preserve"> </w:t>
      </w:r>
      <w:hyperlink r:id="rId10" w:history="1">
        <w:r w:rsidR="00C7776D" w:rsidRPr="00C20903">
          <w:rPr>
            <w:rStyle w:val="Hipercze"/>
          </w:rPr>
          <w:t>https://platformazakupowa.pl/pn/powiatwolowski</w:t>
        </w:r>
        <w:bookmarkEnd w:id="7"/>
      </w:hyperlink>
    </w:p>
    <w:p w14:paraId="514FF5F3" w14:textId="57608C70" w:rsidR="002C033F" w:rsidRPr="00A0748B" w:rsidRDefault="002C033F" w:rsidP="002C033F">
      <w:pPr>
        <w:pStyle w:val="Styl3"/>
      </w:pPr>
      <w:bookmarkStart w:id="8" w:name="_Toc74298384"/>
      <w:r w:rsidRPr="00E02A5E">
        <w:t>Tryb</w:t>
      </w:r>
      <w:r w:rsidRPr="00A0748B">
        <w:t xml:space="preserve"> udzielenia zamówienia publicznego</w:t>
      </w:r>
      <w:bookmarkEnd w:id="8"/>
      <w:r w:rsidRPr="00A0748B">
        <w:t xml:space="preserve"> </w:t>
      </w:r>
      <w:bookmarkEnd w:id="4"/>
      <w:bookmarkEnd w:id="5"/>
    </w:p>
    <w:p w14:paraId="039B58FA" w14:textId="04F12D72" w:rsidR="008D0AE6" w:rsidRDefault="008D0AE6" w:rsidP="00264A89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Postępowanie prowadzone jest w trybie podstawowym</w:t>
      </w:r>
      <w:r w:rsidR="00C36875">
        <w:t xml:space="preserve">, </w:t>
      </w:r>
      <w:r w:rsidR="00F330C8">
        <w:t>na podstawie</w:t>
      </w:r>
      <w:r w:rsidR="00C36875">
        <w:t xml:space="preserve"> </w:t>
      </w:r>
      <w:r>
        <w:t xml:space="preserve">art. 275 pkt 1 </w:t>
      </w:r>
      <w:r w:rsidR="00306FEC">
        <w:t>u</w:t>
      </w:r>
      <w:r w:rsidR="00C36875">
        <w:t>stawy</w:t>
      </w:r>
      <w:r>
        <w:t xml:space="preserve"> oraz niniejszej SWZ. </w:t>
      </w:r>
    </w:p>
    <w:p w14:paraId="79B11F4C" w14:textId="77777777" w:rsidR="008D0AE6" w:rsidRDefault="008D0AE6" w:rsidP="00264A89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Zamawiający </w:t>
      </w:r>
      <w:r w:rsidRPr="00667A39">
        <w:rPr>
          <w:u w:val="single"/>
        </w:rPr>
        <w:t>nie przewiduje</w:t>
      </w:r>
      <w:r>
        <w:t xml:space="preserve"> wyboru najkorzystniejszej oferty z możliwością prowadzenia negocjacji. </w:t>
      </w:r>
    </w:p>
    <w:p w14:paraId="1B0A9475" w14:textId="77777777" w:rsidR="008D0AE6" w:rsidRDefault="008D0AE6" w:rsidP="00264A89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Szacunkowa wartość przedmiotowego zamówienia nie przekracza progów unijnych o jakich mowa w art. 3 </w:t>
      </w:r>
      <w:r w:rsidR="00306FEC">
        <w:t>u</w:t>
      </w:r>
      <w:r w:rsidR="00C36875">
        <w:t>stawy</w:t>
      </w:r>
      <w:r w:rsidR="00A90B8C">
        <w:t xml:space="preserve">. </w:t>
      </w:r>
    </w:p>
    <w:p w14:paraId="6A2B7EB7" w14:textId="77777777" w:rsidR="00A90B8C" w:rsidRDefault="00A90B8C" w:rsidP="00264A89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Zamawiający </w:t>
      </w:r>
      <w:r w:rsidRPr="008F624D">
        <w:rPr>
          <w:u w:val="single"/>
        </w:rPr>
        <w:t>nie przewiduje</w:t>
      </w:r>
      <w:r>
        <w:t xml:space="preserve"> aukcji elektronicznej.</w:t>
      </w:r>
    </w:p>
    <w:p w14:paraId="21A90FEB" w14:textId="6D8A0EE9" w:rsidR="00A90B8C" w:rsidRDefault="00A90B8C" w:rsidP="00264A89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Zamawiający </w:t>
      </w:r>
      <w:r w:rsidRPr="008F624D">
        <w:rPr>
          <w:u w:val="single"/>
        </w:rPr>
        <w:t>nie przewiduje</w:t>
      </w:r>
      <w:r w:rsidR="00D3653A">
        <w:t xml:space="preserve"> złożenia ofert wariantowych oraz </w:t>
      </w:r>
      <w:r>
        <w:t>w postaci katalogów elektronicznych.</w:t>
      </w:r>
    </w:p>
    <w:p w14:paraId="6DD47140" w14:textId="77777777" w:rsidR="00A90B8C" w:rsidRDefault="00A90B8C" w:rsidP="00264A89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Zamawiający </w:t>
      </w:r>
      <w:r w:rsidRPr="008F624D">
        <w:rPr>
          <w:u w:val="single"/>
        </w:rPr>
        <w:t>nie prowadzi</w:t>
      </w:r>
      <w:r>
        <w:t xml:space="preserve"> postępowania w celu zawarcia umowy ramowej.</w:t>
      </w:r>
    </w:p>
    <w:p w14:paraId="2DFF9303" w14:textId="33691587" w:rsidR="003E10EC" w:rsidRDefault="00A90B8C" w:rsidP="00264A89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Zamawiający </w:t>
      </w:r>
      <w:r w:rsidRPr="008F624D">
        <w:rPr>
          <w:u w:val="single"/>
        </w:rPr>
        <w:t>nie zastrzega</w:t>
      </w:r>
      <w:r>
        <w:t xml:space="preserve"> możliwości ubiegania się o udzielenie zamówienia wyłącznie przez wykonawców, o których mowa w art. 9</w:t>
      </w:r>
      <w:r w:rsidR="003E10EC">
        <w:t>4 ustawy.</w:t>
      </w:r>
    </w:p>
    <w:p w14:paraId="616BAED6" w14:textId="70C9AB74" w:rsidR="00F330C8" w:rsidRDefault="00F330C8" w:rsidP="00264A89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Zamawiający </w:t>
      </w:r>
      <w:r w:rsidRPr="00667A39">
        <w:rPr>
          <w:u w:val="single"/>
        </w:rPr>
        <w:t>nie określa</w:t>
      </w:r>
      <w:r>
        <w:t xml:space="preserve"> dodatkowych wymagań związanych z zatrudnieniem osób, o których mowa w art. 96 ust. 2 pkt 2 ustawy </w:t>
      </w:r>
      <w:proofErr w:type="spellStart"/>
      <w:r>
        <w:t>Pzp</w:t>
      </w:r>
      <w:proofErr w:type="spellEnd"/>
      <w:r>
        <w:t>.</w:t>
      </w:r>
    </w:p>
    <w:p w14:paraId="40B79D3A" w14:textId="77777777" w:rsidR="002C033F" w:rsidRPr="00A0748B" w:rsidRDefault="002C033F" w:rsidP="002C033F">
      <w:pPr>
        <w:pStyle w:val="Styl3"/>
      </w:pPr>
      <w:bookmarkStart w:id="9" w:name="_Toc137824128"/>
      <w:bookmarkStart w:id="10" w:name="_Toc154823343"/>
      <w:bookmarkStart w:id="11" w:name="_Toc74298385"/>
      <w:r w:rsidRPr="00A0748B">
        <w:t>Opis przedmiotu zamówienia</w:t>
      </w:r>
      <w:bookmarkEnd w:id="9"/>
      <w:bookmarkEnd w:id="10"/>
      <w:bookmarkEnd w:id="11"/>
      <w:r w:rsidRPr="00A0748B">
        <w:t xml:space="preserve"> </w:t>
      </w:r>
    </w:p>
    <w:p w14:paraId="29A64AB3" w14:textId="2561471A" w:rsidR="00C93351" w:rsidRPr="00352005" w:rsidRDefault="002179B8" w:rsidP="00250007">
      <w:pPr>
        <w:suppressAutoHyphens/>
        <w:jc w:val="both"/>
        <w:textAlignment w:val="baseline"/>
        <w:rPr>
          <w:rFonts w:ascii="Arial" w:eastAsia="Calibri" w:hAnsi="Arial" w:cs="Arial"/>
          <w:b/>
          <w:bCs/>
          <w:kern w:val="1"/>
          <w:lang w:eastAsia="zh-CN" w:bidi="hi-IN"/>
        </w:rPr>
      </w:pPr>
      <w:r>
        <w:rPr>
          <w:rFonts w:ascii="Calibri" w:eastAsia="Calibri" w:hAnsi="Calibri" w:cs="Arial"/>
          <w:sz w:val="22"/>
          <w:szCs w:val="22"/>
          <w:lang w:eastAsia="zh-CN"/>
        </w:rPr>
        <w:t xml:space="preserve">1. </w:t>
      </w:r>
      <w:r w:rsidR="002F634A" w:rsidRPr="002179B8">
        <w:rPr>
          <w:rFonts w:ascii="Calibri" w:eastAsia="Calibri" w:hAnsi="Calibri" w:cs="Arial"/>
          <w:sz w:val="22"/>
          <w:szCs w:val="22"/>
          <w:lang w:eastAsia="zh-CN"/>
        </w:rPr>
        <w:t>Nazwa</w:t>
      </w:r>
      <w:r w:rsidR="002F634A" w:rsidRPr="002F634A">
        <w:rPr>
          <w:rFonts w:ascii="Calibri" w:eastAsia="Calibri" w:hAnsi="Calibri" w:cs="Arial"/>
          <w:sz w:val="22"/>
          <w:szCs w:val="22"/>
          <w:lang w:eastAsia="zh-CN"/>
        </w:rPr>
        <w:t xml:space="preserve"> zadania</w:t>
      </w:r>
      <w:r w:rsidR="002F634A" w:rsidRPr="00352005">
        <w:rPr>
          <w:rFonts w:ascii="Calibri" w:eastAsia="Calibri" w:hAnsi="Calibri" w:cs="Arial"/>
          <w:sz w:val="22"/>
          <w:szCs w:val="22"/>
          <w:lang w:eastAsia="zh-CN"/>
        </w:rPr>
        <w:t>:</w:t>
      </w:r>
      <w:bookmarkStart w:id="12" w:name="_Hlk128046708"/>
      <w:r w:rsidR="00250007" w:rsidRPr="00352005">
        <w:rPr>
          <w:rFonts w:ascii="Calibri" w:eastAsia="Calibri" w:hAnsi="Calibri" w:cs="Arial"/>
          <w:sz w:val="22"/>
          <w:szCs w:val="22"/>
          <w:lang w:eastAsia="zh-CN"/>
        </w:rPr>
        <w:t xml:space="preserve"> </w:t>
      </w:r>
      <w:r w:rsidR="00250007" w:rsidRPr="00352005">
        <w:rPr>
          <w:rFonts w:ascii="Arial" w:eastAsia="Calibri" w:hAnsi="Arial" w:cs="Arial"/>
          <w:b/>
          <w:bCs/>
          <w:kern w:val="1"/>
          <w:lang w:eastAsia="zh-CN" w:bidi="hi-IN"/>
        </w:rPr>
        <w:t>„Wszys</w:t>
      </w:r>
      <w:r w:rsidR="006B4E16" w:rsidRPr="00352005">
        <w:rPr>
          <w:rFonts w:ascii="Arial" w:eastAsia="Calibri" w:hAnsi="Arial" w:cs="Arial"/>
          <w:b/>
          <w:bCs/>
          <w:kern w:val="1"/>
          <w:lang w:eastAsia="zh-CN" w:bidi="hi-IN"/>
        </w:rPr>
        <w:t>tkie ścieżki prowadzą do lasku ś</w:t>
      </w:r>
      <w:r w:rsidR="00250007" w:rsidRPr="00352005">
        <w:rPr>
          <w:rFonts w:ascii="Arial" w:eastAsia="Calibri" w:hAnsi="Arial" w:cs="Arial"/>
          <w:b/>
          <w:bCs/>
          <w:kern w:val="1"/>
          <w:lang w:eastAsia="zh-CN" w:bidi="hi-IN"/>
        </w:rPr>
        <w:t xml:space="preserve">w. Jadwigi w Krainie Łęgów Odrzańskich”. </w:t>
      </w:r>
    </w:p>
    <w:p w14:paraId="0E41FBFE" w14:textId="77777777" w:rsidR="00352005" w:rsidRPr="00352005" w:rsidRDefault="00352005" w:rsidP="00250007">
      <w:pPr>
        <w:suppressAutoHyphens/>
        <w:jc w:val="both"/>
        <w:textAlignment w:val="baseline"/>
        <w:rPr>
          <w:rFonts w:ascii="Arial" w:eastAsia="Calibri" w:hAnsi="Arial" w:cs="Arial"/>
          <w:color w:val="FF0000"/>
          <w:kern w:val="1"/>
          <w:lang w:eastAsia="zh-CN" w:bidi="hi-IN"/>
        </w:rPr>
      </w:pPr>
    </w:p>
    <w:p w14:paraId="749DE043" w14:textId="5C9F9475" w:rsidR="00352005" w:rsidRDefault="00352005" w:rsidP="00250007">
      <w:pPr>
        <w:suppressAutoHyphens/>
        <w:jc w:val="both"/>
        <w:textAlignment w:val="baseline"/>
        <w:rPr>
          <w:rFonts w:ascii="Arial" w:eastAsia="Calibri" w:hAnsi="Arial" w:cs="Arial"/>
          <w:kern w:val="1"/>
          <w:lang w:eastAsia="zh-CN" w:bidi="hi-IN"/>
        </w:rPr>
      </w:pPr>
      <w:r w:rsidRPr="00352005">
        <w:rPr>
          <w:rFonts w:ascii="Arial" w:eastAsia="Calibri" w:hAnsi="Arial" w:cs="Arial"/>
          <w:kern w:val="1"/>
          <w:lang w:eastAsia="zh-CN" w:bidi="hi-IN"/>
        </w:rPr>
        <w:t xml:space="preserve">Przedmiotem zamówienia jest zagospodarowanie terenów zielonych wokół zamku piastowskiego (park przy Starostwie Powiatowym w Wołowie) oraz dodatkowego oświetlenia zewnętrznego, remontu ogrodzenia i budynku „okrąglaka” wraz z montażem obiektów małej architektury. </w:t>
      </w:r>
    </w:p>
    <w:p w14:paraId="57018C30" w14:textId="77777777" w:rsidR="00352005" w:rsidRPr="00352005" w:rsidRDefault="00352005" w:rsidP="00250007">
      <w:pPr>
        <w:suppressAutoHyphens/>
        <w:jc w:val="both"/>
        <w:textAlignment w:val="baseline"/>
        <w:rPr>
          <w:rFonts w:ascii="Arial" w:eastAsia="Calibri" w:hAnsi="Arial" w:cs="Arial"/>
          <w:kern w:val="1"/>
          <w:lang w:eastAsia="zh-CN" w:bidi="hi-IN"/>
        </w:rPr>
      </w:pPr>
    </w:p>
    <w:bookmarkEnd w:id="12"/>
    <w:p w14:paraId="658A537C" w14:textId="3D32486E" w:rsidR="001A1062" w:rsidRPr="00250007" w:rsidRDefault="001A1062" w:rsidP="002179B8">
      <w:pPr>
        <w:pStyle w:val="Akapitzlist"/>
        <w:numPr>
          <w:ilvl w:val="0"/>
          <w:numId w:val="28"/>
        </w:numPr>
        <w:jc w:val="both"/>
        <w:rPr>
          <w:rFonts w:cs="Calibri"/>
          <w:kern w:val="3"/>
          <w:u w:val="single"/>
          <w:lang w:eastAsia="hi-IN"/>
        </w:rPr>
      </w:pPr>
      <w:r w:rsidRPr="002179B8">
        <w:rPr>
          <w:rFonts w:cs="Calibri"/>
          <w:kern w:val="3"/>
          <w:u w:val="single"/>
          <w:lang w:eastAsia="hi-IN"/>
        </w:rPr>
        <w:t xml:space="preserve">Zakres zamówienia obejmuje wykonanie robót budowlanych zgodnie </w:t>
      </w:r>
      <w:r w:rsidR="00BE5E88" w:rsidRPr="002179B8">
        <w:rPr>
          <w:rFonts w:cs="Calibri"/>
          <w:kern w:val="3"/>
          <w:u w:val="single"/>
          <w:lang w:eastAsia="hi-IN"/>
        </w:rPr>
        <w:t xml:space="preserve">z </w:t>
      </w:r>
      <w:r w:rsidRPr="002179B8">
        <w:rPr>
          <w:rFonts w:cs="Calibri"/>
          <w:kern w:val="3"/>
          <w:u w:val="single"/>
          <w:lang w:eastAsia="hi-IN"/>
        </w:rPr>
        <w:t>przedmiarem robót, specyfikacjami technicznymi wykonania i odbioru robót</w:t>
      </w:r>
      <w:r w:rsidR="007779E0" w:rsidRPr="002179B8">
        <w:rPr>
          <w:rFonts w:cs="Calibri"/>
          <w:kern w:val="3"/>
          <w:u w:val="single"/>
          <w:lang w:eastAsia="hi-IN"/>
        </w:rPr>
        <w:t xml:space="preserve">, </w:t>
      </w:r>
      <w:r w:rsidR="00EE4025" w:rsidRPr="002179B8">
        <w:rPr>
          <w:rFonts w:cs="Calibri"/>
          <w:kern w:val="3"/>
          <w:u w:val="single"/>
          <w:lang w:eastAsia="hi-IN"/>
        </w:rPr>
        <w:t>projektem wykonawczym</w:t>
      </w:r>
      <w:r w:rsidR="00784576" w:rsidRPr="002179B8">
        <w:rPr>
          <w:rFonts w:cs="Calibri"/>
          <w:kern w:val="3"/>
          <w:u w:val="single"/>
          <w:lang w:eastAsia="hi-IN"/>
        </w:rPr>
        <w:t xml:space="preserve"> oraz wymaganiami </w:t>
      </w:r>
      <w:r w:rsidR="00784576" w:rsidRPr="00250007">
        <w:rPr>
          <w:rFonts w:cs="Calibri"/>
          <w:kern w:val="3"/>
          <w:u w:val="single"/>
          <w:lang w:eastAsia="hi-IN"/>
        </w:rPr>
        <w:t>Zamawiającego, tj.:</w:t>
      </w:r>
    </w:p>
    <w:p w14:paraId="0769FF57" w14:textId="28AF0406" w:rsidR="00250007" w:rsidRPr="00250007" w:rsidRDefault="00250007" w:rsidP="00250007">
      <w:pPr>
        <w:numPr>
          <w:ilvl w:val="0"/>
          <w:numId w:val="69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b/>
          <w:bCs/>
          <w:sz w:val="22"/>
          <w:szCs w:val="22"/>
          <w:lang w:eastAsia="en-US"/>
        </w:rPr>
        <w:t>Roboty przygotowawcze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:</w:t>
      </w:r>
    </w:p>
    <w:p w14:paraId="08756E79" w14:textId="77777777" w:rsidR="00250007" w:rsidRPr="00250007" w:rsidRDefault="00250007" w:rsidP="00250007">
      <w:pPr>
        <w:numPr>
          <w:ilvl w:val="0"/>
          <w:numId w:val="68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usunięcie przypadkowo porośniętej roślinności, </w:t>
      </w:r>
    </w:p>
    <w:p w14:paraId="1C1BBE79" w14:textId="77777777" w:rsidR="00250007" w:rsidRPr="00250007" w:rsidRDefault="00250007" w:rsidP="00250007">
      <w:pPr>
        <w:numPr>
          <w:ilvl w:val="0"/>
          <w:numId w:val="68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zdjęcie warstwy humusu, korytowanie,</w:t>
      </w:r>
    </w:p>
    <w:p w14:paraId="6F66E95E" w14:textId="77777777" w:rsidR="00250007" w:rsidRPr="00250007" w:rsidRDefault="00250007" w:rsidP="00250007">
      <w:pPr>
        <w:numPr>
          <w:ilvl w:val="0"/>
          <w:numId w:val="68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niwelacja terenu. </w:t>
      </w:r>
    </w:p>
    <w:p w14:paraId="5A13AAF1" w14:textId="77777777" w:rsidR="00250007" w:rsidRPr="00250007" w:rsidRDefault="00250007" w:rsidP="00250007">
      <w:pPr>
        <w:ind w:left="11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F91B9B1" w14:textId="5647D5D7" w:rsidR="00250007" w:rsidRPr="00250007" w:rsidRDefault="00250007" w:rsidP="00250007">
      <w:pPr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50007">
        <w:rPr>
          <w:rFonts w:ascii="Calibri" w:hAnsi="Calibri" w:cs="Calibri"/>
          <w:b/>
          <w:sz w:val="22"/>
          <w:szCs w:val="22"/>
          <w:lang w:eastAsia="en-US"/>
        </w:rPr>
        <w:t xml:space="preserve">         2.    Roboty ziemne</w:t>
      </w:r>
      <w:r>
        <w:rPr>
          <w:rFonts w:ascii="Calibri" w:hAnsi="Calibri" w:cs="Calibri"/>
          <w:b/>
          <w:sz w:val="22"/>
          <w:szCs w:val="22"/>
          <w:lang w:eastAsia="en-US"/>
        </w:rPr>
        <w:t>:</w:t>
      </w:r>
    </w:p>
    <w:p w14:paraId="548D827B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wykonanie wykopów, nasypów, </w:t>
      </w:r>
    </w:p>
    <w:p w14:paraId="53D397F4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wykonanie ławy z pospółki pod krawężniki,</w:t>
      </w:r>
    </w:p>
    <w:p w14:paraId="77793B5C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wykonanie w części ławy betonowej z oporem pod krawężniki,</w:t>
      </w:r>
    </w:p>
    <w:p w14:paraId="00E742D2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montaż obrzeży  granitowych chodników,  </w:t>
      </w:r>
    </w:p>
    <w:p w14:paraId="42FB1249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wykonanie podbudowy z kruszywa łamanego, stabilizowanej mechanicznie</w:t>
      </w:r>
    </w:p>
    <w:p w14:paraId="34F94380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wyłożenie nawierzchni chodników z tworzywa żwirowego, mineralnego typu </w:t>
      </w:r>
      <w:proofErr w:type="spellStart"/>
      <w:r w:rsidRPr="00250007">
        <w:rPr>
          <w:rFonts w:ascii="Calibri" w:hAnsi="Calibri" w:cs="Calibri"/>
          <w:sz w:val="22"/>
          <w:szCs w:val="22"/>
          <w:lang w:eastAsia="en-US"/>
        </w:rPr>
        <w:t>HanseGrand</w:t>
      </w:r>
      <w:proofErr w:type="spellEnd"/>
      <w:r w:rsidRPr="00250007">
        <w:rPr>
          <w:rFonts w:ascii="Calibri" w:hAnsi="Calibri" w:cs="Calibri"/>
          <w:sz w:val="22"/>
          <w:szCs w:val="22"/>
          <w:lang w:eastAsia="en-US"/>
        </w:rPr>
        <w:t xml:space="preserve">,  </w:t>
      </w:r>
    </w:p>
    <w:p w14:paraId="599F67A8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lastRenderedPageBreak/>
        <w:t xml:space="preserve">ułożenie chodników z kostki granitowej – w ramach uzupełnienia nawierzchni uszkodzonej, </w:t>
      </w:r>
    </w:p>
    <w:p w14:paraId="53586FEC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wykonanie fundamentów pod montaż lamp oświetleniowych, </w:t>
      </w:r>
    </w:p>
    <w:p w14:paraId="02CA8D0D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schody z kostki granitowej, </w:t>
      </w:r>
    </w:p>
    <w:p w14:paraId="2F91D6CF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wykonanie ławy fundamentowej pod murek oporowy, </w:t>
      </w:r>
    </w:p>
    <w:p w14:paraId="08EA87B1" w14:textId="77777777" w:rsidR="00250007" w:rsidRPr="00250007" w:rsidRDefault="00250007" w:rsidP="00250007">
      <w:pPr>
        <w:numPr>
          <w:ilvl w:val="0"/>
          <w:numId w:val="70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wykonanie murka oporowego.</w:t>
      </w:r>
    </w:p>
    <w:p w14:paraId="2864362B" w14:textId="77777777" w:rsidR="00250007" w:rsidRPr="00250007" w:rsidRDefault="00250007" w:rsidP="00250007">
      <w:p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77ED12F" w14:textId="60EEAA12" w:rsidR="00250007" w:rsidRPr="00250007" w:rsidRDefault="00250007" w:rsidP="00250007">
      <w:pPr>
        <w:numPr>
          <w:ilvl w:val="0"/>
          <w:numId w:val="69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b/>
          <w:bCs/>
          <w:sz w:val="22"/>
          <w:szCs w:val="22"/>
          <w:lang w:eastAsia="en-US"/>
        </w:rPr>
        <w:t>Roboty budowlane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:</w:t>
      </w:r>
    </w:p>
    <w:p w14:paraId="472BCF71" w14:textId="77777777" w:rsidR="00250007" w:rsidRPr="00250007" w:rsidRDefault="00250007" w:rsidP="00250007">
      <w:pPr>
        <w:ind w:left="72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a)  remont ogrodzenia poprzez; </w:t>
      </w:r>
    </w:p>
    <w:p w14:paraId="76C1F3F2" w14:textId="77777777" w:rsidR="00250007" w:rsidRPr="00250007" w:rsidRDefault="00250007" w:rsidP="00250007">
      <w:pPr>
        <w:numPr>
          <w:ilvl w:val="0"/>
          <w:numId w:val="71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zbicie uszkodzonych tynków, </w:t>
      </w:r>
    </w:p>
    <w:p w14:paraId="09B87936" w14:textId="77777777" w:rsidR="00250007" w:rsidRPr="00250007" w:rsidRDefault="00250007" w:rsidP="00250007">
      <w:pPr>
        <w:numPr>
          <w:ilvl w:val="0"/>
          <w:numId w:val="71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uzupełnienie brakujących tynków wraz z gruntowaniem,</w:t>
      </w:r>
    </w:p>
    <w:p w14:paraId="050ECE7C" w14:textId="77777777" w:rsidR="00250007" w:rsidRPr="00250007" w:rsidRDefault="00250007" w:rsidP="00250007">
      <w:pPr>
        <w:numPr>
          <w:ilvl w:val="0"/>
          <w:numId w:val="71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malowanie farbą elewacyjną,</w:t>
      </w:r>
    </w:p>
    <w:p w14:paraId="24141190" w14:textId="77777777" w:rsidR="00250007" w:rsidRPr="00250007" w:rsidRDefault="00250007" w:rsidP="00250007">
      <w:pPr>
        <w:numPr>
          <w:ilvl w:val="0"/>
          <w:numId w:val="71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oczyszczenie wraz z malowaniem proszkowym metalowych przęseł ogrodzenia.</w:t>
      </w:r>
    </w:p>
    <w:p w14:paraId="30F282BA" w14:textId="64298881" w:rsidR="00250007" w:rsidRPr="00250007" w:rsidRDefault="00250007" w:rsidP="00250007">
      <w:p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                 b) remont okrąglaka</w:t>
      </w:r>
      <w:r>
        <w:rPr>
          <w:rFonts w:ascii="Calibri" w:hAnsi="Calibri" w:cs="Calibri"/>
          <w:sz w:val="22"/>
          <w:szCs w:val="22"/>
          <w:lang w:eastAsia="en-US"/>
        </w:rPr>
        <w:t>:</w:t>
      </w:r>
      <w:r w:rsidRPr="00250007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628DE300" w14:textId="77777777" w:rsidR="00250007" w:rsidRPr="00250007" w:rsidRDefault="00250007" w:rsidP="00250007">
      <w:pPr>
        <w:numPr>
          <w:ilvl w:val="0"/>
          <w:numId w:val="72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zbicie uszkodzonych tynków,</w:t>
      </w:r>
    </w:p>
    <w:p w14:paraId="784A5123" w14:textId="77777777" w:rsidR="00250007" w:rsidRPr="00250007" w:rsidRDefault="00250007" w:rsidP="00250007">
      <w:pPr>
        <w:numPr>
          <w:ilvl w:val="0"/>
          <w:numId w:val="72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wykonanie nowych tynków wewnętrznych i zewnętrznych wraz z malowaniem,</w:t>
      </w:r>
    </w:p>
    <w:p w14:paraId="56179942" w14:textId="77777777" w:rsidR="00250007" w:rsidRPr="00250007" w:rsidRDefault="00250007" w:rsidP="00250007">
      <w:pPr>
        <w:numPr>
          <w:ilvl w:val="0"/>
          <w:numId w:val="72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 malowanie wrót stalowych kratowych,</w:t>
      </w:r>
    </w:p>
    <w:p w14:paraId="625F6865" w14:textId="77777777" w:rsidR="00250007" w:rsidRPr="00250007" w:rsidRDefault="00250007" w:rsidP="00250007">
      <w:pPr>
        <w:numPr>
          <w:ilvl w:val="0"/>
          <w:numId w:val="72"/>
        </w:num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wykonanie pokrycia dachowego z papy.  </w:t>
      </w:r>
    </w:p>
    <w:p w14:paraId="0134C85B" w14:textId="77777777" w:rsidR="00250007" w:rsidRPr="00250007" w:rsidRDefault="00250007" w:rsidP="00250007">
      <w:p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0F7007B" w14:textId="02B8E8AE" w:rsidR="00250007" w:rsidRPr="00250007" w:rsidRDefault="00250007" w:rsidP="00250007">
      <w:pPr>
        <w:numPr>
          <w:ilvl w:val="0"/>
          <w:numId w:val="69"/>
        </w:numPr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50007">
        <w:rPr>
          <w:rFonts w:ascii="Calibri" w:hAnsi="Calibri" w:cs="Calibri"/>
          <w:b/>
          <w:sz w:val="22"/>
          <w:szCs w:val="22"/>
          <w:lang w:eastAsia="en-US"/>
        </w:rPr>
        <w:t>Roboty montażowe</w:t>
      </w:r>
      <w:r>
        <w:rPr>
          <w:rFonts w:ascii="Calibri" w:hAnsi="Calibri" w:cs="Calibri"/>
          <w:b/>
          <w:sz w:val="22"/>
          <w:szCs w:val="22"/>
          <w:lang w:eastAsia="en-US"/>
        </w:rPr>
        <w:t>:</w:t>
      </w:r>
    </w:p>
    <w:p w14:paraId="7EDA5C14" w14:textId="77777777" w:rsidR="00250007" w:rsidRPr="00250007" w:rsidRDefault="00250007" w:rsidP="00250007">
      <w:pPr>
        <w:ind w:left="76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- montaż lamp oświetleniowych 6szt,</w:t>
      </w:r>
    </w:p>
    <w:p w14:paraId="1A0B5810" w14:textId="77777777" w:rsidR="00250007" w:rsidRPr="00250007" w:rsidRDefault="00250007" w:rsidP="00250007">
      <w:pPr>
        <w:ind w:left="76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- montaż ławek parkowych 10 szt.</w:t>
      </w:r>
    </w:p>
    <w:p w14:paraId="403E2DC3" w14:textId="77777777" w:rsidR="00250007" w:rsidRPr="00250007" w:rsidRDefault="00250007" w:rsidP="00250007">
      <w:pPr>
        <w:ind w:left="76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- montaż ławek wokół drzew szt. 5 szt. </w:t>
      </w:r>
    </w:p>
    <w:p w14:paraId="2C6E646A" w14:textId="77777777" w:rsidR="00250007" w:rsidRPr="00250007" w:rsidRDefault="00250007" w:rsidP="00250007">
      <w:pPr>
        <w:ind w:left="76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 xml:space="preserve">- montaż ławek na podwalinach kamiennych z deskami szt. 30, </w:t>
      </w:r>
    </w:p>
    <w:p w14:paraId="220EF06E" w14:textId="402565E7" w:rsidR="00250007" w:rsidRPr="00250007" w:rsidRDefault="00250007" w:rsidP="00250007">
      <w:pPr>
        <w:ind w:left="76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50007">
        <w:rPr>
          <w:rFonts w:ascii="Calibri" w:hAnsi="Calibri" w:cs="Calibri"/>
          <w:sz w:val="22"/>
          <w:szCs w:val="22"/>
          <w:lang w:eastAsia="en-US"/>
        </w:rPr>
        <w:t>- montaż śmietników – podstawy żeliwne lakierowane, z obudow</w:t>
      </w:r>
      <w:r w:rsidR="00A945C5">
        <w:rPr>
          <w:rFonts w:ascii="Calibri" w:hAnsi="Calibri" w:cs="Calibri"/>
          <w:sz w:val="22"/>
          <w:szCs w:val="22"/>
          <w:lang w:eastAsia="en-US"/>
        </w:rPr>
        <w:t>ą</w:t>
      </w:r>
      <w:r w:rsidRPr="00250007">
        <w:rPr>
          <w:rFonts w:ascii="Calibri" w:hAnsi="Calibri" w:cs="Calibri"/>
          <w:sz w:val="22"/>
          <w:szCs w:val="22"/>
          <w:lang w:eastAsia="en-US"/>
        </w:rPr>
        <w:t xml:space="preserve"> drewnianą szt. 5</w:t>
      </w:r>
      <w:r w:rsidR="00352005">
        <w:rPr>
          <w:rFonts w:ascii="Calibri" w:hAnsi="Calibri" w:cs="Calibri"/>
          <w:sz w:val="22"/>
          <w:szCs w:val="22"/>
          <w:lang w:eastAsia="en-US"/>
        </w:rPr>
        <w:t>.</w:t>
      </w:r>
    </w:p>
    <w:p w14:paraId="1E5AE0BA" w14:textId="77777777" w:rsidR="00515BF4" w:rsidRDefault="00515BF4" w:rsidP="00515BF4">
      <w:pPr>
        <w:jc w:val="both"/>
        <w:rPr>
          <w:rFonts w:ascii="Calibri" w:hAnsi="Calibri" w:cs="Calibri"/>
          <w:color w:val="00B050"/>
          <w:kern w:val="3"/>
          <w:sz w:val="22"/>
          <w:szCs w:val="22"/>
          <w:lang w:eastAsia="hi-IN"/>
        </w:rPr>
      </w:pPr>
    </w:p>
    <w:p w14:paraId="6DEDCD15" w14:textId="7E4CDC5F" w:rsidR="00515BF4" w:rsidRPr="00515BF4" w:rsidRDefault="00515BF4" w:rsidP="002179B8">
      <w:pPr>
        <w:numPr>
          <w:ilvl w:val="0"/>
          <w:numId w:val="28"/>
        </w:numPr>
        <w:jc w:val="both"/>
        <w:rPr>
          <w:rFonts w:ascii="Calibri" w:hAnsi="Calibri" w:cs="Calibri"/>
          <w:kern w:val="3"/>
          <w:sz w:val="22"/>
          <w:szCs w:val="22"/>
          <w:u w:val="single"/>
          <w:lang w:eastAsia="hi-IN"/>
        </w:rPr>
      </w:pPr>
      <w:r w:rsidRPr="00515BF4">
        <w:rPr>
          <w:rFonts w:ascii="Calibri" w:hAnsi="Calibri" w:cs="Calibri"/>
          <w:kern w:val="3"/>
          <w:sz w:val="22"/>
          <w:szCs w:val="22"/>
          <w:u w:val="single"/>
          <w:lang w:eastAsia="hi-IN"/>
        </w:rPr>
        <w:t xml:space="preserve">Szczegółowy opis przedmiotu </w:t>
      </w:r>
      <w:r w:rsidR="00784576">
        <w:rPr>
          <w:rFonts w:ascii="Calibri" w:hAnsi="Calibri" w:cs="Calibri"/>
          <w:kern w:val="3"/>
          <w:sz w:val="22"/>
          <w:szCs w:val="22"/>
          <w:u w:val="single"/>
          <w:lang w:eastAsia="hi-IN"/>
        </w:rPr>
        <w:t xml:space="preserve">zamówienia </w:t>
      </w:r>
      <w:r w:rsidRPr="00515BF4">
        <w:rPr>
          <w:rFonts w:ascii="Calibri" w:hAnsi="Calibri" w:cs="Calibri"/>
          <w:kern w:val="3"/>
          <w:sz w:val="22"/>
          <w:szCs w:val="22"/>
          <w:u w:val="single"/>
          <w:lang w:eastAsia="hi-IN"/>
        </w:rPr>
        <w:t>zawiera</w:t>
      </w:r>
      <w:r w:rsidR="00784576">
        <w:rPr>
          <w:rFonts w:ascii="Calibri" w:hAnsi="Calibri" w:cs="Calibri"/>
          <w:kern w:val="3"/>
          <w:sz w:val="22"/>
          <w:szCs w:val="22"/>
          <w:u w:val="single"/>
          <w:lang w:eastAsia="hi-IN"/>
        </w:rPr>
        <w:t>ją załączniki</w:t>
      </w:r>
      <w:r w:rsidRPr="00515BF4">
        <w:rPr>
          <w:rFonts w:ascii="Calibri" w:hAnsi="Calibri" w:cs="Calibri"/>
          <w:kern w:val="3"/>
          <w:sz w:val="22"/>
          <w:szCs w:val="22"/>
          <w:u w:val="single"/>
          <w:lang w:eastAsia="hi-IN"/>
        </w:rPr>
        <w:t>:</w:t>
      </w:r>
    </w:p>
    <w:p w14:paraId="2ADFF0A3" w14:textId="3F382177" w:rsidR="002F634A" w:rsidRPr="009D4F97" w:rsidRDefault="0060304D" w:rsidP="006E2952">
      <w:pPr>
        <w:numPr>
          <w:ilvl w:val="0"/>
          <w:numId w:val="44"/>
        </w:numPr>
        <w:suppressAutoHyphens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zh-CN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>P</w:t>
      </w:r>
      <w:r w:rsidR="002F634A" w:rsidRPr="002F634A">
        <w:rPr>
          <w:rFonts w:ascii="Calibri" w:eastAsia="Calibri" w:hAnsi="Calibri" w:cs="Calibri"/>
          <w:b/>
          <w:sz w:val="22"/>
          <w:szCs w:val="22"/>
          <w:lang w:eastAsia="zh-CN"/>
        </w:rPr>
        <w:t>rzedmiar rob</w:t>
      </w:r>
      <w:r w:rsidR="004025FE">
        <w:rPr>
          <w:rFonts w:ascii="Calibri" w:eastAsia="Calibri" w:hAnsi="Calibri" w:cs="Calibri"/>
          <w:b/>
          <w:sz w:val="22"/>
          <w:szCs w:val="22"/>
          <w:lang w:eastAsia="zh-CN"/>
        </w:rPr>
        <w:t>ót (p</w:t>
      </w:r>
      <w:r w:rsidR="005977D7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omocniczo) – </w:t>
      </w:r>
      <w:r w:rsidR="005977D7" w:rsidRPr="009D4F97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załącznik nr </w:t>
      </w:r>
      <w:r w:rsidR="009D4F97" w:rsidRPr="009D4F97">
        <w:rPr>
          <w:rFonts w:ascii="Calibri" w:eastAsia="Calibri" w:hAnsi="Calibri" w:cs="Calibri"/>
          <w:b/>
          <w:sz w:val="22"/>
          <w:szCs w:val="22"/>
          <w:lang w:eastAsia="zh-CN"/>
        </w:rPr>
        <w:t>7</w:t>
      </w:r>
      <w:r w:rsidR="002F634A" w:rsidRPr="009D4F97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 </w:t>
      </w:r>
      <w:r w:rsidR="002F634A" w:rsidRPr="009D4F97">
        <w:rPr>
          <w:rFonts w:ascii="Calibri" w:eastAsia="Calibri" w:hAnsi="Calibri" w:cs="Calibri"/>
          <w:sz w:val="22"/>
          <w:szCs w:val="22"/>
          <w:lang w:eastAsia="zh-CN"/>
        </w:rPr>
        <w:t>do Specyfikacji Warunków Zamówienia,</w:t>
      </w:r>
      <w:r w:rsidR="002F634A" w:rsidRPr="009D4F97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 </w:t>
      </w:r>
    </w:p>
    <w:p w14:paraId="6CDB47C6" w14:textId="29CD980D" w:rsidR="00250007" w:rsidRPr="009D4F97" w:rsidRDefault="00A945C5" w:rsidP="00250007">
      <w:pPr>
        <w:numPr>
          <w:ilvl w:val="0"/>
          <w:numId w:val="44"/>
        </w:numPr>
        <w:suppressAutoHyphens/>
        <w:textAlignment w:val="baseline"/>
        <w:rPr>
          <w:rFonts w:ascii="Calibri" w:eastAsia="Calibri" w:hAnsi="Calibri" w:cs="Calibri"/>
          <w:bCs/>
          <w:sz w:val="22"/>
          <w:szCs w:val="22"/>
          <w:lang w:eastAsia="zh-CN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 xml:space="preserve">Dokumentacja projektowa </w:t>
      </w:r>
      <w:r w:rsidR="00250007" w:rsidRPr="009D4F97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 – załącznik nr</w:t>
      </w:r>
      <w:r w:rsidR="009D4F97" w:rsidRPr="009D4F97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eastAsia="zh-CN"/>
        </w:rPr>
        <w:t>8</w:t>
      </w:r>
      <w:r w:rsidR="0094053F" w:rsidRPr="009D4F97">
        <w:rPr>
          <w:rFonts w:ascii="Calibri" w:eastAsia="Calibri" w:hAnsi="Calibri" w:cs="Calibri"/>
          <w:bCs/>
          <w:sz w:val="22"/>
          <w:szCs w:val="22"/>
          <w:lang w:eastAsia="zh-CN"/>
        </w:rPr>
        <w:t xml:space="preserve"> </w:t>
      </w:r>
      <w:r w:rsidR="00250007" w:rsidRPr="009D4F97">
        <w:rPr>
          <w:rFonts w:ascii="Calibri" w:eastAsia="Calibri" w:hAnsi="Calibri" w:cs="Calibri"/>
          <w:bCs/>
          <w:sz w:val="22"/>
          <w:szCs w:val="22"/>
          <w:lang w:eastAsia="zh-CN"/>
        </w:rPr>
        <w:t>do Specyfikacji Warunków Zamówienia.</w:t>
      </w:r>
    </w:p>
    <w:p w14:paraId="19FE8EBA" w14:textId="77777777" w:rsidR="00250007" w:rsidRPr="00BE5E88" w:rsidRDefault="00250007" w:rsidP="00250007">
      <w:pPr>
        <w:suppressAutoHyphens/>
        <w:ind w:left="720"/>
        <w:textAlignment w:val="baseline"/>
        <w:rPr>
          <w:rFonts w:ascii="Calibri" w:eastAsia="Calibri" w:hAnsi="Calibri" w:cs="Calibri"/>
          <w:b/>
          <w:sz w:val="22"/>
          <w:szCs w:val="22"/>
          <w:lang w:eastAsia="zh-CN"/>
        </w:rPr>
      </w:pPr>
    </w:p>
    <w:p w14:paraId="0E1026CC" w14:textId="77777777" w:rsidR="002F634A" w:rsidRPr="002F634A" w:rsidRDefault="002F634A" w:rsidP="006E2952">
      <w:pPr>
        <w:widowControl w:val="0"/>
        <w:numPr>
          <w:ilvl w:val="0"/>
          <w:numId w:val="45"/>
        </w:numPr>
        <w:suppressAutoHyphens/>
        <w:overflowPunct w:val="0"/>
        <w:autoSpaceDE w:val="0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val="en-US"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Miejsce wykonania robót:</w:t>
      </w:r>
    </w:p>
    <w:p w14:paraId="47741AEC" w14:textId="5671552E" w:rsidR="003E0C65" w:rsidRDefault="00250007" w:rsidP="002F634A">
      <w:pPr>
        <w:ind w:left="336"/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  <w:r w:rsidRPr="00250007">
        <w:rPr>
          <w:rFonts w:ascii="Calibri" w:eastAsia="Calibri" w:hAnsi="Calibri" w:cs="Calibri"/>
          <w:b/>
          <w:bCs/>
          <w:sz w:val="22"/>
          <w:szCs w:val="22"/>
          <w:lang w:eastAsia="zh-CN"/>
        </w:rPr>
        <w:t>Park przy budynku Starostwa Powiatowego w Wołowie pl. Piastowski 2, 56-100 Wołów</w:t>
      </w:r>
      <w:r>
        <w:rPr>
          <w:rFonts w:ascii="Calibri" w:eastAsia="Calibri" w:hAnsi="Calibri" w:cs="Calibri"/>
          <w:b/>
          <w:bCs/>
          <w:sz w:val="22"/>
          <w:szCs w:val="22"/>
          <w:lang w:eastAsia="zh-CN"/>
        </w:rPr>
        <w:t>.</w:t>
      </w:r>
    </w:p>
    <w:p w14:paraId="36437F24" w14:textId="77777777" w:rsidR="00250007" w:rsidRPr="00250007" w:rsidRDefault="00250007" w:rsidP="00CC4EB5">
      <w:pPr>
        <w:ind w:left="336"/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/>
        </w:rPr>
      </w:pPr>
    </w:p>
    <w:p w14:paraId="4368C628" w14:textId="61E457F9" w:rsidR="002F634A" w:rsidRPr="0094053F" w:rsidRDefault="002F634A" w:rsidP="002F634A">
      <w:pPr>
        <w:widowControl w:val="0"/>
        <w:suppressAutoHyphens/>
        <w:overflowPunct w:val="0"/>
        <w:autoSpaceDE w:val="0"/>
        <w:ind w:left="340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zh-CN"/>
        </w:rPr>
      </w:pPr>
      <w:r w:rsidRPr="0094053F">
        <w:rPr>
          <w:rFonts w:ascii="Calibri" w:eastAsia="Calibri" w:hAnsi="Calibri" w:cs="Calibri"/>
          <w:b/>
          <w:sz w:val="22"/>
          <w:szCs w:val="22"/>
          <w:lang w:eastAsia="zh-CN"/>
        </w:rPr>
        <w:t>Zamawiający zastrzega następujące uwarunkowania realizacyjne:</w:t>
      </w:r>
    </w:p>
    <w:p w14:paraId="2586D38F" w14:textId="77777777" w:rsidR="002F634A" w:rsidRPr="0094053F" w:rsidRDefault="002F634A" w:rsidP="006E2952">
      <w:pPr>
        <w:widowControl w:val="0"/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zh-CN"/>
        </w:rPr>
      </w:pPr>
      <w:r w:rsidRPr="0094053F">
        <w:rPr>
          <w:rFonts w:ascii="Calibri" w:eastAsia="Calibri" w:hAnsi="Calibri" w:cs="Calibri"/>
          <w:sz w:val="22"/>
          <w:szCs w:val="22"/>
          <w:lang w:eastAsia="zh-CN"/>
        </w:rPr>
        <w:t>uzgadnianie kolejności realizacji prac budowlanych (co do miejsca i czasu z osobą prowadzącą nadzór nad realizacją umowy w imieniu Zamawiającego),</w:t>
      </w:r>
    </w:p>
    <w:p w14:paraId="406EE56C" w14:textId="77777777" w:rsidR="002F634A" w:rsidRPr="0094053F" w:rsidRDefault="002F634A" w:rsidP="006E2952">
      <w:pPr>
        <w:widowControl w:val="0"/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zh-CN"/>
        </w:rPr>
      </w:pPr>
      <w:r w:rsidRPr="0094053F">
        <w:rPr>
          <w:rFonts w:ascii="Calibri" w:eastAsia="Calibri" w:hAnsi="Calibri" w:cs="Calibri"/>
          <w:sz w:val="22"/>
          <w:szCs w:val="22"/>
          <w:lang w:eastAsia="zh-CN"/>
        </w:rPr>
        <w:t>systematyczne porządkowanie miejsc wykonywania robót, tj. usuwanie gruzu i innych materiałów z rozbiórki,</w:t>
      </w:r>
    </w:p>
    <w:p w14:paraId="79643D38" w14:textId="77777777" w:rsidR="002F634A" w:rsidRPr="0094053F" w:rsidRDefault="002F634A" w:rsidP="006E2952">
      <w:pPr>
        <w:widowControl w:val="0"/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zh-CN"/>
        </w:rPr>
      </w:pPr>
      <w:r w:rsidRPr="0094053F">
        <w:rPr>
          <w:rFonts w:ascii="Calibri" w:eastAsia="Calibri" w:hAnsi="Calibri" w:cs="Calibri"/>
          <w:sz w:val="22"/>
          <w:szCs w:val="22"/>
          <w:lang w:eastAsia="zh-CN"/>
        </w:rPr>
        <w:t>prowadzenie robót w sposób nieuciążliwy,</w:t>
      </w:r>
    </w:p>
    <w:p w14:paraId="158D7725" w14:textId="77777777" w:rsidR="002F634A" w:rsidRPr="0094053F" w:rsidRDefault="002F634A" w:rsidP="006E2952">
      <w:pPr>
        <w:widowControl w:val="0"/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rPr>
          <w:rFonts w:ascii="Calibri" w:eastAsia="Calibri" w:hAnsi="Calibri" w:cs="Calibri"/>
          <w:bCs/>
          <w:sz w:val="22"/>
          <w:szCs w:val="22"/>
          <w:lang w:eastAsia="zh-CN"/>
        </w:rPr>
      </w:pPr>
      <w:r w:rsidRPr="0094053F">
        <w:rPr>
          <w:rFonts w:ascii="Calibri" w:eastAsia="Calibri" w:hAnsi="Calibri" w:cs="Calibri"/>
          <w:sz w:val="22"/>
          <w:szCs w:val="22"/>
          <w:lang w:eastAsia="zh-CN"/>
        </w:rPr>
        <w:t>zabezpieczanie mienia ruchomego i nieruchomego użytkownika obiektu przed uszkodzeniem oraz przywrócenie miejsca wykonywania prac do stanu pierwotnego.</w:t>
      </w:r>
    </w:p>
    <w:p w14:paraId="6F208C32" w14:textId="77777777" w:rsidR="002F634A" w:rsidRPr="002F634A" w:rsidRDefault="002F634A" w:rsidP="006E2952">
      <w:pPr>
        <w:widowControl w:val="0"/>
        <w:numPr>
          <w:ilvl w:val="0"/>
          <w:numId w:val="46"/>
        </w:numPr>
        <w:suppressAutoHyphens/>
        <w:overflowPunct w:val="0"/>
        <w:autoSpaceDE w:val="0"/>
        <w:jc w:val="both"/>
        <w:textAlignment w:val="baseline"/>
        <w:rPr>
          <w:rFonts w:ascii="Calibri" w:eastAsia="Calibri" w:hAnsi="Calibri" w:cs="Calibri"/>
          <w:bCs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bCs/>
          <w:sz w:val="22"/>
          <w:szCs w:val="22"/>
          <w:lang w:eastAsia="zh-CN"/>
        </w:rPr>
        <w:t>Określone wynagrodzenie ryczałtowe winno zawierać wszystkie koszty niezbędne do zrealizowania zamówienia</w:t>
      </w:r>
      <w:r w:rsidRPr="002F634A">
        <w:rPr>
          <w:rFonts w:ascii="Calibri" w:eastAsia="Calibri" w:hAnsi="Calibri" w:cs="Calibri"/>
          <w:bCs/>
          <w:strike/>
          <w:sz w:val="22"/>
          <w:szCs w:val="22"/>
          <w:lang w:eastAsia="zh-CN"/>
        </w:rPr>
        <w:t>,</w:t>
      </w:r>
      <w:r w:rsidRPr="002F634A">
        <w:rPr>
          <w:rFonts w:ascii="Calibri" w:eastAsia="Calibri" w:hAnsi="Calibri" w:cs="Calibri"/>
          <w:bCs/>
          <w:sz w:val="22"/>
          <w:szCs w:val="22"/>
          <w:lang w:eastAsia="zh-CN"/>
        </w:rPr>
        <w:t xml:space="preserve"> a bez których nie można wykonać zamówienia. Będą to m. in. koszty: robót przygotowawczych, robót porządkowych, wywiezienia, docelowego składowania i unieszkodliwienia </w:t>
      </w:r>
      <w:r w:rsidRPr="002F634A">
        <w:rPr>
          <w:rFonts w:ascii="Calibri" w:eastAsia="Calibri" w:hAnsi="Calibri" w:cs="Calibri"/>
          <w:bCs/>
          <w:sz w:val="22"/>
          <w:szCs w:val="22"/>
          <w:lang w:eastAsia="zh-CN"/>
        </w:rPr>
        <w:lastRenderedPageBreak/>
        <w:t>odpadów, zabezpieczeń BHP oraz Ppoż., organizacji i utrzymania zaplecza, dostawy na teren budowy wyrobów budowlanych i innych wyrobów oraz ich zabezpieczenia w okresie przed wbudowaniem, zabezpieczenia narzędzi oraz urządzeń Wykonawcy, zapewnienia nadzoru i opracowania niezbędnej dokumentacji powykonawczej oraz innych czynności niezbędnych do wykonania przedmiotu zamówienia.</w:t>
      </w:r>
    </w:p>
    <w:p w14:paraId="4EAF5E7D" w14:textId="77777777" w:rsidR="002F634A" w:rsidRPr="002F634A" w:rsidRDefault="002F634A" w:rsidP="006E2952">
      <w:pPr>
        <w:numPr>
          <w:ilvl w:val="0"/>
          <w:numId w:val="46"/>
        </w:numPr>
        <w:suppressAutoHyphens/>
        <w:autoSpaceDE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Jeśli w dokumentach składających się na opis przedmiotu zamówienia wskazano produkty z podaniem nazwy, symbolu i producenta, produkty te stanowią przykłady, jakie mogą być użyte przez wykonawców w ramach robót. Znaki firmowe producentów oraz nazwy i symbole poszczególnych produktów zostały podane jedynie w celu jak najdokładniejszego określenia ich charakterystyki. Oznacza to, że wykonawca nie jest zobowiązany do zastosowania tych konkretnych, podanych produktów i może stosować inne, jednakże wyłącznie pod warunkiem ich zgodności z produktami podanymi w dokumentacji pod względem:</w:t>
      </w:r>
    </w:p>
    <w:p w14:paraId="38C8B2DC" w14:textId="77777777" w:rsidR="002F634A" w:rsidRPr="002F634A" w:rsidRDefault="002F634A" w:rsidP="002F634A">
      <w:pPr>
        <w:autoSpaceDE w:val="0"/>
        <w:ind w:left="36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1) gabarytów i konstrukcji (wielkość, rodzaj oraz liczba elementów składowych),</w:t>
      </w:r>
    </w:p>
    <w:p w14:paraId="06826669" w14:textId="77777777" w:rsidR="002F634A" w:rsidRPr="002F634A" w:rsidRDefault="002F634A" w:rsidP="002F634A">
      <w:pPr>
        <w:autoSpaceDE w:val="0"/>
        <w:ind w:left="36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2) charakteru użytkowego (tożsamość funkcji),</w:t>
      </w:r>
    </w:p>
    <w:p w14:paraId="539F7E5E" w14:textId="77777777" w:rsidR="002F634A" w:rsidRPr="002F634A" w:rsidRDefault="002F634A" w:rsidP="002F634A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3) charakterystyki materiałowej (rodzaj i jakość materiału),</w:t>
      </w:r>
    </w:p>
    <w:p w14:paraId="28BFCD24" w14:textId="77777777" w:rsidR="002F634A" w:rsidRPr="002F634A" w:rsidRDefault="002F634A" w:rsidP="002F634A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4) parametrów technicznych (wytrzymałość, trwałość, dane techniczne, dane hydrauliczne,</w:t>
      </w:r>
    </w:p>
    <w:p w14:paraId="612DB49E" w14:textId="77777777" w:rsidR="002F634A" w:rsidRPr="002F634A" w:rsidRDefault="002F634A" w:rsidP="002F634A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charakterystyki liniowe, konstrukcja),</w:t>
      </w:r>
    </w:p>
    <w:p w14:paraId="317709BC" w14:textId="77777777" w:rsidR="002F634A" w:rsidRPr="002F634A" w:rsidRDefault="002F634A" w:rsidP="002F634A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5) wyglądu (struktura, barwa, kształt),</w:t>
      </w:r>
    </w:p>
    <w:p w14:paraId="58672499" w14:textId="77777777" w:rsidR="00735167" w:rsidRDefault="002F634A" w:rsidP="00735167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2F634A">
        <w:rPr>
          <w:rFonts w:ascii="Calibri" w:eastAsia="Calibri" w:hAnsi="Calibri" w:cs="Calibri"/>
          <w:sz w:val="22"/>
          <w:szCs w:val="22"/>
          <w:lang w:eastAsia="zh-CN"/>
        </w:rPr>
        <w:t>6) parametrów bezpieczeństwa użyt</w:t>
      </w:r>
      <w:r w:rsidR="00735167">
        <w:rPr>
          <w:rFonts w:ascii="Calibri" w:eastAsia="Calibri" w:hAnsi="Calibri" w:cs="Calibri"/>
          <w:sz w:val="22"/>
          <w:szCs w:val="22"/>
          <w:lang w:eastAsia="zh-CN"/>
        </w:rPr>
        <w:t>kowania.</w:t>
      </w:r>
    </w:p>
    <w:p w14:paraId="72AC58CC" w14:textId="77777777" w:rsidR="00735167" w:rsidRPr="00566B40" w:rsidRDefault="002F634A" w:rsidP="00735167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66B40">
        <w:rPr>
          <w:rFonts w:ascii="Calibri" w:eastAsia="Calibri" w:hAnsi="Calibri" w:cs="Calibri"/>
          <w:sz w:val="22"/>
          <w:szCs w:val="22"/>
          <w:lang w:eastAsia="zh-CN"/>
        </w:rPr>
        <w:t>Jeżeli Zamawiający dopuszcza rozwiązania równoważne opisywanym w dokumentacji, ale nie podaje</w:t>
      </w:r>
    </w:p>
    <w:p w14:paraId="3B6C3941" w14:textId="77777777" w:rsidR="00735167" w:rsidRPr="00566B40" w:rsidRDefault="002F634A" w:rsidP="00735167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66B40">
        <w:rPr>
          <w:rFonts w:ascii="Calibri" w:eastAsia="Calibri" w:hAnsi="Calibri" w:cs="Calibri"/>
          <w:sz w:val="22"/>
          <w:szCs w:val="22"/>
          <w:lang w:eastAsia="zh-CN"/>
        </w:rPr>
        <w:t>parametrów, które by tę równoważność potwierdzały – wykonawca obowiązany jest zaoferować produkt o właściwościach zbliżonych, nadający się funkcjonalnie do zapotrzebowanego zastosowania.</w:t>
      </w:r>
    </w:p>
    <w:p w14:paraId="663784CA" w14:textId="77777777" w:rsidR="00735167" w:rsidRPr="00566B40" w:rsidRDefault="002F634A" w:rsidP="00735167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66B40">
        <w:rPr>
          <w:rFonts w:ascii="Calibri" w:eastAsia="Calibri" w:hAnsi="Calibri" w:cs="Calibri"/>
          <w:sz w:val="22"/>
          <w:szCs w:val="22"/>
          <w:lang w:eastAsia="zh-CN"/>
        </w:rPr>
        <w:t>Dopuszcza się stosowanie zamienników o parametrach nie gorszych niż proponowane.</w:t>
      </w:r>
    </w:p>
    <w:p w14:paraId="38B4ACE1" w14:textId="77777777" w:rsidR="00735167" w:rsidRPr="00566B40" w:rsidRDefault="002F634A" w:rsidP="00735167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66B40">
        <w:rPr>
          <w:rFonts w:ascii="Calibri" w:eastAsia="Calibri" w:hAnsi="Calibri" w:cs="Calibri"/>
          <w:sz w:val="22"/>
          <w:szCs w:val="22"/>
          <w:lang w:eastAsia="zh-CN"/>
        </w:rPr>
        <w:t xml:space="preserve">Zgodnie z art. 101 ust. 4 ustawy </w:t>
      </w:r>
      <w:proofErr w:type="spellStart"/>
      <w:r w:rsidRPr="00566B40">
        <w:rPr>
          <w:rFonts w:ascii="Calibri" w:eastAsia="Calibri" w:hAnsi="Calibri" w:cs="Calibri"/>
          <w:sz w:val="22"/>
          <w:szCs w:val="22"/>
          <w:lang w:eastAsia="zh-CN"/>
        </w:rPr>
        <w:t>Pzp</w:t>
      </w:r>
      <w:proofErr w:type="spellEnd"/>
      <w:r w:rsidRPr="00566B40">
        <w:rPr>
          <w:rFonts w:ascii="Calibri" w:eastAsia="Calibri" w:hAnsi="Calibri" w:cs="Calibri"/>
          <w:sz w:val="22"/>
          <w:szCs w:val="22"/>
          <w:lang w:eastAsia="zh-CN"/>
        </w:rPr>
        <w:t xml:space="preserve"> w sytuacji, gdyby w dokumentach opisującym przedmiot zamówienia, zawarto odniesienie do norm, europejskich ocen technicznych, aprobat, specyfikacji technicznych i systemów referencji technicznych, o których mowa w art. 101 ust. 1 pkt 2 i ust. 3 </w:t>
      </w:r>
      <w:proofErr w:type="spellStart"/>
      <w:r w:rsidRPr="00566B40">
        <w:rPr>
          <w:rFonts w:ascii="Calibri" w:eastAsia="Calibri" w:hAnsi="Calibri" w:cs="Calibri"/>
          <w:sz w:val="22"/>
          <w:szCs w:val="22"/>
          <w:lang w:eastAsia="zh-CN"/>
        </w:rPr>
        <w:t>Pzp</w:t>
      </w:r>
      <w:proofErr w:type="spellEnd"/>
      <w:r w:rsidRPr="00566B40">
        <w:rPr>
          <w:rFonts w:ascii="Calibri" w:eastAsia="Calibri" w:hAnsi="Calibri" w:cs="Calibri"/>
          <w:sz w:val="22"/>
          <w:szCs w:val="22"/>
          <w:lang w:eastAsia="zh-CN"/>
        </w:rPr>
        <w:t xml:space="preserve"> a takim odniesieniom nie towarzyszyło wyrażenie „lub równoważne”, to Zamawiający dopuszcza rozwiązania równoważne opisywanym w każdej takiej normie, europejskiej ocenie technicznej, aprobacie, specyfikacji technicznej, systemowi referencji technicznych. W związku z powyższym należy przyjąć, że każdej: normie, europejskiej ocenie technicznej, aprobacie, specyfikacji technicznej, systemowi referencji technicznych występujących w opisie przedmiotu zamówienia towarzyszą wyrazy „lub równoważne". Zgodnie z art. 101 ust. 5 </w:t>
      </w:r>
      <w:proofErr w:type="spellStart"/>
      <w:r w:rsidRPr="00566B40">
        <w:rPr>
          <w:rFonts w:ascii="Calibri" w:eastAsia="Calibri" w:hAnsi="Calibri" w:cs="Calibri"/>
          <w:sz w:val="22"/>
          <w:szCs w:val="22"/>
          <w:lang w:eastAsia="zh-CN"/>
        </w:rPr>
        <w:t>Pzp</w:t>
      </w:r>
      <w:proofErr w:type="spellEnd"/>
      <w:r w:rsidRPr="00566B40">
        <w:rPr>
          <w:rFonts w:ascii="Calibri" w:eastAsia="Calibri" w:hAnsi="Calibri" w:cs="Calibri"/>
          <w:sz w:val="22"/>
          <w:szCs w:val="22"/>
          <w:lang w:eastAsia="zh-CN"/>
        </w:rPr>
        <w:t xml:space="preserve"> wykonawca, który powołuje się na rozwiązania równoważne opisywanym w tych dokumentach, jest obowiązany udowodnić, poprzez dołączenie do oferty stosownych przedmiotowych środków dowodowych, o których mowa w art. 104–107 </w:t>
      </w:r>
      <w:proofErr w:type="spellStart"/>
      <w:r w:rsidRPr="00566B40">
        <w:rPr>
          <w:rFonts w:ascii="Calibri" w:eastAsia="Calibri" w:hAnsi="Calibri" w:cs="Calibri"/>
          <w:sz w:val="22"/>
          <w:szCs w:val="22"/>
          <w:lang w:eastAsia="zh-CN"/>
        </w:rPr>
        <w:t>Pzp</w:t>
      </w:r>
      <w:proofErr w:type="spellEnd"/>
      <w:r w:rsidRPr="00566B40">
        <w:rPr>
          <w:rFonts w:ascii="Calibri" w:eastAsia="Calibri" w:hAnsi="Calibri" w:cs="Calibri"/>
          <w:sz w:val="22"/>
          <w:szCs w:val="22"/>
          <w:lang w:eastAsia="zh-CN"/>
        </w:rPr>
        <w:t>, że proponowane rozwiązania w równoważnym stopniu spełniają wymagania określone w opisie przedmiotu zamówienia.</w:t>
      </w:r>
    </w:p>
    <w:p w14:paraId="0E8679F6" w14:textId="065907A9" w:rsidR="002F634A" w:rsidRPr="00566B40" w:rsidRDefault="002F634A" w:rsidP="00735167">
      <w:pPr>
        <w:autoSpaceDE w:val="0"/>
        <w:ind w:left="3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66B40">
        <w:rPr>
          <w:rFonts w:ascii="Calibri" w:eastAsia="Calibri" w:hAnsi="Calibri" w:cs="Calibri"/>
          <w:sz w:val="22"/>
          <w:szCs w:val="22"/>
          <w:lang w:eastAsia="zh-CN"/>
        </w:rPr>
        <w:t>Wykonawca, który powołuje się na rozwiązania równoważne opisywane przez Zamawiającego, jest obowiązany wykazać, że oferowane przez niego dostawy, usługi lub roboty budowlane spełniają wymagania określone przez Zamawiającego i wyspecyfikować w ofercie równoważne rozwiązania</w:t>
      </w:r>
      <w:r w:rsidRPr="00566B40">
        <w:rPr>
          <w:rFonts w:eastAsia="Calibri"/>
          <w:lang w:eastAsia="zh-CN"/>
        </w:rPr>
        <w:t>.</w:t>
      </w:r>
    </w:p>
    <w:p w14:paraId="4DDA3CBE" w14:textId="08B502A6" w:rsidR="002F634A" w:rsidRPr="00352005" w:rsidRDefault="002F634A" w:rsidP="00FA007F">
      <w:pPr>
        <w:numPr>
          <w:ilvl w:val="0"/>
          <w:numId w:val="43"/>
        </w:numPr>
        <w:suppressAutoHyphens/>
        <w:autoSpaceDE w:val="0"/>
        <w:jc w:val="both"/>
        <w:textAlignment w:val="baseline"/>
        <w:rPr>
          <w:rFonts w:eastAsia="Calibri"/>
          <w:lang w:eastAsia="zh-CN"/>
        </w:rPr>
      </w:pPr>
      <w:r w:rsidRPr="002F634A">
        <w:rPr>
          <w:rFonts w:ascii="Calibri" w:eastAsia="Calibri" w:hAnsi="Calibri" w:cs="Calibri"/>
          <w:color w:val="000000"/>
          <w:sz w:val="22"/>
          <w:szCs w:val="22"/>
          <w:u w:val="single"/>
          <w:lang w:eastAsia="zh-CN"/>
        </w:rPr>
        <w:t>Przedmiar dołączony jest wyłącznie pomocniczo</w:t>
      </w:r>
      <w:r w:rsidRPr="002F634A">
        <w:rPr>
          <w:rFonts w:ascii="Calibri" w:eastAsia="Calibri" w:hAnsi="Calibri" w:cs="Calibri"/>
          <w:color w:val="000000"/>
          <w:sz w:val="22"/>
          <w:szCs w:val="22"/>
          <w:lang w:eastAsia="zh-CN"/>
        </w:rPr>
        <w:t xml:space="preserve"> w celu sporządzenia kalkulacji własnej. Wykonawca powinien pamiętać, bez względu na jakiekolwiek ograniczenia zasugerowane przez opis każdej pozycji i/lub wyjaśnienie, że cena przedstawiona w ofercie stanowi zapłatę za prace wykonane i zakończone pod każdym względem. Uważa się, że Wykonawca wziął pod uwagę wszystkie wymagania </w:t>
      </w:r>
      <w:r w:rsidRPr="00352005">
        <w:rPr>
          <w:rFonts w:ascii="Calibri" w:eastAsia="Calibri" w:hAnsi="Calibri" w:cs="Calibri"/>
          <w:sz w:val="22"/>
          <w:szCs w:val="22"/>
          <w:lang w:eastAsia="zh-CN"/>
        </w:rPr>
        <w:t>i</w:t>
      </w:r>
      <w:r w:rsidR="0094053F" w:rsidRPr="00352005">
        <w:rPr>
          <w:rFonts w:ascii="Calibri" w:eastAsia="Calibri" w:hAnsi="Calibri" w:cs="Calibri"/>
          <w:sz w:val="22"/>
          <w:szCs w:val="22"/>
          <w:lang w:eastAsia="zh-CN"/>
        </w:rPr>
        <w:t> </w:t>
      </w:r>
      <w:r w:rsidRPr="00352005">
        <w:rPr>
          <w:rFonts w:ascii="Calibri" w:eastAsia="Calibri" w:hAnsi="Calibri" w:cs="Calibri"/>
          <w:sz w:val="22"/>
          <w:szCs w:val="22"/>
          <w:lang w:eastAsia="zh-CN"/>
        </w:rPr>
        <w:t>zobowiązania bez względu na to czy zostały określone czy zasugerowane w przedmiarze.</w:t>
      </w:r>
    </w:p>
    <w:p w14:paraId="48592BC0" w14:textId="77777777" w:rsidR="002F634A" w:rsidRPr="00352005" w:rsidRDefault="002F634A" w:rsidP="00FA007F">
      <w:pPr>
        <w:numPr>
          <w:ilvl w:val="0"/>
          <w:numId w:val="43"/>
        </w:numPr>
        <w:suppressAutoHyphens/>
        <w:autoSpaceDE w:val="0"/>
        <w:ind w:left="360"/>
        <w:jc w:val="both"/>
        <w:textAlignment w:val="baseline"/>
        <w:rPr>
          <w:rFonts w:eastAsia="Calibri"/>
          <w:lang w:eastAsia="zh-CN"/>
        </w:rPr>
      </w:pPr>
      <w:r w:rsidRPr="00352005">
        <w:rPr>
          <w:rFonts w:ascii="Calibri" w:eastAsia="Calibri" w:hAnsi="Calibri" w:cs="Calibri"/>
          <w:sz w:val="22"/>
          <w:szCs w:val="22"/>
          <w:lang w:eastAsia="zh-CN"/>
        </w:rPr>
        <w:lastRenderedPageBreak/>
        <w:t xml:space="preserve">Wykonawca udzieli </w:t>
      </w:r>
      <w:r w:rsidRPr="00352005">
        <w:rPr>
          <w:rFonts w:ascii="Calibri" w:eastAsia="Calibri" w:hAnsi="Calibri" w:cs="Calibri"/>
          <w:b/>
          <w:sz w:val="22"/>
          <w:szCs w:val="22"/>
          <w:lang w:eastAsia="zh-CN"/>
        </w:rPr>
        <w:t>co najmniej 36 miesięcznej gwarancji</w:t>
      </w:r>
      <w:r w:rsidRPr="00352005">
        <w:rPr>
          <w:rFonts w:ascii="Calibri" w:eastAsia="Calibri" w:hAnsi="Calibri" w:cs="Calibri"/>
          <w:sz w:val="22"/>
          <w:szCs w:val="22"/>
          <w:lang w:eastAsia="zh-CN"/>
        </w:rPr>
        <w:t xml:space="preserve"> na prace będące przedmiotem umowy (robociznę). Wykonawca udzieli gwarancji również na wykorzystane materiały, urządzenia i sprzęt, na okres wskazany powyżej, ale nie krótszy niż okres gwarancji producenta. Wszystkie karty i warunki gwarancji będą przekazane Zamawiającemu wraz z protokołami odbioru końcowego. Bieg terminu gwarancji rozpoczyna się w dniu następnym po odbiorze końcowym przedmiotu umowy. W okresie gwarancji Wykonawca zobowiązuje się do usunięcia ujawnionych wad bezpłatnie w terminie 7 dni od daty zgłoszenia przez Zamawiającego wady. Jeżeli w ramach gwarancji Wykonawca dokona usunięcia wad istotnych, termin gwarancji biegnie na nowo od chwili usunięcia wady. W innych wypadkach termin gwarancji ulega przedłużeniu o czas, w którym wada była usuwana.</w:t>
      </w:r>
    </w:p>
    <w:p w14:paraId="1FF03FB7" w14:textId="688E3BB0" w:rsidR="002F634A" w:rsidRPr="00352005" w:rsidRDefault="002F634A" w:rsidP="00FA007F">
      <w:pPr>
        <w:numPr>
          <w:ilvl w:val="0"/>
          <w:numId w:val="43"/>
        </w:numPr>
        <w:suppressAutoHyphens/>
        <w:autoSpaceDE w:val="0"/>
        <w:ind w:left="360"/>
        <w:jc w:val="both"/>
        <w:textAlignment w:val="baseline"/>
        <w:rPr>
          <w:rFonts w:eastAsia="Calibri"/>
          <w:lang w:eastAsia="zh-CN"/>
        </w:rPr>
      </w:pPr>
      <w:r w:rsidRPr="00352005">
        <w:rPr>
          <w:rFonts w:ascii="Calibri" w:eastAsia="Calibri" w:hAnsi="Calibri" w:cs="Calibri"/>
          <w:sz w:val="22"/>
          <w:szCs w:val="22"/>
          <w:lang w:eastAsia="zh-CN"/>
        </w:rPr>
        <w:t>Okres rękojmi biegnie równolegle z okresem gwarancji. Pomimo wygaśnięcia gwarancji lub rękojmi Wykonawca zobowiązany jest usunąć wady, które zostały zgłoszone przez Zamawiającego w okresie trwania gwarancji lub rękojmi. Wykonawca udzieli gwarancji i rękojmi na przedmiot umowy wykonany przez podwykonawców lub dalszych podwykonawców.</w:t>
      </w:r>
    </w:p>
    <w:p w14:paraId="5EC91696" w14:textId="745C7A5F" w:rsidR="002F634A" w:rsidRPr="00352005" w:rsidRDefault="002F634A" w:rsidP="00FA007F">
      <w:pPr>
        <w:numPr>
          <w:ilvl w:val="0"/>
          <w:numId w:val="43"/>
        </w:numPr>
        <w:suppressAutoHyphens/>
        <w:autoSpaceDE w:val="0"/>
        <w:ind w:left="360"/>
        <w:jc w:val="both"/>
        <w:textAlignment w:val="baseline"/>
        <w:rPr>
          <w:rFonts w:eastAsia="Calibri"/>
          <w:lang w:eastAsia="zh-CN"/>
        </w:rPr>
      </w:pPr>
      <w:r w:rsidRPr="00352005">
        <w:rPr>
          <w:rFonts w:ascii="Calibri" w:eastAsia="Calibri" w:hAnsi="Calibri" w:cs="Calibri"/>
          <w:sz w:val="22"/>
          <w:szCs w:val="22"/>
          <w:lang w:eastAsia="zh-CN"/>
        </w:rPr>
        <w:t>Okres gwarancji będzie punktowany zgodnie z opisem kryteriów oceny ofert zawartym w ro</w:t>
      </w:r>
      <w:r w:rsidR="00735167" w:rsidRPr="00352005">
        <w:rPr>
          <w:rFonts w:ascii="Calibri" w:eastAsia="Calibri" w:hAnsi="Calibri" w:cs="Calibri"/>
          <w:sz w:val="22"/>
          <w:szCs w:val="22"/>
          <w:lang w:eastAsia="zh-CN"/>
        </w:rPr>
        <w:t>zdziale 17</w:t>
      </w:r>
      <w:r w:rsidRPr="00352005">
        <w:rPr>
          <w:rFonts w:ascii="Calibri" w:eastAsia="Calibri" w:hAnsi="Calibri" w:cs="Calibri"/>
          <w:sz w:val="22"/>
          <w:szCs w:val="22"/>
          <w:lang w:eastAsia="zh-CN"/>
        </w:rPr>
        <w:t xml:space="preserve"> SWZ. </w:t>
      </w:r>
    </w:p>
    <w:p w14:paraId="1D90AE5E" w14:textId="2D00E8E5" w:rsidR="00735167" w:rsidRPr="00352005" w:rsidRDefault="00735167" w:rsidP="00FA007F">
      <w:pPr>
        <w:pStyle w:val="Akapitzlist"/>
        <w:numPr>
          <w:ilvl w:val="0"/>
          <w:numId w:val="43"/>
        </w:numPr>
        <w:spacing w:after="0" w:line="240" w:lineRule="auto"/>
        <w:ind w:left="385" w:hanging="357"/>
        <w:jc w:val="both"/>
      </w:pPr>
      <w:r w:rsidRPr="00352005">
        <w:t>Na przedmiot umowy Wykonawca udziela gwarancji i rękojmi. Minimalny okres gwarancji wynosi                  36 miesięcy.</w:t>
      </w:r>
    </w:p>
    <w:p w14:paraId="637460CA" w14:textId="77777777" w:rsidR="002F634A" w:rsidRPr="00566B40" w:rsidRDefault="002F634A" w:rsidP="00FA007F">
      <w:pPr>
        <w:numPr>
          <w:ilvl w:val="0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Zamawiający stosownie do art. 95 ustawy, wymaga zatrudnienia przez wykonawcę lub podwykonawcę lub dalszego podwykonawcę na podstawie umowy o pracę osób wykonujących wszelkie czynności wchodzące w tzw. koszty bezpośrednie:</w:t>
      </w:r>
    </w:p>
    <w:p w14:paraId="02B21F98" w14:textId="77777777" w:rsidR="002F634A" w:rsidRPr="00566B40" w:rsidRDefault="002F634A" w:rsidP="00FA007F">
      <w:pPr>
        <w:numPr>
          <w:ilvl w:val="1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Rodzaj czynności związanych z realizacją zamówienia:</w:t>
      </w:r>
    </w:p>
    <w:p w14:paraId="0672C784" w14:textId="77777777" w:rsidR="002F634A" w:rsidRPr="00566B40" w:rsidRDefault="002F634A" w:rsidP="00FA007F">
      <w:pPr>
        <w:numPr>
          <w:ilvl w:val="2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wymóg ten dotyczy osób, które wykonują czynności bezpośrednio związane z wykonywaniem robót, czyli tzw. pracowników fizycznych. Wymóg nie dotyczy więc, między innymi osób: kierujących budową, dostawców materiałów budowlanych.</w:t>
      </w:r>
    </w:p>
    <w:p w14:paraId="7C5CB665" w14:textId="358BE49E" w:rsidR="002F634A" w:rsidRPr="00566B40" w:rsidRDefault="00BF0F09" w:rsidP="00FA007F">
      <w:pPr>
        <w:numPr>
          <w:ilvl w:val="1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sposób</w:t>
      </w:r>
      <w:r w:rsidR="002F634A"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 xml:space="preserve"> dokumentowania zatrudnienia osób oraz uprawnienia zamawiającego w zakresie kontroli:</w:t>
      </w:r>
    </w:p>
    <w:p w14:paraId="0BCE2E4E" w14:textId="77777777" w:rsidR="002F634A" w:rsidRPr="00566B40" w:rsidRDefault="002F634A" w:rsidP="00FA007F">
      <w:pPr>
        <w:numPr>
          <w:ilvl w:val="2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dane osób (imię i nazwisko oraz stanowisko pracy) wykonujących czynności wskazane w pkt 1 zostaną ujęte w formie wykazu i przekazane Zamawiającemu oświadczeniem Wykonawcy w terminie 10 dni od podpisania umowy. Dotyczy to także pracowników podwykonawców i dalszych podwykonawców,</w:t>
      </w:r>
    </w:p>
    <w:p w14:paraId="7FD326FF" w14:textId="77777777" w:rsidR="002F634A" w:rsidRPr="00566B40" w:rsidRDefault="002F634A" w:rsidP="00FA007F">
      <w:pPr>
        <w:numPr>
          <w:ilvl w:val="2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Wykonawca na każde pisemne żądanie Zamawiającego będzie zobowiązany, w terminie 5 dni, do przedstawienia dokumentów potwierdzających bieżące opłacanie składek i należnych podatków z tytułu zatrudnienia osób wskazanych w wykazie, o którym mowa w ust. 2. Zamawiający nie może zwracać się ze wskazanym żądaniem częściej niż 1 raz w miesiącu.</w:t>
      </w:r>
    </w:p>
    <w:p w14:paraId="628BFB79" w14:textId="77777777" w:rsidR="002F634A" w:rsidRPr="00566B40" w:rsidRDefault="002F634A" w:rsidP="00FA007F">
      <w:pPr>
        <w:numPr>
          <w:ilvl w:val="2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Zamawiający zastrzega sobie prawo przeprowadzenia kontroli na miejscu wykonywania zamówienia w celu weryfikacji, czy osoby wykonujące czynności przy realizacji zamówienia są osobami wskazanymi przez wykonawcę (lub podwykonawcę i dalszego podwykonawcę);</w:t>
      </w:r>
    </w:p>
    <w:p w14:paraId="2F3B2E18" w14:textId="77777777" w:rsidR="002F634A" w:rsidRPr="00566B40" w:rsidRDefault="002F634A" w:rsidP="00FA007F">
      <w:pPr>
        <w:numPr>
          <w:ilvl w:val="1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>sankcje z tytułu niespełnienia wymagań:</w:t>
      </w:r>
    </w:p>
    <w:p w14:paraId="0C642018" w14:textId="77777777" w:rsidR="002F634A" w:rsidRPr="00566B40" w:rsidRDefault="002F634A" w:rsidP="00FA007F">
      <w:pPr>
        <w:numPr>
          <w:ilvl w:val="2"/>
          <w:numId w:val="4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 w:cs="Calibri"/>
          <w:kern w:val="1"/>
          <w:sz w:val="22"/>
          <w:szCs w:val="22"/>
          <w:lang w:eastAsia="zh-CN" w:bidi="hi-IN"/>
        </w:rPr>
      </w:pPr>
      <w:r w:rsidRPr="00566B40">
        <w:rPr>
          <w:rFonts w:ascii="Calibri" w:eastAsia="Calibri" w:hAnsi="Calibri" w:cs="Calibri"/>
          <w:kern w:val="1"/>
          <w:sz w:val="22"/>
          <w:szCs w:val="22"/>
          <w:lang w:eastAsia="zh-CN" w:bidi="hi-IN"/>
        </w:rPr>
        <w:t xml:space="preserve">Zamawiającemu przysługiwać będzie prawo naliczenia Wykonawcy kar umownych, a w przypadku dwukrotnego nie wywiązania się ze wskazanego obowiązku lub zmiany sposobu zatrudnienia określonych osób, również prawo odstąpienia od umowy i naliczenia dodatkowo kary umownej jak za nienależyte wykonanie zamówienia. </w:t>
      </w:r>
    </w:p>
    <w:p w14:paraId="0B7FA036" w14:textId="77777777" w:rsidR="0093460F" w:rsidRPr="00566B40" w:rsidRDefault="0093460F" w:rsidP="0093460F">
      <w:pPr>
        <w:suppressAutoHyphens/>
        <w:autoSpaceDE w:val="0"/>
        <w:ind w:left="360"/>
        <w:jc w:val="both"/>
        <w:textAlignment w:val="baseline"/>
        <w:rPr>
          <w:rFonts w:eastAsia="Calibri" w:cs="Arial"/>
          <w:b/>
          <w:bCs/>
          <w:lang w:eastAsia="zh-CN"/>
        </w:rPr>
      </w:pPr>
    </w:p>
    <w:p w14:paraId="782FF63B" w14:textId="22C05AB1" w:rsidR="002F634A" w:rsidRPr="0093460F" w:rsidRDefault="0093460F" w:rsidP="00695306">
      <w:pPr>
        <w:shd w:val="clear" w:color="auto" w:fill="F2F2F2" w:themeFill="background1" w:themeFillShade="F2"/>
        <w:suppressAutoHyphens/>
        <w:autoSpaceDE w:val="0"/>
        <w:ind w:left="340"/>
        <w:jc w:val="both"/>
        <w:textAlignment w:val="baseline"/>
        <w:rPr>
          <w:rFonts w:eastAsia="Calibri" w:cs="Arial"/>
          <w:b/>
          <w:bCs/>
          <w:lang w:eastAsia="zh-CN"/>
        </w:rPr>
      </w:pPr>
      <w:r w:rsidRPr="0093460F">
        <w:rPr>
          <w:rFonts w:ascii="Arial" w:eastAsia="Calibri" w:hAnsi="Arial" w:cs="Arial"/>
          <w:b/>
          <w:bCs/>
          <w:lang w:eastAsia="zh-CN"/>
        </w:rPr>
        <w:t>14.</w:t>
      </w:r>
      <w:r>
        <w:rPr>
          <w:rFonts w:eastAsia="Calibri" w:cs="Arial"/>
          <w:b/>
          <w:bCs/>
          <w:lang w:eastAsia="zh-CN"/>
        </w:rPr>
        <w:t xml:space="preserve"> </w:t>
      </w:r>
      <w:r w:rsidR="002F634A" w:rsidRPr="007903BE">
        <w:rPr>
          <w:rFonts w:ascii="Calibri" w:eastAsia="Calibri" w:hAnsi="Calibri" w:cs="Arial"/>
          <w:b/>
          <w:sz w:val="22"/>
          <w:szCs w:val="22"/>
          <w:lang w:eastAsia="zh-CN"/>
        </w:rPr>
        <w:t xml:space="preserve">Kody Wspólnego Słownika Zamówień </w:t>
      </w:r>
      <w:r w:rsidR="002F634A" w:rsidRPr="007903BE">
        <w:rPr>
          <w:rFonts w:ascii="Calibri" w:eastAsia="Calibri" w:hAnsi="Calibri" w:cs="Calibri"/>
          <w:b/>
          <w:sz w:val="22"/>
          <w:szCs w:val="22"/>
          <w:lang w:eastAsia="zh-CN"/>
        </w:rPr>
        <w:t>Publicznych</w:t>
      </w:r>
      <w:r w:rsidR="002F634A" w:rsidRPr="0093460F">
        <w:rPr>
          <w:rFonts w:ascii="Calibri" w:eastAsia="Calibri" w:hAnsi="Calibri" w:cs="Calibri"/>
          <w:sz w:val="22"/>
          <w:szCs w:val="22"/>
          <w:lang w:eastAsia="zh-CN"/>
        </w:rPr>
        <w:t xml:space="preserve"> (</w:t>
      </w:r>
      <w:r w:rsidR="002F634A" w:rsidRPr="0093460F">
        <w:rPr>
          <w:rFonts w:ascii="Calibri" w:eastAsia="Calibri" w:hAnsi="Calibri" w:cs="Calibri"/>
          <w:b/>
          <w:bCs/>
          <w:sz w:val="22"/>
          <w:szCs w:val="22"/>
          <w:lang w:eastAsia="zh-CN"/>
        </w:rPr>
        <w:t>CPV):</w:t>
      </w:r>
      <w:bookmarkStart w:id="13" w:name="_Hlk21674361"/>
      <w:r w:rsidR="002F634A" w:rsidRPr="0093460F">
        <w:rPr>
          <w:rFonts w:eastAsia="Calibri" w:cs="Arial"/>
          <w:b/>
          <w:bCs/>
          <w:lang w:eastAsia="zh-CN"/>
        </w:rPr>
        <w:t xml:space="preserve"> </w:t>
      </w:r>
    </w:p>
    <w:bookmarkEnd w:id="13"/>
    <w:p w14:paraId="63063A81" w14:textId="77777777" w:rsidR="002F634A" w:rsidRDefault="002F634A" w:rsidP="009B3FC5">
      <w:pPr>
        <w:autoSpaceDE w:val="0"/>
        <w:ind w:left="340" w:firstLine="360"/>
        <w:contextualSpacing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2F634A">
        <w:rPr>
          <w:rFonts w:ascii="Calibri" w:hAnsi="Calibri" w:cs="Calibri"/>
          <w:b/>
          <w:bCs/>
          <w:sz w:val="22"/>
          <w:szCs w:val="22"/>
          <w:lang w:eastAsia="zh-CN"/>
        </w:rPr>
        <w:t>45.00.00.00-7 Roboty budowlane</w:t>
      </w:r>
    </w:p>
    <w:p w14:paraId="0759FCB1" w14:textId="6EAEA476" w:rsidR="00A45533" w:rsidRDefault="00CE1C40" w:rsidP="009B3FC5">
      <w:pPr>
        <w:autoSpaceDE w:val="0"/>
        <w:ind w:left="340" w:firstLine="360"/>
        <w:contextualSpacing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lastRenderedPageBreak/>
        <w:t>Kody CPV dodatkowe:</w:t>
      </w:r>
    </w:p>
    <w:p w14:paraId="7B6081DC" w14:textId="77777777" w:rsidR="0062085D" w:rsidRPr="007950EB" w:rsidRDefault="0062085D" w:rsidP="009B3FC5">
      <w:pPr>
        <w:autoSpaceDE w:val="0"/>
        <w:ind w:left="340" w:firstLine="360"/>
        <w:contextualSpacing/>
        <w:rPr>
          <w:rFonts w:ascii="Calibri" w:hAnsi="Calibri" w:cs="Calibri"/>
          <w:b/>
          <w:bCs/>
          <w:sz w:val="8"/>
          <w:szCs w:val="22"/>
          <w:lang w:eastAsia="zh-CN"/>
        </w:rPr>
      </w:pPr>
    </w:p>
    <w:p w14:paraId="2D81E073" w14:textId="4435734F" w:rsidR="005D0434" w:rsidRPr="00576BDE" w:rsidRDefault="005D0434" w:rsidP="005D0434">
      <w:pPr>
        <w:autoSpaceDE w:val="0"/>
        <w:ind w:firstLine="708"/>
        <w:contextualSpacing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576BDE">
        <w:rPr>
          <w:rFonts w:ascii="Calibri" w:hAnsi="Calibri" w:cs="Calibri"/>
          <w:bCs/>
          <w:sz w:val="22"/>
          <w:szCs w:val="22"/>
          <w:shd w:val="clear" w:color="auto" w:fill="FFFFFF"/>
        </w:rPr>
        <w:t>45111200-0 Roboty w zakresie przygotowania terenu pod budowę i roboty ziemne</w:t>
      </w:r>
    </w:p>
    <w:p w14:paraId="6E56F7F5" w14:textId="0D9F2950" w:rsidR="00576BDE" w:rsidRPr="00576BDE" w:rsidRDefault="00576BDE" w:rsidP="005D0434">
      <w:pPr>
        <w:autoSpaceDE w:val="0"/>
        <w:ind w:firstLine="708"/>
        <w:contextualSpacing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576BDE">
        <w:rPr>
          <w:rFonts w:ascii="Calibri" w:hAnsi="Calibri" w:cs="Calibri"/>
          <w:bCs/>
          <w:sz w:val="22"/>
          <w:szCs w:val="22"/>
          <w:shd w:val="clear" w:color="auto" w:fill="FFFFFF"/>
        </w:rPr>
        <w:t>45111291-4 Roboty w zakresie zagospodarowania terenu</w:t>
      </w:r>
    </w:p>
    <w:p w14:paraId="4D869BAA" w14:textId="6E1EC53E" w:rsidR="0076242A" w:rsidRPr="00576BDE" w:rsidRDefault="0076242A" w:rsidP="005D0434">
      <w:pPr>
        <w:autoSpaceDE w:val="0"/>
        <w:ind w:firstLine="708"/>
        <w:contextualSpacing/>
        <w:rPr>
          <w:rFonts w:ascii="Calibri" w:hAnsi="Calibri" w:cs="Calibri"/>
          <w:bCs/>
          <w:sz w:val="22"/>
          <w:szCs w:val="22"/>
        </w:rPr>
      </w:pPr>
      <w:r w:rsidRPr="00576BDE">
        <w:rPr>
          <w:rFonts w:ascii="Calibri" w:hAnsi="Calibri" w:cs="Calibri"/>
          <w:bCs/>
          <w:sz w:val="22"/>
          <w:szCs w:val="22"/>
        </w:rPr>
        <w:t xml:space="preserve">45233200-1 </w:t>
      </w:r>
      <w:r w:rsidR="00093280" w:rsidRPr="00576BDE">
        <w:rPr>
          <w:rFonts w:ascii="Calibri" w:hAnsi="Calibri" w:cs="Calibri"/>
          <w:bCs/>
          <w:sz w:val="22"/>
          <w:szCs w:val="22"/>
        </w:rPr>
        <w:t>Roboty w zakresie różnych nawierzchni</w:t>
      </w:r>
    </w:p>
    <w:p w14:paraId="72098523" w14:textId="0B073568" w:rsidR="00093280" w:rsidRPr="00576BDE" w:rsidRDefault="00093280" w:rsidP="0076242A">
      <w:pPr>
        <w:autoSpaceDE w:val="0"/>
        <w:ind w:firstLine="708"/>
        <w:contextualSpacing/>
        <w:rPr>
          <w:rFonts w:ascii="Calibri" w:hAnsi="Calibri" w:cs="Calibri"/>
          <w:bCs/>
          <w:sz w:val="22"/>
          <w:szCs w:val="22"/>
        </w:rPr>
      </w:pPr>
      <w:r w:rsidRPr="00576BDE">
        <w:rPr>
          <w:rFonts w:ascii="Calibri" w:hAnsi="Calibri" w:cs="Calibri"/>
          <w:bCs/>
          <w:sz w:val="22"/>
          <w:szCs w:val="22"/>
        </w:rPr>
        <w:t>43325000-7 Wyposażenie parków i placów zabaw</w:t>
      </w:r>
    </w:p>
    <w:p w14:paraId="105E87DF" w14:textId="2AE34FD5" w:rsidR="00093280" w:rsidRPr="00576BDE" w:rsidRDefault="00093280" w:rsidP="002F634A">
      <w:pPr>
        <w:autoSpaceDE w:val="0"/>
        <w:ind w:firstLine="708"/>
        <w:contextualSpacing/>
        <w:rPr>
          <w:rFonts w:ascii="Calibri" w:hAnsi="Calibri" w:cs="Calibri"/>
          <w:bCs/>
          <w:sz w:val="22"/>
          <w:szCs w:val="22"/>
        </w:rPr>
      </w:pPr>
      <w:r w:rsidRPr="00576BDE">
        <w:rPr>
          <w:rFonts w:ascii="Calibri" w:hAnsi="Calibri" w:cs="Calibri"/>
          <w:bCs/>
          <w:sz w:val="22"/>
          <w:szCs w:val="22"/>
        </w:rPr>
        <w:t xml:space="preserve">45310000-3 Roboty instalacyjne elektryczne </w:t>
      </w:r>
    </w:p>
    <w:p w14:paraId="52CE4595" w14:textId="73D3688B" w:rsidR="00BF0F09" w:rsidRPr="00576BDE" w:rsidRDefault="00DD43D7" w:rsidP="002F634A">
      <w:pPr>
        <w:autoSpaceDE w:val="0"/>
        <w:ind w:firstLine="708"/>
        <w:contextualSpacing/>
        <w:rPr>
          <w:rFonts w:ascii="Calibri" w:hAnsi="Calibri" w:cs="Calibri"/>
          <w:bCs/>
          <w:sz w:val="22"/>
          <w:szCs w:val="22"/>
          <w:lang w:eastAsia="zh-CN"/>
        </w:rPr>
      </w:pPr>
      <w:r w:rsidRPr="00576BDE">
        <w:rPr>
          <w:rFonts w:ascii="Calibri" w:hAnsi="Calibri" w:cs="Calibri"/>
          <w:bCs/>
          <w:sz w:val="22"/>
          <w:szCs w:val="22"/>
          <w:lang w:eastAsia="zh-CN"/>
        </w:rPr>
        <w:t>45316100-6 Instalowanie urządzeń oświetlenia zewnętrznego</w:t>
      </w:r>
    </w:p>
    <w:p w14:paraId="190C267F" w14:textId="77777777" w:rsidR="00A945C5" w:rsidRPr="00576BDE" w:rsidRDefault="00A945C5" w:rsidP="00A945C5">
      <w:pPr>
        <w:autoSpaceDE w:val="0"/>
        <w:ind w:firstLine="708"/>
        <w:contextualSpacing/>
        <w:rPr>
          <w:rFonts w:ascii="Calibri" w:hAnsi="Calibri" w:cs="Calibri"/>
          <w:bCs/>
          <w:sz w:val="22"/>
          <w:szCs w:val="22"/>
          <w:lang w:eastAsia="zh-CN"/>
        </w:rPr>
      </w:pPr>
      <w:r w:rsidRPr="00576BDE">
        <w:rPr>
          <w:rFonts w:ascii="Calibri" w:hAnsi="Calibri" w:cs="Calibri"/>
          <w:bCs/>
          <w:sz w:val="22"/>
          <w:szCs w:val="22"/>
          <w:lang w:eastAsia="zh-CN"/>
        </w:rPr>
        <w:t>45233221-4 Malowanie nawierzchni</w:t>
      </w:r>
    </w:p>
    <w:p w14:paraId="08AB9451" w14:textId="77777777" w:rsidR="00C94F4E" w:rsidRPr="00BF0F09" w:rsidRDefault="00C94F4E" w:rsidP="00C94F4E">
      <w:pPr>
        <w:autoSpaceDE w:val="0"/>
        <w:ind w:firstLine="708"/>
        <w:contextualSpacing/>
        <w:rPr>
          <w:rFonts w:ascii="Calibri" w:hAnsi="Calibri" w:cs="Calibri"/>
          <w:b/>
          <w:bCs/>
          <w:strike/>
          <w:color w:val="FF0000"/>
          <w:sz w:val="12"/>
          <w:szCs w:val="12"/>
          <w:lang w:eastAsia="zh-CN"/>
        </w:rPr>
      </w:pPr>
    </w:p>
    <w:p w14:paraId="43D8466B" w14:textId="77777777" w:rsidR="0065416E" w:rsidRDefault="0065416E" w:rsidP="00810C94">
      <w:pPr>
        <w:pStyle w:val="Akapitzlist"/>
        <w:numPr>
          <w:ilvl w:val="0"/>
          <w:numId w:val="35"/>
        </w:numPr>
        <w:shd w:val="clear" w:color="auto" w:fill="F2F2F2" w:themeFill="background1" w:themeFillShade="F2"/>
        <w:jc w:val="both"/>
        <w:rPr>
          <w:b/>
          <w:bCs/>
        </w:rPr>
      </w:pPr>
      <w:r w:rsidRPr="0085695E">
        <w:rPr>
          <w:b/>
          <w:bCs/>
        </w:rPr>
        <w:t>Oferty częściowe</w:t>
      </w:r>
    </w:p>
    <w:p w14:paraId="567A133C" w14:textId="533D9E24" w:rsidR="00695306" w:rsidRDefault="00695306" w:rsidP="00810C94">
      <w:pPr>
        <w:pStyle w:val="Akapitzlist"/>
        <w:spacing w:before="120" w:after="120"/>
        <w:ind w:left="340"/>
        <w:contextualSpacing w:val="0"/>
        <w:jc w:val="both"/>
        <w:rPr>
          <w:bCs/>
        </w:rPr>
      </w:pPr>
      <w:r w:rsidRPr="004D5C0F">
        <w:rPr>
          <w:bCs/>
        </w:rPr>
        <w:t xml:space="preserve">Zamawiający </w:t>
      </w:r>
      <w:r w:rsidR="003E0C65" w:rsidRPr="003E0C65">
        <w:rPr>
          <w:b/>
          <w:bCs/>
          <w:u w:val="single"/>
        </w:rPr>
        <w:t xml:space="preserve">nie </w:t>
      </w:r>
      <w:r w:rsidRPr="00582575">
        <w:rPr>
          <w:b/>
          <w:bCs/>
          <w:u w:val="single"/>
        </w:rPr>
        <w:t>dopuszcza</w:t>
      </w:r>
      <w:r w:rsidR="003E0C65">
        <w:rPr>
          <w:bCs/>
        </w:rPr>
        <w:t xml:space="preserve"> składania</w:t>
      </w:r>
      <w:r>
        <w:rPr>
          <w:bCs/>
        </w:rPr>
        <w:t xml:space="preserve"> ofert częściowych</w:t>
      </w:r>
      <w:r w:rsidR="003E0C65">
        <w:rPr>
          <w:bCs/>
        </w:rPr>
        <w:t>.</w:t>
      </w:r>
    </w:p>
    <w:p w14:paraId="5C77E019" w14:textId="77777777" w:rsidR="00810C94" w:rsidRPr="00810C94" w:rsidRDefault="00810C94" w:rsidP="00810C94">
      <w:pPr>
        <w:pStyle w:val="Akapitzlist"/>
        <w:spacing w:before="120" w:after="120"/>
        <w:ind w:left="340"/>
        <w:contextualSpacing w:val="0"/>
        <w:jc w:val="both"/>
        <w:rPr>
          <w:bCs/>
        </w:rPr>
      </w:pPr>
      <w:r w:rsidRPr="00810C94">
        <w:rPr>
          <w:bCs/>
        </w:rPr>
        <w:t>Przedmiot zamówienia nie został podzielony na części, co jest uzasadnione specyfiką zamówienia.</w:t>
      </w:r>
    </w:p>
    <w:p w14:paraId="2222DF2B" w14:textId="01269FE7" w:rsidR="00810C94" w:rsidRDefault="00DF5987" w:rsidP="00810C94">
      <w:pPr>
        <w:pStyle w:val="Akapitzlist"/>
        <w:spacing w:before="120" w:after="120" w:line="240" w:lineRule="auto"/>
        <w:ind w:left="340"/>
        <w:contextualSpacing w:val="0"/>
        <w:jc w:val="both"/>
        <w:rPr>
          <w:bCs/>
          <w:highlight w:val="yellow"/>
        </w:rPr>
      </w:pPr>
      <w:r w:rsidRPr="00DF5987">
        <w:rPr>
          <w:bCs/>
        </w:rPr>
        <w:t>Przedmiot zamówienia stanowi zwarty kompleks o charakterze specjalistycznego obiektu budowlanego. Jest objęty jedną dokumentacją projektową. Podzielenie na części groziłoby nadmiernymi trudnościami technicznymi i kosztami wykonania zamówienia, a także potrzebą skoordynowania działań różnych wykonawców realizujących poszczególne części zamówienia na ograniczonym terenie. Ponadto istniałoby ryzyko niewykonania części zamówienia.</w:t>
      </w:r>
    </w:p>
    <w:p w14:paraId="41B6EF1D" w14:textId="7A54255A" w:rsidR="00710289" w:rsidRDefault="00710289" w:rsidP="00FA6B2B">
      <w:pPr>
        <w:pStyle w:val="Akapitzlist"/>
        <w:numPr>
          <w:ilvl w:val="0"/>
          <w:numId w:val="35"/>
        </w:numPr>
        <w:shd w:val="clear" w:color="auto" w:fill="F2F2F2" w:themeFill="background1" w:themeFillShade="F2"/>
        <w:spacing w:line="240" w:lineRule="auto"/>
        <w:jc w:val="both"/>
        <w:rPr>
          <w:b/>
          <w:bCs/>
        </w:rPr>
      </w:pPr>
      <w:r w:rsidRPr="00710289">
        <w:rPr>
          <w:b/>
          <w:bCs/>
        </w:rPr>
        <w:t>Oferty wariantowe</w:t>
      </w:r>
    </w:p>
    <w:p w14:paraId="0336FA18" w14:textId="77777777" w:rsidR="00710289" w:rsidRPr="00710289" w:rsidRDefault="00710289" w:rsidP="00710289">
      <w:pPr>
        <w:jc w:val="both"/>
        <w:rPr>
          <w:rFonts w:eastAsia="Calibri"/>
          <w:lang w:eastAsia="zh-CN"/>
        </w:rPr>
      </w:pPr>
      <w:r>
        <w:rPr>
          <w:b/>
          <w:bCs/>
        </w:rPr>
        <w:tab/>
      </w:r>
      <w:r w:rsidRPr="00710289">
        <w:rPr>
          <w:rFonts w:ascii="Calibri" w:eastAsia="Calibri" w:hAnsi="Calibri" w:cs="Arial"/>
          <w:sz w:val="22"/>
          <w:szCs w:val="22"/>
          <w:lang w:eastAsia="zh-CN"/>
        </w:rPr>
        <w:t xml:space="preserve">Zamawiający </w:t>
      </w:r>
      <w:r w:rsidRPr="00710289">
        <w:rPr>
          <w:rFonts w:ascii="Calibri" w:eastAsia="Calibri" w:hAnsi="Calibri" w:cs="Arial"/>
          <w:b/>
          <w:sz w:val="22"/>
          <w:szCs w:val="22"/>
          <w:u w:val="single"/>
          <w:lang w:eastAsia="zh-CN"/>
        </w:rPr>
        <w:t>nie dopuszcza</w:t>
      </w:r>
      <w:r w:rsidRPr="00710289">
        <w:rPr>
          <w:rFonts w:ascii="Calibri" w:eastAsia="Calibri" w:hAnsi="Calibri" w:cs="Arial"/>
          <w:sz w:val="22"/>
          <w:szCs w:val="22"/>
          <w:lang w:eastAsia="zh-CN"/>
        </w:rPr>
        <w:t xml:space="preserve"> składania ofert wariantowych.</w:t>
      </w:r>
    </w:p>
    <w:p w14:paraId="61D23EB8" w14:textId="18601DFB" w:rsidR="00297DD8" w:rsidRPr="00FA750B" w:rsidRDefault="004806D2" w:rsidP="00FA750B">
      <w:pPr>
        <w:pStyle w:val="Styl3"/>
        <w:rPr>
          <w:b w:val="0"/>
        </w:rPr>
      </w:pPr>
      <w:bookmarkStart w:id="14" w:name="_Toc161647347"/>
      <w:bookmarkStart w:id="15" w:name="_Toc257363465"/>
      <w:bookmarkStart w:id="16" w:name="_Toc336605838"/>
      <w:bookmarkStart w:id="17" w:name="_Toc347394154"/>
      <w:bookmarkStart w:id="18" w:name="_Toc137824133"/>
      <w:bookmarkStart w:id="19" w:name="_Toc154823346"/>
      <w:bookmarkStart w:id="20" w:name="_Toc161806946"/>
      <w:bookmarkStart w:id="21" w:name="_Toc191867074"/>
      <w:bookmarkStart w:id="22" w:name="_Toc74298386"/>
      <w:bookmarkStart w:id="23" w:name="_Toc174258994"/>
      <w:bookmarkStart w:id="24" w:name="_Toc191867079"/>
      <w:bookmarkEnd w:id="14"/>
      <w:bookmarkEnd w:id="15"/>
      <w:bookmarkEnd w:id="16"/>
      <w:bookmarkEnd w:id="17"/>
      <w:r w:rsidRPr="00A0748B">
        <w:t>Termin wykonania zamówienia</w:t>
      </w:r>
      <w:bookmarkEnd w:id="18"/>
      <w:bookmarkEnd w:id="19"/>
      <w:bookmarkEnd w:id="20"/>
      <w:bookmarkEnd w:id="21"/>
      <w:bookmarkEnd w:id="22"/>
    </w:p>
    <w:p w14:paraId="184D28E8" w14:textId="157A3FEA" w:rsidR="002F634A" w:rsidRPr="0094053F" w:rsidRDefault="002F634A" w:rsidP="002F634A">
      <w:pPr>
        <w:pStyle w:val="Bezodstpw"/>
        <w:rPr>
          <w:color w:val="ED0000"/>
        </w:rPr>
      </w:pPr>
      <w:bookmarkStart w:id="25" w:name="_Toc74125754"/>
      <w:r w:rsidRPr="007F4226">
        <w:t xml:space="preserve">Zamówienie należy zrealizować w terminie: </w:t>
      </w:r>
      <w:bookmarkEnd w:id="25"/>
      <w:r w:rsidR="003B5002" w:rsidRPr="00352005">
        <w:rPr>
          <w:b/>
        </w:rPr>
        <w:t>4</w:t>
      </w:r>
      <w:r w:rsidR="00A95EB9" w:rsidRPr="00352005">
        <w:rPr>
          <w:b/>
        </w:rPr>
        <w:t xml:space="preserve"> miesi</w:t>
      </w:r>
      <w:r w:rsidR="00352005" w:rsidRPr="00352005">
        <w:rPr>
          <w:b/>
        </w:rPr>
        <w:t>ące</w:t>
      </w:r>
      <w:r w:rsidR="00A95EB9" w:rsidRPr="00352005">
        <w:rPr>
          <w:b/>
        </w:rPr>
        <w:t xml:space="preserve"> od daty podpisania umowy.</w:t>
      </w:r>
    </w:p>
    <w:p w14:paraId="159C0246" w14:textId="37EAF634" w:rsidR="00E660A9" w:rsidRDefault="004F4F46" w:rsidP="00E660A9">
      <w:pPr>
        <w:pStyle w:val="Styl3"/>
      </w:pPr>
      <w:bookmarkStart w:id="26" w:name="_Toc74298387"/>
      <w:r w:rsidRPr="00A0748B">
        <w:t>Warunki udziału w postępowaniu</w:t>
      </w:r>
      <w:bookmarkEnd w:id="23"/>
      <w:bookmarkEnd w:id="24"/>
      <w:bookmarkEnd w:id="26"/>
    </w:p>
    <w:p w14:paraId="1D0FFA91" w14:textId="53559616" w:rsidR="003F1DFF" w:rsidRDefault="003F1DFF" w:rsidP="009C7859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O udzielenie zamówienia mogą ubiegać się Wykonawcy, którzy nie podlegają wykluczeniu na zasadach określonych w </w:t>
      </w:r>
      <w:r w:rsidRPr="00120DCF">
        <w:t xml:space="preserve">Rozdziale </w:t>
      </w:r>
      <w:r w:rsidR="00B0415E">
        <w:t>6</w:t>
      </w:r>
      <w:r w:rsidR="00A51B08" w:rsidRPr="00120DCF">
        <w:t xml:space="preserve"> </w:t>
      </w:r>
      <w:r w:rsidR="009457F1">
        <w:t>SWZ</w:t>
      </w:r>
      <w:r>
        <w:t xml:space="preserve"> oraz spełniają określone przez Zamawiającego warunki udziału w postępowaniu.</w:t>
      </w:r>
    </w:p>
    <w:p w14:paraId="3E9023ED" w14:textId="77777777" w:rsidR="009C7859" w:rsidRPr="009C7859" w:rsidRDefault="009C7859" w:rsidP="009C7859">
      <w:pPr>
        <w:numPr>
          <w:ilvl w:val="0"/>
          <w:numId w:val="1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C7859">
        <w:rPr>
          <w:rFonts w:ascii="Calibri" w:eastAsia="Calibri" w:hAnsi="Calibri"/>
          <w:sz w:val="22"/>
          <w:szCs w:val="22"/>
          <w:lang w:eastAsia="en-US"/>
        </w:rPr>
        <w:t>O udzielenie zamówienia mogą ubiegać się Wykonawcy, którzy spełniają warunki dotyczące:</w:t>
      </w:r>
    </w:p>
    <w:p w14:paraId="3ABF0115" w14:textId="77777777" w:rsidR="009C7859" w:rsidRPr="009C7859" w:rsidRDefault="009C7859" w:rsidP="009C7859">
      <w:pPr>
        <w:numPr>
          <w:ilvl w:val="1"/>
          <w:numId w:val="1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C7859">
        <w:rPr>
          <w:rFonts w:ascii="Calibri" w:eastAsia="Calibri" w:hAnsi="Calibri"/>
          <w:sz w:val="22"/>
          <w:szCs w:val="22"/>
          <w:lang w:eastAsia="en-US"/>
        </w:rPr>
        <w:t>zdolności do występowania w obrocie gospodarczym:</w:t>
      </w:r>
    </w:p>
    <w:p w14:paraId="4C994F21" w14:textId="77777777" w:rsidR="009C7859" w:rsidRPr="009C7859" w:rsidRDefault="009C7859" w:rsidP="009C7859">
      <w:pPr>
        <w:spacing w:after="200"/>
        <w:ind w:left="68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C7859">
        <w:rPr>
          <w:rFonts w:ascii="Calibri" w:eastAsia="Calibri" w:hAnsi="Calibri"/>
          <w:b/>
          <w:sz w:val="22"/>
          <w:szCs w:val="22"/>
          <w:lang w:eastAsia="en-US"/>
        </w:rPr>
        <w:t>Zamawiający nie stawia warunku w powyższym zakresie.</w:t>
      </w:r>
    </w:p>
    <w:p w14:paraId="307D9049" w14:textId="5C361C81" w:rsidR="009C7859" w:rsidRPr="009C7859" w:rsidRDefault="009C7859" w:rsidP="009C7859">
      <w:pPr>
        <w:numPr>
          <w:ilvl w:val="1"/>
          <w:numId w:val="1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C7859">
        <w:rPr>
          <w:rFonts w:ascii="Calibri" w:eastAsia="Calibri" w:hAnsi="Calibri"/>
          <w:sz w:val="22"/>
          <w:szCs w:val="22"/>
          <w:lang w:eastAsia="en-US"/>
        </w:rPr>
        <w:t xml:space="preserve">uprawnień do prowadzenia określonej działalności gospodarczej lub zawodowej, o ile </w:t>
      </w:r>
      <w:r w:rsidR="003D6B84">
        <w:rPr>
          <w:rFonts w:ascii="Calibri" w:eastAsia="Calibri" w:hAnsi="Calibri"/>
          <w:sz w:val="22"/>
          <w:szCs w:val="22"/>
          <w:lang w:eastAsia="en-US"/>
        </w:rPr>
        <w:t>wynika to z odrębnych przepisów</w:t>
      </w:r>
      <w:r w:rsidRPr="009C7859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5C151E8E" w14:textId="77777777" w:rsidR="009C7859" w:rsidRPr="009C7859" w:rsidRDefault="009C7859" w:rsidP="009C7859">
      <w:pPr>
        <w:spacing w:after="200"/>
        <w:ind w:left="68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C7859">
        <w:rPr>
          <w:rFonts w:ascii="Calibri" w:eastAsia="Calibri" w:hAnsi="Calibri"/>
          <w:b/>
          <w:sz w:val="22"/>
          <w:szCs w:val="22"/>
          <w:lang w:eastAsia="en-US"/>
        </w:rPr>
        <w:t>Zamawiający nie stawia warunku w powyższym zakresie.</w:t>
      </w:r>
    </w:p>
    <w:p w14:paraId="314205DA" w14:textId="77777777" w:rsidR="009C7859" w:rsidRDefault="009C7859" w:rsidP="009C7859">
      <w:pPr>
        <w:numPr>
          <w:ilvl w:val="1"/>
          <w:numId w:val="1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C7859">
        <w:rPr>
          <w:rFonts w:ascii="Calibri" w:eastAsia="Calibri" w:hAnsi="Calibri"/>
          <w:sz w:val="22"/>
          <w:szCs w:val="22"/>
          <w:lang w:eastAsia="en-US"/>
        </w:rPr>
        <w:t>sytuacji ekonomicznej lub finansowej:</w:t>
      </w:r>
    </w:p>
    <w:p w14:paraId="3FE74BAF" w14:textId="77777777" w:rsidR="009E499E" w:rsidRPr="009C7859" w:rsidRDefault="009E499E" w:rsidP="009E499E">
      <w:pPr>
        <w:spacing w:after="200"/>
        <w:ind w:left="68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C7859">
        <w:rPr>
          <w:rFonts w:ascii="Calibri" w:eastAsia="Calibri" w:hAnsi="Calibri"/>
          <w:b/>
          <w:sz w:val="22"/>
          <w:szCs w:val="22"/>
          <w:lang w:eastAsia="en-US"/>
        </w:rPr>
        <w:t>Zamawiający nie stawia warunku w powyższym zakresie.</w:t>
      </w:r>
    </w:p>
    <w:p w14:paraId="57D8F478" w14:textId="77777777" w:rsidR="009C7859" w:rsidRPr="009C7859" w:rsidRDefault="009C7859" w:rsidP="009C7859">
      <w:pPr>
        <w:numPr>
          <w:ilvl w:val="1"/>
          <w:numId w:val="13"/>
        </w:numPr>
        <w:suppressAutoHyphens/>
        <w:spacing w:after="20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C7859">
        <w:rPr>
          <w:rFonts w:ascii="Calibri" w:eastAsia="Calibri" w:hAnsi="Calibri"/>
          <w:sz w:val="22"/>
          <w:szCs w:val="22"/>
          <w:lang w:eastAsia="en-US"/>
        </w:rPr>
        <w:t>zdolności technicznej lub zawodowej:</w:t>
      </w:r>
    </w:p>
    <w:p w14:paraId="682EA8AC" w14:textId="746A966C" w:rsidR="00B12BF0" w:rsidRPr="00352005" w:rsidRDefault="0093460F" w:rsidP="00352005">
      <w:pPr>
        <w:pStyle w:val="Akapitzlist"/>
        <w:numPr>
          <w:ilvl w:val="0"/>
          <w:numId w:val="48"/>
        </w:numPr>
        <w:rPr>
          <w:rFonts w:eastAsia="Times New Roman"/>
          <w:b/>
          <w:kern w:val="1"/>
          <w:u w:val="single"/>
          <w:lang w:bidi="hi-IN"/>
        </w:rPr>
      </w:pPr>
      <w:r w:rsidRPr="00352005">
        <w:rPr>
          <w:kern w:val="1"/>
          <w:lang w:bidi="hi-IN"/>
        </w:rPr>
        <w:t xml:space="preserve">Wykonawca spełni warunek, jeżeli wykaże, że w okresie ostatnich 5 lat przed upływem terminu składania ofert, a jeżeli okres prowadzenia działalności jest krótszy </w:t>
      </w:r>
      <w:r w:rsidR="007950EB" w:rsidRPr="00352005">
        <w:rPr>
          <w:kern w:val="1"/>
          <w:lang w:bidi="hi-IN"/>
        </w:rPr>
        <w:t>–</w:t>
      </w:r>
      <w:r w:rsidRPr="00352005">
        <w:rPr>
          <w:kern w:val="1"/>
          <w:lang w:bidi="hi-IN"/>
        </w:rPr>
        <w:t xml:space="preserve"> w</w:t>
      </w:r>
      <w:r w:rsidR="007950EB" w:rsidRPr="00352005">
        <w:rPr>
          <w:kern w:val="1"/>
          <w:lang w:bidi="hi-IN"/>
        </w:rPr>
        <w:t xml:space="preserve"> </w:t>
      </w:r>
      <w:r w:rsidRPr="00352005">
        <w:rPr>
          <w:kern w:val="1"/>
          <w:lang w:bidi="hi-IN"/>
        </w:rPr>
        <w:t xml:space="preserve">tym okresie, wykonał należycie </w:t>
      </w:r>
      <w:r w:rsidR="009C7859" w:rsidRPr="00352005">
        <w:rPr>
          <w:b/>
          <w:kern w:val="1"/>
          <w:u w:val="single"/>
          <w:lang w:bidi="hi-IN"/>
        </w:rPr>
        <w:t xml:space="preserve">co najmniej dwie roboty budowlane </w:t>
      </w:r>
      <w:r w:rsidR="00352005" w:rsidRPr="00352005">
        <w:rPr>
          <w:rFonts w:eastAsia="Times New Roman"/>
          <w:b/>
          <w:kern w:val="1"/>
          <w:u w:val="single"/>
          <w:lang w:bidi="hi-IN"/>
        </w:rPr>
        <w:t>z zakresu zagospodarowania terenu parku</w:t>
      </w:r>
      <w:r w:rsidR="00352005">
        <w:rPr>
          <w:rFonts w:eastAsia="Times New Roman"/>
          <w:b/>
          <w:kern w:val="1"/>
          <w:u w:val="single"/>
          <w:lang w:bidi="hi-IN"/>
        </w:rPr>
        <w:t xml:space="preserve"> </w:t>
      </w:r>
      <w:r w:rsidR="00DF5987" w:rsidRPr="00352005">
        <w:rPr>
          <w:b/>
          <w:kern w:val="1"/>
          <w:u w:val="single"/>
          <w:lang w:bidi="hi-IN"/>
        </w:rPr>
        <w:t>o</w:t>
      </w:r>
      <w:r w:rsidR="009C7859" w:rsidRPr="00352005">
        <w:rPr>
          <w:b/>
          <w:kern w:val="1"/>
          <w:u w:val="single"/>
          <w:lang w:bidi="hi-IN"/>
        </w:rPr>
        <w:t xml:space="preserve"> </w:t>
      </w:r>
      <w:r w:rsidR="0059042A" w:rsidRPr="00352005">
        <w:rPr>
          <w:b/>
          <w:kern w:val="1"/>
          <w:u w:val="single"/>
          <w:lang w:bidi="hi-IN"/>
        </w:rPr>
        <w:t xml:space="preserve">wartości co najmniej </w:t>
      </w:r>
      <w:r w:rsidR="001A5741" w:rsidRPr="00352005">
        <w:rPr>
          <w:b/>
          <w:kern w:val="1"/>
          <w:u w:val="single"/>
          <w:lang w:bidi="hi-IN"/>
        </w:rPr>
        <w:t>200</w:t>
      </w:r>
      <w:r w:rsidR="00AF4C8E">
        <w:rPr>
          <w:b/>
          <w:kern w:val="1"/>
          <w:u w:val="single"/>
          <w:lang w:bidi="hi-IN"/>
        </w:rPr>
        <w:t> </w:t>
      </w:r>
      <w:r w:rsidR="001A5741" w:rsidRPr="00352005">
        <w:rPr>
          <w:b/>
          <w:kern w:val="1"/>
          <w:u w:val="single"/>
          <w:lang w:bidi="hi-IN"/>
        </w:rPr>
        <w:t>000</w:t>
      </w:r>
      <w:r w:rsidR="00AF4C8E">
        <w:rPr>
          <w:b/>
          <w:kern w:val="1"/>
          <w:u w:val="single"/>
          <w:lang w:bidi="hi-IN"/>
        </w:rPr>
        <w:t>,00</w:t>
      </w:r>
      <w:r w:rsidR="001A5741" w:rsidRPr="00352005">
        <w:rPr>
          <w:b/>
          <w:kern w:val="1"/>
          <w:u w:val="single"/>
          <w:lang w:bidi="hi-IN"/>
        </w:rPr>
        <w:t xml:space="preserve"> zł </w:t>
      </w:r>
      <w:r w:rsidR="009C7859" w:rsidRPr="00352005">
        <w:rPr>
          <w:b/>
          <w:kern w:val="1"/>
          <w:u w:val="single"/>
          <w:lang w:bidi="hi-IN"/>
        </w:rPr>
        <w:t>brutto</w:t>
      </w:r>
      <w:r w:rsidR="00352005">
        <w:rPr>
          <w:b/>
          <w:kern w:val="1"/>
          <w:u w:val="single"/>
          <w:lang w:bidi="hi-IN"/>
        </w:rPr>
        <w:t xml:space="preserve"> każda.</w:t>
      </w:r>
    </w:p>
    <w:p w14:paraId="4C3C57C6" w14:textId="337208E5" w:rsidR="00FF0FAB" w:rsidRDefault="00FF0FAB" w:rsidP="00FF0FAB">
      <w:pPr>
        <w:suppressAutoHyphens/>
        <w:spacing w:after="200"/>
        <w:ind w:left="340"/>
        <w:contextualSpacing/>
        <w:jc w:val="both"/>
        <w:textAlignment w:val="baseline"/>
        <w:rPr>
          <w:rFonts w:ascii="Calibri" w:hAnsi="Calibri"/>
          <w:b/>
          <w:kern w:val="1"/>
          <w:sz w:val="22"/>
          <w:szCs w:val="22"/>
          <w:u w:val="single"/>
          <w:lang w:eastAsia="en-US" w:bidi="hi-IN"/>
        </w:rPr>
      </w:pPr>
      <w:r w:rsidRPr="009C7859">
        <w:rPr>
          <w:rFonts w:ascii="Calibri" w:hAnsi="Calibri"/>
          <w:b/>
          <w:kern w:val="1"/>
          <w:sz w:val="22"/>
          <w:szCs w:val="22"/>
          <w:u w:val="single"/>
          <w:lang w:eastAsia="en-US" w:bidi="hi-IN"/>
        </w:rPr>
        <w:lastRenderedPageBreak/>
        <w:t>Wykonawca musi być w stanie wykazać i udowodnić zrealizowanie wskazanych w warunku robót na</w:t>
      </w:r>
      <w:r w:rsidR="00352005">
        <w:rPr>
          <w:rFonts w:ascii="Calibri" w:hAnsi="Calibri"/>
          <w:b/>
          <w:kern w:val="1"/>
          <w:sz w:val="22"/>
          <w:szCs w:val="22"/>
          <w:u w:val="single"/>
          <w:lang w:eastAsia="en-US" w:bidi="hi-IN"/>
        </w:rPr>
        <w:t> </w:t>
      </w:r>
      <w:r w:rsidRPr="009C7859">
        <w:rPr>
          <w:rFonts w:ascii="Calibri" w:hAnsi="Calibri"/>
          <w:b/>
          <w:kern w:val="1"/>
          <w:sz w:val="22"/>
          <w:szCs w:val="22"/>
          <w:u w:val="single"/>
          <w:lang w:eastAsia="en-US" w:bidi="hi-IN"/>
        </w:rPr>
        <w:t xml:space="preserve">wezwanie Zamawiającego. </w:t>
      </w:r>
    </w:p>
    <w:p w14:paraId="70C4089B" w14:textId="493CA55B" w:rsidR="00560E97" w:rsidRDefault="00560E97" w:rsidP="006E2952">
      <w:pPr>
        <w:pStyle w:val="Akapitzlist"/>
        <w:numPr>
          <w:ilvl w:val="0"/>
          <w:numId w:val="48"/>
        </w:numPr>
        <w:spacing w:after="120" w:line="240" w:lineRule="auto"/>
        <w:ind w:left="1054" w:hanging="357"/>
        <w:contextualSpacing w:val="0"/>
        <w:jc w:val="both"/>
        <w:rPr>
          <w:b/>
          <w:kern w:val="1"/>
          <w:u w:val="single"/>
          <w:lang w:bidi="hi-IN"/>
        </w:rPr>
      </w:pPr>
      <w:r w:rsidRPr="00C52D6D">
        <w:rPr>
          <w:kern w:val="1"/>
          <w:lang w:bidi="hi-IN"/>
        </w:rPr>
        <w:t xml:space="preserve">Zamawiający wymaga, aby wykonawca przy realizacji zamówienia zapewnił </w:t>
      </w:r>
      <w:r w:rsidRPr="00C52D6D">
        <w:rPr>
          <w:b/>
          <w:kern w:val="1"/>
          <w:u w:val="single"/>
          <w:lang w:bidi="hi-IN"/>
        </w:rPr>
        <w:t xml:space="preserve">nadzór </w:t>
      </w:r>
      <w:r w:rsidR="00DE45CA" w:rsidRPr="00C52D6D">
        <w:rPr>
          <w:b/>
          <w:kern w:val="1"/>
          <w:u w:val="single"/>
          <w:lang w:bidi="hi-IN"/>
        </w:rPr>
        <w:t xml:space="preserve">                          </w:t>
      </w:r>
      <w:r w:rsidR="00A7301C">
        <w:rPr>
          <w:b/>
          <w:kern w:val="1"/>
          <w:u w:val="single"/>
          <w:lang w:bidi="hi-IN"/>
        </w:rPr>
        <w:t>k</w:t>
      </w:r>
      <w:r w:rsidRPr="00C52D6D">
        <w:rPr>
          <w:b/>
          <w:kern w:val="1"/>
          <w:u w:val="single"/>
          <w:lang w:bidi="hi-IN"/>
        </w:rPr>
        <w:t xml:space="preserve">ierownika </w:t>
      </w:r>
      <w:r w:rsidR="00A7301C">
        <w:rPr>
          <w:b/>
          <w:kern w:val="1"/>
          <w:u w:val="single"/>
          <w:lang w:bidi="hi-IN"/>
        </w:rPr>
        <w:t xml:space="preserve">budowy </w:t>
      </w:r>
      <w:r w:rsidRPr="00C52D6D">
        <w:rPr>
          <w:b/>
          <w:kern w:val="1"/>
          <w:u w:val="single"/>
          <w:lang w:bidi="hi-IN"/>
        </w:rPr>
        <w:t xml:space="preserve">z uprawnieniami </w:t>
      </w:r>
      <w:r w:rsidR="00A7301C">
        <w:rPr>
          <w:b/>
          <w:kern w:val="1"/>
          <w:u w:val="single"/>
          <w:lang w:bidi="hi-IN"/>
        </w:rPr>
        <w:t>konstrukcyjno-budowlanymi</w:t>
      </w:r>
      <w:r w:rsidR="00500D64">
        <w:rPr>
          <w:b/>
          <w:kern w:val="1"/>
          <w:u w:val="single"/>
          <w:lang w:bidi="hi-IN"/>
        </w:rPr>
        <w:t xml:space="preserve">, który </w:t>
      </w:r>
      <w:r w:rsidR="00807847">
        <w:rPr>
          <w:b/>
          <w:kern w:val="1"/>
          <w:u w:val="single"/>
          <w:lang w:bidi="hi-IN"/>
        </w:rPr>
        <w:t>posiada</w:t>
      </w:r>
      <w:r w:rsidR="00500D64">
        <w:rPr>
          <w:b/>
          <w:kern w:val="1"/>
          <w:u w:val="single"/>
          <w:lang w:bidi="hi-IN"/>
        </w:rPr>
        <w:t xml:space="preserve"> </w:t>
      </w:r>
      <w:r w:rsidR="00807847">
        <w:rPr>
          <w:b/>
          <w:kern w:val="1"/>
          <w:u w:val="single"/>
          <w:lang w:bidi="hi-IN"/>
        </w:rPr>
        <w:t>co najmniej 5 letnie doświadczenie</w:t>
      </w:r>
      <w:r w:rsidR="00DF5987">
        <w:rPr>
          <w:b/>
          <w:kern w:val="1"/>
          <w:u w:val="single"/>
          <w:lang w:bidi="hi-IN"/>
        </w:rPr>
        <w:t xml:space="preserve">. </w:t>
      </w:r>
    </w:p>
    <w:p w14:paraId="3DE529BE" w14:textId="2E3574D5" w:rsidR="003D6B84" w:rsidRPr="003D6B84" w:rsidRDefault="00FF0FAB" w:rsidP="00DF5987">
      <w:pPr>
        <w:ind w:firstLine="340"/>
        <w:contextualSpacing/>
        <w:jc w:val="both"/>
        <w:rPr>
          <w:rFonts w:asciiTheme="minorHAnsi" w:hAnsiTheme="minorHAnsi"/>
          <w:b/>
          <w:sz w:val="10"/>
          <w:szCs w:val="22"/>
          <w:u w:val="single"/>
          <w:lang w:eastAsia="en-US"/>
        </w:rPr>
      </w:pPr>
      <w:r w:rsidRPr="00FF0FAB">
        <w:rPr>
          <w:rFonts w:ascii="Calibri" w:hAnsi="Calibri"/>
          <w:b/>
          <w:kern w:val="1"/>
          <w:sz w:val="22"/>
          <w:szCs w:val="22"/>
          <w:u w:val="single"/>
          <w:lang w:eastAsia="en-US" w:bidi="hi-IN"/>
        </w:rPr>
        <w:t>Wykonawca przedstawi wykaz osób na wezwanie Zamawiającego.</w:t>
      </w:r>
    </w:p>
    <w:p w14:paraId="6F3EC440" w14:textId="39D501A7" w:rsidR="001E30FF" w:rsidRPr="00D823AE" w:rsidRDefault="001E30FF" w:rsidP="003D6B84">
      <w:pPr>
        <w:pStyle w:val="Akapitzlist"/>
        <w:spacing w:after="0" w:line="240" w:lineRule="auto"/>
        <w:ind w:left="1020"/>
        <w:jc w:val="both"/>
        <w:rPr>
          <w:sz w:val="8"/>
          <w:szCs w:val="8"/>
        </w:rPr>
      </w:pPr>
    </w:p>
    <w:p w14:paraId="222FDDE5" w14:textId="1E1FAF98" w:rsidR="006735A6" w:rsidRPr="006735A6" w:rsidRDefault="006735A6" w:rsidP="009B0543">
      <w:pPr>
        <w:pStyle w:val="Akapitzlist"/>
        <w:numPr>
          <w:ilvl w:val="0"/>
          <w:numId w:val="13"/>
        </w:numPr>
        <w:spacing w:line="240" w:lineRule="auto"/>
        <w:jc w:val="both"/>
      </w:pPr>
      <w:r w:rsidRPr="006735A6">
        <w:t>Przez uprawnienia budowlane rozumie się uprawnienia wydane na podstawie ustawy z dnia 7 lipca 1994 r. Prawo budowlane oraz rozporządzenia Ministra Infrastruktury i Rozwoju z dnia 11 września 2014 r. w sprawie samodzielnych funkcji technicznych w budownictwie lub odpowiadające im ważne równoważne uprawnienia, które zostały wydane na podstawie wcześniej obowiązujących przepisów lub odpowiednich przepisów obowiązujących na terenie kraju, w którym Wykonawca ma siedzibę lub miejsce zamieszkania, uznanych przez właściwy organ, zgodnie z ustawą z dnia 15 stycznia 2016 r. o zasadach uznawania kwalifikacji zawodowych nabytych w państwach członkowskich Unii Europejskiej lub zamierzający świadczyć usługi transgraniczne w rozumieniu przepisów tej ustawy oraz art. 20a ustawy z dnia 15 grudnia 2000 r. o samorządach zawodowych architektów, inżynierów budownictwa.</w:t>
      </w:r>
    </w:p>
    <w:p w14:paraId="23AE1B37" w14:textId="18D8B411" w:rsidR="001F717C" w:rsidRPr="00924A60" w:rsidRDefault="001F717C" w:rsidP="009B0543">
      <w:pPr>
        <w:pStyle w:val="Akapitzlist"/>
        <w:numPr>
          <w:ilvl w:val="0"/>
          <w:numId w:val="13"/>
        </w:numPr>
        <w:spacing w:line="240" w:lineRule="auto"/>
        <w:jc w:val="both"/>
        <w:rPr>
          <w:b/>
        </w:rPr>
      </w:pPr>
      <w:r w:rsidRPr="00924A60">
        <w:rPr>
          <w:b/>
        </w:rPr>
        <w:t xml:space="preserve">Zamawiający, w stosunku do </w:t>
      </w:r>
      <w:r w:rsidRPr="00924A60">
        <w:rPr>
          <w:b/>
          <w:u w:val="single"/>
        </w:rPr>
        <w:t>wykonawców wspólnie ubiegających</w:t>
      </w:r>
      <w:r w:rsidRPr="00924A60">
        <w:rPr>
          <w:b/>
        </w:rPr>
        <w:t xml:space="preserve"> się o udzielenie zamówienia, w</w:t>
      </w:r>
      <w:r w:rsidR="00031E83">
        <w:rPr>
          <w:b/>
        </w:rPr>
        <w:t> </w:t>
      </w:r>
      <w:r w:rsidRPr="00924A60">
        <w:rPr>
          <w:b/>
        </w:rPr>
        <w:t xml:space="preserve">odniesieniu do warunku dotyczącego zdolności technicznej lub zawodowej – dopuszcza łączne </w:t>
      </w:r>
      <w:r w:rsidR="00695306">
        <w:rPr>
          <w:b/>
        </w:rPr>
        <w:t xml:space="preserve">                   </w:t>
      </w:r>
      <w:r w:rsidRPr="00924A60">
        <w:rPr>
          <w:b/>
        </w:rPr>
        <w:t>spełnianie warunku przez wykonawców.</w:t>
      </w:r>
    </w:p>
    <w:p w14:paraId="5D20C5CF" w14:textId="77777777" w:rsidR="001D5978" w:rsidRDefault="001D5978" w:rsidP="009B0543">
      <w:pPr>
        <w:pStyle w:val="Akapitzlist"/>
        <w:numPr>
          <w:ilvl w:val="0"/>
          <w:numId w:val="13"/>
        </w:numPr>
        <w:spacing w:line="240" w:lineRule="auto"/>
        <w:jc w:val="both"/>
      </w:pPr>
      <w:r w:rsidRPr="001D5978">
        <w:t xml:space="preserve">Zamawiający może na każdym etapie postępowania, uznać, że wykonawca nie posiada wymaganych zdolności, jeżeli </w:t>
      </w:r>
      <w:r w:rsidRPr="00AD4128">
        <w:t>posiadanie przez wykonawcę</w:t>
      </w:r>
      <w:r w:rsidRPr="001D5978">
        <w:t xml:space="preserve"> sprzecznych interesów, w szczególności zaangażowanie zasobów technicznych lub zawodowych wykonawcy w inne przedsięwzięcia gospodarcze wykonawcy może mieć negatywny wpływ na realizację zamówienia.</w:t>
      </w:r>
    </w:p>
    <w:p w14:paraId="4D518C36" w14:textId="650DD68C" w:rsidR="005F73A1" w:rsidRDefault="005F73A1" w:rsidP="00264A89">
      <w:pPr>
        <w:pStyle w:val="Akapitzlist"/>
        <w:numPr>
          <w:ilvl w:val="0"/>
          <w:numId w:val="13"/>
        </w:numPr>
        <w:spacing w:line="240" w:lineRule="auto"/>
        <w:jc w:val="both"/>
      </w:pPr>
      <w:r>
        <w:t>Wykonawca może w celu potwierdze</w:t>
      </w:r>
      <w:r w:rsidR="000806A8">
        <w:t xml:space="preserve">nia spełniania warunków udziału w </w:t>
      </w:r>
      <w:r w:rsidR="007D479F">
        <w:t>postepowaniu</w:t>
      </w:r>
      <w:r>
        <w:t xml:space="preserve"> polegać na zdolnościach technicznych lub zawodowych podmiotów udostępniających zasoby, niezależnie od charakteru prawnego łączących go z nimi stosunków prawnych.</w:t>
      </w:r>
    </w:p>
    <w:p w14:paraId="4C7CD0AD" w14:textId="77777777" w:rsidR="005F73A1" w:rsidRDefault="005F73A1" w:rsidP="00264A89">
      <w:pPr>
        <w:pStyle w:val="Akapitzlist"/>
        <w:numPr>
          <w:ilvl w:val="0"/>
          <w:numId w:val="13"/>
        </w:numPr>
        <w:spacing w:line="240" w:lineRule="auto"/>
        <w:jc w:val="both"/>
      </w:pPr>
      <w: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6B5E6D9D" w14:textId="77777777" w:rsidR="007664CF" w:rsidRDefault="005F73A1" w:rsidP="00264A89">
      <w:pPr>
        <w:pStyle w:val="Akapitzlist"/>
        <w:numPr>
          <w:ilvl w:val="0"/>
          <w:numId w:val="13"/>
        </w:numPr>
        <w:spacing w:line="240" w:lineRule="auto"/>
        <w:jc w:val="both"/>
      </w:pPr>
      <w:r>
        <w:t>Wykonawca, który polega na zdolnościach lub sytuacji pod</w:t>
      </w:r>
      <w:r w:rsidR="007664CF">
        <w:t xml:space="preserve">miotów udostępniających zasoby, składa, </w:t>
      </w:r>
      <w:r>
        <w:t>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7664CF">
        <w:t>będnymi zasobami tych podmiotów</w:t>
      </w:r>
      <w:r>
        <w:t>.</w:t>
      </w:r>
      <w:r w:rsidR="007664CF" w:rsidRPr="007664CF">
        <w:t xml:space="preserve"> </w:t>
      </w:r>
      <w:r w:rsidR="007664CF">
        <w:t>Zgodnie z art. 118 ust. 4 ustawy: Zobowiązanie podmiotu udostępniającego zasoby musi potwierdzać, że stosunek łączący wykonawcę z podmiotami udostępniającymi zasoby gwarantuje rzeczywisty dostęp do tych zasobów oraz musi określać w szczególności:</w:t>
      </w:r>
    </w:p>
    <w:p w14:paraId="20A0080A" w14:textId="77777777" w:rsidR="007664CF" w:rsidRDefault="007664CF" w:rsidP="00264A89">
      <w:pPr>
        <w:pStyle w:val="Akapitzlist"/>
        <w:numPr>
          <w:ilvl w:val="1"/>
          <w:numId w:val="13"/>
        </w:numPr>
        <w:spacing w:line="240" w:lineRule="auto"/>
        <w:jc w:val="both"/>
      </w:pPr>
      <w:r>
        <w:t>zakres dostępnych wykonawcy zasobów podmiotu udostępniającego zasoby;</w:t>
      </w:r>
    </w:p>
    <w:p w14:paraId="36611F9B" w14:textId="77777777" w:rsidR="007664CF" w:rsidRDefault="007664CF" w:rsidP="00264A89">
      <w:pPr>
        <w:pStyle w:val="Akapitzlist"/>
        <w:numPr>
          <w:ilvl w:val="1"/>
          <w:numId w:val="13"/>
        </w:numPr>
        <w:spacing w:line="240" w:lineRule="auto"/>
        <w:jc w:val="both"/>
      </w:pPr>
      <w:r>
        <w:t>sposób i okres udostępnienia wykonawcy i wykorzystania przez niego zasobów podmiotu udostępniającego te zasoby przy wykonywaniu zamówienia;</w:t>
      </w:r>
    </w:p>
    <w:p w14:paraId="47064B16" w14:textId="77777777" w:rsidR="007664CF" w:rsidRDefault="007664CF" w:rsidP="00264A89">
      <w:pPr>
        <w:pStyle w:val="Akapitzlist"/>
        <w:numPr>
          <w:ilvl w:val="1"/>
          <w:numId w:val="13"/>
        </w:numPr>
        <w:spacing w:line="240" w:lineRule="auto"/>
        <w:jc w:val="both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  <w:r w:rsidR="005F73A1">
        <w:t xml:space="preserve"> </w:t>
      </w:r>
    </w:p>
    <w:p w14:paraId="577B534C" w14:textId="77777777" w:rsidR="005F73A1" w:rsidRDefault="005F73A1" w:rsidP="00264A89">
      <w:pPr>
        <w:pStyle w:val="Akapitzlist"/>
        <w:numPr>
          <w:ilvl w:val="0"/>
          <w:numId w:val="13"/>
        </w:numPr>
        <w:spacing w:line="240" w:lineRule="auto"/>
        <w:jc w:val="both"/>
      </w:pPr>
      <w:r>
        <w:lastRenderedPageBreak/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31376F50" w14:textId="5A8FF0ED" w:rsidR="005F73A1" w:rsidRDefault="005F73A1" w:rsidP="00264A89">
      <w:pPr>
        <w:pStyle w:val="Akapitzlist"/>
        <w:numPr>
          <w:ilvl w:val="0"/>
          <w:numId w:val="13"/>
        </w:numPr>
        <w:spacing w:line="240" w:lineRule="auto"/>
        <w:jc w:val="both"/>
      </w:pPr>
      <w: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</w:t>
      </w:r>
      <w:r w:rsidR="006735A6">
        <w:t>warunki udziału w postępowaniu.</w:t>
      </w:r>
    </w:p>
    <w:p w14:paraId="36B62EB3" w14:textId="77777777" w:rsidR="005F73A1" w:rsidRDefault="005F73A1" w:rsidP="00264A89">
      <w:pPr>
        <w:pStyle w:val="Akapitzlist"/>
        <w:numPr>
          <w:ilvl w:val="0"/>
          <w:numId w:val="13"/>
        </w:numPr>
        <w:spacing w:line="240" w:lineRule="auto"/>
        <w:jc w:val="both"/>
      </w:pPr>
      <w:r w:rsidRPr="0003666B">
        <w:rPr>
          <w:b/>
        </w:rPr>
        <w:t>UWAGA:</w:t>
      </w:r>
      <w: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 .</w:t>
      </w:r>
    </w:p>
    <w:p w14:paraId="062A4C51" w14:textId="758B4016" w:rsidR="005F73A1" w:rsidRDefault="005F73A1" w:rsidP="00264A89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Wykonawca, w przypadku polegania na zdolnościach lub sytuacji podmiotów udostępniających zasoby, przedstawia, wraz z oświadczen</w:t>
      </w:r>
      <w:r w:rsidR="00B0415E">
        <w:t>iem, o którym mowa w Rozdziale 7</w:t>
      </w:r>
      <w:r>
        <w:t xml:space="preserve"> ust. 1 SWZ, także oświadczenie podmiotu udostępniającego zasoby, potwierdzające brak podstaw wykluczenia tego podmiotu oraz odpowiednio spełnianie warunków udziału w postępowaniu, w zakresie, w jakim wykonawca powołuje się na jego zasoby, zgodnie z katalogiem doku</w:t>
      </w:r>
      <w:r w:rsidR="00B0415E">
        <w:t>mentów określonych w Rozdziale 7</w:t>
      </w:r>
      <w:r>
        <w:t xml:space="preserve"> SWZ.</w:t>
      </w:r>
    </w:p>
    <w:p w14:paraId="1FBE7740" w14:textId="77777777" w:rsidR="004F4F46" w:rsidRDefault="004F4F46" w:rsidP="004F4F46">
      <w:pPr>
        <w:pStyle w:val="Styl3"/>
      </w:pPr>
      <w:bookmarkStart w:id="27" w:name="_Toc74298388"/>
      <w:r>
        <w:t>Podstawy wykluczenia Wykonawcy z postępowania</w:t>
      </w:r>
      <w:bookmarkEnd w:id="27"/>
    </w:p>
    <w:p w14:paraId="68F19216" w14:textId="77777777" w:rsidR="001D5978" w:rsidRDefault="001D5978" w:rsidP="00264A89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Z postępowania o udzielenie zamówienia wyklucza się Wykonawców, w stosunku do których zachodzi którakolwiek z okoliczności wskazanych:</w:t>
      </w:r>
    </w:p>
    <w:p w14:paraId="167E4CE8" w14:textId="77777777" w:rsidR="001D5978" w:rsidRPr="004368EE" w:rsidRDefault="001D5978" w:rsidP="00264A89">
      <w:pPr>
        <w:pStyle w:val="Akapitzlist"/>
        <w:numPr>
          <w:ilvl w:val="1"/>
          <w:numId w:val="14"/>
        </w:numPr>
        <w:spacing w:after="120" w:line="240" w:lineRule="auto"/>
        <w:jc w:val="both"/>
      </w:pPr>
      <w:r>
        <w:t xml:space="preserve">w art. 108 </w:t>
      </w:r>
      <w:r w:rsidRPr="004368EE">
        <w:t xml:space="preserve">ust. 1 </w:t>
      </w:r>
      <w:r w:rsidR="00A51B08" w:rsidRPr="004368EE">
        <w:t>ustawy</w:t>
      </w:r>
      <w:r w:rsidRPr="004368EE">
        <w:t>;</w:t>
      </w:r>
    </w:p>
    <w:p w14:paraId="06591DE0" w14:textId="77777777" w:rsidR="001D5978" w:rsidRPr="004368EE" w:rsidRDefault="001D5978" w:rsidP="00264A89">
      <w:pPr>
        <w:pStyle w:val="Akapitzlist"/>
        <w:numPr>
          <w:ilvl w:val="1"/>
          <w:numId w:val="14"/>
        </w:numPr>
        <w:spacing w:after="120" w:line="240" w:lineRule="auto"/>
        <w:jc w:val="both"/>
      </w:pPr>
      <w:r w:rsidRPr="004368EE">
        <w:t xml:space="preserve">w art. 109 ust. 1 </w:t>
      </w:r>
      <w:r w:rsidR="00A51B08" w:rsidRPr="004368EE">
        <w:t>pkt</w:t>
      </w:r>
      <w:r w:rsidRPr="004368EE">
        <w:t xml:space="preserve"> 4, 5, 7 </w:t>
      </w:r>
      <w:r w:rsidR="00A51B08" w:rsidRPr="004368EE">
        <w:t>ustawy</w:t>
      </w:r>
      <w:r w:rsidRPr="004368EE">
        <w:t>, tj.:</w:t>
      </w:r>
    </w:p>
    <w:p w14:paraId="23DBD9B1" w14:textId="77777777" w:rsidR="001D5978" w:rsidRDefault="001D5978" w:rsidP="00264A89">
      <w:pPr>
        <w:pStyle w:val="Akapitzlist"/>
        <w:numPr>
          <w:ilvl w:val="2"/>
          <w:numId w:val="14"/>
        </w:numPr>
        <w:spacing w:after="120" w:line="240" w:lineRule="auto"/>
        <w:jc w:val="both"/>
      </w:pPr>
      <w: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43B216F" w14:textId="77777777" w:rsidR="001D5978" w:rsidRDefault="001D5978" w:rsidP="00264A89">
      <w:pPr>
        <w:pStyle w:val="Akapitzlist"/>
        <w:numPr>
          <w:ilvl w:val="2"/>
          <w:numId w:val="14"/>
        </w:numPr>
        <w:spacing w:after="120" w:line="240" w:lineRule="auto"/>
        <w:jc w:val="both"/>
      </w:pPr>
      <w: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B7E79C4" w14:textId="77777777" w:rsidR="001D5978" w:rsidRDefault="001D5978" w:rsidP="00264A89">
      <w:pPr>
        <w:pStyle w:val="Akapitzlist"/>
        <w:numPr>
          <w:ilvl w:val="2"/>
          <w:numId w:val="14"/>
        </w:numPr>
        <w:spacing w:after="120" w:line="240" w:lineRule="auto"/>
        <w:jc w:val="both"/>
      </w:pPr>
      <w: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0DC0F21" w14:textId="0B97B49E" w:rsidR="00013FE7" w:rsidRDefault="00013FE7" w:rsidP="006E2952">
      <w:pPr>
        <w:pStyle w:val="Akapitzlist"/>
        <w:numPr>
          <w:ilvl w:val="0"/>
          <w:numId w:val="65"/>
        </w:numPr>
        <w:jc w:val="both"/>
      </w:pPr>
      <w:r w:rsidRPr="00BD54EB">
        <w:t>w art. 7 ust. 1 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14:paraId="23D56FAD" w14:textId="30CFC99F" w:rsidR="0020257C" w:rsidRPr="009B0543" w:rsidRDefault="001D5978" w:rsidP="00264A89">
      <w:pPr>
        <w:pStyle w:val="Akapitzlist"/>
        <w:numPr>
          <w:ilvl w:val="0"/>
          <w:numId w:val="14"/>
        </w:numPr>
        <w:spacing w:after="120" w:line="240" w:lineRule="auto"/>
        <w:jc w:val="both"/>
      </w:pPr>
      <w:r w:rsidRPr="009B0543">
        <w:t xml:space="preserve">Wykluczenie Wykonawcy następuje zgodnie z art. 111 ustawy. </w:t>
      </w:r>
    </w:p>
    <w:p w14:paraId="061EFFFB" w14:textId="77777777" w:rsidR="004F4F46" w:rsidRPr="00A0748B" w:rsidRDefault="00012418" w:rsidP="004F4F46">
      <w:pPr>
        <w:pStyle w:val="Styl3"/>
        <w:rPr>
          <w:lang w:eastAsia="en-US"/>
        </w:rPr>
      </w:pPr>
      <w:bookmarkStart w:id="28" w:name="_Toc74298389"/>
      <w:r>
        <w:lastRenderedPageBreak/>
        <w:t>Oświadczenia i dokumenty</w:t>
      </w:r>
      <w:r w:rsidR="004F4F46">
        <w:t xml:space="preserve">, jakie </w:t>
      </w:r>
      <w:r>
        <w:t xml:space="preserve">zobowiązani są </w:t>
      </w:r>
      <w:r w:rsidR="004F4F46">
        <w:t xml:space="preserve">dostarczyć Wykonawcy w celu potwierdzenia spełniania warunków udziału w postępowaniu oraz </w:t>
      </w:r>
      <w:r>
        <w:t xml:space="preserve">wykazaniu </w:t>
      </w:r>
      <w:r w:rsidR="004F4F46">
        <w:t>braku podstaw wykluczenia</w:t>
      </w:r>
      <w:bookmarkEnd w:id="28"/>
    </w:p>
    <w:p w14:paraId="00BD1789" w14:textId="77777777" w:rsidR="000A20A0" w:rsidRPr="00FA7B27" w:rsidRDefault="005F73A1" w:rsidP="00007602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FA7B27">
        <w:rPr>
          <w:rFonts w:asciiTheme="minorHAnsi" w:hAnsiTheme="minorHAnsi" w:cstheme="minorHAnsi"/>
          <w:b/>
          <w:u w:val="single"/>
        </w:rPr>
        <w:t>Do oferty Wykonawca zobowiązany jest dołączyć</w:t>
      </w:r>
      <w:r w:rsidR="000A20A0" w:rsidRPr="00FA7B27">
        <w:rPr>
          <w:rFonts w:asciiTheme="minorHAnsi" w:hAnsiTheme="minorHAnsi" w:cstheme="minorHAnsi"/>
          <w:b/>
          <w:u w:val="single"/>
        </w:rPr>
        <w:t>:</w:t>
      </w:r>
    </w:p>
    <w:p w14:paraId="593FCEAE" w14:textId="7E3CBAAE" w:rsidR="00AE3990" w:rsidRPr="00AE3990" w:rsidRDefault="005F73A1" w:rsidP="00007602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A20A0">
        <w:rPr>
          <w:rFonts w:asciiTheme="minorHAnsi" w:hAnsiTheme="minorHAnsi" w:cstheme="minorHAnsi"/>
          <w:b/>
        </w:rPr>
        <w:t xml:space="preserve">aktualne na dzień składania ofert </w:t>
      </w:r>
      <w:r w:rsidRPr="00F5669D">
        <w:rPr>
          <w:rFonts w:asciiTheme="minorHAnsi" w:hAnsiTheme="minorHAnsi" w:cstheme="minorHAnsi"/>
          <w:b/>
          <w:u w:val="single"/>
        </w:rPr>
        <w:t xml:space="preserve">oświadczenie </w:t>
      </w:r>
      <w:r w:rsidR="00B20576" w:rsidRPr="00F5669D">
        <w:rPr>
          <w:rFonts w:asciiTheme="minorHAnsi" w:hAnsiTheme="minorHAnsi" w:cstheme="minorHAnsi"/>
          <w:b/>
          <w:u w:val="single"/>
        </w:rPr>
        <w:t xml:space="preserve">Wykonawcy składane na podstawie art. 125 ust. 1 ustawy z dnia 11 września 2019 r. Prawo zamówień publicznych (dalej jako: ustawa </w:t>
      </w:r>
      <w:proofErr w:type="spellStart"/>
      <w:r w:rsidR="00B20576" w:rsidRPr="00F5669D">
        <w:rPr>
          <w:rFonts w:asciiTheme="minorHAnsi" w:hAnsiTheme="minorHAnsi" w:cstheme="minorHAnsi"/>
          <w:b/>
          <w:u w:val="single"/>
        </w:rPr>
        <w:t>Pzp</w:t>
      </w:r>
      <w:proofErr w:type="spellEnd"/>
      <w:r w:rsidR="00B20576" w:rsidRPr="00F5669D">
        <w:rPr>
          <w:rFonts w:asciiTheme="minorHAnsi" w:hAnsiTheme="minorHAnsi" w:cstheme="minorHAnsi"/>
          <w:b/>
          <w:u w:val="single"/>
        </w:rPr>
        <w:t xml:space="preserve">) </w:t>
      </w:r>
      <w:r w:rsidRPr="00F5669D">
        <w:rPr>
          <w:rFonts w:asciiTheme="minorHAnsi" w:hAnsiTheme="minorHAnsi" w:cstheme="minorHAnsi"/>
          <w:b/>
          <w:u w:val="single"/>
        </w:rPr>
        <w:t>o</w:t>
      </w:r>
      <w:r w:rsidR="00031E83">
        <w:rPr>
          <w:rFonts w:asciiTheme="minorHAnsi" w:hAnsiTheme="minorHAnsi" w:cstheme="minorHAnsi"/>
          <w:b/>
          <w:u w:val="single"/>
        </w:rPr>
        <w:t> </w:t>
      </w:r>
      <w:r w:rsidRPr="00F5669D">
        <w:rPr>
          <w:rFonts w:asciiTheme="minorHAnsi" w:hAnsiTheme="minorHAnsi" w:cstheme="minorHAnsi"/>
          <w:b/>
          <w:u w:val="single"/>
        </w:rPr>
        <w:t>spełnianiu warunków udziału w postępowaniu oraz o braku podstaw do wykluczenia z postępowania</w:t>
      </w:r>
      <w:r w:rsidRPr="00F5669D">
        <w:rPr>
          <w:rFonts w:asciiTheme="minorHAnsi" w:hAnsiTheme="minorHAnsi" w:cstheme="minorHAnsi"/>
          <w:u w:val="single"/>
        </w:rPr>
        <w:t xml:space="preserve"> </w:t>
      </w:r>
      <w:r w:rsidRPr="00B20576">
        <w:rPr>
          <w:rFonts w:asciiTheme="minorHAnsi" w:hAnsiTheme="minorHAnsi" w:cstheme="minorHAnsi"/>
        </w:rPr>
        <w:t>– zgo</w:t>
      </w:r>
      <w:r w:rsidR="00420B2D" w:rsidRPr="00B20576">
        <w:rPr>
          <w:rFonts w:asciiTheme="minorHAnsi" w:hAnsiTheme="minorHAnsi" w:cstheme="minorHAnsi"/>
        </w:rPr>
        <w:t xml:space="preserve">dnie z </w:t>
      </w:r>
      <w:r w:rsidR="00420B2D" w:rsidRPr="00B20576">
        <w:rPr>
          <w:rFonts w:asciiTheme="minorHAnsi" w:hAnsiTheme="minorHAnsi" w:cstheme="minorHAnsi"/>
          <w:b/>
        </w:rPr>
        <w:t xml:space="preserve">Załącznikiem nr </w:t>
      </w:r>
      <w:r w:rsidR="00CC1855" w:rsidRPr="00B20576">
        <w:rPr>
          <w:rFonts w:asciiTheme="minorHAnsi" w:hAnsiTheme="minorHAnsi" w:cstheme="minorHAnsi"/>
          <w:b/>
        </w:rPr>
        <w:t>2</w:t>
      </w:r>
      <w:r w:rsidR="00420B2D" w:rsidRPr="00B20576">
        <w:rPr>
          <w:rFonts w:asciiTheme="minorHAnsi" w:hAnsiTheme="minorHAnsi" w:cstheme="minorHAnsi"/>
          <w:b/>
        </w:rPr>
        <w:t xml:space="preserve"> do SWZ</w:t>
      </w:r>
      <w:r w:rsidR="00F5669D">
        <w:rPr>
          <w:rFonts w:asciiTheme="minorHAnsi" w:hAnsiTheme="minorHAnsi" w:cstheme="minorHAnsi"/>
        </w:rPr>
        <w:t xml:space="preserve"> oraz </w:t>
      </w:r>
      <w:r w:rsidR="00F5669D">
        <w:rPr>
          <w:rFonts w:asciiTheme="minorHAnsi" w:hAnsiTheme="minorHAnsi" w:cstheme="minorHAnsi"/>
          <w:b/>
          <w:u w:val="single"/>
        </w:rPr>
        <w:t xml:space="preserve">oświadczenie </w:t>
      </w:r>
      <w:r w:rsidR="00F5669D" w:rsidRPr="00875268">
        <w:rPr>
          <w:rFonts w:asciiTheme="minorHAnsi" w:hAnsiTheme="minorHAnsi" w:cstheme="minorHAnsi"/>
          <w:b/>
          <w:u w:val="single"/>
        </w:rPr>
        <w:t>o braku podstaw do wykluczenia z postępowania</w:t>
      </w:r>
      <w:r w:rsidR="00F5669D" w:rsidRPr="005F73A1">
        <w:rPr>
          <w:rFonts w:asciiTheme="minorHAnsi" w:hAnsiTheme="minorHAnsi" w:cstheme="minorHAnsi"/>
        </w:rPr>
        <w:t xml:space="preserve"> </w:t>
      </w:r>
      <w:r w:rsidR="00F5669D">
        <w:rPr>
          <w:rFonts w:asciiTheme="minorHAnsi" w:hAnsiTheme="minorHAnsi" w:cstheme="minorHAnsi"/>
        </w:rPr>
        <w:t xml:space="preserve">zgodnie z art. 7 ust. 1 </w:t>
      </w:r>
      <w:r w:rsidR="00F5669D" w:rsidRPr="005F73A1">
        <w:rPr>
          <w:rFonts w:asciiTheme="minorHAnsi" w:hAnsiTheme="minorHAnsi" w:cstheme="minorHAnsi"/>
        </w:rPr>
        <w:t>– zgo</w:t>
      </w:r>
      <w:r w:rsidR="00F5669D">
        <w:rPr>
          <w:rFonts w:asciiTheme="minorHAnsi" w:hAnsiTheme="minorHAnsi" w:cstheme="minorHAnsi"/>
        </w:rPr>
        <w:t xml:space="preserve">dnie z </w:t>
      </w:r>
      <w:r w:rsidR="00F5669D" w:rsidRPr="00F5669D">
        <w:rPr>
          <w:rFonts w:asciiTheme="minorHAnsi" w:hAnsiTheme="minorHAnsi" w:cstheme="minorHAnsi"/>
          <w:b/>
        </w:rPr>
        <w:t xml:space="preserve">Załącznikiem nr </w:t>
      </w:r>
      <w:r w:rsidR="00A945C5">
        <w:rPr>
          <w:rFonts w:asciiTheme="minorHAnsi" w:hAnsiTheme="minorHAnsi" w:cstheme="minorHAnsi"/>
          <w:b/>
        </w:rPr>
        <w:t>9</w:t>
      </w:r>
      <w:r w:rsidR="00F5669D" w:rsidRPr="00F5669D">
        <w:rPr>
          <w:rFonts w:asciiTheme="minorHAnsi" w:hAnsiTheme="minorHAnsi" w:cstheme="minorHAnsi"/>
          <w:b/>
        </w:rPr>
        <w:t xml:space="preserve"> do SWZ.</w:t>
      </w:r>
    </w:p>
    <w:p w14:paraId="6E4EEB0A" w14:textId="6E964B30" w:rsidR="005F73A1" w:rsidRPr="00B20576" w:rsidRDefault="00420B2D" w:rsidP="00AE3990">
      <w:pPr>
        <w:pStyle w:val="Akapitzlist"/>
        <w:spacing w:after="0" w:line="240" w:lineRule="auto"/>
        <w:ind w:left="700"/>
        <w:jc w:val="both"/>
        <w:rPr>
          <w:rFonts w:asciiTheme="minorHAnsi" w:hAnsiTheme="minorHAnsi" w:cstheme="minorHAnsi"/>
          <w:b/>
        </w:rPr>
      </w:pPr>
      <w:r w:rsidRPr="00B42AD4">
        <w:t>W przypadku wspólnego ubiegania się o zamówienie, oświadczenie to składa odrębnie każdy z</w:t>
      </w:r>
      <w:r w:rsidR="00031E83">
        <w:t> </w:t>
      </w:r>
      <w:r w:rsidRPr="00B42AD4">
        <w:t>wykonawców wspólnie ubiegających się o zamówienie.</w:t>
      </w:r>
    </w:p>
    <w:p w14:paraId="649BDAF0" w14:textId="5AD4CDE5" w:rsidR="005F73A1" w:rsidRPr="005F73A1" w:rsidRDefault="005F73A1" w:rsidP="00007602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F73A1">
        <w:rPr>
          <w:rFonts w:asciiTheme="minorHAnsi" w:hAnsiTheme="minorHAnsi" w:cstheme="minorHAnsi"/>
        </w:rPr>
        <w:t xml:space="preserve">Informacje zawarte w oświadczeniu, o którym mowa w </w:t>
      </w:r>
      <w:r>
        <w:rPr>
          <w:rFonts w:asciiTheme="minorHAnsi" w:hAnsiTheme="minorHAnsi" w:cstheme="minorHAnsi"/>
        </w:rPr>
        <w:t xml:space="preserve">ust. </w:t>
      </w:r>
      <w:r w:rsidRPr="005F73A1">
        <w:rPr>
          <w:rFonts w:asciiTheme="minorHAnsi" w:hAnsiTheme="minorHAnsi" w:cstheme="minorHAnsi"/>
        </w:rPr>
        <w:t xml:space="preserve">1 </w:t>
      </w:r>
      <w:r w:rsidR="000A20A0">
        <w:rPr>
          <w:rFonts w:asciiTheme="minorHAnsi" w:hAnsiTheme="minorHAnsi" w:cstheme="minorHAnsi"/>
        </w:rPr>
        <w:t xml:space="preserve">pkt 1) </w:t>
      </w:r>
      <w:r w:rsidRPr="005F73A1">
        <w:rPr>
          <w:rFonts w:asciiTheme="minorHAnsi" w:hAnsiTheme="minorHAnsi" w:cstheme="minorHAnsi"/>
        </w:rPr>
        <w:t>stanowią wstępne potwierdzenie, że Wykonawca nie podlega wykluczeniu oraz spełnia warunki udziału w postępowaniu.</w:t>
      </w:r>
    </w:p>
    <w:p w14:paraId="232BBF21" w14:textId="5D60794A" w:rsidR="000A20A0" w:rsidRDefault="0065693B" w:rsidP="00A66544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FA7B27">
        <w:rPr>
          <w:rFonts w:asciiTheme="minorHAnsi" w:hAnsiTheme="minorHAnsi" w:cstheme="minorHAnsi"/>
          <w:u w:val="single"/>
        </w:rPr>
        <w:t>W celu potwierdzenia, że osoba działająca w imieniu wykonawcy jest umoc</w:t>
      </w:r>
      <w:r w:rsidR="00FF0D09">
        <w:rPr>
          <w:rFonts w:asciiTheme="minorHAnsi" w:hAnsiTheme="minorHAnsi" w:cstheme="minorHAnsi"/>
          <w:u w:val="single"/>
        </w:rPr>
        <w:t>owana do jego reprezentowania, Z</w:t>
      </w:r>
      <w:r w:rsidRPr="00FA7B27">
        <w:rPr>
          <w:rFonts w:asciiTheme="minorHAnsi" w:hAnsiTheme="minorHAnsi" w:cstheme="minorHAnsi"/>
          <w:u w:val="single"/>
        </w:rPr>
        <w:t>amawiający żąda od wykonawcy</w:t>
      </w:r>
      <w:r w:rsidR="00F478EE">
        <w:rPr>
          <w:rFonts w:asciiTheme="minorHAnsi" w:hAnsiTheme="minorHAnsi" w:cstheme="minorHAnsi"/>
        </w:rPr>
        <w:t xml:space="preserve"> </w:t>
      </w:r>
      <w:r w:rsidR="00F478EE" w:rsidRPr="00F478EE">
        <w:rPr>
          <w:rFonts w:asciiTheme="minorHAnsi" w:hAnsiTheme="minorHAnsi" w:cstheme="minorHAnsi"/>
          <w:b/>
          <w:u w:val="single"/>
        </w:rPr>
        <w:t>złożenia</w:t>
      </w:r>
      <w:r w:rsidR="00F478EE">
        <w:rPr>
          <w:rFonts w:asciiTheme="minorHAnsi" w:hAnsiTheme="minorHAnsi" w:cstheme="minorHAnsi"/>
          <w:u w:val="single"/>
        </w:rPr>
        <w:t xml:space="preserve"> </w:t>
      </w:r>
      <w:r w:rsidR="00F478EE" w:rsidRPr="00F478EE">
        <w:rPr>
          <w:rFonts w:asciiTheme="minorHAnsi" w:hAnsiTheme="minorHAnsi" w:cstheme="minorHAnsi"/>
          <w:b/>
          <w:u w:val="single"/>
        </w:rPr>
        <w:t>wraz z ofertą</w:t>
      </w:r>
      <w:r w:rsidR="000A20A0">
        <w:rPr>
          <w:rFonts w:asciiTheme="minorHAnsi" w:hAnsiTheme="minorHAnsi" w:cstheme="minorHAnsi"/>
        </w:rPr>
        <w:t>:</w:t>
      </w:r>
    </w:p>
    <w:p w14:paraId="6A4DB2A9" w14:textId="77777777" w:rsidR="00007602" w:rsidRDefault="0065693B" w:rsidP="00FA6B2B">
      <w:pPr>
        <w:pStyle w:val="Akapitzlist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0A20A0">
        <w:rPr>
          <w:rFonts w:asciiTheme="minorHAnsi" w:hAnsiTheme="minorHAnsi" w:cstheme="minorHAnsi"/>
          <w:b/>
        </w:rPr>
        <w:t>odpisu lub informacji z Krajowego Rejestru Sądowego, Centralnej Ewidencji i Informacji o Działalności Gospodarczej lub innego właściwego rejestru</w:t>
      </w:r>
      <w:r w:rsidR="00C20FCC">
        <w:rPr>
          <w:rFonts w:asciiTheme="minorHAnsi" w:hAnsiTheme="minorHAnsi" w:cstheme="minorHAnsi"/>
        </w:rPr>
        <w:t xml:space="preserve">, </w:t>
      </w:r>
      <w:r w:rsidR="00C20FCC" w:rsidRPr="00C20FCC">
        <w:rPr>
          <w:rFonts w:asciiTheme="minorHAnsi" w:hAnsiTheme="minorHAnsi" w:cstheme="minorHAnsi"/>
        </w:rPr>
        <w:t xml:space="preserve">sporządzonych nie wcześniej niż 3 miesiące przed </w:t>
      </w:r>
      <w:r w:rsidR="00C20FCC">
        <w:rPr>
          <w:rFonts w:asciiTheme="minorHAnsi" w:hAnsiTheme="minorHAnsi" w:cstheme="minorHAnsi"/>
        </w:rPr>
        <w:t xml:space="preserve">ich </w:t>
      </w:r>
      <w:r w:rsidR="00C20FCC" w:rsidRPr="00C20FCC">
        <w:rPr>
          <w:rFonts w:asciiTheme="minorHAnsi" w:hAnsiTheme="minorHAnsi" w:cstheme="minorHAnsi"/>
        </w:rPr>
        <w:t>złożeniem</w:t>
      </w:r>
      <w:r w:rsidRPr="0065693B">
        <w:rPr>
          <w:rFonts w:asciiTheme="minorHAnsi" w:hAnsiTheme="minorHAnsi" w:cstheme="minorHAnsi"/>
        </w:rPr>
        <w:t xml:space="preserve">. </w:t>
      </w:r>
    </w:p>
    <w:p w14:paraId="4A2B1037" w14:textId="41CBFA4D" w:rsidR="0065693B" w:rsidRPr="00CC33EF" w:rsidRDefault="0065693B" w:rsidP="00007602">
      <w:pPr>
        <w:pStyle w:val="Akapitzlist"/>
        <w:spacing w:after="0" w:line="240" w:lineRule="auto"/>
        <w:ind w:left="700"/>
        <w:contextualSpacing w:val="0"/>
        <w:jc w:val="both"/>
        <w:rPr>
          <w:rFonts w:asciiTheme="minorHAnsi" w:hAnsiTheme="minorHAnsi" w:cstheme="minorHAnsi"/>
        </w:rPr>
      </w:pPr>
      <w:r w:rsidRPr="00CC33EF">
        <w:rPr>
          <w:rFonts w:asciiTheme="minorHAnsi" w:hAnsiTheme="minorHAnsi" w:cstheme="minorHAnsi"/>
        </w:rPr>
        <w:t>Wykonawca nie jest zobowiązany do złożenia dokumentów, o których mowa, jeżeli zamawiający może je uzyskać za pomocą bezpłatnych i ogólnodostępnych baz danych, o ile wykonawca wskazał dane umożliwiające dostęp do tych dokumentów.</w:t>
      </w:r>
    </w:p>
    <w:p w14:paraId="5586D339" w14:textId="77777777" w:rsidR="00440425" w:rsidRPr="00FA7B27" w:rsidRDefault="00440425" w:rsidP="0044042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FA7B27">
        <w:rPr>
          <w:rFonts w:asciiTheme="minorHAnsi" w:hAnsiTheme="minorHAnsi" w:cstheme="minorHAnsi"/>
          <w:b/>
          <w:bCs/>
          <w:u w:val="single"/>
        </w:rPr>
        <w:t xml:space="preserve">Zamawiający wzywa </w:t>
      </w:r>
      <w:r>
        <w:rPr>
          <w:rFonts w:asciiTheme="minorHAnsi" w:hAnsiTheme="minorHAnsi" w:cstheme="minorHAnsi"/>
          <w:b/>
          <w:bCs/>
          <w:u w:val="single"/>
        </w:rPr>
        <w:t>W</w:t>
      </w:r>
      <w:r w:rsidRPr="00FA7B27">
        <w:rPr>
          <w:rFonts w:asciiTheme="minorHAnsi" w:hAnsiTheme="minorHAnsi" w:cstheme="minorHAnsi"/>
          <w:b/>
          <w:bCs/>
          <w:u w:val="single"/>
        </w:rPr>
        <w:t>ykonawcę</w:t>
      </w:r>
      <w:r w:rsidRPr="00FA7B27">
        <w:rPr>
          <w:rFonts w:asciiTheme="minorHAnsi" w:hAnsiTheme="minorHAnsi" w:cstheme="minorHAnsi"/>
          <w:b/>
          <w:u w:val="single"/>
        </w:rPr>
        <w:t>, którego oferta została najwyżej oceniona, do złożenia w wyznaczonym terminie, nie krótszym niż 5 dni od dnia wezwania, następujących, podmiotowych środków dowodowych, aktualnych na dzień ich złożenia:</w:t>
      </w:r>
    </w:p>
    <w:p w14:paraId="306226E5" w14:textId="77777777" w:rsidR="00440425" w:rsidRPr="003E4D3C" w:rsidRDefault="00440425" w:rsidP="006E2952">
      <w:pPr>
        <w:pStyle w:val="Akapitzlist"/>
        <w:numPr>
          <w:ilvl w:val="0"/>
          <w:numId w:val="49"/>
        </w:numPr>
        <w:suppressAutoHyphens/>
        <w:spacing w:line="240" w:lineRule="auto"/>
        <w:jc w:val="both"/>
        <w:textAlignment w:val="baseline"/>
        <w:rPr>
          <w:rFonts w:asciiTheme="minorHAnsi" w:hAnsiTheme="minorHAnsi" w:cstheme="minorHAnsi"/>
          <w:strike/>
        </w:rPr>
      </w:pPr>
      <w:r w:rsidRPr="00317876">
        <w:rPr>
          <w:rFonts w:cs="Arial"/>
          <w:b/>
          <w:lang w:eastAsia="zh-CN"/>
        </w:rPr>
        <w:t>wykaz robót budowlanych</w:t>
      </w:r>
      <w:r w:rsidRPr="00317876">
        <w:rPr>
          <w:rFonts w:cs="Arial"/>
          <w:lang w:eastAsia="zh-CN"/>
        </w:rPr>
        <w:t xml:space="preserve"> odpowiadających opisowi warunku określonemu w </w:t>
      </w:r>
      <w:r w:rsidRPr="00317876">
        <w:rPr>
          <w:rFonts w:cs="Arial"/>
          <w:b/>
          <w:lang w:eastAsia="zh-CN"/>
        </w:rPr>
        <w:t>Rozdziale 5 ust. 2 pkt 4 lit.</w:t>
      </w:r>
      <w:r w:rsidRPr="00B12BF0">
        <w:rPr>
          <w:rFonts w:cs="Arial"/>
          <w:b/>
          <w:lang w:eastAsia="zh-CN"/>
        </w:rPr>
        <w:t xml:space="preserve"> a</w:t>
      </w:r>
      <w:r>
        <w:rPr>
          <w:rFonts w:cs="Arial"/>
          <w:b/>
          <w:lang w:eastAsia="zh-CN"/>
        </w:rPr>
        <w:t xml:space="preserve"> </w:t>
      </w:r>
      <w:r w:rsidRPr="00317876">
        <w:rPr>
          <w:rFonts w:cs="Arial"/>
          <w:lang w:eastAsia="zh-CN"/>
        </w:rPr>
        <w:t xml:space="preserve">wykonanych nie wcześniej niż w okresie ostatnich 5 lat, a jeżeli okres prowadzenia działalności jest krótszy – w tym okresie, wraz z podaniem ich rodzaju, wartości, daty, miejsca wykonania </w:t>
      </w:r>
      <w:r>
        <w:rPr>
          <w:rFonts w:cs="Arial"/>
          <w:lang w:eastAsia="zh-CN"/>
        </w:rPr>
        <w:t xml:space="preserve">oraz </w:t>
      </w:r>
      <w:r w:rsidRPr="00317876">
        <w:rPr>
          <w:rFonts w:cs="Arial"/>
          <w:lang w:eastAsia="zh-CN"/>
        </w:rPr>
        <w:t xml:space="preserve">podmiotów, na rzecz których roboty te zostały wykonane, oraz załączeniem </w:t>
      </w:r>
      <w:r w:rsidRPr="00924A60">
        <w:rPr>
          <w:rFonts w:cs="Arial"/>
          <w:lang w:eastAsia="zh-CN"/>
        </w:rPr>
        <w:t xml:space="preserve">dowodów określających czy te roboty budowlane zostały wykonane należycie, w szczególności informacji o tym czy roboty zostały wykonane należycie, zgodnie z przepisami prawa budowlanego i prawidłowo ukończone, przy czym dowodami, o których mowa, są referencje bądź inne dokumenty sporządzone przez podmiot, na rzecz którego roboty budowlane były wykonane, a </w:t>
      </w:r>
      <w:r w:rsidRPr="00924A60">
        <w:rPr>
          <w:rFonts w:asciiTheme="minorHAnsi" w:hAnsiTheme="minorHAnsi" w:cstheme="minorHAnsi"/>
        </w:rPr>
        <w:t xml:space="preserve">jeżeli wykonawca z przyczyn niezależnych od niego nie jest w stanie uzyskać tych dokumentów – inne odpowiednie dokumenty. Wzór wykazu stanowi </w:t>
      </w:r>
      <w:r w:rsidRPr="00924A60">
        <w:rPr>
          <w:rFonts w:asciiTheme="minorHAnsi" w:hAnsiTheme="minorHAnsi" w:cstheme="minorHAnsi"/>
          <w:b/>
        </w:rPr>
        <w:t>za</w:t>
      </w:r>
      <w:r>
        <w:rPr>
          <w:rFonts w:asciiTheme="minorHAnsi" w:hAnsiTheme="minorHAnsi" w:cstheme="minorHAnsi"/>
          <w:b/>
        </w:rPr>
        <w:t>łącznik nr 3</w:t>
      </w:r>
      <w:r w:rsidRPr="00924A60">
        <w:rPr>
          <w:rFonts w:asciiTheme="minorHAnsi" w:hAnsiTheme="minorHAnsi" w:cstheme="minorHAnsi"/>
          <w:b/>
        </w:rPr>
        <w:t xml:space="preserve"> do SWZ</w:t>
      </w:r>
      <w:r>
        <w:rPr>
          <w:rFonts w:asciiTheme="minorHAnsi" w:hAnsiTheme="minorHAnsi" w:cstheme="minorHAnsi"/>
        </w:rPr>
        <w:t>,</w:t>
      </w:r>
    </w:p>
    <w:p w14:paraId="407AFC54" w14:textId="749BD93C" w:rsidR="00440425" w:rsidRPr="00924A60" w:rsidRDefault="00440425" w:rsidP="006E2952">
      <w:pPr>
        <w:pStyle w:val="Akapitzlist"/>
        <w:numPr>
          <w:ilvl w:val="0"/>
          <w:numId w:val="49"/>
        </w:numPr>
        <w:spacing w:after="0" w:line="240" w:lineRule="auto"/>
        <w:ind w:left="771" w:hanging="357"/>
        <w:rPr>
          <w:rFonts w:cs="Arial"/>
          <w:lang w:eastAsia="zh-CN"/>
        </w:rPr>
      </w:pPr>
      <w:r w:rsidRPr="00FB3471">
        <w:rPr>
          <w:rFonts w:cs="Arial"/>
          <w:b/>
          <w:lang w:eastAsia="zh-CN"/>
        </w:rPr>
        <w:t>Wykaz osób</w:t>
      </w:r>
      <w:r w:rsidRPr="00924A60">
        <w:rPr>
          <w:rFonts w:cs="Arial"/>
          <w:lang w:eastAsia="zh-CN"/>
        </w:rPr>
        <w:t xml:space="preserve"> odpowiadających opisowi warunku określonemu w </w:t>
      </w:r>
      <w:r w:rsidRPr="00924A60">
        <w:rPr>
          <w:rFonts w:cs="Arial"/>
          <w:b/>
          <w:lang w:eastAsia="zh-CN"/>
        </w:rPr>
        <w:t xml:space="preserve">Rozdziale 5 ust. 2 pkt 4 litera </w:t>
      </w:r>
      <w:r>
        <w:rPr>
          <w:rFonts w:cs="Arial"/>
          <w:b/>
          <w:lang w:eastAsia="zh-CN"/>
        </w:rPr>
        <w:t>b</w:t>
      </w:r>
      <w:r w:rsidRPr="00B12BF0">
        <w:rPr>
          <w:rFonts w:cs="Arial"/>
          <w:b/>
          <w:lang w:eastAsia="zh-CN"/>
        </w:rPr>
        <w:t xml:space="preserve"> </w:t>
      </w:r>
      <w:r w:rsidRPr="00924A60">
        <w:rPr>
          <w:rFonts w:cs="Arial"/>
          <w:lang w:eastAsia="zh-CN"/>
        </w:rPr>
        <w:t>wraz z informacjami na temat ich uprawnień i doświadczenia niezbędnych do wykonania zamówienia publicznego</w:t>
      </w:r>
      <w:r w:rsidRPr="00924A60">
        <w:t xml:space="preserve"> </w:t>
      </w:r>
      <w:r w:rsidRPr="00924A60">
        <w:rPr>
          <w:rFonts w:cs="Arial"/>
          <w:lang w:eastAsia="zh-CN"/>
        </w:rPr>
        <w:t xml:space="preserve">oraz informacją o podstawie do dysponowania tymi osobami. Wzór wykazu stanowi </w:t>
      </w:r>
      <w:r>
        <w:rPr>
          <w:rFonts w:cs="Arial"/>
          <w:b/>
          <w:lang w:eastAsia="zh-CN"/>
        </w:rPr>
        <w:t>załącznik nr 4</w:t>
      </w:r>
      <w:r w:rsidRPr="00924A60">
        <w:rPr>
          <w:rFonts w:cs="Arial"/>
          <w:b/>
          <w:lang w:eastAsia="zh-CN"/>
        </w:rPr>
        <w:t xml:space="preserve"> do SWZ</w:t>
      </w:r>
      <w:r>
        <w:rPr>
          <w:rFonts w:cs="Arial"/>
          <w:lang w:eastAsia="zh-CN"/>
        </w:rPr>
        <w:t>.</w:t>
      </w:r>
    </w:p>
    <w:p w14:paraId="481094DF" w14:textId="77777777" w:rsidR="00E55A5D" w:rsidRPr="00E55A5D" w:rsidRDefault="00E55A5D" w:rsidP="00E55A5D">
      <w:pPr>
        <w:pStyle w:val="Akapitzlist"/>
        <w:spacing w:after="0" w:line="240" w:lineRule="auto"/>
        <w:ind w:left="340"/>
        <w:contextualSpacing w:val="0"/>
        <w:jc w:val="both"/>
      </w:pPr>
    </w:p>
    <w:p w14:paraId="4CF08B88" w14:textId="1C92D560" w:rsidR="006A6977" w:rsidRPr="00C96FB7" w:rsidRDefault="006A6977" w:rsidP="00E55A5D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</w:pPr>
      <w:r w:rsidRPr="006A6977">
        <w:rPr>
          <w:rFonts w:cs="Arial"/>
          <w:b/>
          <w:bCs/>
        </w:rPr>
        <w:t xml:space="preserve">Inne dokumenty, które należy przedłożyć wraz z ofertą: </w:t>
      </w:r>
    </w:p>
    <w:p w14:paraId="4325C902" w14:textId="77777777" w:rsidR="006A6977" w:rsidRPr="00C96FB7" w:rsidRDefault="006A6977" w:rsidP="006E2952">
      <w:pPr>
        <w:numPr>
          <w:ilvl w:val="0"/>
          <w:numId w:val="51"/>
        </w:numPr>
        <w:autoSpaceDE w:val="0"/>
        <w:jc w:val="both"/>
      </w:pPr>
      <w:r w:rsidRPr="00C96FB7">
        <w:rPr>
          <w:rFonts w:ascii="Calibri" w:hAnsi="Calibri" w:cs="Arial"/>
          <w:sz w:val="22"/>
          <w:szCs w:val="22"/>
        </w:rPr>
        <w:t>Pełnomocnictwo (w przypadku składania oferty wspólnej lub gdy osoba upoważniona do reprezentowania Wykonawcy działa na podstawie pełnomocnictwa)</w:t>
      </w:r>
      <w:r w:rsidRPr="00C96FB7">
        <w:rPr>
          <w:rFonts w:ascii="Calibri" w:hAnsi="Calibri" w:cs="Arial"/>
          <w:b/>
          <w:i/>
          <w:sz w:val="22"/>
          <w:szCs w:val="22"/>
        </w:rPr>
        <w:t>;</w:t>
      </w:r>
    </w:p>
    <w:p w14:paraId="1B9D1B15" w14:textId="4A114FF3" w:rsidR="006A6977" w:rsidRPr="00C96FB7" w:rsidRDefault="006A6977" w:rsidP="006E2952">
      <w:pPr>
        <w:numPr>
          <w:ilvl w:val="0"/>
          <w:numId w:val="50"/>
        </w:numPr>
        <w:autoSpaceDE w:val="0"/>
        <w:jc w:val="both"/>
      </w:pPr>
      <w:r w:rsidRPr="00C96FB7">
        <w:rPr>
          <w:rFonts w:ascii="Calibri" w:hAnsi="Calibri" w:cs="Arial"/>
          <w:sz w:val="22"/>
          <w:szCs w:val="22"/>
        </w:rPr>
        <w:lastRenderedPageBreak/>
        <w:t xml:space="preserve">zobowiązanie podmiotu trzeciego do oddania do dyspozycji Wykonawcy niezbędnych zasobów na potrzeby realizacji zamówienia </w:t>
      </w:r>
      <w:r w:rsidRPr="00C96FB7">
        <w:rPr>
          <w:rFonts w:ascii="Calibri" w:hAnsi="Calibri" w:cs="Arial"/>
          <w:b/>
          <w:sz w:val="22"/>
          <w:szCs w:val="22"/>
        </w:rPr>
        <w:t xml:space="preserve">– wzór zobowiązania stanowi </w:t>
      </w:r>
      <w:r w:rsidR="00CC1855">
        <w:rPr>
          <w:rFonts w:ascii="Calibri" w:hAnsi="Calibri" w:cs="Arial"/>
          <w:b/>
          <w:i/>
          <w:sz w:val="22"/>
          <w:szCs w:val="22"/>
        </w:rPr>
        <w:t>załącznik nr 5</w:t>
      </w:r>
      <w:r>
        <w:rPr>
          <w:rFonts w:ascii="Calibri" w:hAnsi="Calibri" w:cs="Arial"/>
          <w:b/>
          <w:i/>
          <w:sz w:val="22"/>
          <w:szCs w:val="22"/>
        </w:rPr>
        <w:t xml:space="preserve"> do S</w:t>
      </w:r>
      <w:r w:rsidRPr="00C96FB7">
        <w:rPr>
          <w:rFonts w:ascii="Calibri" w:hAnsi="Calibri" w:cs="Arial"/>
          <w:b/>
          <w:i/>
          <w:sz w:val="22"/>
          <w:szCs w:val="22"/>
        </w:rPr>
        <w:t xml:space="preserve">WZ </w:t>
      </w:r>
      <w:r w:rsidRPr="00C96FB7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C96FB7">
        <w:rPr>
          <w:rFonts w:ascii="Calibri" w:hAnsi="Calibri" w:cs="Arial"/>
          <w:sz w:val="22"/>
          <w:szCs w:val="22"/>
        </w:rPr>
        <w:t>(</w:t>
      </w:r>
      <w:r w:rsidRPr="00C96FB7">
        <w:rPr>
          <w:rFonts w:ascii="Calibri" w:hAnsi="Calibri" w:cs="Arial"/>
          <w:i/>
          <w:sz w:val="22"/>
          <w:szCs w:val="22"/>
        </w:rPr>
        <w:t>jeżeli dotyczy)</w:t>
      </w:r>
      <w:r>
        <w:rPr>
          <w:rFonts w:ascii="Calibri" w:hAnsi="Calibri" w:cs="Arial"/>
          <w:i/>
          <w:sz w:val="22"/>
          <w:szCs w:val="22"/>
        </w:rPr>
        <w:t>.</w:t>
      </w:r>
    </w:p>
    <w:p w14:paraId="7B68C5AE" w14:textId="77777777" w:rsidR="00AD4128" w:rsidRPr="0003666B" w:rsidRDefault="00AD4128" w:rsidP="00AD4128">
      <w:pPr>
        <w:pStyle w:val="Akapitzlist"/>
        <w:spacing w:after="0" w:line="240" w:lineRule="auto"/>
        <w:ind w:left="680"/>
        <w:contextualSpacing w:val="0"/>
        <w:jc w:val="both"/>
        <w:rPr>
          <w:rFonts w:asciiTheme="minorHAnsi" w:hAnsiTheme="minorHAnsi" w:cstheme="minorHAnsi"/>
          <w:sz w:val="10"/>
          <w:szCs w:val="10"/>
          <w:highlight w:val="yellow"/>
        </w:rPr>
      </w:pPr>
    </w:p>
    <w:p w14:paraId="16A0893B" w14:textId="77777777" w:rsidR="005F73A1" w:rsidRPr="005F73A1" w:rsidRDefault="005F73A1" w:rsidP="006E2952">
      <w:pPr>
        <w:pStyle w:val="Akapitzlist"/>
        <w:numPr>
          <w:ilvl w:val="0"/>
          <w:numId w:val="52"/>
        </w:numPr>
        <w:spacing w:line="240" w:lineRule="auto"/>
        <w:jc w:val="both"/>
        <w:rPr>
          <w:rFonts w:asciiTheme="minorHAnsi" w:hAnsiTheme="minorHAnsi" w:cstheme="minorHAnsi"/>
        </w:rPr>
      </w:pPr>
      <w:r w:rsidRPr="005F73A1">
        <w:rPr>
          <w:rFonts w:asciiTheme="minorHAnsi" w:hAnsiTheme="minorHAnsi" w:cstheme="minorHAnsi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7BD4FE9" w14:textId="77777777" w:rsidR="00420B2D" w:rsidRPr="00420B2D" w:rsidRDefault="005F73A1" w:rsidP="006E2952">
      <w:pPr>
        <w:pStyle w:val="Akapitzlist"/>
        <w:numPr>
          <w:ilvl w:val="0"/>
          <w:numId w:val="52"/>
        </w:num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5F73A1">
        <w:rPr>
          <w:rFonts w:asciiTheme="minorHAnsi" w:hAnsiTheme="minorHAnsi" w:cstheme="minorHAnsi"/>
        </w:rPr>
        <w:t xml:space="preserve"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57E96">
        <w:rPr>
          <w:rFonts w:asciiTheme="minorHAnsi" w:hAnsiTheme="minorHAnsi" w:cstheme="minorHAnsi"/>
        </w:rPr>
        <w:t xml:space="preserve">30 </w:t>
      </w:r>
      <w:r w:rsidRPr="005F73A1">
        <w:rPr>
          <w:rFonts w:asciiTheme="minorHAnsi" w:hAnsiTheme="minorHAnsi" w:cstheme="minorHAnsi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AF6F52" w14:textId="77777777" w:rsidR="004F4F46" w:rsidRPr="00A0748B" w:rsidRDefault="004F4F46" w:rsidP="004F4F46">
      <w:pPr>
        <w:pStyle w:val="Styl3"/>
      </w:pPr>
      <w:bookmarkStart w:id="29" w:name="_Toc137824131"/>
      <w:bookmarkStart w:id="30" w:name="_Toc154823347"/>
      <w:bookmarkStart w:id="31" w:name="_Toc161806947"/>
      <w:bookmarkStart w:id="32" w:name="_Toc191867075"/>
      <w:bookmarkStart w:id="33" w:name="_Toc74298390"/>
      <w:bookmarkStart w:id="34" w:name="_Toc154823351"/>
      <w:bookmarkStart w:id="35" w:name="_Toc161806952"/>
      <w:bookmarkStart w:id="36" w:name="_Toc191867081"/>
      <w:r w:rsidRPr="00A0748B">
        <w:t>Informacja o podwykonawcach</w:t>
      </w:r>
      <w:bookmarkEnd w:id="29"/>
      <w:bookmarkEnd w:id="30"/>
      <w:bookmarkEnd w:id="31"/>
      <w:bookmarkEnd w:id="32"/>
      <w:bookmarkEnd w:id="33"/>
    </w:p>
    <w:p w14:paraId="794E4FD0" w14:textId="77777777" w:rsidR="00AF589C" w:rsidRPr="00B42AD4" w:rsidRDefault="004F4F46" w:rsidP="00264A89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B42AD4">
        <w:t>Wykonawca może powierzyć wykonanie części zamówienia podwykonawcom.</w:t>
      </w:r>
    </w:p>
    <w:p w14:paraId="4C58D327" w14:textId="77777777" w:rsidR="00AF589C" w:rsidRPr="00B42AD4" w:rsidRDefault="004F4F46" w:rsidP="00264A89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B42AD4">
        <w:t>Zamawiający nie zastrzega kluczowych części zamówienia, które Wykonawca zobowiązany jest zrealizować osobiście.</w:t>
      </w:r>
    </w:p>
    <w:p w14:paraId="06A94AED" w14:textId="77777777" w:rsidR="00AF589C" w:rsidRPr="00B42AD4" w:rsidRDefault="004F4F46" w:rsidP="00264A89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B42AD4">
        <w:t xml:space="preserve">W przypadku realizacji zamówienia przy udziale podwykonawców, wykonawca zobowiązany jest do wskazania w ofercie tej części zamówienia, której wykonanie zamierza powierzyć podwykonawcy oraz, jeśli są już mu znani, podać nazwę tych podwykonawców. </w:t>
      </w:r>
    </w:p>
    <w:p w14:paraId="27AC0BB7" w14:textId="77777777" w:rsidR="004F4F46" w:rsidRPr="00A0748B" w:rsidRDefault="004F4F46" w:rsidP="00721E0F">
      <w:pPr>
        <w:pStyle w:val="Styl3"/>
      </w:pPr>
      <w:bookmarkStart w:id="37" w:name="_Toc161806948"/>
      <w:bookmarkStart w:id="38" w:name="_Toc191867076"/>
      <w:bookmarkStart w:id="39" w:name="_Toc74298391"/>
      <w:r w:rsidRPr="00A0748B">
        <w:t>Wykonawcy wspólnie ubiegający się o zamówienie</w:t>
      </w:r>
      <w:bookmarkEnd w:id="37"/>
      <w:bookmarkEnd w:id="38"/>
      <w:r w:rsidR="00721E0F">
        <w:t xml:space="preserve"> </w:t>
      </w:r>
      <w:r w:rsidR="00721E0F" w:rsidRPr="00721E0F">
        <w:t>(w tym wykonawcy działający jako spółka cywilna)</w:t>
      </w:r>
      <w:bookmarkEnd w:id="39"/>
    </w:p>
    <w:p w14:paraId="0E4A2601" w14:textId="77777777" w:rsidR="00721E0F" w:rsidRPr="00721E0F" w:rsidRDefault="00721E0F" w:rsidP="00A66544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A0748B">
        <w:t>Przyjmuje się, że pełnomocnictwo do podpisania oferty obejmuje pełnomocnictwo do poświadczenia za zgodność z</w:t>
      </w:r>
      <w:r>
        <w:t xml:space="preserve"> </w:t>
      </w:r>
      <w:r w:rsidRPr="00A0748B">
        <w:t>o</w:t>
      </w:r>
      <w:r>
        <w:t xml:space="preserve">ryginałem wszystkich dokumentów. </w:t>
      </w:r>
      <w:r w:rsidRPr="00721E0F">
        <w:rPr>
          <w:rFonts w:asciiTheme="minorHAnsi" w:hAnsiTheme="minorHAnsi" w:cs="Arial"/>
          <w:bCs/>
        </w:rPr>
        <w:t xml:space="preserve">Pełnomocnictwo winno być załączone do oferty. </w:t>
      </w:r>
    </w:p>
    <w:p w14:paraId="4DA0A285" w14:textId="307912F8" w:rsidR="00721E0F" w:rsidRPr="00721E0F" w:rsidRDefault="00721E0F" w:rsidP="00A66544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 xml:space="preserve">W przypadku Wykonawców wspólnie ubiegających się o udzielenie zamówienia, oświadczenia, o których mowa w Rozdziale </w:t>
      </w:r>
      <w:r w:rsidR="00B0415E">
        <w:rPr>
          <w:rFonts w:asciiTheme="minorHAnsi" w:hAnsiTheme="minorHAnsi" w:cs="Arial"/>
          <w:bCs/>
        </w:rPr>
        <w:t>7</w:t>
      </w:r>
      <w:r>
        <w:rPr>
          <w:rFonts w:asciiTheme="minorHAnsi" w:hAnsiTheme="minorHAnsi" w:cs="Arial"/>
          <w:bCs/>
        </w:rPr>
        <w:t xml:space="preserve"> </w:t>
      </w:r>
      <w:r w:rsidRPr="00721E0F">
        <w:rPr>
          <w:rFonts w:asciiTheme="minorHAnsi" w:hAnsiTheme="minorHAnsi" w:cs="Arial"/>
          <w:bCs/>
        </w:rPr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26879DF6" w14:textId="1E66E272" w:rsidR="00721E0F" w:rsidRPr="00D667F6" w:rsidRDefault="00721E0F" w:rsidP="00A66544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D667F6">
        <w:rPr>
          <w:rFonts w:asciiTheme="minorHAnsi" w:hAnsiTheme="minorHAnsi" w:cs="Arial"/>
          <w:bCs/>
        </w:rPr>
        <w:t xml:space="preserve">Wykonawcy wspólnie ubiegający się o udzielenie zamówienia dołączają do oferty oświadczenie, z którego wynika, które </w:t>
      </w:r>
      <w:r w:rsidR="008B2EBB" w:rsidRPr="001C44C7">
        <w:rPr>
          <w:rFonts w:asciiTheme="minorHAnsi" w:hAnsiTheme="minorHAnsi" w:cs="Arial"/>
          <w:bCs/>
        </w:rPr>
        <w:t xml:space="preserve">usługi </w:t>
      </w:r>
      <w:r w:rsidRPr="001C44C7">
        <w:rPr>
          <w:rFonts w:asciiTheme="minorHAnsi" w:hAnsiTheme="minorHAnsi" w:cs="Arial"/>
          <w:bCs/>
        </w:rPr>
        <w:t>w</w:t>
      </w:r>
      <w:r w:rsidRPr="00D667F6">
        <w:rPr>
          <w:rFonts w:asciiTheme="minorHAnsi" w:hAnsiTheme="minorHAnsi" w:cs="Arial"/>
          <w:bCs/>
        </w:rPr>
        <w:t>ykonają poszczególni wykonawcy.</w:t>
      </w:r>
      <w:r w:rsidR="00A23CF0" w:rsidRPr="00D667F6">
        <w:rPr>
          <w:rFonts w:asciiTheme="minorHAnsi" w:hAnsiTheme="minorHAnsi" w:cs="Arial"/>
          <w:bCs/>
        </w:rPr>
        <w:t xml:space="preserve"> W tym celu Zamawiający przygotował stosowną sekcję formularza ofertowego.</w:t>
      </w:r>
    </w:p>
    <w:p w14:paraId="7AB4AAD1" w14:textId="35335380" w:rsidR="00F22DB4" w:rsidRPr="009E499E" w:rsidRDefault="00721E0F" w:rsidP="00F22DB4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>Oświadczenia i dokumenty potwierdzające brak podstaw do wykluczenia z postępowania składa każdy z Wykonawców wspólnie ubiegających się o zamówienie.</w:t>
      </w:r>
    </w:p>
    <w:p w14:paraId="5D7B3C67" w14:textId="42A418F8" w:rsidR="004F4F46" w:rsidRPr="00A0748B" w:rsidRDefault="004F4F46" w:rsidP="004F4F46">
      <w:pPr>
        <w:pStyle w:val="Styl3"/>
      </w:pPr>
      <w:bookmarkStart w:id="40" w:name="_Toc154823348"/>
      <w:bookmarkStart w:id="41" w:name="_Toc161806950"/>
      <w:bookmarkStart w:id="42" w:name="_Toc191867078"/>
      <w:bookmarkStart w:id="43" w:name="_Toc74298392"/>
      <w:r w:rsidRPr="00A0748B">
        <w:t>Waluta, w jakiej będą prowadzone rozliczenia związane z realizacją zamówienia publicznego</w:t>
      </w:r>
      <w:bookmarkEnd w:id="40"/>
      <w:bookmarkEnd w:id="41"/>
      <w:bookmarkEnd w:id="42"/>
      <w:bookmarkEnd w:id="43"/>
    </w:p>
    <w:p w14:paraId="5BC91B06" w14:textId="77777777" w:rsidR="004F4F46" w:rsidRDefault="004F4F46" w:rsidP="004F4F46">
      <w:pPr>
        <w:pStyle w:val="Tekstpodstawowywcity"/>
        <w:suppressAutoHyphens/>
        <w:spacing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 xml:space="preserve">Wszelkie rozliczenia związane z realizacją zamówienia dokonywane będą w złotych polskich [ </w:t>
      </w:r>
      <w:r w:rsidRPr="00A0748B">
        <w:rPr>
          <w:rFonts w:asciiTheme="minorHAnsi" w:hAnsiTheme="minorHAnsi" w:cs="Arial"/>
          <w:b/>
          <w:sz w:val="22"/>
          <w:szCs w:val="22"/>
        </w:rPr>
        <w:t xml:space="preserve">PLN </w:t>
      </w:r>
      <w:r w:rsidRPr="00A0748B">
        <w:rPr>
          <w:rFonts w:asciiTheme="minorHAnsi" w:hAnsiTheme="minorHAnsi" w:cs="Arial"/>
          <w:sz w:val="22"/>
          <w:szCs w:val="22"/>
        </w:rPr>
        <w:t>]. </w:t>
      </w:r>
    </w:p>
    <w:p w14:paraId="4D1EACB1" w14:textId="77777777" w:rsidR="004F4F46" w:rsidRDefault="004F4F46" w:rsidP="004F4F46">
      <w:pPr>
        <w:pStyle w:val="Tekstpodstawowywcity"/>
        <w:suppressAutoHyphens/>
        <w:spacing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Jeżeli do oferty zostaną załączone dokumenty, w których wartości podane będą w walutach innych niż złoty polski zostaną one przeliczone wg kursów średnich walut obcych NBP z dnia publikacji ogłoszenia o </w:t>
      </w:r>
      <w:r>
        <w:rPr>
          <w:rFonts w:asciiTheme="minorHAnsi" w:hAnsiTheme="minorHAnsi" w:cs="Arial"/>
          <w:sz w:val="22"/>
          <w:szCs w:val="22"/>
        </w:rPr>
        <w:lastRenderedPageBreak/>
        <w:t xml:space="preserve">zamówieniu. </w:t>
      </w:r>
      <w:r w:rsidRPr="00416997">
        <w:rPr>
          <w:rFonts w:asciiTheme="minorHAnsi" w:hAnsiTheme="minorHAnsi" w:cs="Arial"/>
          <w:sz w:val="22"/>
          <w:szCs w:val="22"/>
        </w:rPr>
        <w:t>Jeżeli w tym dniu nie będzie opublikowany średni kurs NBP, zamawiający przyjmie kurs średni z ostatniej tabeli przed wszczęciem postępowania</w:t>
      </w:r>
      <w:r>
        <w:rPr>
          <w:rFonts w:asciiTheme="minorHAnsi" w:hAnsiTheme="minorHAnsi" w:cs="Arial"/>
          <w:sz w:val="22"/>
          <w:szCs w:val="22"/>
        </w:rPr>
        <w:t>.</w:t>
      </w:r>
    </w:p>
    <w:p w14:paraId="0F4C2696" w14:textId="77777777" w:rsidR="00695306" w:rsidRPr="00A0748B" w:rsidRDefault="00695306" w:rsidP="004F4F46">
      <w:pPr>
        <w:pStyle w:val="Tekstpodstawowywcity"/>
        <w:suppressAutoHyphens/>
        <w:spacing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14:paraId="2CD3D147" w14:textId="77777777" w:rsidR="004F4F46" w:rsidRPr="00A0748B" w:rsidRDefault="004F4F46" w:rsidP="00695306">
      <w:pPr>
        <w:pStyle w:val="Styl3"/>
        <w:spacing w:before="0" w:after="0"/>
      </w:pPr>
      <w:bookmarkStart w:id="44" w:name="_Toc74298393"/>
      <w:r w:rsidRPr="00A0748B">
        <w:t xml:space="preserve">Wymagania </w:t>
      </w:r>
      <w:r w:rsidRPr="00CB4F22">
        <w:rPr>
          <w:i/>
        </w:rPr>
        <w:t>dotyczące</w:t>
      </w:r>
      <w:r w:rsidRPr="00A0748B">
        <w:t xml:space="preserve"> wadium</w:t>
      </w:r>
      <w:bookmarkEnd w:id="34"/>
      <w:bookmarkEnd w:id="35"/>
      <w:bookmarkEnd w:id="36"/>
      <w:bookmarkEnd w:id="44"/>
    </w:p>
    <w:p w14:paraId="09F4E1C0" w14:textId="5EDE23E9" w:rsidR="00FA007F" w:rsidRDefault="008C1295" w:rsidP="006E2952">
      <w:pPr>
        <w:pStyle w:val="Akapitzlist"/>
        <w:numPr>
          <w:ilvl w:val="0"/>
          <w:numId w:val="66"/>
        </w:numPr>
        <w:jc w:val="both"/>
      </w:pPr>
      <w:bookmarkStart w:id="45" w:name="_Toc137824137"/>
      <w:bookmarkStart w:id="46" w:name="_Toc154823353"/>
      <w:bookmarkStart w:id="47" w:name="_Toc161806953"/>
      <w:bookmarkStart w:id="48" w:name="_Toc191867082"/>
      <w:r w:rsidRPr="00D0166D">
        <w:t xml:space="preserve">Zamawiający </w:t>
      </w:r>
      <w:r w:rsidR="00345760" w:rsidRPr="00C26C8B">
        <w:rPr>
          <w:b/>
          <w:u w:val="single"/>
        </w:rPr>
        <w:t xml:space="preserve">nie </w:t>
      </w:r>
      <w:r w:rsidRPr="00C26C8B">
        <w:rPr>
          <w:b/>
          <w:u w:val="single"/>
        </w:rPr>
        <w:t>wymaga</w:t>
      </w:r>
      <w:r w:rsidR="00FA007F">
        <w:t xml:space="preserve"> wniesienia wadium.</w:t>
      </w:r>
    </w:p>
    <w:p w14:paraId="3CB6B359" w14:textId="77777777" w:rsidR="00FA1E6B" w:rsidRDefault="00FA1E6B" w:rsidP="00FA1E6B">
      <w:pPr>
        <w:pStyle w:val="Akapitzlist"/>
        <w:spacing w:after="0" w:line="240" w:lineRule="auto"/>
        <w:ind w:left="360"/>
        <w:jc w:val="both"/>
      </w:pPr>
    </w:p>
    <w:p w14:paraId="6EACFEFE" w14:textId="0674F9AE" w:rsidR="004F4F46" w:rsidRPr="00A0748B" w:rsidRDefault="004F4F46" w:rsidP="00695306">
      <w:pPr>
        <w:pStyle w:val="Styl3"/>
        <w:spacing w:before="0" w:after="0"/>
      </w:pPr>
      <w:bookmarkStart w:id="49" w:name="_Toc74298394"/>
      <w:r w:rsidRPr="00A0748B">
        <w:t>Termin związania ofertą</w:t>
      </w:r>
      <w:bookmarkEnd w:id="45"/>
      <w:bookmarkEnd w:id="46"/>
      <w:bookmarkEnd w:id="47"/>
      <w:bookmarkEnd w:id="48"/>
      <w:bookmarkEnd w:id="49"/>
    </w:p>
    <w:p w14:paraId="7DBF3AE6" w14:textId="055C0A35" w:rsidR="004F4F46" w:rsidRPr="00EA210D" w:rsidRDefault="004F4F46" w:rsidP="00264A89">
      <w:pPr>
        <w:pStyle w:val="Akapitzlist"/>
        <w:numPr>
          <w:ilvl w:val="0"/>
          <w:numId w:val="16"/>
        </w:numPr>
        <w:spacing w:after="120" w:line="240" w:lineRule="auto"/>
        <w:jc w:val="both"/>
      </w:pPr>
      <w:r w:rsidRPr="00EA210D">
        <w:t xml:space="preserve">Wykonawca składając ofertę </w:t>
      </w:r>
      <w:r w:rsidR="003474FC">
        <w:t xml:space="preserve">będzie </w:t>
      </w:r>
      <w:r w:rsidRPr="00EA210D">
        <w:t>nią związany przez okres 30 dni</w:t>
      </w:r>
      <w:r w:rsidR="003474FC" w:rsidRPr="003B3A3F">
        <w:t>, tj</w:t>
      </w:r>
      <w:r w:rsidR="003474FC" w:rsidRPr="00BD058C">
        <w:t xml:space="preserve">. </w:t>
      </w:r>
      <w:r w:rsidR="003474FC" w:rsidRPr="003A798D">
        <w:rPr>
          <w:b/>
        </w:rPr>
        <w:t>do</w:t>
      </w:r>
      <w:r w:rsidR="00223489" w:rsidRPr="003A798D">
        <w:rPr>
          <w:b/>
        </w:rPr>
        <w:t xml:space="preserve"> </w:t>
      </w:r>
      <w:r w:rsidR="00727FB6" w:rsidRPr="00AF4C8E">
        <w:rPr>
          <w:b/>
        </w:rPr>
        <w:t>1</w:t>
      </w:r>
      <w:r w:rsidR="00AF4C8E" w:rsidRPr="00AF4C8E">
        <w:rPr>
          <w:b/>
        </w:rPr>
        <w:t>4</w:t>
      </w:r>
      <w:r w:rsidR="003A798D" w:rsidRPr="00AF4C8E">
        <w:rPr>
          <w:b/>
        </w:rPr>
        <w:t>.</w:t>
      </w:r>
      <w:r w:rsidR="00727FB6" w:rsidRPr="00AF4C8E">
        <w:rPr>
          <w:b/>
        </w:rPr>
        <w:t>02</w:t>
      </w:r>
      <w:r w:rsidR="003A798D" w:rsidRPr="00AF4C8E">
        <w:rPr>
          <w:b/>
        </w:rPr>
        <w:t>.</w:t>
      </w:r>
      <w:r w:rsidR="006A6D27" w:rsidRPr="00AF4C8E">
        <w:rPr>
          <w:b/>
        </w:rPr>
        <w:t>202</w:t>
      </w:r>
      <w:r w:rsidR="00727FB6" w:rsidRPr="00AF4C8E">
        <w:rPr>
          <w:b/>
        </w:rPr>
        <w:t>4</w:t>
      </w:r>
      <w:r w:rsidR="009F16C7" w:rsidRPr="00AF4C8E">
        <w:rPr>
          <w:b/>
        </w:rPr>
        <w:t xml:space="preserve"> r</w:t>
      </w:r>
      <w:r w:rsidRPr="00AF4C8E">
        <w:rPr>
          <w:b/>
        </w:rPr>
        <w:t>.</w:t>
      </w:r>
      <w:r w:rsidRPr="00AF4C8E">
        <w:t xml:space="preserve"> </w:t>
      </w:r>
      <w:r w:rsidRPr="00EF7DF0">
        <w:t>Bieg</w:t>
      </w:r>
      <w:r w:rsidRPr="00EA210D">
        <w:t xml:space="preserve"> terminu związania ofertą rozpoczyna się wraz z upływem terminu składania ofert.</w:t>
      </w:r>
    </w:p>
    <w:p w14:paraId="2C4387A9" w14:textId="77777777" w:rsidR="003474FC" w:rsidRDefault="003474FC" w:rsidP="00264A89">
      <w:pPr>
        <w:pStyle w:val="Akapitzlist"/>
        <w:numPr>
          <w:ilvl w:val="0"/>
          <w:numId w:val="16"/>
        </w:numPr>
        <w:spacing w:after="120" w:line="240" w:lineRule="auto"/>
        <w:jc w:val="both"/>
      </w:pPr>
      <w: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59D3B20" w14:textId="7042DE4C" w:rsidR="004F4F46" w:rsidRPr="00A0748B" w:rsidRDefault="004F4F46" w:rsidP="004F4F46">
      <w:pPr>
        <w:pStyle w:val="Styl3"/>
      </w:pPr>
      <w:bookmarkStart w:id="50" w:name="_Toc161806954"/>
      <w:bookmarkStart w:id="51" w:name="_Toc191867083"/>
      <w:bookmarkStart w:id="52" w:name="_Toc74298395"/>
      <w:r w:rsidRPr="00A0748B">
        <w:t>Informacje o sposobie por</w:t>
      </w:r>
      <w:r w:rsidR="00DF7B51">
        <w:t xml:space="preserve">ozumiewania się Zamawiającego z </w:t>
      </w:r>
      <w:r w:rsidRPr="00A0748B">
        <w:t>Wykonawcami oraz przekazywania oświadczeń i dok</w:t>
      </w:r>
      <w:r>
        <w:t>umentów, a</w:t>
      </w:r>
      <w:r w:rsidR="00DF7B51">
        <w:t xml:space="preserve"> </w:t>
      </w:r>
      <w:r>
        <w:t>także wskazanie osób uprawnionych</w:t>
      </w:r>
      <w:r w:rsidRPr="00A0748B">
        <w:t xml:space="preserve"> do</w:t>
      </w:r>
      <w:r w:rsidR="00DF7B51">
        <w:t xml:space="preserve"> </w:t>
      </w:r>
      <w:r w:rsidRPr="00A0748B">
        <w:t>porozumiewania się z</w:t>
      </w:r>
      <w:r w:rsidR="00DF7B51">
        <w:t xml:space="preserve"> </w:t>
      </w:r>
      <w:r w:rsidRPr="00A0748B">
        <w:t>Wykonawcami</w:t>
      </w:r>
      <w:bookmarkEnd w:id="50"/>
      <w:bookmarkEnd w:id="51"/>
      <w:bookmarkEnd w:id="52"/>
    </w:p>
    <w:p w14:paraId="50DB73EF" w14:textId="77777777" w:rsidR="00E34DC6" w:rsidRDefault="00912E9D" w:rsidP="00E34DC6">
      <w:pPr>
        <w:spacing w:after="60"/>
        <w:contextualSpacing/>
        <w:rPr>
          <w:rFonts w:ascii="Calibri" w:eastAsia="Calibri" w:hAnsi="Calibri" w:cstheme="minorHAnsi"/>
          <w:b/>
          <w:sz w:val="22"/>
          <w:szCs w:val="22"/>
          <w:lang w:eastAsia="en-US"/>
        </w:rPr>
      </w:pPr>
      <w:r>
        <w:rPr>
          <w:rFonts w:ascii="Calibri" w:eastAsia="Calibri" w:hAnsi="Calibri" w:cstheme="minorHAnsi"/>
          <w:b/>
          <w:sz w:val="22"/>
          <w:szCs w:val="22"/>
          <w:lang w:eastAsia="en-US"/>
        </w:rPr>
        <w:t xml:space="preserve">1. </w:t>
      </w:r>
      <w:r w:rsidR="00E60804" w:rsidRPr="00E60804">
        <w:rPr>
          <w:rFonts w:ascii="Calibri" w:eastAsia="Calibri" w:hAnsi="Calibri" w:cstheme="minorHAnsi"/>
          <w:b/>
          <w:sz w:val="22"/>
          <w:szCs w:val="22"/>
          <w:lang w:eastAsia="en-US"/>
        </w:rPr>
        <w:t>Informacje ogólne</w:t>
      </w:r>
    </w:p>
    <w:p w14:paraId="130D1242" w14:textId="7A7C9821" w:rsidR="00D96067" w:rsidRPr="00F22DB4" w:rsidRDefault="00540AC0" w:rsidP="00093372">
      <w:pPr>
        <w:pStyle w:val="Akapitzlist"/>
        <w:numPr>
          <w:ilvl w:val="0"/>
          <w:numId w:val="33"/>
        </w:numPr>
        <w:spacing w:after="0" w:line="240" w:lineRule="auto"/>
        <w:ind w:hanging="357"/>
        <w:rPr>
          <w:rFonts w:asciiTheme="minorHAnsi" w:hAnsiTheme="minorHAnsi" w:cstheme="minorHAnsi"/>
          <w:b/>
        </w:rPr>
      </w:pPr>
      <w:r w:rsidRPr="00053BF9">
        <w:rPr>
          <w:rFonts w:asciiTheme="minorHAnsi" w:hAnsiTheme="minorHAnsi" w:cstheme="minorHAnsi"/>
          <w:lang w:val="pl"/>
        </w:rPr>
        <w:t>Oso</w:t>
      </w:r>
      <w:r w:rsidR="006A14E9" w:rsidRPr="00053BF9">
        <w:rPr>
          <w:rFonts w:asciiTheme="minorHAnsi" w:hAnsiTheme="minorHAnsi" w:cstheme="minorHAnsi"/>
          <w:lang w:val="pl"/>
        </w:rPr>
        <w:t xml:space="preserve">bami </w:t>
      </w:r>
      <w:r w:rsidRPr="00053BF9">
        <w:rPr>
          <w:rFonts w:asciiTheme="minorHAnsi" w:hAnsiTheme="minorHAnsi" w:cstheme="minorHAnsi"/>
          <w:lang w:val="pl"/>
        </w:rPr>
        <w:t>uprawnion</w:t>
      </w:r>
      <w:r w:rsidR="006A14E9" w:rsidRPr="00053BF9">
        <w:rPr>
          <w:rFonts w:asciiTheme="minorHAnsi" w:hAnsiTheme="minorHAnsi" w:cstheme="minorHAnsi"/>
          <w:lang w:val="pl"/>
        </w:rPr>
        <w:t xml:space="preserve">ymi </w:t>
      </w:r>
      <w:r w:rsidRPr="00053BF9">
        <w:rPr>
          <w:rFonts w:asciiTheme="minorHAnsi" w:hAnsiTheme="minorHAnsi" w:cstheme="minorHAnsi"/>
          <w:lang w:val="pl"/>
        </w:rPr>
        <w:t xml:space="preserve">do kontaktu z Wykonawcami </w:t>
      </w:r>
      <w:r w:rsidR="006A14E9" w:rsidRPr="00053BF9">
        <w:rPr>
          <w:rFonts w:asciiTheme="minorHAnsi" w:hAnsiTheme="minorHAnsi" w:cstheme="minorHAnsi"/>
          <w:lang w:val="pl"/>
        </w:rPr>
        <w:t>są:</w:t>
      </w:r>
      <w:r w:rsidRPr="00053BF9">
        <w:rPr>
          <w:rFonts w:asciiTheme="minorHAnsi" w:hAnsiTheme="minorHAnsi" w:cstheme="minorHAnsi"/>
          <w:lang w:val="pl"/>
        </w:rPr>
        <w:t xml:space="preserve"> </w:t>
      </w:r>
    </w:p>
    <w:p w14:paraId="6CEC32A3" w14:textId="286F666D" w:rsidR="00727FB6" w:rsidRDefault="00727FB6" w:rsidP="00727FB6">
      <w:pPr>
        <w:pStyle w:val="Akapitzlist"/>
        <w:numPr>
          <w:ilvl w:val="0"/>
          <w:numId w:val="7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z zakresu przedmiotu zamówienia:</w:t>
      </w:r>
    </w:p>
    <w:p w14:paraId="0ACEA021" w14:textId="523EB908" w:rsidR="00646039" w:rsidRDefault="00646039" w:rsidP="00727FB6">
      <w:pPr>
        <w:pStyle w:val="Akapitzlist"/>
        <w:numPr>
          <w:ilvl w:val="0"/>
          <w:numId w:val="74"/>
        </w:numPr>
        <w:jc w:val="both"/>
        <w:rPr>
          <w:rFonts w:asciiTheme="minorHAnsi" w:hAnsiTheme="minorHAnsi" w:cstheme="minorHAnsi"/>
        </w:rPr>
      </w:pPr>
      <w:r w:rsidRPr="00727FB6">
        <w:rPr>
          <w:rFonts w:asciiTheme="minorHAnsi" w:hAnsiTheme="minorHAnsi" w:cstheme="minorHAnsi"/>
        </w:rPr>
        <w:t>Magdalena Górak – Kaleta,  Kierownik Wydziału Inwestycji i Rozwoju Starostwa Powiatowego w</w:t>
      </w:r>
      <w:r w:rsidR="00727FB6" w:rsidRPr="00727FB6">
        <w:rPr>
          <w:rFonts w:asciiTheme="minorHAnsi" w:hAnsiTheme="minorHAnsi" w:cstheme="minorHAnsi"/>
        </w:rPr>
        <w:t> </w:t>
      </w:r>
      <w:r w:rsidRPr="00727FB6">
        <w:rPr>
          <w:rFonts w:asciiTheme="minorHAnsi" w:hAnsiTheme="minorHAnsi" w:cstheme="minorHAnsi"/>
        </w:rPr>
        <w:t>Wołowie;</w:t>
      </w:r>
    </w:p>
    <w:p w14:paraId="2360543B" w14:textId="7854A3E7" w:rsidR="00727FB6" w:rsidRDefault="00727FB6" w:rsidP="00727FB6">
      <w:pPr>
        <w:pStyle w:val="Akapitzlist"/>
        <w:numPr>
          <w:ilvl w:val="0"/>
          <w:numId w:val="7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Michalina Dąbrowa – </w:t>
      </w:r>
      <w:proofErr w:type="spellStart"/>
      <w:r>
        <w:rPr>
          <w:rFonts w:asciiTheme="minorHAnsi" w:hAnsiTheme="minorHAnsi" w:cstheme="minorHAnsi"/>
        </w:rPr>
        <w:t>Grander</w:t>
      </w:r>
      <w:proofErr w:type="spellEnd"/>
      <w:r>
        <w:rPr>
          <w:rFonts w:asciiTheme="minorHAnsi" w:hAnsiTheme="minorHAnsi" w:cstheme="minorHAnsi"/>
        </w:rPr>
        <w:t>, Inspektor w Wydziale Inwestycji i Rozwoju Starostwa Powiatowego w Wołowie;</w:t>
      </w:r>
    </w:p>
    <w:p w14:paraId="4B95FC5C" w14:textId="03408293" w:rsidR="00727FB6" w:rsidRDefault="00727FB6" w:rsidP="00727FB6">
      <w:pPr>
        <w:pStyle w:val="Akapitzlist"/>
        <w:numPr>
          <w:ilvl w:val="0"/>
          <w:numId w:val="7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z zakresu procedury </w:t>
      </w:r>
      <w:r w:rsidR="009F4E3B">
        <w:rPr>
          <w:rFonts w:asciiTheme="minorHAnsi" w:hAnsiTheme="minorHAnsi" w:cstheme="minorHAnsi"/>
        </w:rPr>
        <w:t xml:space="preserve">udzielenia </w:t>
      </w:r>
      <w:r>
        <w:rPr>
          <w:rFonts w:asciiTheme="minorHAnsi" w:hAnsiTheme="minorHAnsi" w:cstheme="minorHAnsi"/>
        </w:rPr>
        <w:t>zamówienia:</w:t>
      </w:r>
    </w:p>
    <w:p w14:paraId="2ED6F7E1" w14:textId="34219D61" w:rsidR="00727FB6" w:rsidRDefault="00727FB6" w:rsidP="00727FB6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Szadkowska – Czupa, Specjalista w Wydziale Inwestycji i Rozwoju Starostwa Powiatowego w Wołowie;</w:t>
      </w:r>
    </w:p>
    <w:p w14:paraId="496B862A" w14:textId="678247AD" w:rsidR="00727FB6" w:rsidRPr="00727FB6" w:rsidRDefault="00727FB6" w:rsidP="00727FB6">
      <w:pPr>
        <w:pStyle w:val="Akapitzlist"/>
        <w:numPr>
          <w:ilvl w:val="0"/>
          <w:numId w:val="7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Angelika Błońska – Główny Specjalista w Wydziale Inwestycji i Rozwoju Starostwa Powiatowego w Wołowie.</w:t>
      </w:r>
    </w:p>
    <w:p w14:paraId="22A1D768" w14:textId="1FFCD605" w:rsidR="006A14E9" w:rsidRPr="006A14E9" w:rsidRDefault="006A14E9" w:rsidP="00646039">
      <w:pPr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A14E9">
        <w:rPr>
          <w:rFonts w:ascii="Calibri" w:eastAsia="Calibri" w:hAnsi="Calibri" w:cs="Calibri"/>
          <w:sz w:val="22"/>
          <w:szCs w:val="22"/>
          <w:lang w:val="pl"/>
        </w:rPr>
        <w:t>Komunikacja w postępowaniu o udzielenie zamówienia, w tym składanie ofert, wymiana informacji oraz przekazywanie dokumentów lub oświadczeń między zamawiającym a wykonawcą, z</w:t>
      </w:r>
      <w:r w:rsidR="00B45A67">
        <w:rPr>
          <w:rFonts w:ascii="Calibri" w:eastAsia="Calibri" w:hAnsi="Calibri" w:cs="Calibri"/>
          <w:sz w:val="22"/>
          <w:szCs w:val="22"/>
          <w:lang w:val="pl"/>
        </w:rPr>
        <w:t> </w:t>
      </w:r>
      <w:r w:rsidRPr="006A14E9">
        <w:rPr>
          <w:rFonts w:ascii="Calibri" w:eastAsia="Calibri" w:hAnsi="Calibri" w:cs="Calibri"/>
          <w:sz w:val="22"/>
          <w:szCs w:val="22"/>
          <w:lang w:val="pl"/>
        </w:rPr>
        <w:t xml:space="preserve">uwzględnieniem wyjątków określonych w ustawie </w:t>
      </w:r>
      <w:proofErr w:type="spellStart"/>
      <w:r w:rsidRPr="006A14E9">
        <w:rPr>
          <w:rFonts w:ascii="Calibri" w:eastAsia="Calibri" w:hAnsi="Calibri" w:cs="Calibri"/>
          <w:sz w:val="22"/>
          <w:szCs w:val="22"/>
          <w:lang w:val="pl"/>
        </w:rPr>
        <w:t>Pzp</w:t>
      </w:r>
      <w:proofErr w:type="spellEnd"/>
      <w:r w:rsidRPr="006A14E9">
        <w:rPr>
          <w:rFonts w:ascii="Calibri" w:eastAsia="Calibri" w:hAnsi="Calibri" w:cs="Calibri"/>
          <w:sz w:val="22"/>
          <w:szCs w:val="22"/>
          <w:lang w:val="pl"/>
        </w:rPr>
        <w:t>, odbywa się przy użyciu środków komunikacji elektronicznej. Przez środki komunikacji elektronicznej rozumie się środki komunikacji elektronicznej zdefiniowane w ustawie z dnia 18 lipca 2002 r. o świadczeniu usług drogą elektroniczną.</w:t>
      </w:r>
    </w:p>
    <w:p w14:paraId="760D05F8" w14:textId="5186BCC4" w:rsidR="00C84C7F" w:rsidRDefault="00540AC0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Postępowanie prowadzone jest w języku polskim w formie elektronicznej za pośrednictwem</w:t>
      </w:r>
      <w:r w:rsidR="0022220C">
        <w:rPr>
          <w:rFonts w:ascii="Calibri" w:eastAsia="Calibri" w:hAnsi="Calibri" w:cs="Calibri"/>
          <w:sz w:val="22"/>
          <w:szCs w:val="22"/>
          <w:lang w:val="pl"/>
        </w:rPr>
        <w:t xml:space="preserve">                        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hyperlink r:id="rId11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 adresem</w:t>
      </w:r>
      <w:r w:rsidR="00C84C7F">
        <w:rPr>
          <w:rFonts w:ascii="Calibri" w:eastAsia="Calibri" w:hAnsi="Calibri" w:cs="Calibri"/>
          <w:sz w:val="22"/>
          <w:szCs w:val="22"/>
          <w:lang w:val="pl"/>
        </w:rPr>
        <w:t xml:space="preserve">: </w:t>
      </w:r>
      <w:hyperlink r:id="rId12" w:history="1">
        <w:r w:rsidR="00C84C7F" w:rsidRPr="0067479E">
          <w:rPr>
            <w:rStyle w:val="Hipercze"/>
            <w:rFonts w:ascii="Calibri" w:eastAsia="Calibri" w:hAnsi="Calibri" w:cs="Calibri"/>
            <w:sz w:val="22"/>
            <w:szCs w:val="22"/>
            <w:lang w:val="pl"/>
          </w:rPr>
          <w:t>https://platformazakupowa.pl/pn/powiatwolowski</w:t>
        </w:r>
      </w:hyperlink>
    </w:p>
    <w:p w14:paraId="7576FDA4" w14:textId="39047C0D" w:rsidR="006A14E9" w:rsidRDefault="00540AC0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84C7F">
        <w:rPr>
          <w:rFonts w:ascii="Calibri" w:eastAsia="Calibri" w:hAnsi="Calibri" w:cs="Calibri"/>
          <w:sz w:val="22"/>
          <w:szCs w:val="22"/>
          <w:lang w:val="pl"/>
        </w:rPr>
        <w:lastRenderedPageBreak/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3">
        <w:r w:rsidRPr="00C84C7F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C84C7F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r w:rsidR="0022220C">
        <w:rPr>
          <w:rFonts w:ascii="Calibri" w:eastAsia="Calibri" w:hAnsi="Calibri" w:cs="Calibri"/>
          <w:sz w:val="22"/>
          <w:szCs w:val="22"/>
          <w:lang w:val="pl"/>
        </w:rPr>
        <w:t xml:space="preserve">                              </w:t>
      </w:r>
      <w:r w:rsidRPr="00C84C7F">
        <w:rPr>
          <w:rFonts w:ascii="Calibri" w:eastAsia="Calibri" w:hAnsi="Calibri" w:cs="Calibri"/>
          <w:sz w:val="22"/>
          <w:szCs w:val="22"/>
          <w:lang w:val="pl"/>
        </w:rPr>
        <w:t>i formularza „</w:t>
      </w:r>
      <w:r w:rsidRPr="006A14E9">
        <w:rPr>
          <w:rFonts w:ascii="Calibri" w:eastAsia="Calibri" w:hAnsi="Calibri" w:cs="Calibri"/>
          <w:b/>
          <w:sz w:val="22"/>
          <w:szCs w:val="22"/>
          <w:lang w:val="pl"/>
        </w:rPr>
        <w:t>Wyślij wiadomość do zamawiającego</w:t>
      </w:r>
      <w:r w:rsidRPr="00C84C7F">
        <w:rPr>
          <w:rFonts w:ascii="Calibri" w:eastAsia="Calibri" w:hAnsi="Calibri" w:cs="Calibri"/>
          <w:sz w:val="22"/>
          <w:szCs w:val="22"/>
          <w:lang w:val="pl"/>
        </w:rPr>
        <w:t xml:space="preserve">”. </w:t>
      </w:r>
    </w:p>
    <w:p w14:paraId="71934414" w14:textId="70ED755C" w:rsidR="00540AC0" w:rsidRPr="006A14E9" w:rsidRDefault="00540AC0" w:rsidP="006B5A45">
      <w:pPr>
        <w:spacing w:after="120"/>
        <w:ind w:left="7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A14E9">
        <w:rPr>
          <w:rFonts w:ascii="Calibri" w:eastAsia="Calibri" w:hAnsi="Calibri" w:cs="Calibri"/>
          <w:sz w:val="22"/>
          <w:szCs w:val="22"/>
          <w:lang w:val="pl"/>
        </w:rPr>
        <w:t xml:space="preserve">Za datę przekazania (wpływu) oświadczeń, wniosków, zawiadomień oraz informacji przyjmuje się datę ich przesłania za pośrednictwem </w:t>
      </w:r>
      <w:hyperlink r:id="rId14">
        <w:r w:rsidRPr="006A14E9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A14E9">
        <w:rPr>
          <w:rFonts w:ascii="Calibri" w:eastAsia="Calibri" w:hAnsi="Calibri" w:cs="Calibri"/>
          <w:sz w:val="22"/>
          <w:szCs w:val="22"/>
          <w:lang w:val="pl"/>
        </w:rPr>
        <w:t xml:space="preserve"> poprzez kliknięcie przycisku  „Wyślij wiadomość do zamawiającego” po których pojawi się komunikat, że wiadomość została wysłana do zamawiającego.</w:t>
      </w:r>
    </w:p>
    <w:p w14:paraId="4787C7D3" w14:textId="69DA48C5" w:rsidR="006A14E9" w:rsidRPr="006A14E9" w:rsidRDefault="006A14E9" w:rsidP="00FA6B2B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cs="Calibri"/>
          <w:lang w:val="pl" w:eastAsia="pl-PL"/>
        </w:rPr>
      </w:pPr>
      <w:r w:rsidRPr="006A14E9">
        <w:rPr>
          <w:rFonts w:cs="Calibri"/>
          <w:lang w:val="pl"/>
        </w:rPr>
        <w:t>W sytuacjach awaryjnych z wyjątkiem składania ofert zamawiający dopuszcza komunikację elektron</w:t>
      </w:r>
      <w:r w:rsidR="006B5A45">
        <w:rPr>
          <w:rFonts w:cs="Calibri"/>
          <w:lang w:val="pl"/>
        </w:rPr>
        <w:t xml:space="preserve">iczną poprzez </w:t>
      </w:r>
      <w:r w:rsidRPr="006A14E9">
        <w:rPr>
          <w:rFonts w:cs="Calibri"/>
          <w:lang w:val="pl" w:eastAsia="pl-PL"/>
        </w:rPr>
        <w:t>e-mai</w:t>
      </w:r>
      <w:r w:rsidR="006B5A45">
        <w:rPr>
          <w:rFonts w:cs="Calibri"/>
          <w:lang w:val="pl" w:eastAsia="pl-PL"/>
        </w:rPr>
        <w:t xml:space="preserve">l: </w:t>
      </w:r>
      <w:hyperlink r:id="rId15" w:history="1">
        <w:r w:rsidR="006B5A45" w:rsidRPr="00E513F7">
          <w:rPr>
            <w:rStyle w:val="Hipercze"/>
            <w:rFonts w:cs="Calibri"/>
            <w:lang w:val="pl" w:eastAsia="pl-PL"/>
          </w:rPr>
          <w:t>zamowienia@powiatwolowski.pl</w:t>
        </w:r>
      </w:hyperlink>
      <w:r w:rsidR="006B5A45">
        <w:rPr>
          <w:rFonts w:cs="Calibri"/>
          <w:lang w:val="pl" w:eastAsia="pl-PL"/>
        </w:rPr>
        <w:t xml:space="preserve"> </w:t>
      </w:r>
    </w:p>
    <w:p w14:paraId="39A7B57E" w14:textId="0CD14383" w:rsidR="00540AC0" w:rsidRPr="00540AC0" w:rsidRDefault="00540AC0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będzie przekazywał wykonawcom informacje w formie elektronicznej za pośrednictwem </w:t>
      </w:r>
      <w:hyperlink r:id="rId16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="000F1DA5">
        <w:rPr>
          <w:rFonts w:ascii="Calibri" w:eastAsia="Calibri" w:hAnsi="Calibri" w:cs="Calibri"/>
          <w:sz w:val="22"/>
          <w:szCs w:val="22"/>
          <w:lang w:val="pl"/>
        </w:rPr>
        <w:t xml:space="preserve">                                  </w:t>
      </w:r>
      <w:hyperlink r:id="rId17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do konkretnego wykonawcy.</w:t>
      </w:r>
    </w:p>
    <w:p w14:paraId="71EA7C4F" w14:textId="77777777" w:rsidR="00540AC0" w:rsidRDefault="00540AC0" w:rsidP="00FA6B2B">
      <w:pPr>
        <w:numPr>
          <w:ilvl w:val="0"/>
          <w:numId w:val="33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Wykonawca jako podmiot profesjonalny ma obowiązek sprawdzania komunikatów i wiadomości bezpośrednio na platformazakupowa.pl przesłanych przez zamawiającego, gdyż system powiadomień może ulec </w:t>
      </w:r>
      <w:r w:rsidRPr="00C22863">
        <w:rPr>
          <w:rFonts w:asciiTheme="minorHAnsi" w:eastAsia="Calibri" w:hAnsiTheme="minorHAnsi" w:cstheme="minorHAnsi"/>
          <w:sz w:val="22"/>
          <w:szCs w:val="22"/>
          <w:lang w:val="pl"/>
        </w:rPr>
        <w:t>awarii lub powiadomienie może trafić do folderu SPAM.</w:t>
      </w:r>
    </w:p>
    <w:p w14:paraId="10DE8D37" w14:textId="660491C2" w:rsidR="006B5A45" w:rsidRPr="006B5A45" w:rsidRDefault="006B5A45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B5A45">
        <w:rPr>
          <w:rFonts w:ascii="Calibri" w:hAnsi="Calibri" w:cs="Calibri"/>
          <w:sz w:val="22"/>
          <w:szCs w:val="22"/>
          <w:lang w:eastAsia="en-US"/>
        </w:rPr>
        <w:t xml:space="preserve">Zamawiający, zgodnie z Rozporządzeniem Prezesa Rady Ministrów z dnia 30 grudnia 2020r. </w:t>
      </w:r>
      <w:r w:rsidRPr="006B5A45">
        <w:rPr>
          <w:rFonts w:ascii="Calibri" w:hAnsi="Calibri" w:cs="Calibri"/>
          <w:sz w:val="22"/>
          <w:szCs w:val="22"/>
          <w:lang w:eastAsia="en-US"/>
        </w:rPr>
        <w:br/>
        <w:t xml:space="preserve">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8" w:history="1">
        <w:r w:rsidRPr="006B5A45">
          <w:rPr>
            <w:rFonts w:ascii="Calibri" w:hAnsi="Calibri" w:cs="Calibri"/>
            <w:sz w:val="22"/>
            <w:szCs w:val="22"/>
            <w:lang w:eastAsia="en-US"/>
          </w:rPr>
          <w:t>platformazakupowa.pl</w:t>
        </w:r>
      </w:hyperlink>
      <w:r w:rsidRPr="006B5A45">
        <w:rPr>
          <w:rFonts w:ascii="Calibri" w:hAnsi="Calibri" w:cs="Calibri"/>
          <w:sz w:val="22"/>
          <w:szCs w:val="22"/>
          <w:lang w:eastAsia="en-US"/>
        </w:rPr>
        <w:t>, tj.:</w:t>
      </w:r>
    </w:p>
    <w:p w14:paraId="35F9A5BB" w14:textId="77777777" w:rsidR="00540AC0" w:rsidRPr="00540AC0" w:rsidRDefault="00540AC0" w:rsidP="00FA6B2B">
      <w:pPr>
        <w:numPr>
          <w:ilvl w:val="1"/>
          <w:numId w:val="26"/>
        </w:numPr>
        <w:spacing w:after="60"/>
        <w:ind w:left="143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22863">
        <w:rPr>
          <w:rFonts w:asciiTheme="minorHAnsi" w:eastAsia="Calibri" w:hAnsiTheme="minorHAnsi" w:cstheme="minorHAnsi"/>
          <w:sz w:val="22"/>
          <w:szCs w:val="22"/>
          <w:lang w:val="pl"/>
        </w:rPr>
        <w:t>stały dostęp do sieci Internet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o gwarantowanej przepustowości nie mniejszej niż 512 </w:t>
      </w:r>
      <w:proofErr w:type="spellStart"/>
      <w:r w:rsidRPr="00540AC0">
        <w:rPr>
          <w:rFonts w:ascii="Calibri" w:eastAsia="Calibri" w:hAnsi="Calibri" w:cs="Calibri"/>
          <w:sz w:val="22"/>
          <w:szCs w:val="22"/>
          <w:lang w:val="pl"/>
        </w:rPr>
        <w:t>kb</w:t>
      </w:r>
      <w:proofErr w:type="spellEnd"/>
      <w:r w:rsidRPr="00540AC0">
        <w:rPr>
          <w:rFonts w:ascii="Calibri" w:eastAsia="Calibri" w:hAnsi="Calibri" w:cs="Calibri"/>
          <w:sz w:val="22"/>
          <w:szCs w:val="22"/>
          <w:lang w:val="pl"/>
        </w:rPr>
        <w:t>/s,</w:t>
      </w:r>
    </w:p>
    <w:p w14:paraId="4557D199" w14:textId="77777777" w:rsidR="00540AC0" w:rsidRPr="00540AC0" w:rsidRDefault="00540AC0" w:rsidP="00FA6B2B">
      <w:pPr>
        <w:numPr>
          <w:ilvl w:val="1"/>
          <w:numId w:val="26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510AC2E" w14:textId="77777777" w:rsidR="00540AC0" w:rsidRPr="00540AC0" w:rsidRDefault="00540AC0" w:rsidP="00FA6B2B">
      <w:pPr>
        <w:numPr>
          <w:ilvl w:val="1"/>
          <w:numId w:val="26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zainstalowana dowolna przeglądarka internetowa, w przypadku Internet Explorer minimalnie wersja 10.0,</w:t>
      </w:r>
    </w:p>
    <w:p w14:paraId="7BAA3321" w14:textId="77777777" w:rsidR="00540AC0" w:rsidRPr="00540AC0" w:rsidRDefault="00540AC0" w:rsidP="00FA6B2B">
      <w:pPr>
        <w:numPr>
          <w:ilvl w:val="1"/>
          <w:numId w:val="26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włączona obsługa JavaScript,</w:t>
      </w:r>
    </w:p>
    <w:p w14:paraId="4B7871B3" w14:textId="77777777" w:rsidR="00540AC0" w:rsidRPr="00B830DC" w:rsidRDefault="00540AC0" w:rsidP="00FA6B2B">
      <w:pPr>
        <w:numPr>
          <w:ilvl w:val="1"/>
          <w:numId w:val="26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zainstalowany program Adobe </w:t>
      </w:r>
      <w:proofErr w:type="spellStart"/>
      <w:r w:rsidRPr="00B830DC">
        <w:rPr>
          <w:rFonts w:ascii="Calibri" w:eastAsia="Calibri" w:hAnsi="Calibri" w:cs="Calibri"/>
          <w:sz w:val="22"/>
          <w:szCs w:val="22"/>
          <w:lang w:val="pl"/>
        </w:rPr>
        <w:t>Acrobat</w:t>
      </w:r>
      <w:proofErr w:type="spellEnd"/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 Reader lub inny obsługujący format plików .pdf,</w:t>
      </w:r>
    </w:p>
    <w:p w14:paraId="66AEAB7A" w14:textId="75B4A5B3" w:rsidR="00540AC0" w:rsidRPr="00B830DC" w:rsidRDefault="006B5A45" w:rsidP="00FA6B2B">
      <w:pPr>
        <w:numPr>
          <w:ilvl w:val="1"/>
          <w:numId w:val="26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s</w:t>
      </w:r>
      <w:r w:rsidR="00540AC0" w:rsidRPr="00B830DC">
        <w:rPr>
          <w:rFonts w:ascii="Calibri" w:eastAsia="Calibri" w:hAnsi="Calibri" w:cs="Calibri"/>
          <w:sz w:val="22"/>
          <w:szCs w:val="22"/>
          <w:lang w:val="pl"/>
        </w:rPr>
        <w:t>zyfrowanie na platformazakupowa.pl odbywa się za pomocą protokołu TLS 1.3.</w:t>
      </w:r>
    </w:p>
    <w:p w14:paraId="55F56426" w14:textId="77777777" w:rsidR="00540AC0" w:rsidRPr="00B830DC" w:rsidRDefault="00540AC0" w:rsidP="00FA6B2B">
      <w:pPr>
        <w:numPr>
          <w:ilvl w:val="1"/>
          <w:numId w:val="26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Oznaczenie czasu odbioru danych przez platformę zakupową stanowi datę oraz dokładny czas (</w:t>
      </w:r>
      <w:proofErr w:type="spellStart"/>
      <w:r w:rsidRPr="00B830DC">
        <w:rPr>
          <w:rFonts w:ascii="Calibri" w:eastAsia="Calibri" w:hAnsi="Calibri" w:cs="Calibri"/>
          <w:sz w:val="22"/>
          <w:szCs w:val="22"/>
          <w:lang w:val="pl"/>
        </w:rPr>
        <w:t>hh:mm:ss</w:t>
      </w:r>
      <w:proofErr w:type="spellEnd"/>
      <w:r w:rsidRPr="00B830DC">
        <w:rPr>
          <w:rFonts w:ascii="Calibri" w:eastAsia="Calibri" w:hAnsi="Calibri" w:cs="Calibri"/>
          <w:sz w:val="22"/>
          <w:szCs w:val="22"/>
          <w:lang w:val="pl"/>
        </w:rPr>
        <w:t>) generowany wg. czasu lokalnego serwera synchronizowanego z zegarem Głównego Urzędu Miar.</w:t>
      </w:r>
    </w:p>
    <w:p w14:paraId="420FF72C" w14:textId="77777777" w:rsidR="00540AC0" w:rsidRPr="00B830DC" w:rsidRDefault="00540AC0" w:rsidP="00FA6B2B">
      <w:pPr>
        <w:numPr>
          <w:ilvl w:val="0"/>
          <w:numId w:val="33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Wykonawca, przystępując do niniejszego postępowania o udzielenie zamówienia publicznego:</w:t>
      </w:r>
    </w:p>
    <w:p w14:paraId="798A2600" w14:textId="77777777" w:rsidR="00540AC0" w:rsidRDefault="00540AC0" w:rsidP="00FA6B2B">
      <w:pPr>
        <w:numPr>
          <w:ilvl w:val="0"/>
          <w:numId w:val="34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akceptuje warunki korzystania z </w:t>
      </w:r>
      <w:hyperlink r:id="rId19">
        <w:r w:rsidRPr="00B830DC">
          <w:rPr>
            <w:rFonts w:ascii="Calibri" w:eastAsia="Calibri" w:hAnsi="Calibri" w:cs="Calibri"/>
            <w:sz w:val="22"/>
            <w:szCs w:val="22"/>
            <w:u w:val="single"/>
            <w:lang w:val="pl"/>
          </w:rPr>
          <w:t>platformazakupowa.pl</w:t>
        </w:r>
      </w:hyperlink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 określone w Regulaminie zamieszczonym na stronie internetowej </w:t>
      </w:r>
      <w:hyperlink r:id="rId20">
        <w:r w:rsidRPr="00B830DC">
          <w:rPr>
            <w:rFonts w:ascii="Calibri" w:eastAsia="Calibri" w:hAnsi="Calibri" w:cs="Calibri"/>
            <w:sz w:val="22"/>
            <w:szCs w:val="22"/>
            <w:lang w:val="pl"/>
          </w:rPr>
          <w:t>pod linkiem</w:t>
        </w:r>
      </w:hyperlink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  w zakładce „Regulamin" oraz uznaje go za wiążący,</w:t>
      </w:r>
    </w:p>
    <w:p w14:paraId="367CB865" w14:textId="314DA499" w:rsidR="00B830DC" w:rsidRPr="00B830DC" w:rsidRDefault="00540AC0" w:rsidP="00FA6B2B">
      <w:pPr>
        <w:numPr>
          <w:ilvl w:val="0"/>
          <w:numId w:val="34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hAnsi="Calibri" w:cs="Calibri"/>
          <w:sz w:val="22"/>
          <w:szCs w:val="22"/>
          <w:lang w:val="pl"/>
        </w:rPr>
        <w:lastRenderedPageBreak/>
        <w:t>zapoznał i stosuje się do Instrukcji skł</w:t>
      </w:r>
      <w:r w:rsidR="006B5A45" w:rsidRPr="00B830DC">
        <w:rPr>
          <w:rFonts w:ascii="Calibri" w:hAnsi="Calibri" w:cs="Calibri"/>
          <w:sz w:val="22"/>
          <w:szCs w:val="22"/>
          <w:lang w:val="pl"/>
        </w:rPr>
        <w:t>adania ofert/wniosków</w:t>
      </w:r>
      <w:r w:rsidR="006B5A45" w:rsidRPr="00B830DC">
        <w:rPr>
          <w:rFonts w:ascii="Calibri" w:hAnsi="Calibri" w:cs="Calibri"/>
          <w:sz w:val="22"/>
          <w:szCs w:val="22"/>
        </w:rPr>
        <w:t xml:space="preserve"> </w:t>
      </w:r>
      <w:r w:rsidR="006B5A45" w:rsidRPr="00B830DC">
        <w:rPr>
          <w:rFonts w:ascii="Calibri" w:hAnsi="Calibri" w:cs="Calibri"/>
          <w:sz w:val="22"/>
          <w:szCs w:val="22"/>
          <w:lang w:val="pl"/>
        </w:rPr>
        <w:t>dostępnej pod linkiem</w:t>
      </w:r>
      <w:r w:rsidR="00B830DC" w:rsidRPr="00B830DC">
        <w:rPr>
          <w:rFonts w:ascii="Calibri" w:hAnsi="Calibri" w:cs="Calibri"/>
          <w:sz w:val="22"/>
          <w:szCs w:val="22"/>
          <w:lang w:val="pl"/>
        </w:rPr>
        <w:t xml:space="preserve">: </w:t>
      </w:r>
      <w:hyperlink r:id="rId21" w:history="1">
        <w:r w:rsidR="00B830DC" w:rsidRPr="00B830DC">
          <w:rPr>
            <w:rStyle w:val="Hipercze"/>
            <w:rFonts w:ascii="Calibri" w:hAnsi="Calibri" w:cs="Calibri"/>
            <w:sz w:val="22"/>
            <w:szCs w:val="22"/>
            <w:lang w:val="pl"/>
          </w:rPr>
          <w:t>https://drive.google.com/file/d/1Kd1DttbBeiNWt4q4slS4t76lZVKPbkyD/view</w:t>
        </w:r>
      </w:hyperlink>
    </w:p>
    <w:p w14:paraId="1A8E179A" w14:textId="77777777" w:rsidR="00B830DC" w:rsidRPr="0023390E" w:rsidRDefault="00B830DC" w:rsidP="00B830DC">
      <w:pPr>
        <w:spacing w:after="60"/>
        <w:ind w:left="1440"/>
        <w:contextualSpacing/>
        <w:jc w:val="both"/>
        <w:rPr>
          <w:rFonts w:ascii="Calibri" w:eastAsia="Calibri" w:hAnsi="Calibri" w:cs="Calibri"/>
          <w:sz w:val="8"/>
          <w:szCs w:val="8"/>
          <w:lang w:val="pl"/>
        </w:rPr>
      </w:pPr>
    </w:p>
    <w:p w14:paraId="23CEE192" w14:textId="5446FF4F" w:rsidR="00540AC0" w:rsidRPr="00540AC0" w:rsidRDefault="00540AC0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 xml:space="preserve">Zamawiający nie ponosi odpowiedzialności za złożenie oferty w sposób niezgodny z Instrukcją korzystania z </w:t>
      </w:r>
      <w:hyperlink r:id="rId22">
        <w:r w:rsidRPr="00540AC0"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DF7B51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2B05124" w14:textId="0C2544E9" w:rsidR="00540AC0" w:rsidRPr="00B71517" w:rsidRDefault="00540AC0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informuje, że instrukcje korzystania z </w:t>
      </w:r>
      <w:hyperlink r:id="rId23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znajdują się w zakładce „Instrukcje dla Wykonawców" na stronie internetowej pod adresem: </w:t>
      </w:r>
      <w:r w:rsidR="000F1DA5">
        <w:rPr>
          <w:rFonts w:ascii="Calibri" w:eastAsia="Calibri" w:hAnsi="Calibri" w:cs="Calibri"/>
          <w:sz w:val="22"/>
          <w:szCs w:val="22"/>
          <w:lang w:val="pl"/>
        </w:rPr>
        <w:t xml:space="preserve">                      </w:t>
      </w:r>
      <w:hyperlink r:id="rId25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064F8C5D" w14:textId="4C327AE6" w:rsidR="00B71517" w:rsidRPr="00B71517" w:rsidRDefault="00B71517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W korespondencji kierowanej do Zamawiającego Wykonawcy powinni posługiwać się numerem przedmiotowego postępowania. </w:t>
      </w:r>
    </w:p>
    <w:p w14:paraId="34C87585" w14:textId="77777777" w:rsidR="00B71517" w:rsidRPr="00B71517" w:rsidRDefault="00B71517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>Wykonawca może zwrócić się do zamawiającego z wnioskiem o wyjaśnienie treści SWZ.</w:t>
      </w:r>
    </w:p>
    <w:p w14:paraId="09514FD4" w14:textId="77777777" w:rsidR="00B71517" w:rsidRPr="00B71517" w:rsidRDefault="00B71517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0F7029B2" w14:textId="30405525" w:rsidR="00B71517" w:rsidRPr="00B71517" w:rsidRDefault="00B71517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>Jeżeli zamawiający nie udzieli wyjaśnień w terminie, o którym mowa w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 xml:space="preserve"> 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>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>, zamawiający nie ma obowiązku udzielania wyjaśnień SWZ oraz obowiązku przedłużenia terminu składania ofert.</w:t>
      </w:r>
    </w:p>
    <w:p w14:paraId="5CFC558C" w14:textId="677B45EB" w:rsidR="00B71517" w:rsidRPr="00B71517" w:rsidRDefault="00B71517" w:rsidP="00FA6B2B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Przedłużenie terminu składania ofert, o których mowa w 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>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>, nie wpływa na bieg terminu składania wniosku o wyjaśnienie treści SWZ.</w:t>
      </w:r>
    </w:p>
    <w:p w14:paraId="5317BA27" w14:textId="77777777" w:rsidR="000F1DA5" w:rsidRDefault="00B71517" w:rsidP="00FA6B2B">
      <w:pPr>
        <w:numPr>
          <w:ilvl w:val="0"/>
          <w:numId w:val="33"/>
        </w:numPr>
        <w:spacing w:after="120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Treść zapytań wraz z wyjaśnieniami zamawiający udostępnia, bez ujawniania źródła zapytania, na stronie internetowej prowadzonego postępowania: </w:t>
      </w:r>
    </w:p>
    <w:p w14:paraId="15F9B0EF" w14:textId="504D4189" w:rsidR="00B71517" w:rsidRDefault="00FD6F71" w:rsidP="000F1DA5">
      <w:pPr>
        <w:spacing w:after="120"/>
        <w:ind w:left="720"/>
        <w:rPr>
          <w:rFonts w:ascii="Calibri" w:eastAsia="Calibri" w:hAnsi="Calibri" w:cs="Calibri"/>
          <w:sz w:val="22"/>
          <w:szCs w:val="22"/>
          <w:lang w:val="pl"/>
        </w:rPr>
      </w:pPr>
      <w:hyperlink r:id="rId26" w:history="1">
        <w:r w:rsidR="00B71517" w:rsidRPr="0067479E">
          <w:rPr>
            <w:rStyle w:val="Hipercze"/>
            <w:rFonts w:ascii="Calibri" w:eastAsia="Calibri" w:hAnsi="Calibri" w:cs="Calibri"/>
            <w:sz w:val="22"/>
            <w:szCs w:val="22"/>
            <w:lang w:val="pl"/>
          </w:rPr>
          <w:t>https://platformazakupowa.pl/pn/powiatwolowski</w:t>
        </w:r>
      </w:hyperlink>
      <w:r w:rsidR="00B71517">
        <w:rPr>
          <w:rStyle w:val="Hipercze"/>
          <w:rFonts w:ascii="Calibri" w:eastAsia="Calibri" w:hAnsi="Calibri" w:cs="Calibri"/>
          <w:sz w:val="22"/>
          <w:szCs w:val="22"/>
          <w:lang w:val="pl"/>
        </w:rPr>
        <w:t xml:space="preserve"> </w:t>
      </w:r>
      <w:r w:rsidR="00B71517" w:rsidRPr="00B71517">
        <w:rPr>
          <w:rFonts w:ascii="Calibri" w:eastAsia="Calibri" w:hAnsi="Calibri" w:cs="Calibri"/>
          <w:sz w:val="22"/>
          <w:szCs w:val="22"/>
          <w:lang w:val="pl"/>
        </w:rPr>
        <w:t>, w zakładce „Komunikaty publiczne”.</w:t>
      </w:r>
    </w:p>
    <w:p w14:paraId="593795EF" w14:textId="77777777" w:rsidR="009F1710" w:rsidRPr="009E499E" w:rsidRDefault="009F1710" w:rsidP="009F1710">
      <w:pPr>
        <w:spacing w:after="120"/>
        <w:ind w:left="720"/>
        <w:rPr>
          <w:rFonts w:ascii="Calibri" w:eastAsia="Calibri" w:hAnsi="Calibri" w:cs="Calibri"/>
          <w:sz w:val="2"/>
          <w:szCs w:val="2"/>
          <w:lang w:val="pl"/>
        </w:rPr>
      </w:pPr>
    </w:p>
    <w:p w14:paraId="5125A745" w14:textId="6691CEF0" w:rsidR="00540AC0" w:rsidRPr="00E82006" w:rsidRDefault="00E82006" w:rsidP="00E82006">
      <w:pPr>
        <w:rPr>
          <w:rFonts w:asciiTheme="minorHAnsi" w:hAnsiTheme="minorHAnsi" w:cstheme="minorHAnsi"/>
          <w:b/>
          <w:bCs/>
          <w:sz w:val="22"/>
          <w:szCs w:val="22"/>
          <w:lang w:val="pl"/>
        </w:rPr>
      </w:pPr>
      <w:bookmarkStart w:id="53" w:name="_wp2umuqo1p7z" w:colFirst="0" w:colLast="0"/>
      <w:bookmarkStart w:id="54" w:name="_Toc67482372"/>
      <w:bookmarkEnd w:id="53"/>
      <w:r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2.  </w:t>
      </w:r>
      <w:r w:rsidR="00540AC0"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>Zalecenia</w:t>
      </w:r>
      <w:bookmarkEnd w:id="54"/>
      <w:r w:rsidR="00B71517"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 (rekomendację) Zamawiającego</w:t>
      </w:r>
    </w:p>
    <w:p w14:paraId="1E2D6581" w14:textId="46C1A52A" w:rsidR="00AB64D7" w:rsidRDefault="00C65D19" w:rsidP="0023390E">
      <w:pPr>
        <w:spacing w:after="120"/>
        <w:ind w:left="34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65D19">
        <w:rPr>
          <w:rFonts w:ascii="Calibri" w:eastAsia="Calibri" w:hAnsi="Calibri" w:cs="Calibri"/>
          <w:b/>
          <w:bCs/>
          <w:sz w:val="22"/>
          <w:szCs w:val="22"/>
          <w:lang w:val="pl"/>
        </w:rPr>
        <w:t xml:space="preserve">Formaty </w:t>
      </w:r>
      <w:r w:rsidR="00AB64D7" w:rsidRPr="00C65D19">
        <w:rPr>
          <w:rFonts w:ascii="Calibri" w:eastAsia="Calibri" w:hAnsi="Calibri" w:cs="Calibri"/>
          <w:b/>
          <w:bCs/>
          <w:sz w:val="22"/>
          <w:szCs w:val="22"/>
          <w:lang w:val="pl"/>
        </w:rPr>
        <w:t>plików wykorzystywanych przez Wykonawców powinny być zgodne z</w:t>
      </w:r>
      <w:r w:rsidR="00AB64D7" w:rsidRPr="00AB64D7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pl"/>
        </w:rPr>
        <w:t xml:space="preserve">„Obwieszczeniem Prezesa Rady Ministrów z dnia 9 listopada 2017 </w:t>
      </w:r>
      <w:r w:rsidR="0023390E">
        <w:rPr>
          <w:rFonts w:ascii="Calibri" w:eastAsia="Calibri" w:hAnsi="Calibri" w:cs="Calibri"/>
          <w:sz w:val="22"/>
          <w:szCs w:val="22"/>
          <w:lang w:val="pl"/>
        </w:rPr>
        <w:t>w sprawie ogłoszenia jednolitego tekstu r</w:t>
      </w:r>
      <w:r w:rsidR="00AB64D7" w:rsidRPr="00AB64D7">
        <w:rPr>
          <w:rFonts w:ascii="Calibri" w:eastAsia="Calibri" w:hAnsi="Calibri" w:cs="Calibri"/>
          <w:sz w:val="22"/>
          <w:szCs w:val="22"/>
          <w:lang w:val="pl"/>
        </w:rPr>
        <w:t>ozporządzenia Rady Ministrów w sprawie Krajowych Ram Interoperacyjności, minimalnych wymagań dla rejestrów publicznych i wymiany informacji w postaci elektronicznej oraz minimalnych wymagań dla systemów teleinformatycznych”</w:t>
      </w:r>
      <w:r w:rsidR="0023390E">
        <w:rPr>
          <w:rFonts w:ascii="Calibri" w:eastAsia="Calibri" w:hAnsi="Calibri" w:cs="Calibri"/>
          <w:sz w:val="22"/>
          <w:szCs w:val="22"/>
          <w:lang w:val="pl"/>
        </w:rPr>
        <w:t>.</w:t>
      </w:r>
    </w:p>
    <w:p w14:paraId="446EC29E" w14:textId="4E9BB691" w:rsidR="00540AC0" w:rsidRPr="000D589D" w:rsidRDefault="00540AC0" w:rsidP="00FA6B2B">
      <w:pPr>
        <w:numPr>
          <w:ilvl w:val="0"/>
          <w:numId w:val="25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Zamawiający rekomenduje wykorzystanie formatów: .pdf .</w:t>
      </w:r>
      <w:proofErr w:type="spellStart"/>
      <w:r w:rsidRPr="00540AC0">
        <w:rPr>
          <w:rFonts w:ascii="Calibri" w:eastAsia="Calibri" w:hAnsi="Calibri" w:cs="Calibri"/>
          <w:sz w:val="22"/>
          <w:szCs w:val="22"/>
          <w:lang w:val="pl"/>
        </w:rPr>
        <w:t>doc</w:t>
      </w:r>
      <w:proofErr w:type="spellEnd"/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.xls .jpg (.</w:t>
      </w:r>
      <w:proofErr w:type="spellStart"/>
      <w:r w:rsidRPr="00540AC0">
        <w:rPr>
          <w:rFonts w:ascii="Calibri" w:eastAsia="Calibri" w:hAnsi="Calibri" w:cs="Calibri"/>
          <w:sz w:val="22"/>
          <w:szCs w:val="22"/>
          <w:lang w:val="pl"/>
        </w:rPr>
        <w:t>jpeg</w:t>
      </w:r>
      <w:proofErr w:type="spellEnd"/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) </w:t>
      </w:r>
      <w:r w:rsidRPr="000D589D">
        <w:rPr>
          <w:rFonts w:ascii="Calibri" w:eastAsia="Calibri" w:hAnsi="Calibri" w:cs="Calibri"/>
          <w:b/>
          <w:sz w:val="22"/>
          <w:szCs w:val="22"/>
          <w:lang w:val="pl"/>
        </w:rPr>
        <w:t>ze szczególnym wskazaniem na .pdf</w:t>
      </w:r>
    </w:p>
    <w:p w14:paraId="682D0DAD" w14:textId="77777777" w:rsidR="00540AC0" w:rsidRPr="00540AC0" w:rsidRDefault="00540AC0" w:rsidP="00FA6B2B">
      <w:pPr>
        <w:numPr>
          <w:ilvl w:val="0"/>
          <w:numId w:val="25"/>
        </w:numPr>
        <w:spacing w:after="120"/>
        <w:ind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lastRenderedPageBreak/>
        <w:t>W celu ewentualnej kompresji danych Zamawiający rekomenduje wykorzystanie jednego z formatów:</w:t>
      </w:r>
    </w:p>
    <w:p w14:paraId="2372945E" w14:textId="77777777" w:rsidR="00540AC0" w:rsidRPr="00540AC0" w:rsidRDefault="00540AC0" w:rsidP="00FA6B2B">
      <w:pPr>
        <w:numPr>
          <w:ilvl w:val="1"/>
          <w:numId w:val="25"/>
        </w:numPr>
        <w:spacing w:after="120"/>
        <w:ind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.zip </w:t>
      </w:r>
    </w:p>
    <w:p w14:paraId="7DB2B0E9" w14:textId="77777777" w:rsidR="00540AC0" w:rsidRPr="00540AC0" w:rsidRDefault="00540AC0" w:rsidP="00FA6B2B">
      <w:pPr>
        <w:numPr>
          <w:ilvl w:val="1"/>
          <w:numId w:val="25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.7Z</w:t>
      </w:r>
    </w:p>
    <w:p w14:paraId="4B39E7E2" w14:textId="0C1BE933" w:rsidR="00540AC0" w:rsidRPr="00540AC0" w:rsidRDefault="00540AC0" w:rsidP="00FA6B2B">
      <w:pPr>
        <w:numPr>
          <w:ilvl w:val="0"/>
          <w:numId w:val="25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Wśród formatów powszechnych a </w:t>
      </w:r>
      <w:r w:rsidR="00AB64D7">
        <w:rPr>
          <w:rFonts w:ascii="Calibri" w:eastAsia="Calibri" w:hAnsi="Calibri" w:cs="Calibri"/>
          <w:b/>
          <w:sz w:val="22"/>
          <w:szCs w:val="22"/>
          <w:lang w:val="pl"/>
        </w:rPr>
        <w:t>nie</w:t>
      </w: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 xml:space="preserve"> występujących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w rozporządzeniu występują: .</w:t>
      </w:r>
      <w:proofErr w:type="spellStart"/>
      <w:r w:rsidRPr="00540AC0">
        <w:rPr>
          <w:rFonts w:ascii="Calibri" w:eastAsia="Calibri" w:hAnsi="Calibri" w:cs="Calibri"/>
          <w:sz w:val="22"/>
          <w:szCs w:val="22"/>
          <w:lang w:val="pl"/>
        </w:rPr>
        <w:t>rar</w:t>
      </w:r>
      <w:proofErr w:type="spellEnd"/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.gif .</w:t>
      </w:r>
      <w:proofErr w:type="spellStart"/>
      <w:r w:rsidRPr="00540AC0">
        <w:rPr>
          <w:rFonts w:ascii="Calibri" w:eastAsia="Calibri" w:hAnsi="Calibri" w:cs="Calibri"/>
          <w:sz w:val="22"/>
          <w:szCs w:val="22"/>
          <w:lang w:val="pl"/>
        </w:rPr>
        <w:t>bmp</w:t>
      </w:r>
      <w:proofErr w:type="spellEnd"/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.</w:t>
      </w:r>
      <w:proofErr w:type="spellStart"/>
      <w:r w:rsidRPr="00540AC0">
        <w:rPr>
          <w:rFonts w:ascii="Calibri" w:eastAsia="Calibri" w:hAnsi="Calibri" w:cs="Calibri"/>
          <w:sz w:val="22"/>
          <w:szCs w:val="22"/>
          <w:lang w:val="pl"/>
        </w:rPr>
        <w:t>numbers</w:t>
      </w:r>
      <w:proofErr w:type="spellEnd"/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.</w:t>
      </w:r>
      <w:proofErr w:type="spellStart"/>
      <w:r w:rsidRPr="00540AC0">
        <w:rPr>
          <w:rFonts w:ascii="Calibri" w:eastAsia="Calibri" w:hAnsi="Calibri" w:cs="Calibri"/>
          <w:sz w:val="22"/>
          <w:szCs w:val="22"/>
          <w:lang w:val="pl"/>
        </w:rPr>
        <w:t>pages</w:t>
      </w:r>
      <w:proofErr w:type="spellEnd"/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. </w:t>
      </w: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>Dokumenty złożone w takich plikach zostaną uznane za złożone nieskutecznie</w:t>
      </w:r>
      <w:r w:rsidR="00376803">
        <w:rPr>
          <w:rFonts w:ascii="Calibri" w:eastAsia="Calibri" w:hAnsi="Calibri" w:cs="Calibri"/>
          <w:b/>
          <w:sz w:val="22"/>
          <w:szCs w:val="22"/>
          <w:lang w:val="pl"/>
        </w:rPr>
        <w:t xml:space="preserve">, </w:t>
      </w:r>
      <w:r w:rsidR="00376803" w:rsidRPr="00F20163">
        <w:rPr>
          <w:rFonts w:ascii="Calibri" w:eastAsia="Calibri" w:hAnsi="Calibri" w:cs="Calibri"/>
          <w:b/>
          <w:sz w:val="22"/>
          <w:szCs w:val="22"/>
          <w:u w:val="single"/>
          <w:lang w:val="pl"/>
        </w:rPr>
        <w:t>chyba że Zamawiający będzie mógł je otworzyć</w:t>
      </w:r>
      <w:r w:rsidR="00427C43" w:rsidRPr="00F20163">
        <w:rPr>
          <w:rFonts w:ascii="Calibri" w:eastAsia="Calibri" w:hAnsi="Calibri" w:cs="Calibri"/>
          <w:b/>
          <w:sz w:val="22"/>
          <w:szCs w:val="22"/>
          <w:u w:val="single"/>
          <w:lang w:val="pl"/>
        </w:rPr>
        <w:t>/</w:t>
      </w:r>
      <w:proofErr w:type="spellStart"/>
      <w:r w:rsidR="00427C43" w:rsidRPr="00F20163">
        <w:rPr>
          <w:rFonts w:ascii="Calibri" w:eastAsia="Calibri" w:hAnsi="Calibri" w:cs="Calibri"/>
          <w:b/>
          <w:sz w:val="22"/>
          <w:szCs w:val="22"/>
          <w:u w:val="single"/>
          <w:lang w:val="pl"/>
        </w:rPr>
        <w:t>ropakować</w:t>
      </w:r>
      <w:proofErr w:type="spellEnd"/>
      <w:r w:rsidR="00376803" w:rsidRPr="00F20163">
        <w:rPr>
          <w:rFonts w:ascii="Calibri" w:eastAsia="Calibri" w:hAnsi="Calibri" w:cs="Calibri"/>
          <w:b/>
          <w:sz w:val="22"/>
          <w:szCs w:val="22"/>
          <w:u w:val="single"/>
          <w:lang w:val="pl"/>
        </w:rPr>
        <w:t xml:space="preserve"> przy pomocy rekomendowanych formatów</w:t>
      </w:r>
      <w:r w:rsidR="00427C43" w:rsidRPr="00F20163">
        <w:rPr>
          <w:rFonts w:ascii="Calibri" w:eastAsia="Calibri" w:hAnsi="Calibri" w:cs="Calibri"/>
          <w:b/>
          <w:sz w:val="22"/>
          <w:szCs w:val="22"/>
          <w:u w:val="single"/>
          <w:lang w:val="pl"/>
        </w:rPr>
        <w:t>/programów</w:t>
      </w:r>
      <w:r w:rsidR="00376803" w:rsidRPr="00F20163">
        <w:rPr>
          <w:rFonts w:ascii="Calibri" w:eastAsia="Calibri" w:hAnsi="Calibri" w:cs="Calibri"/>
          <w:b/>
          <w:sz w:val="22"/>
          <w:szCs w:val="22"/>
          <w:u w:val="single"/>
          <w:lang w:val="pl"/>
        </w:rPr>
        <w:t xml:space="preserve"> .zip lub .7Z.</w:t>
      </w:r>
      <w:r w:rsidR="00376803" w:rsidRPr="00F20163">
        <w:rPr>
          <w:rFonts w:ascii="Calibri" w:eastAsia="Calibri" w:hAnsi="Calibri" w:cs="Calibri"/>
          <w:b/>
          <w:sz w:val="22"/>
          <w:szCs w:val="22"/>
          <w:lang w:val="pl"/>
        </w:rPr>
        <w:t xml:space="preserve"> </w:t>
      </w:r>
    </w:p>
    <w:p w14:paraId="0781B214" w14:textId="77777777" w:rsidR="00540AC0" w:rsidRPr="00AB64D7" w:rsidRDefault="00540AC0" w:rsidP="00FA6B2B">
      <w:pPr>
        <w:numPr>
          <w:ilvl w:val="0"/>
          <w:numId w:val="25"/>
        </w:numPr>
        <w:spacing w:after="120"/>
        <w:jc w:val="both"/>
        <w:rPr>
          <w:rFonts w:ascii="Calibri" w:eastAsia="Calibri" w:hAnsi="Calibri" w:cs="Calibri"/>
          <w:b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40AC0">
        <w:rPr>
          <w:rFonts w:ascii="Calibri" w:eastAsia="Calibri" w:hAnsi="Calibri" w:cs="Calibri"/>
          <w:sz w:val="22"/>
          <w:szCs w:val="22"/>
          <w:lang w:val="pl"/>
        </w:rPr>
        <w:t>eDoApp</w:t>
      </w:r>
      <w:proofErr w:type="spellEnd"/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służącej do składania podpisu osobistego, który wynosi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max 5MB.</w:t>
      </w:r>
    </w:p>
    <w:p w14:paraId="15996F1A" w14:textId="77777777" w:rsidR="00540AC0" w:rsidRPr="00154C15" w:rsidRDefault="00540AC0" w:rsidP="00FA6B2B">
      <w:pPr>
        <w:numPr>
          <w:ilvl w:val="0"/>
          <w:numId w:val="25"/>
        </w:numPr>
        <w:spacing w:after="120"/>
        <w:jc w:val="both"/>
        <w:rPr>
          <w:rFonts w:ascii="Calibri" w:eastAsia="Calibri" w:hAnsi="Calibri" w:cs="Calibri"/>
          <w:b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Ze względu na niskie ryzyko naruszenia integralności pliku oraz łatwiejszą weryfikację podpisu, zamawiający zaleca, w miarę możliwości, </w:t>
      </w:r>
      <w:r w:rsidRPr="00154C15">
        <w:rPr>
          <w:rFonts w:ascii="Calibri" w:eastAsia="Calibri" w:hAnsi="Calibri" w:cs="Calibri"/>
          <w:b/>
          <w:sz w:val="22"/>
          <w:szCs w:val="22"/>
          <w:lang w:val="pl"/>
        </w:rPr>
        <w:t xml:space="preserve">przekonwertowanie plików składających się na ofertę na format .pdf  i opatrzenie ich podpisem kwalifikowanym </w:t>
      </w:r>
      <w:proofErr w:type="spellStart"/>
      <w:r w:rsidRPr="00154C15">
        <w:rPr>
          <w:rFonts w:ascii="Calibri" w:eastAsia="Calibri" w:hAnsi="Calibri" w:cs="Calibri"/>
          <w:b/>
          <w:sz w:val="22"/>
          <w:szCs w:val="22"/>
          <w:lang w:val="pl"/>
        </w:rPr>
        <w:t>PAdES</w:t>
      </w:r>
      <w:proofErr w:type="spellEnd"/>
      <w:r w:rsidRPr="00154C15">
        <w:rPr>
          <w:rFonts w:ascii="Calibri" w:eastAsia="Calibri" w:hAnsi="Calibri" w:cs="Calibri"/>
          <w:b/>
          <w:sz w:val="22"/>
          <w:szCs w:val="22"/>
          <w:lang w:val="pl"/>
        </w:rPr>
        <w:t xml:space="preserve">. </w:t>
      </w:r>
    </w:p>
    <w:p w14:paraId="3A47F703" w14:textId="77777777" w:rsidR="00540AC0" w:rsidRPr="00540AC0" w:rsidRDefault="00540AC0" w:rsidP="00FA6B2B">
      <w:pPr>
        <w:numPr>
          <w:ilvl w:val="0"/>
          <w:numId w:val="25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Pliki w innych formatach niż PDF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 xml:space="preserve">zaleca się opatrzyć zewnętrznym podpisem </w:t>
      </w:r>
      <w:proofErr w:type="spellStart"/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XAdES</w:t>
      </w:r>
      <w:proofErr w:type="spellEnd"/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.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Wykonawca powinien pamiętać, aby plik z podpisem przekazywać łącznie z dokumentem podpisywanym.</w:t>
      </w:r>
    </w:p>
    <w:p w14:paraId="75DBFB43" w14:textId="77777777" w:rsidR="00540AC0" w:rsidRPr="00540AC0" w:rsidRDefault="00540AC0" w:rsidP="00FA6B2B">
      <w:pPr>
        <w:numPr>
          <w:ilvl w:val="0"/>
          <w:numId w:val="25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zaleca aby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w przypadku podpisywania pliku przez kilka osób, stosować podpisy tego samego rodzaju.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Podpisywanie różnymi rodzajami podpisów np. osobistym i kwalifikowanym może doprowadzić do problemów w weryfikacji plików. </w:t>
      </w:r>
    </w:p>
    <w:p w14:paraId="13433CFE" w14:textId="77777777" w:rsidR="00540AC0" w:rsidRPr="00540AC0" w:rsidRDefault="00540AC0" w:rsidP="00FA6B2B">
      <w:pPr>
        <w:numPr>
          <w:ilvl w:val="0"/>
          <w:numId w:val="25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1587954C" w14:textId="77777777" w:rsidR="00540AC0" w:rsidRPr="00540AC0" w:rsidRDefault="00540AC0" w:rsidP="00FA6B2B">
      <w:pPr>
        <w:numPr>
          <w:ilvl w:val="0"/>
          <w:numId w:val="25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0D7740DB" w14:textId="77777777" w:rsidR="00540AC0" w:rsidRPr="00540AC0" w:rsidRDefault="00540AC0" w:rsidP="00FA6B2B">
      <w:pPr>
        <w:numPr>
          <w:ilvl w:val="0"/>
          <w:numId w:val="25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Osobą składającą ofertę powinna być osoba kontaktowa podawana w dokumentacji.</w:t>
      </w:r>
    </w:p>
    <w:p w14:paraId="32FFC689" w14:textId="23B2D9E7" w:rsidR="00540AC0" w:rsidRPr="00540AC0" w:rsidRDefault="00540AC0" w:rsidP="00FA6B2B">
      <w:pPr>
        <w:numPr>
          <w:ilvl w:val="0"/>
          <w:numId w:val="25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</w:t>
      </w:r>
      <w:r w:rsidR="00AB64D7">
        <w:rPr>
          <w:rFonts w:ascii="Calibri" w:eastAsia="Calibri" w:hAnsi="Calibri" w:cs="Calibri"/>
          <w:sz w:val="22"/>
          <w:szCs w:val="22"/>
          <w:lang w:val="pl"/>
        </w:rPr>
        <w:t>rminem składania ofert.</w:t>
      </w:r>
    </w:p>
    <w:p w14:paraId="1970395C" w14:textId="77777777" w:rsidR="00540AC0" w:rsidRPr="00540AC0" w:rsidRDefault="00540AC0" w:rsidP="00FA6B2B">
      <w:pPr>
        <w:numPr>
          <w:ilvl w:val="0"/>
          <w:numId w:val="25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Podczas podpisywania plików zaleca się stosowanie algorytmu skrótu SHA2 zamiast SHA1.  </w:t>
      </w:r>
    </w:p>
    <w:p w14:paraId="01552BC2" w14:textId="77777777" w:rsidR="00540AC0" w:rsidRPr="00540AC0" w:rsidRDefault="00540AC0" w:rsidP="00FA6B2B">
      <w:pPr>
        <w:numPr>
          <w:ilvl w:val="0"/>
          <w:numId w:val="25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14:paraId="3B7C60D5" w14:textId="77777777" w:rsidR="00540AC0" w:rsidRPr="00540AC0" w:rsidRDefault="00540AC0" w:rsidP="00FA6B2B">
      <w:pPr>
        <w:numPr>
          <w:ilvl w:val="0"/>
          <w:numId w:val="25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Zamawiający rekomenduje wykorzystanie podpisu z kwalifikowanym znacznikiem czasu.</w:t>
      </w:r>
    </w:p>
    <w:p w14:paraId="2D9B9D6E" w14:textId="7D71BA24" w:rsidR="00540AC0" w:rsidRDefault="00540AC0" w:rsidP="00FA6B2B">
      <w:pPr>
        <w:numPr>
          <w:ilvl w:val="0"/>
          <w:numId w:val="25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zaleca aby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nie wprowadzać jakichkolwiek zmian w plikach po podpisaniu ich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podpisem kwalifikowanym. Może to skutkować naruszeniem integralności plików co równoważne będzie z koniecznością o</w:t>
      </w:r>
      <w:r w:rsidR="00AB64D7">
        <w:rPr>
          <w:rFonts w:ascii="Calibri" w:eastAsia="Calibri" w:hAnsi="Calibri" w:cs="Calibri"/>
          <w:sz w:val="22"/>
          <w:szCs w:val="22"/>
          <w:lang w:val="pl"/>
        </w:rPr>
        <w:t>drzucenia oferty.</w:t>
      </w:r>
    </w:p>
    <w:p w14:paraId="50697ED4" w14:textId="77777777" w:rsidR="004F4F46" w:rsidRPr="00A0748B" w:rsidRDefault="004F4F46" w:rsidP="00912D6D">
      <w:pPr>
        <w:pStyle w:val="Styl3"/>
      </w:pPr>
      <w:bookmarkStart w:id="55" w:name="_Toc137824138"/>
      <w:bookmarkStart w:id="56" w:name="_Toc154823354"/>
      <w:bookmarkStart w:id="57" w:name="_Toc161806955"/>
      <w:bookmarkStart w:id="58" w:name="_Toc191867084"/>
      <w:bookmarkStart w:id="59" w:name="_Toc74298396"/>
      <w:r w:rsidRPr="00A0748B">
        <w:t>Opis sposobu przygotowania ofert</w:t>
      </w:r>
      <w:bookmarkEnd w:id="55"/>
      <w:bookmarkEnd w:id="56"/>
      <w:bookmarkEnd w:id="57"/>
      <w:bookmarkEnd w:id="58"/>
      <w:r w:rsidR="00B136E9">
        <w:t xml:space="preserve"> i złożenia ofert</w:t>
      </w:r>
      <w:r w:rsidR="00912D6D">
        <w:t xml:space="preserve"> </w:t>
      </w:r>
      <w:r w:rsidR="00912D6D" w:rsidRPr="00912D6D">
        <w:t>oraz wymagania formalne dotyczące składanych oświadczeń i dokumentów</w:t>
      </w:r>
      <w:bookmarkEnd w:id="59"/>
    </w:p>
    <w:p w14:paraId="0AACF5CE" w14:textId="2BF2A139" w:rsidR="006E1FAD" w:rsidRDefault="006E1FAD" w:rsidP="00264A89">
      <w:pPr>
        <w:pStyle w:val="Akapitzlist"/>
        <w:numPr>
          <w:ilvl w:val="0"/>
          <w:numId w:val="17"/>
        </w:numPr>
      </w:pPr>
      <w:r w:rsidRPr="006E1FAD">
        <w:t>Wykonawca może złożyć tylko jedną ofertę.</w:t>
      </w:r>
    </w:p>
    <w:p w14:paraId="7A335CFC" w14:textId="2F0CA823" w:rsidR="00D84FD0" w:rsidRPr="00E64461" w:rsidRDefault="004F4F46" w:rsidP="00264A89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E64461">
        <w:lastRenderedPageBreak/>
        <w:t xml:space="preserve">Treść oferty musi odpowiadać treści </w:t>
      </w:r>
      <w:r w:rsidR="008D0AE6">
        <w:t>SWZ</w:t>
      </w:r>
      <w:r w:rsidRPr="00E64461">
        <w:t>. Formula</w:t>
      </w:r>
      <w:r w:rsidR="00540AC0">
        <w:t xml:space="preserve">rz </w:t>
      </w:r>
      <w:r w:rsidR="00CC1855">
        <w:t>oferty stanowi załącznik nr 1</w:t>
      </w:r>
      <w:r w:rsidR="00D20D76">
        <w:t xml:space="preserve"> </w:t>
      </w:r>
      <w:r w:rsidRPr="00E64461">
        <w:t xml:space="preserve">do </w:t>
      </w:r>
      <w:r w:rsidR="008D0AE6">
        <w:t>SWZ</w:t>
      </w:r>
      <w:r w:rsidRPr="00E64461">
        <w:t>.</w:t>
      </w:r>
      <w:r w:rsidR="00703F08">
        <w:t xml:space="preserve"> </w:t>
      </w:r>
    </w:p>
    <w:p w14:paraId="1F8324D0" w14:textId="77777777" w:rsidR="00703F08" w:rsidRPr="001F5324" w:rsidRDefault="00E97876" w:rsidP="00264A89">
      <w:pPr>
        <w:pStyle w:val="Akapitzlist"/>
        <w:numPr>
          <w:ilvl w:val="0"/>
          <w:numId w:val="17"/>
        </w:numPr>
        <w:spacing w:after="120" w:line="240" w:lineRule="auto"/>
        <w:jc w:val="both"/>
      </w:pPr>
      <w:r>
        <w:t>Na ofertę</w:t>
      </w:r>
      <w:r w:rsidR="0065693B">
        <w:t xml:space="preserve"> Wykonawcy</w:t>
      </w:r>
      <w:r>
        <w:t xml:space="preserve"> powinny składać się </w:t>
      </w:r>
      <w:r w:rsidR="00703F08" w:rsidRPr="001F5324">
        <w:t>co najmniej następujące dokumenty (katalog nie jest zamknięty, stanowi listę pomocniczą przy sporządzaniu oferty):</w:t>
      </w:r>
    </w:p>
    <w:p w14:paraId="0527FD62" w14:textId="79556EAA" w:rsidR="008655D1" w:rsidRPr="00F34B24" w:rsidRDefault="00540AC0" w:rsidP="00264A89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b/>
          <w:bCs/>
        </w:rPr>
      </w:pPr>
      <w:r>
        <w:t xml:space="preserve">Formularz oferty </w:t>
      </w:r>
      <w:r w:rsidR="000523B8">
        <w:rPr>
          <w:b/>
          <w:bCs/>
        </w:rPr>
        <w:t xml:space="preserve">- </w:t>
      </w:r>
      <w:r w:rsidR="00CC1855">
        <w:rPr>
          <w:b/>
          <w:bCs/>
        </w:rPr>
        <w:t>załącznik nr 1</w:t>
      </w:r>
      <w:r w:rsidR="008655D1" w:rsidRPr="00F34B24">
        <w:rPr>
          <w:b/>
          <w:bCs/>
        </w:rPr>
        <w:t xml:space="preserve"> do </w:t>
      </w:r>
      <w:r w:rsidR="008D0AE6" w:rsidRPr="00F34B24">
        <w:rPr>
          <w:b/>
          <w:bCs/>
        </w:rPr>
        <w:t>SWZ</w:t>
      </w:r>
      <w:r w:rsidR="008655D1" w:rsidRPr="00F34B24">
        <w:rPr>
          <w:b/>
          <w:bCs/>
        </w:rPr>
        <w:t>;</w:t>
      </w:r>
    </w:p>
    <w:p w14:paraId="590BD6A3" w14:textId="76B66024" w:rsidR="008655D1" w:rsidRPr="00F5669D" w:rsidRDefault="008655D1" w:rsidP="00264A89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b/>
          <w:bCs/>
        </w:rPr>
      </w:pPr>
      <w:r w:rsidRPr="00F5669D">
        <w:t xml:space="preserve">Oświadczenie </w:t>
      </w:r>
      <w:r w:rsidR="00FB3471" w:rsidRPr="00F5669D">
        <w:t>wskazane w R</w:t>
      </w:r>
      <w:r w:rsidR="00B0415E" w:rsidRPr="00F5669D">
        <w:t>ozdziale 7</w:t>
      </w:r>
      <w:r w:rsidR="00FB3471" w:rsidRPr="00F5669D">
        <w:t xml:space="preserve"> ust.</w:t>
      </w:r>
      <w:r w:rsidR="00E97876" w:rsidRPr="00F5669D">
        <w:t xml:space="preserve"> 1 SWZ </w:t>
      </w:r>
      <w:r w:rsidR="000D24D3" w:rsidRPr="00F5669D">
        <w:rPr>
          <w:b/>
          <w:bCs/>
        </w:rPr>
        <w:t xml:space="preserve">- </w:t>
      </w:r>
      <w:r w:rsidR="00CC1855" w:rsidRPr="00F5669D">
        <w:rPr>
          <w:b/>
          <w:bCs/>
        </w:rPr>
        <w:t>Załącznik Nr 2</w:t>
      </w:r>
      <w:r w:rsidRPr="00F5669D">
        <w:rPr>
          <w:b/>
          <w:bCs/>
        </w:rPr>
        <w:t xml:space="preserve"> do </w:t>
      </w:r>
      <w:r w:rsidR="008D0AE6" w:rsidRPr="00F5669D">
        <w:rPr>
          <w:b/>
          <w:bCs/>
        </w:rPr>
        <w:t>SWZ</w:t>
      </w:r>
      <w:r w:rsidRPr="00F5669D">
        <w:rPr>
          <w:b/>
          <w:bCs/>
        </w:rPr>
        <w:t>;</w:t>
      </w:r>
    </w:p>
    <w:p w14:paraId="19B3EEFC" w14:textId="59227741" w:rsidR="00F5669D" w:rsidRPr="00F5669D" w:rsidRDefault="00F5669D" w:rsidP="00F5669D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b/>
          <w:bCs/>
        </w:rPr>
      </w:pPr>
      <w:r w:rsidRPr="00F5669D">
        <w:t xml:space="preserve">Oświadczenie wskazane w Rozdziale 7 ust. 1 SWZ </w:t>
      </w:r>
      <w:r w:rsidRPr="00F5669D">
        <w:rPr>
          <w:b/>
          <w:bCs/>
        </w:rPr>
        <w:t xml:space="preserve">- </w:t>
      </w:r>
      <w:r>
        <w:rPr>
          <w:b/>
          <w:bCs/>
        </w:rPr>
        <w:t xml:space="preserve">Załącznik Nr </w:t>
      </w:r>
      <w:r w:rsidR="00A945C5">
        <w:rPr>
          <w:b/>
          <w:bCs/>
        </w:rPr>
        <w:t>9</w:t>
      </w:r>
      <w:r w:rsidRPr="00F5669D">
        <w:rPr>
          <w:b/>
          <w:bCs/>
        </w:rPr>
        <w:t xml:space="preserve"> do SWZ;</w:t>
      </w:r>
    </w:p>
    <w:p w14:paraId="363606C7" w14:textId="4176BA53" w:rsidR="008655D1" w:rsidRPr="00E64461" w:rsidRDefault="00B11891" w:rsidP="00264A89">
      <w:pPr>
        <w:pStyle w:val="Akapitzlist"/>
        <w:numPr>
          <w:ilvl w:val="1"/>
          <w:numId w:val="17"/>
        </w:numPr>
        <w:spacing w:after="120" w:line="240" w:lineRule="auto"/>
        <w:jc w:val="both"/>
      </w:pPr>
      <w:r>
        <w:t>D</w:t>
      </w:r>
      <w:r w:rsidRPr="00B11891">
        <w:t xml:space="preserve">okumenty, z których wynika prawo do podpisania oferty; odpowiednie pełnomocnictwa </w:t>
      </w:r>
      <w:r w:rsidR="008655D1" w:rsidRPr="00E64461">
        <w:t>(w przypadku</w:t>
      </w:r>
      <w:r w:rsidR="008B2EBB">
        <w:t>,</w:t>
      </w:r>
      <w:r w:rsidR="008655D1" w:rsidRPr="00E64461">
        <w:t xml:space="preserve"> gdy dotyczy);</w:t>
      </w:r>
    </w:p>
    <w:p w14:paraId="4B1B3703" w14:textId="5D263C2E" w:rsidR="00F047D9" w:rsidRPr="0061752B" w:rsidRDefault="008655D1" w:rsidP="00F047D9">
      <w:pPr>
        <w:pStyle w:val="Akapitzlist"/>
        <w:numPr>
          <w:ilvl w:val="1"/>
          <w:numId w:val="17"/>
        </w:numPr>
        <w:spacing w:after="60" w:line="240" w:lineRule="auto"/>
        <w:contextualSpacing w:val="0"/>
        <w:jc w:val="both"/>
      </w:pPr>
      <w:r w:rsidRPr="00E64461">
        <w:t>Zobowiązanie</w:t>
      </w:r>
      <w:r w:rsidR="006E1FAD">
        <w:t xml:space="preserve"> podmiotu trzeciego</w:t>
      </w:r>
      <w:r w:rsidR="004025FE">
        <w:t xml:space="preserve"> </w:t>
      </w:r>
      <w:r w:rsidR="000523B8">
        <w:t xml:space="preserve">- </w:t>
      </w:r>
      <w:r w:rsidR="00CC1855">
        <w:rPr>
          <w:b/>
        </w:rPr>
        <w:t>załącznik nr 5</w:t>
      </w:r>
      <w:r w:rsidR="000523B8">
        <w:rPr>
          <w:b/>
        </w:rPr>
        <w:t xml:space="preserve"> do SWZ</w:t>
      </w:r>
      <w:r w:rsidR="006E1FAD">
        <w:t xml:space="preserve"> </w:t>
      </w:r>
      <w:r w:rsidR="006E1FAD" w:rsidRPr="004025FE">
        <w:rPr>
          <w:i/>
        </w:rPr>
        <w:t>(jeśli</w:t>
      </w:r>
      <w:r w:rsidR="00BB40AE">
        <w:rPr>
          <w:i/>
        </w:rPr>
        <w:t xml:space="preserve"> dotyczy);</w:t>
      </w:r>
    </w:p>
    <w:p w14:paraId="01D40E63" w14:textId="00BAA185" w:rsidR="008219F5" w:rsidRPr="000A20A0" w:rsidRDefault="008219F5" w:rsidP="00566B40">
      <w:pPr>
        <w:pStyle w:val="Akapitzlist"/>
        <w:numPr>
          <w:ilvl w:val="0"/>
          <w:numId w:val="31"/>
        </w:numPr>
        <w:spacing w:after="60" w:line="240" w:lineRule="auto"/>
        <w:jc w:val="both"/>
        <w:rPr>
          <w:b/>
        </w:rPr>
      </w:pPr>
      <w:r w:rsidRPr="000A20A0">
        <w:rPr>
          <w:b/>
        </w:rPr>
        <w:t xml:space="preserve">Wykonawca składa ofertę, za pośrednictwem Formularza składania oferty dostępnego na </w:t>
      </w:r>
      <w:hyperlink r:id="rId27" w:history="1">
        <w:r w:rsidRPr="000A20A0">
          <w:rPr>
            <w:rStyle w:val="Hipercze"/>
            <w:b/>
          </w:rPr>
          <w:t>https://platformazakupowa.pl/pn/powiatwolowski</w:t>
        </w:r>
      </w:hyperlink>
      <w:r w:rsidRPr="000A20A0">
        <w:rPr>
          <w:b/>
        </w:rPr>
        <w:t xml:space="preserve"> w konkretnym postępowaniu w sprawie udzielenia zamówienia publicznego.</w:t>
      </w:r>
    </w:p>
    <w:p w14:paraId="7471DBD6" w14:textId="622C6B90" w:rsidR="00203BFE" w:rsidRPr="00F34B24" w:rsidRDefault="00203BFE" w:rsidP="00FA6B2B">
      <w:pPr>
        <w:pStyle w:val="Akapitzlist"/>
        <w:numPr>
          <w:ilvl w:val="0"/>
          <w:numId w:val="32"/>
        </w:numPr>
        <w:spacing w:after="60" w:line="240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F34B24">
        <w:rPr>
          <w:rFonts w:asciiTheme="minorHAnsi" w:eastAsiaTheme="minorHAnsi" w:hAnsiTheme="minorHAnsi" w:cstheme="minorHAnsi"/>
          <w:color w:val="000000" w:themeColor="text1"/>
        </w:rPr>
        <w:t xml:space="preserve">Pełnomocnictwo do złożenia oferty musi być złożone w oryginale w takiej samej formie, jak składana oferta (tj. w formie elektronicznej podpisanej kwalifikowanym podpisem elektronicznym lub w postaci elektronicznej opatrzonej podpisem zaufanym lub podpisem osobistym).Dopuszcza się także złożenie elektronicznej kopii (skanu) pełnomocnictwa sporządzonego uprzednio w formie pisemnej, w formie elektronicznego  poświadczenia sporządzonego stosownie do art. 97 § 2 ustawy z dnia 14.02.1991r.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Elektroniczna kopia pełnomocnictwa 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  <w:u w:val="single"/>
        </w:rPr>
        <w:t>nie może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być uwierzytelniona przez upełnomocnionego.</w:t>
      </w:r>
    </w:p>
    <w:p w14:paraId="63ABB067" w14:textId="773A99D1" w:rsidR="00B6362E" w:rsidRPr="00B16886" w:rsidRDefault="00B6362E" w:rsidP="00FA6B2B">
      <w:pPr>
        <w:pStyle w:val="Akapitzlist"/>
        <w:numPr>
          <w:ilvl w:val="0"/>
          <w:numId w:val="32"/>
        </w:numPr>
        <w:spacing w:after="60" w:line="240" w:lineRule="auto"/>
        <w:jc w:val="both"/>
        <w:rPr>
          <w:rFonts w:asciiTheme="minorHAnsi" w:eastAsiaTheme="minorHAnsi" w:hAnsiTheme="minorHAnsi" w:cstheme="minorHAnsi"/>
        </w:rPr>
      </w:pPr>
      <w:r w:rsidRPr="00ED7E30">
        <w:rPr>
          <w:rFonts w:asciiTheme="minorHAnsi" w:eastAsiaTheme="minorHAnsi" w:hAnsiTheme="minorHAnsi" w:cstheme="minorHAnsi"/>
        </w:rPr>
        <w:t>Oferta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>oraz przedmiotowe środki dowodowe (jeżeli były wymagane) składane elektronicznie muszą zostać podpisane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>elektronicznym kwalifikowanym podpisem lub podpisem zaufanym lub podpisem osobistym. W procesie składania oferty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 xml:space="preserve"> w tym przedmiotowych środków dowodowych na platformie,  kwalifikowany podpis elektroniczny </w:t>
      </w:r>
      <w:r w:rsidRPr="00B16886">
        <w:rPr>
          <w:rFonts w:asciiTheme="minorHAnsi" w:eastAsiaTheme="minorHAnsi" w:hAnsiTheme="minorHAnsi" w:cstheme="minorHAnsi"/>
        </w:rPr>
        <w:t xml:space="preserve">wykonawca składa bezpośrednio na dokumencie, który następnie przesyła do systemu  (opcja rekomendowana przez </w:t>
      </w:r>
      <w:r w:rsidR="00B16886" w:rsidRPr="00B16886">
        <w:rPr>
          <w:rFonts w:asciiTheme="minorHAnsi" w:eastAsiaTheme="minorHAnsi" w:hAnsiTheme="minorHAnsi" w:cstheme="minorHAnsi"/>
          <w:u w:val="single"/>
        </w:rPr>
        <w:t>platformazakupowa.pl)</w:t>
      </w:r>
      <w:r w:rsidR="00ED7E30" w:rsidRPr="00B16886">
        <w:t xml:space="preserve"> </w:t>
      </w:r>
      <w:r w:rsidR="00ED7E30" w:rsidRPr="00B16886">
        <w:rPr>
          <w:rFonts w:asciiTheme="minorHAnsi" w:eastAsiaTheme="minorHAnsi" w:hAnsiTheme="minorHAnsi" w:cstheme="minorHAnsi"/>
        </w:rPr>
        <w:t>oraz dodatkowo dla całego pakietu dokumentów w kroku 2 Formularza składania oferty (po kliknięciu w przycisk Przejdź do podsumowania).</w:t>
      </w:r>
    </w:p>
    <w:p w14:paraId="4C9B43D2" w14:textId="0823EAF3" w:rsidR="00B6362E" w:rsidRPr="00B16886" w:rsidRDefault="00B6362E" w:rsidP="00FA6B2B">
      <w:pPr>
        <w:numPr>
          <w:ilvl w:val="0"/>
          <w:numId w:val="32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6886">
        <w:rPr>
          <w:rFonts w:asciiTheme="minorHAnsi" w:eastAsiaTheme="minorHAnsi" w:hAnsiTheme="minorHAnsi" w:cstheme="minorHAnsi"/>
          <w:sz w:val="22"/>
          <w:szCs w:val="22"/>
          <w:lang w:eastAsia="en-US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="00ED7E30" w:rsidRPr="00B16886">
        <w:rPr>
          <w:rFonts w:asciiTheme="minorHAnsi" w:eastAsiaTheme="minorHAnsi" w:hAnsiTheme="minorHAnsi" w:cstheme="minorHAnsi"/>
          <w:sz w:val="22"/>
          <w:szCs w:val="22"/>
          <w:lang w:eastAsia="en-US"/>
        </w:rPr>
        <w:t>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85B869" w14:textId="77777777" w:rsidR="00B6362E" w:rsidRPr="00B6362E" w:rsidRDefault="00B6362E" w:rsidP="00FA6B2B">
      <w:pPr>
        <w:numPr>
          <w:ilvl w:val="0"/>
          <w:numId w:val="32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powinna być:</w:t>
      </w:r>
    </w:p>
    <w:p w14:paraId="54008E47" w14:textId="77777777" w:rsidR="00B6362E" w:rsidRDefault="00B6362E" w:rsidP="00FA6B2B">
      <w:pPr>
        <w:pStyle w:val="Akapitzlist"/>
        <w:numPr>
          <w:ilvl w:val="0"/>
          <w:numId w:val="27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6362E">
        <w:rPr>
          <w:rFonts w:asciiTheme="minorHAnsi" w:eastAsiaTheme="minorHAnsi" w:hAnsiTheme="minorHAnsi" w:cstheme="minorHAnsi"/>
        </w:rPr>
        <w:t>sporządzona na podstawie załączników niniejszej SWZ w języku polskim,</w:t>
      </w:r>
    </w:p>
    <w:p w14:paraId="345F16A1" w14:textId="348B7520" w:rsidR="00B6362E" w:rsidRDefault="00B6362E" w:rsidP="00FA6B2B">
      <w:pPr>
        <w:pStyle w:val="Akapitzlist"/>
        <w:numPr>
          <w:ilvl w:val="0"/>
          <w:numId w:val="27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6362E">
        <w:rPr>
          <w:rFonts w:asciiTheme="minorHAnsi" w:eastAsiaTheme="minorHAnsi" w:hAnsiTheme="minorHAnsi" w:cstheme="minorHAnsi"/>
        </w:rPr>
        <w:t>złożona przy użyciu środków komunikacji elektronicznej tzn. za pośrednictwem platformazakup</w:t>
      </w:r>
      <w:r w:rsidR="00FE168D">
        <w:rPr>
          <w:rFonts w:asciiTheme="minorHAnsi" w:eastAsiaTheme="minorHAnsi" w:hAnsiTheme="minorHAnsi" w:cstheme="minorHAnsi"/>
        </w:rPr>
        <w:t>owa.pl,</w:t>
      </w:r>
    </w:p>
    <w:p w14:paraId="30D81CB2" w14:textId="5474E85C" w:rsidR="00B6362E" w:rsidRPr="00B6362E" w:rsidRDefault="00B6362E" w:rsidP="00FA6B2B">
      <w:pPr>
        <w:pStyle w:val="Akapitzlist"/>
        <w:numPr>
          <w:ilvl w:val="0"/>
          <w:numId w:val="27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6362E">
        <w:rPr>
          <w:rFonts w:asciiTheme="minorHAnsi" w:eastAsiaTheme="minorHAnsi" w:hAnsiTheme="minorHAnsi" w:cstheme="minorHAnsi"/>
        </w:rPr>
        <w:lastRenderedPageBreak/>
        <w:t>podpisana kwalifikowanym podpisem elektronicznym lub podpisem zaufanym lub podpisem osobistym przez osobę/osoby upoważnioną/upoważnione</w:t>
      </w:r>
      <w:r>
        <w:rPr>
          <w:rFonts w:asciiTheme="minorHAnsi" w:eastAsiaTheme="minorHAnsi" w:hAnsiTheme="minorHAnsi" w:cstheme="minorHAnsi"/>
        </w:rPr>
        <w:t>.</w:t>
      </w:r>
    </w:p>
    <w:p w14:paraId="6DD1B5DF" w14:textId="77777777" w:rsidR="00B6362E" w:rsidRPr="00B6362E" w:rsidRDefault="00B6362E" w:rsidP="00FA6B2B">
      <w:pPr>
        <w:numPr>
          <w:ilvl w:val="0"/>
          <w:numId w:val="32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eIDAS</w:t>
      </w:r>
      <w:proofErr w:type="spellEnd"/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) (UE) nr 910/2014 - od 1 lipca 2016 roku”.</w:t>
      </w:r>
    </w:p>
    <w:p w14:paraId="213B2AB8" w14:textId="77777777" w:rsidR="00B6362E" w:rsidRPr="00B6362E" w:rsidRDefault="00B6362E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wykorzystania formatu podpisu </w:t>
      </w:r>
      <w:proofErr w:type="spellStart"/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XAdES</w:t>
      </w:r>
      <w:proofErr w:type="spellEnd"/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XAdES</w:t>
      </w:r>
      <w:proofErr w:type="spellEnd"/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5E28E50" w14:textId="77777777" w:rsidR="00B6362E" w:rsidRPr="00B6362E" w:rsidRDefault="00B6362E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Zgodnie z art. 18 ust. 3 ustawy </w:t>
      </w:r>
      <w:proofErr w:type="spellStart"/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88536A8" w14:textId="71D36BC2" w:rsidR="00B6362E" w:rsidRPr="00B6362E" w:rsidRDefault="00B6362E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Wykonawca, za pośrednictwem </w:t>
      </w:r>
      <w:r w:rsidRPr="00B6362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platformazakupowa.pl</w:t>
      </w: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6362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https://platformazakupowa.pl/strona/45-instrukcje</w:t>
      </w:r>
    </w:p>
    <w:p w14:paraId="552EB8F1" w14:textId="77777777" w:rsidR="00B6362E" w:rsidRPr="00DB2768" w:rsidRDefault="00B6362E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B2768">
        <w:rPr>
          <w:rFonts w:asciiTheme="minorHAnsi" w:eastAsiaTheme="minorHAnsi" w:hAnsiTheme="minorHAnsi" w:cstheme="minorHAnsi"/>
          <w:sz w:val="22"/>
          <w:szCs w:val="22"/>
          <w:lang w:eastAsia="en-US"/>
        </w:rPr>
        <w:t>Ceny oferty muszą zawierać wszystkie koszty, jakie musi ponieść wykonawca, aby zrealizować zamówienie z najwyższą starannością oraz ewentualne rabaty.</w:t>
      </w:r>
    </w:p>
    <w:p w14:paraId="7C79E9D6" w14:textId="74EF14C2" w:rsidR="00B6362E" w:rsidRPr="00B6362E" w:rsidRDefault="00B6362E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Dokumenty i oświadczenia składane przez wykonawcę powinny być w języku polskim</w:t>
      </w:r>
      <w:r w:rsidR="00B31A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 załączenia dokumentów sporządzonych w innym języku niż dopuszczony, wykonawca zobowiązany jest załączyć tłumaczenie na język polski.</w:t>
      </w:r>
    </w:p>
    <w:p w14:paraId="28A524A3" w14:textId="77777777" w:rsidR="00515E41" w:rsidRPr="005C2E5A" w:rsidRDefault="00B6362E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definicją dokumentu elektronicznego z art.</w:t>
      </w:r>
      <w:r w:rsidR="00203BFE"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72AA25A" w14:textId="7AC5FB2C" w:rsidR="00515E41" w:rsidRPr="00B16886" w:rsidRDefault="00515E41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6886">
        <w:rPr>
          <w:rFonts w:asciiTheme="minorHAnsi" w:hAnsiTheme="minorHAnsi" w:cstheme="minorHAnsi"/>
          <w:sz w:val="22"/>
          <w:szCs w:val="22"/>
          <w:lang w:eastAsia="en-US"/>
        </w:rPr>
        <w:t>Na podstawie §8 Rozporządzenia Prezesa Rady Ministrów z dnia 30.01.2020</w:t>
      </w:r>
      <w:r w:rsidR="005C2E5A" w:rsidRPr="00B1688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16886">
        <w:rPr>
          <w:rFonts w:asciiTheme="minorHAnsi" w:hAnsiTheme="minorHAnsi" w:cstheme="minorHAnsi"/>
          <w:sz w:val="22"/>
          <w:szCs w:val="22"/>
          <w:lang w:eastAsia="en-US"/>
        </w:rPr>
        <w:t>r. w sprawie sposobu sporządzania i przekazywania informacji oraz wymagań technicznych dla dokumentów elektronicznych oraz środków komunikacji elektronicznej w postępowaniu</w:t>
      </w:r>
      <w:r w:rsidR="00427C4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16886">
        <w:rPr>
          <w:rFonts w:asciiTheme="minorHAnsi" w:hAnsiTheme="minorHAnsi" w:cstheme="minorHAnsi"/>
          <w:sz w:val="22"/>
          <w:szCs w:val="22"/>
          <w:lang w:eastAsia="en-US"/>
        </w:rPr>
        <w:t xml:space="preserve">o udzielenie zamówienia publicznego lub konkursie, </w:t>
      </w:r>
      <w:r w:rsidRPr="00B16886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w przypadku przekazywania w postępowaniu dokumentu elektronicznego w formacie poddającym dane kompresji, opatrzenie pliku zawierającego skompresowane dokumenty kwalifikowanym podpisem elektronicznym lub podpisem zaufanym lub podpisem osobistym </w:t>
      </w:r>
      <w:r w:rsidRPr="00B16886">
        <w:rPr>
          <w:rFonts w:asciiTheme="minorHAnsi" w:hAnsiTheme="minorHAnsi" w:cstheme="minorHAnsi"/>
          <w:b/>
          <w:i/>
          <w:sz w:val="22"/>
          <w:szCs w:val="22"/>
          <w:u w:val="single"/>
          <w:lang w:eastAsia="en-US"/>
        </w:rPr>
        <w:t>jest równoznaczne</w:t>
      </w:r>
      <w:r w:rsidRPr="00B16886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z opatrzeniem wszystkich dokumentów zawartych w tym pliku odpowiednio kwalifikowanym podpisem elektronicznym lub podpisem zaufanym lub podpisem osobistym</w:t>
      </w:r>
      <w:r w:rsidRPr="00B16886">
        <w:rPr>
          <w:rFonts w:asciiTheme="minorHAnsi" w:hAnsiTheme="minorHAnsi" w:cstheme="minorHAnsi"/>
          <w:sz w:val="22"/>
          <w:szCs w:val="22"/>
          <w:lang w:eastAsia="en-US"/>
        </w:rPr>
        <w:t>. Zamawiający zaleca jednak w przypadku gdy wykonawca pakuje dokumenty np. w plik o rozszerzeniu .zip  - wcześniejsze podpisanie każdego ze skompresowanych plików. </w:t>
      </w:r>
    </w:p>
    <w:p w14:paraId="3E4939DE" w14:textId="77777777" w:rsidR="00B6362E" w:rsidRPr="00515E41" w:rsidRDefault="00B6362E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15E41">
        <w:rPr>
          <w:rFonts w:asciiTheme="minorHAnsi" w:eastAsiaTheme="minorHAnsi" w:hAnsiTheme="minorHAnsi" w:cstheme="minorHAnsi"/>
          <w:sz w:val="22"/>
          <w:szCs w:val="22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2582A2B" w14:textId="77777777" w:rsidR="00B136E9" w:rsidRDefault="00B136E9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Jeżeli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elektroniczne,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przekazywane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użyciu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środków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komunikacji elektronicznej,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zawierają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stanowiące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tajemnicę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przedsiębiorstwa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w rozumieniu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przepisów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ustawy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dnia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16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kwietnia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1993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r.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zwalczaniu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nieuczciwej konkurencji, wykonawca, w celu utrzymania w poufności tych informacji, przekazuje je w wydzielonym i odpowiednio oznaczonym pliku, wraz z jednoczesnym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zaznaczeniem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polecenia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„Załącznik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stanowiący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tajemnicę przedsiębiorstwa” a następnie wraz z plikami stanowiącymi jawną część należy ten plik zaszyfrować.</w:t>
      </w:r>
    </w:p>
    <w:p w14:paraId="3E7E6794" w14:textId="77777777" w:rsidR="00B136E9" w:rsidRDefault="00B136E9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może być złożona tylko do upływu terminu składania ofert.</w:t>
      </w:r>
    </w:p>
    <w:p w14:paraId="12587B99" w14:textId="13290FD5" w:rsidR="00B136E9" w:rsidRPr="00E60804" w:rsidRDefault="00B136E9" w:rsidP="00FA6B2B">
      <w:pPr>
        <w:numPr>
          <w:ilvl w:val="0"/>
          <w:numId w:val="32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może przed upływem terminu do składania ofert </w:t>
      </w:r>
      <w:r w:rsidRPr="001266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wycofać ofertę</w:t>
      </w: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pośrednictwem platformy zakupowej.</w:t>
      </w:r>
    </w:p>
    <w:p w14:paraId="678A6676" w14:textId="77777777" w:rsidR="00B136E9" w:rsidRPr="00E60804" w:rsidRDefault="00B136E9" w:rsidP="00FA6B2B">
      <w:pPr>
        <w:numPr>
          <w:ilvl w:val="0"/>
          <w:numId w:val="32"/>
        </w:numPr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po upływie terminu do składania ofert nie może skutecznie wycofać złożonej oferty.</w:t>
      </w:r>
    </w:p>
    <w:p w14:paraId="43899A74" w14:textId="77777777" w:rsidR="00B11891" w:rsidRDefault="00B11891" w:rsidP="00FA6B2B">
      <w:pPr>
        <w:pStyle w:val="Akapitzlist"/>
        <w:numPr>
          <w:ilvl w:val="0"/>
          <w:numId w:val="32"/>
        </w:numPr>
        <w:spacing w:after="120" w:line="240" w:lineRule="auto"/>
        <w:jc w:val="both"/>
      </w:pPr>
      <w:r w:rsidRPr="00B11891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10F728F6" w14:textId="77777777" w:rsidR="004F4F46" w:rsidRDefault="004F4F46" w:rsidP="00FA6B2B">
      <w:pPr>
        <w:pStyle w:val="Akapitzlist"/>
        <w:numPr>
          <w:ilvl w:val="0"/>
          <w:numId w:val="32"/>
        </w:numPr>
        <w:spacing w:after="120" w:line="240" w:lineRule="auto"/>
        <w:jc w:val="both"/>
      </w:pPr>
      <w:r w:rsidRPr="00E64461">
        <w:t>Zaleca się przy sporządzaniu oferty skorzystanie ze wzorów przygotowanych przez Zamawiającego. Wykonawca może przedstawić ofertę na swoich formularzach z zastrzeżeniem, że muszą one zawierać wszystkie informacje wymagane przez Zamawiającego w przygotowanych wzorach.</w:t>
      </w:r>
    </w:p>
    <w:p w14:paraId="7DB13F45" w14:textId="77777777" w:rsidR="00F440D8" w:rsidRPr="00E64461" w:rsidRDefault="00F440D8" w:rsidP="00FA6B2B">
      <w:pPr>
        <w:pStyle w:val="Akapitzlist"/>
        <w:numPr>
          <w:ilvl w:val="0"/>
          <w:numId w:val="32"/>
        </w:numPr>
        <w:spacing w:after="120" w:line="240" w:lineRule="auto"/>
        <w:jc w:val="both"/>
      </w:pPr>
      <w:r w:rsidRPr="00E64461">
        <w:t>W przypadku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</w:t>
      </w:r>
      <w:r w:rsidRPr="001266E0">
        <w:rPr>
          <w:b/>
          <w:bCs/>
        </w:rPr>
        <w:t>Informacje stanowiące tajemnicę przedsiębiorstwa w rozumieniu art. 11 ust. 2 ustawy z dnia 16 kwietnia 1993 r. o zwalczaniu nieuczciwej konkurencji”</w:t>
      </w:r>
      <w:r w:rsidRPr="00E64461">
        <w:t xml:space="preserve">. Zgodnie z tym przepisem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</w:t>
      </w:r>
      <w:r w:rsidR="00E6351C" w:rsidRPr="00E64461">
        <w:t>zwykle zajmującym się tym rodzajem informacji albo nie są łatwo dostępne dla takich osób, o ile uprawniony do korzystania z informacji lub rozporządzania nimi podjął, przy zachowaniu należytej staranności, działania w celu utrzymania ich w poufności. Wykonawca zastrzegając tajemnicę przedsiębiorstwa zobowiązany jest dołączyć do oferty pisemne uzasadnienie odnośnie charakteru zastrzeżonych w niej informacji. Uzasadnienie powinno dowodzić, że zastrzeżona informacja w myśl przywołanego wyżej</w:t>
      </w:r>
      <w:r w:rsidR="00DA249C" w:rsidRPr="00E64461">
        <w:t xml:space="preserve"> przepisu:</w:t>
      </w:r>
    </w:p>
    <w:p w14:paraId="13D53C12" w14:textId="77777777" w:rsidR="00DA249C" w:rsidRPr="00E64461" w:rsidRDefault="00DA249C" w:rsidP="00FA6B2B">
      <w:pPr>
        <w:pStyle w:val="Akapitzlist"/>
        <w:numPr>
          <w:ilvl w:val="1"/>
          <w:numId w:val="32"/>
        </w:numPr>
        <w:spacing w:after="120" w:line="240" w:lineRule="auto"/>
        <w:jc w:val="both"/>
      </w:pPr>
      <w:r w:rsidRPr="00E64461">
        <w:t>Ma charakter techniczny, technologiczny lub organizacyjny przedsiębiorstwa,</w:t>
      </w:r>
    </w:p>
    <w:p w14:paraId="766E37B5" w14:textId="77777777" w:rsidR="00DA249C" w:rsidRPr="00E64461" w:rsidRDefault="00DA249C" w:rsidP="00FA6B2B">
      <w:pPr>
        <w:pStyle w:val="Akapitzlist"/>
        <w:numPr>
          <w:ilvl w:val="1"/>
          <w:numId w:val="32"/>
        </w:numPr>
        <w:spacing w:after="120" w:line="240" w:lineRule="auto"/>
        <w:jc w:val="both"/>
      </w:pPr>
      <w:r w:rsidRPr="00E64461">
        <w:t>Nie została ujawniona do wiadomości publicznej,</w:t>
      </w:r>
    </w:p>
    <w:p w14:paraId="7D5C0B4B" w14:textId="77777777" w:rsidR="00DA249C" w:rsidRPr="00E64461" w:rsidRDefault="00DA249C" w:rsidP="00FA6B2B">
      <w:pPr>
        <w:pStyle w:val="Akapitzlist"/>
        <w:numPr>
          <w:ilvl w:val="1"/>
          <w:numId w:val="32"/>
        </w:numPr>
        <w:spacing w:after="120" w:line="240" w:lineRule="auto"/>
        <w:jc w:val="both"/>
      </w:pPr>
      <w:r w:rsidRPr="00E64461">
        <w:t>Podjęto w stosunku do niej niezbędne działania w celu zachowania poufności.</w:t>
      </w:r>
    </w:p>
    <w:p w14:paraId="4F2A35DB" w14:textId="77777777" w:rsidR="00DA249C" w:rsidRPr="00E64461" w:rsidRDefault="00DA249C" w:rsidP="00E64461">
      <w:pPr>
        <w:pStyle w:val="Akapitzlist"/>
        <w:spacing w:after="120" w:line="240" w:lineRule="auto"/>
        <w:ind w:left="340"/>
        <w:jc w:val="both"/>
      </w:pPr>
      <w:r w:rsidRPr="00E64461">
        <w:t>Zaleca się, aby uzasadnienie o którym mowa wyżej było sformułowane w sposób umożliwiający jego udostępnienie pozostałym uczestnikom postępowania, w przypadku uznania przez Zamawiającego zasadności tego zastrzeżenia.</w:t>
      </w:r>
    </w:p>
    <w:p w14:paraId="2160E4E8" w14:textId="77777777" w:rsidR="00DA249C" w:rsidRPr="00E64461" w:rsidRDefault="00DA249C" w:rsidP="00E64461">
      <w:pPr>
        <w:pStyle w:val="Akapitzlist"/>
        <w:spacing w:after="120" w:line="240" w:lineRule="auto"/>
        <w:ind w:left="340"/>
        <w:jc w:val="both"/>
      </w:pPr>
      <w:r w:rsidRPr="00E64461">
        <w:t xml:space="preserve">Wykonawca nie może zastrzec informacji, o których mowa w </w:t>
      </w:r>
      <w:r w:rsidR="00B11891" w:rsidRPr="00B11891">
        <w:t>art. 222 ust. 5</w:t>
      </w:r>
      <w:r w:rsidR="00B11891">
        <w:t xml:space="preserve"> u</w:t>
      </w:r>
      <w:r w:rsidRPr="00E64461">
        <w:t>stawy.</w:t>
      </w:r>
    </w:p>
    <w:p w14:paraId="1D3A63A9" w14:textId="77777777" w:rsidR="00912D6D" w:rsidRDefault="00912D6D" w:rsidP="00FA6B2B">
      <w:pPr>
        <w:pStyle w:val="Akapitzlist"/>
        <w:numPr>
          <w:ilvl w:val="0"/>
          <w:numId w:val="32"/>
        </w:numPr>
        <w:spacing w:after="120" w:line="240" w:lineRule="auto"/>
        <w:jc w:val="both"/>
      </w:pPr>
      <w:r>
        <w:t>Podmiotowe środki dowodowe lub inne dokumenty, w tym dokumenty potwierdzające umocowanie do reprezentowania, sporządzone w języku obcym przekazuje się wraz z tłumaczeniem na język polski.</w:t>
      </w:r>
    </w:p>
    <w:p w14:paraId="640E19E4" w14:textId="77777777" w:rsidR="00912D6D" w:rsidRDefault="00912D6D" w:rsidP="00FA6B2B">
      <w:pPr>
        <w:pStyle w:val="Akapitzlist"/>
        <w:numPr>
          <w:ilvl w:val="0"/>
          <w:numId w:val="32"/>
        </w:numPr>
        <w:spacing w:after="120" w:line="240" w:lineRule="auto"/>
        <w:jc w:val="both"/>
      </w:pPr>
      <w: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0C043552" w14:textId="2725EEBB" w:rsidR="004F4F46" w:rsidRPr="00A0748B" w:rsidRDefault="00515E41" w:rsidP="004F4F46">
      <w:pPr>
        <w:pStyle w:val="Styl3"/>
      </w:pPr>
      <w:bookmarkStart w:id="60" w:name="_Toc74298397"/>
      <w:r>
        <w:t xml:space="preserve">Sposób oraz </w:t>
      </w:r>
      <w:r w:rsidR="004F4F46" w:rsidRPr="00A0748B">
        <w:t>termin składania</w:t>
      </w:r>
      <w:bookmarkEnd w:id="60"/>
    </w:p>
    <w:p w14:paraId="7818EF1F" w14:textId="587242C4" w:rsidR="00891DCD" w:rsidRPr="002D66AF" w:rsidRDefault="00EF7D68" w:rsidP="00891DCD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Termin składania ofert</w:t>
      </w:r>
      <w:r w:rsidRPr="002D66AF">
        <w:rPr>
          <w:b/>
        </w:rPr>
        <w:t xml:space="preserve">: </w:t>
      </w:r>
      <w:r w:rsidR="00AF4C8E" w:rsidRPr="00AF4C8E">
        <w:rPr>
          <w:b/>
        </w:rPr>
        <w:t>16</w:t>
      </w:r>
      <w:r w:rsidR="00031E83" w:rsidRPr="00AF4C8E">
        <w:rPr>
          <w:b/>
        </w:rPr>
        <w:t xml:space="preserve"> stycznia </w:t>
      </w:r>
      <w:r w:rsidR="00A904FA" w:rsidRPr="00AF4C8E">
        <w:rPr>
          <w:b/>
        </w:rPr>
        <w:t>202</w:t>
      </w:r>
      <w:r w:rsidR="00031E83" w:rsidRPr="00AF4C8E">
        <w:rPr>
          <w:b/>
        </w:rPr>
        <w:t>4</w:t>
      </w:r>
      <w:r w:rsidRPr="00AF4C8E">
        <w:rPr>
          <w:b/>
        </w:rPr>
        <w:t xml:space="preserve"> r. godz. 1</w:t>
      </w:r>
      <w:r w:rsidR="004F5C0D" w:rsidRPr="00AF4C8E">
        <w:rPr>
          <w:b/>
        </w:rPr>
        <w:t>2</w:t>
      </w:r>
      <w:r w:rsidRPr="00AF4C8E">
        <w:rPr>
          <w:b/>
        </w:rPr>
        <w:t>:00</w:t>
      </w:r>
      <w:r w:rsidR="002D66AF" w:rsidRPr="00AF4C8E">
        <w:rPr>
          <w:b/>
        </w:rPr>
        <w:t>.</w:t>
      </w:r>
    </w:p>
    <w:p w14:paraId="680A908A" w14:textId="46FF17F3" w:rsidR="00515E41" w:rsidRPr="0038607C" w:rsidRDefault="00515E41" w:rsidP="00427C43">
      <w:pPr>
        <w:pStyle w:val="Akapitzlist"/>
        <w:numPr>
          <w:ilvl w:val="0"/>
          <w:numId w:val="18"/>
        </w:numPr>
        <w:spacing w:line="240" w:lineRule="auto"/>
        <w:jc w:val="both"/>
        <w:rPr>
          <w:rFonts w:cs="Calibri"/>
        </w:rPr>
      </w:pPr>
      <w:bookmarkStart w:id="61" w:name="_Toc137824140"/>
      <w:bookmarkStart w:id="62" w:name="_Toc154823356"/>
      <w:bookmarkStart w:id="63" w:name="_Toc161806957"/>
      <w:r w:rsidRPr="002D66AF">
        <w:rPr>
          <w:rFonts w:cs="Calibri"/>
        </w:rPr>
        <w:lastRenderedPageBreak/>
        <w:t>Otwarcie ofert nastąpi za pośrednictwem platformazakupowa.pl w dniu</w:t>
      </w:r>
      <w:r w:rsidR="0038607C" w:rsidRPr="002D66AF">
        <w:rPr>
          <w:rFonts w:cs="Calibri"/>
        </w:rPr>
        <w:t xml:space="preserve"> </w:t>
      </w:r>
      <w:r w:rsidR="00AF4C8E">
        <w:rPr>
          <w:rFonts w:cs="Calibri"/>
          <w:b/>
          <w:bCs/>
        </w:rPr>
        <w:t>16</w:t>
      </w:r>
      <w:r w:rsidR="00031E83">
        <w:rPr>
          <w:rFonts w:cs="Calibri"/>
          <w:b/>
          <w:bCs/>
        </w:rPr>
        <w:t xml:space="preserve"> stycznia</w:t>
      </w:r>
      <w:r w:rsidR="004F5C0D" w:rsidRPr="002D66AF">
        <w:rPr>
          <w:rFonts w:cs="Calibri"/>
          <w:b/>
          <w:bCs/>
        </w:rPr>
        <w:t xml:space="preserve"> </w:t>
      </w:r>
      <w:r w:rsidR="00A904FA" w:rsidRPr="002D66AF">
        <w:rPr>
          <w:rFonts w:cs="Calibri"/>
          <w:b/>
          <w:bCs/>
        </w:rPr>
        <w:t>202</w:t>
      </w:r>
      <w:r w:rsidR="00031E83">
        <w:rPr>
          <w:rFonts w:cs="Calibri"/>
          <w:b/>
          <w:bCs/>
        </w:rPr>
        <w:t>4</w:t>
      </w:r>
      <w:r w:rsidR="005C2E5A" w:rsidRPr="002D66AF">
        <w:rPr>
          <w:rFonts w:cs="Calibri"/>
          <w:b/>
          <w:bCs/>
        </w:rPr>
        <w:t xml:space="preserve"> r. o godz. </w:t>
      </w:r>
      <w:r w:rsidR="00F5669D" w:rsidRPr="002D66AF">
        <w:rPr>
          <w:rFonts w:cs="Calibri"/>
          <w:b/>
          <w:bCs/>
        </w:rPr>
        <w:t>1</w:t>
      </w:r>
      <w:r w:rsidR="004F5C0D" w:rsidRPr="002D66AF">
        <w:rPr>
          <w:rFonts w:cs="Calibri"/>
          <w:b/>
          <w:bCs/>
        </w:rPr>
        <w:t>2</w:t>
      </w:r>
      <w:r w:rsidR="001F3253" w:rsidRPr="002D66AF">
        <w:rPr>
          <w:rFonts w:cs="Calibri"/>
          <w:b/>
          <w:bCs/>
        </w:rPr>
        <w:t>:30</w:t>
      </w:r>
      <w:r w:rsidRPr="00B85999">
        <w:rPr>
          <w:rFonts w:cs="Calibri"/>
        </w:rPr>
        <w:t xml:space="preserve">, </w:t>
      </w:r>
      <w:r w:rsidRPr="0038607C">
        <w:rPr>
          <w:rFonts w:cs="Calibri"/>
        </w:rPr>
        <w:t xml:space="preserve">tj. zgodnie z art. 222 ust. 1 ustawy </w:t>
      </w:r>
      <w:proofErr w:type="spellStart"/>
      <w:r w:rsidRPr="0038607C">
        <w:rPr>
          <w:rFonts w:cs="Calibri"/>
        </w:rPr>
        <w:t>Pzp</w:t>
      </w:r>
      <w:proofErr w:type="spellEnd"/>
      <w:r w:rsidRPr="0038607C">
        <w:rPr>
          <w:rFonts w:cs="Calibri"/>
        </w:rPr>
        <w:t xml:space="preserve">. </w:t>
      </w:r>
    </w:p>
    <w:p w14:paraId="7538E05A" w14:textId="1DAA7019" w:rsidR="00B6362E" w:rsidRPr="00B6362E" w:rsidRDefault="00B6362E" w:rsidP="00264A89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203C6DF" w14:textId="2E9B3F7B" w:rsidR="00B6362E" w:rsidRPr="00B6362E" w:rsidRDefault="00B6362E" w:rsidP="00264A89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 xml:space="preserve"> Zamawiający poinformuje o zmianie terminu otwarcia ofert na stronie internetowej prowadzonego postępowania.</w:t>
      </w:r>
    </w:p>
    <w:p w14:paraId="05F11B54" w14:textId="14DF27B4" w:rsidR="00B6362E" w:rsidRPr="00B6362E" w:rsidRDefault="00B6362E" w:rsidP="00264A89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0DB20F7B" w14:textId="5002EBF2" w:rsidR="00B6362E" w:rsidRPr="00B6362E" w:rsidRDefault="00B6362E" w:rsidP="00264A89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Zamawiający, niezwłocznie po otwarciu ofert, udostępnia na stronie internetowej prowadzonego postępowania informacje o:</w:t>
      </w:r>
    </w:p>
    <w:p w14:paraId="03088A60" w14:textId="77777777" w:rsidR="00B6362E" w:rsidRPr="00B6362E" w:rsidRDefault="00B6362E" w:rsidP="00E34DC6">
      <w:pPr>
        <w:pStyle w:val="Akapitzlist"/>
        <w:shd w:val="clear" w:color="auto" w:fill="FFFFFF"/>
        <w:spacing w:line="240" w:lineRule="auto"/>
        <w:ind w:left="340"/>
        <w:jc w:val="both"/>
        <w:rPr>
          <w:rFonts w:cs="Calibri"/>
        </w:rPr>
      </w:pPr>
      <w:r w:rsidRPr="00B6362E">
        <w:rPr>
          <w:rFonts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79B12A30" w14:textId="77777777" w:rsidR="00B6362E" w:rsidRPr="00B6362E" w:rsidRDefault="00B6362E" w:rsidP="00E34DC6">
      <w:pPr>
        <w:pStyle w:val="Akapitzlist"/>
        <w:shd w:val="clear" w:color="auto" w:fill="FFFFFF"/>
        <w:spacing w:line="240" w:lineRule="auto"/>
        <w:ind w:left="340"/>
        <w:jc w:val="both"/>
        <w:rPr>
          <w:rFonts w:cs="Calibri"/>
        </w:rPr>
      </w:pPr>
      <w:r w:rsidRPr="00B6362E">
        <w:rPr>
          <w:rFonts w:cs="Calibri"/>
        </w:rPr>
        <w:t>2) cenach lub kosztach zawartych w ofertach.</w:t>
      </w:r>
    </w:p>
    <w:p w14:paraId="1CAC5ED1" w14:textId="5D6CE6AC" w:rsidR="00B6362E" w:rsidRPr="00B6362E" w:rsidRDefault="00B6362E" w:rsidP="00E34DC6">
      <w:pPr>
        <w:pStyle w:val="Akapitzlist"/>
        <w:shd w:val="clear" w:color="auto" w:fill="FFFFFF"/>
        <w:spacing w:line="240" w:lineRule="auto"/>
        <w:ind w:left="340"/>
        <w:jc w:val="both"/>
        <w:rPr>
          <w:rFonts w:cs="Calibri"/>
        </w:rPr>
      </w:pPr>
      <w:r w:rsidRPr="00B6362E">
        <w:rPr>
          <w:rFonts w:cs="Calibri"/>
        </w:rPr>
        <w:t>Informacja zostanie opublikowana na stronie postępowania na</w:t>
      </w:r>
      <w:hyperlink r:id="rId28">
        <w:r w:rsidRPr="00B6362E">
          <w:rPr>
            <w:rFonts w:cs="Calibri"/>
            <w:color w:val="1155CC"/>
            <w:u w:val="single"/>
          </w:rPr>
          <w:t xml:space="preserve"> platformazakupowa.pl</w:t>
        </w:r>
      </w:hyperlink>
      <w:r w:rsidR="001F3253">
        <w:rPr>
          <w:rFonts w:cs="Calibri"/>
        </w:rPr>
        <w:t xml:space="preserve"> w sekcji ,,Komunikaty”.</w:t>
      </w:r>
    </w:p>
    <w:p w14:paraId="1BBE2735" w14:textId="1B228EAA" w:rsidR="00B6362E" w:rsidRPr="00B6362E" w:rsidRDefault="00B6362E" w:rsidP="00264A89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68F2E754" w14:textId="77777777" w:rsidR="00B6362E" w:rsidRPr="00B6362E" w:rsidRDefault="00B6362E" w:rsidP="00264A89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44A4E10" w14:textId="25433A06" w:rsidR="004F4F46" w:rsidRPr="00A0748B" w:rsidRDefault="004F4F46" w:rsidP="004F4F46">
      <w:pPr>
        <w:pStyle w:val="Styl3"/>
      </w:pPr>
      <w:r w:rsidRPr="00A0748B">
        <w:t xml:space="preserve"> </w:t>
      </w:r>
      <w:bookmarkStart w:id="64" w:name="_Toc191867086"/>
      <w:bookmarkStart w:id="65" w:name="_Toc74298398"/>
      <w:r w:rsidRPr="00A0748B">
        <w:t>Opis sposobu obliczania ceny</w:t>
      </w:r>
      <w:bookmarkEnd w:id="61"/>
      <w:bookmarkEnd w:id="62"/>
      <w:bookmarkEnd w:id="63"/>
      <w:bookmarkEnd w:id="64"/>
      <w:bookmarkEnd w:id="65"/>
    </w:p>
    <w:p w14:paraId="18C7209A" w14:textId="7D243B1E" w:rsidR="008655D1" w:rsidRDefault="008655D1" w:rsidP="003513B2">
      <w:pPr>
        <w:pStyle w:val="Akapitzlist"/>
        <w:numPr>
          <w:ilvl w:val="0"/>
          <w:numId w:val="19"/>
        </w:numPr>
        <w:spacing w:after="120" w:line="240" w:lineRule="auto"/>
        <w:jc w:val="both"/>
      </w:pPr>
      <w:bookmarkStart w:id="66" w:name="_Toc137824141"/>
      <w:bookmarkStart w:id="67" w:name="_Toc154823357"/>
      <w:bookmarkStart w:id="68" w:name="_Toc161806958"/>
      <w:r w:rsidRPr="00E64461">
        <w:t xml:space="preserve">Wykonawca zobowiązany jest podać na formularzu ofertowym (zał. nr </w:t>
      </w:r>
      <w:r w:rsidR="00427414">
        <w:t>1</w:t>
      </w:r>
      <w:r>
        <w:t xml:space="preserve"> </w:t>
      </w:r>
      <w:r w:rsidRPr="00E64461">
        <w:t xml:space="preserve">do </w:t>
      </w:r>
      <w:r w:rsidR="008D0AE6">
        <w:t>SWZ</w:t>
      </w:r>
      <w:r w:rsidRPr="00E64461">
        <w:t>) cenę za w</w:t>
      </w:r>
      <w:r w:rsidR="00264A89">
        <w:t>ykonanie przedmiotu zamówienia.</w:t>
      </w:r>
    </w:p>
    <w:p w14:paraId="51D0BE9B" w14:textId="77777777" w:rsidR="003513B2" w:rsidRPr="00E35E12" w:rsidRDefault="003513B2" w:rsidP="00E1550E">
      <w:pPr>
        <w:pStyle w:val="Akapitzlist"/>
        <w:numPr>
          <w:ilvl w:val="0"/>
          <w:numId w:val="19"/>
        </w:numPr>
        <w:spacing w:after="0" w:line="240" w:lineRule="auto"/>
      </w:pPr>
      <w:r w:rsidRPr="00E35E12">
        <w:t>Wynagrodzenie za wykonanie przedmiotu zamówienia jest wynagrodzeniem ryczałtowym.</w:t>
      </w:r>
    </w:p>
    <w:p w14:paraId="2D040488" w14:textId="77777777" w:rsidR="003513B2" w:rsidRPr="00E35E12" w:rsidRDefault="003513B2" w:rsidP="00E1550E">
      <w:pPr>
        <w:pStyle w:val="Akapitzlist"/>
        <w:numPr>
          <w:ilvl w:val="0"/>
          <w:numId w:val="19"/>
        </w:numPr>
        <w:spacing w:after="0" w:line="240" w:lineRule="auto"/>
      </w:pPr>
      <w:r w:rsidRPr="00E35E12">
        <w:rPr>
          <w:rFonts w:cs="Arial"/>
        </w:rPr>
        <w:t>Wykonawca uwzględniając wszystkie wymogi, o których mowa w niniejszej SWZ, powinien w cenie brutto ująć wszelkie koszty niezbędne dla prawidłowego i pełnego wykonania przedmiotu zamówienia oraz uwzględnić inne opłaty i podatki, a także ewentualne rabaty i upusty.</w:t>
      </w:r>
    </w:p>
    <w:p w14:paraId="7071B812" w14:textId="76407817" w:rsidR="003513B2" w:rsidRPr="00E35E12" w:rsidRDefault="003513B2" w:rsidP="00E1550E">
      <w:pPr>
        <w:pStyle w:val="Akapitzlist"/>
        <w:numPr>
          <w:ilvl w:val="0"/>
          <w:numId w:val="19"/>
        </w:numPr>
        <w:spacing w:after="0" w:line="240" w:lineRule="auto"/>
        <w:rPr>
          <w:rFonts w:cs="Arial"/>
        </w:rPr>
      </w:pPr>
      <w:r w:rsidRPr="00E35E12">
        <w:rPr>
          <w:rFonts w:cs="Arial"/>
        </w:rPr>
        <w:t xml:space="preserve">Należy pamiętać, że cena oferty powinna zawierać </w:t>
      </w:r>
      <w:r w:rsidR="0098474C" w:rsidRPr="00E35E12">
        <w:rPr>
          <w:rFonts w:cs="Arial"/>
        </w:rPr>
        <w:t xml:space="preserve">wszelkie </w:t>
      </w:r>
      <w:r w:rsidRPr="00E35E12">
        <w:rPr>
          <w:rFonts w:cs="Arial"/>
        </w:rPr>
        <w:t>niezbędne koszty związane z przygotowaniem i realizacją przedmiotu zamówienia, a bez których nie można wykonać zamówienia.</w:t>
      </w:r>
    </w:p>
    <w:p w14:paraId="32BF08EB" w14:textId="68598C9A" w:rsidR="003513B2" w:rsidRPr="00E35E12" w:rsidRDefault="003513B2" w:rsidP="00E1550E">
      <w:pPr>
        <w:ind w:left="360"/>
        <w:jc w:val="both"/>
      </w:pPr>
      <w:r w:rsidRPr="00E35E12">
        <w:rPr>
          <w:rFonts w:ascii="Calibri" w:hAnsi="Calibri" w:cs="Arial"/>
          <w:sz w:val="22"/>
          <w:szCs w:val="22"/>
        </w:rPr>
        <w:t>Będą to m.in. koszty: robót przygotowawczych, robót porządkowych, wywiezienia, docelowego składowania i unieszkodliwienia odpadów, zabezpieczeń BHP oraz Ppoż., organizacji i utrzymania zaplecza, dostawy na teren budowy wyrobów budowlanych i innych wyrobów oraz ich zabezpieczenia w</w:t>
      </w:r>
      <w:r w:rsidR="0076242A">
        <w:rPr>
          <w:rFonts w:ascii="Calibri" w:hAnsi="Calibri" w:cs="Arial"/>
          <w:sz w:val="22"/>
          <w:szCs w:val="22"/>
        </w:rPr>
        <w:t> </w:t>
      </w:r>
      <w:r w:rsidRPr="00E35E12">
        <w:rPr>
          <w:rFonts w:ascii="Calibri" w:hAnsi="Calibri" w:cs="Arial"/>
          <w:sz w:val="22"/>
          <w:szCs w:val="22"/>
        </w:rPr>
        <w:t xml:space="preserve">okresie przed wbudowaniem, </w:t>
      </w:r>
      <w:r w:rsidR="0098474C" w:rsidRPr="00E35E12">
        <w:rPr>
          <w:rFonts w:ascii="Calibri" w:hAnsi="Calibri" w:cs="Arial"/>
          <w:sz w:val="22"/>
          <w:szCs w:val="22"/>
        </w:rPr>
        <w:t xml:space="preserve">zabezpieczenia narzędzi oraz urządzeń Wykonawcy </w:t>
      </w:r>
      <w:r w:rsidRPr="00E35E12">
        <w:rPr>
          <w:rFonts w:ascii="Calibri" w:hAnsi="Calibri" w:cs="Arial"/>
          <w:sz w:val="22"/>
          <w:szCs w:val="22"/>
        </w:rPr>
        <w:t>oraz innych czynności niezbędnych do wykonania przedmiotu zamówienia.</w:t>
      </w:r>
    </w:p>
    <w:p w14:paraId="14A620B9" w14:textId="77777777" w:rsidR="008655D1" w:rsidRPr="00E64461" w:rsidRDefault="008655D1" w:rsidP="00E1550E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E64461">
        <w:t>Cena oferty winna być podana w złotych polskich, liczbowo i słownie.</w:t>
      </w:r>
    </w:p>
    <w:p w14:paraId="44422329" w14:textId="77777777" w:rsidR="008655D1" w:rsidRPr="00E64461" w:rsidRDefault="008655D1" w:rsidP="00E1550E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427C43">
        <w:t>Prawidłowe</w:t>
      </w:r>
      <w:r w:rsidRPr="00E64461">
        <w:t xml:space="preserve"> ustalenie podatku VAT należy do obowiązków Wykonawcy zgodnie z przepisami ustawy o podatku od towarów i usług oraz podatku akcyzowym.</w:t>
      </w:r>
    </w:p>
    <w:p w14:paraId="384BC073" w14:textId="02E11D9B" w:rsidR="008655D1" w:rsidRPr="009D4F97" w:rsidRDefault="008655D1" w:rsidP="00264A89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9D4F97">
        <w:t xml:space="preserve">Sposób zapłaty i rozliczenia za realizację zamówienia określone zostały we wzorze umowy stanowiącej załącznik </w:t>
      </w:r>
      <w:r w:rsidR="00774C29" w:rsidRPr="009D4F97">
        <w:t xml:space="preserve">nr 6 </w:t>
      </w:r>
      <w:r w:rsidRPr="009D4F97">
        <w:t xml:space="preserve">do </w:t>
      </w:r>
      <w:r w:rsidR="008D0AE6" w:rsidRPr="009D4F97">
        <w:t>SWZ</w:t>
      </w:r>
      <w:r w:rsidRPr="009D4F97">
        <w:t>.</w:t>
      </w:r>
    </w:p>
    <w:p w14:paraId="4D22CC7A" w14:textId="127446AF" w:rsidR="00E37880" w:rsidRDefault="00E37880" w:rsidP="00264A89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427C43">
        <w:t xml:space="preserve">Jeżeli </w:t>
      </w:r>
      <w:r>
        <w:t xml:space="preserve">została złożona oferta, której wybór prowadziłby do powstania u zamawiającego obowiązku podatkowego zgodnie z ustawą z dnia 11 marca 2004 r. o podatku od towarów i usług (Dz. U. z 2018 r. </w:t>
      </w:r>
      <w:r>
        <w:lastRenderedPageBreak/>
        <w:t xml:space="preserve">poz. 2174, z </w:t>
      </w:r>
      <w:proofErr w:type="spellStart"/>
      <w:r>
        <w:t>późn</w:t>
      </w:r>
      <w:proofErr w:type="spellEnd"/>
      <w:r>
        <w:t>. zm.), dla celów zastosowania kryterium ceny lub kosztu zamawiający dolicza do przedstawionej w tej ofercie ceny kwotę podatku od towarów i usług, k</w:t>
      </w:r>
      <w:r w:rsidR="001F3253">
        <w:t>tórą miałby obowiązek rozliczyć</w:t>
      </w:r>
      <w:r>
        <w:t>. W ofercie, o której mowa w ust. 1, wykonawca ma obowiązek:</w:t>
      </w:r>
    </w:p>
    <w:p w14:paraId="4B0B2FD9" w14:textId="77777777" w:rsidR="00E37880" w:rsidRDefault="00E37880" w:rsidP="00264A89">
      <w:pPr>
        <w:pStyle w:val="Akapitzlist"/>
        <w:numPr>
          <w:ilvl w:val="1"/>
          <w:numId w:val="19"/>
        </w:numPr>
        <w:spacing w:after="120" w:line="240" w:lineRule="auto"/>
        <w:jc w:val="both"/>
      </w:pPr>
      <w:r>
        <w:t>poinformowania zamawiającego, że wybór jego oferty będzie prowadził do powstania u zamawiającego obowiązku podatkowego;</w:t>
      </w:r>
    </w:p>
    <w:p w14:paraId="07377545" w14:textId="77777777" w:rsidR="00E37880" w:rsidRDefault="00E37880" w:rsidP="00264A89">
      <w:pPr>
        <w:pStyle w:val="Akapitzlist"/>
        <w:numPr>
          <w:ilvl w:val="1"/>
          <w:numId w:val="19"/>
        </w:numPr>
        <w:spacing w:after="120" w:line="240" w:lineRule="auto"/>
        <w:jc w:val="both"/>
      </w:pPr>
      <w:r>
        <w:t>wskazania nazwy (rodzaju) towaru lub usługi, których dostawa lub świadczenie będą prowadziły do powstania obowiązku podatkowego;</w:t>
      </w:r>
    </w:p>
    <w:p w14:paraId="759A9EF2" w14:textId="77777777" w:rsidR="00E37880" w:rsidRDefault="00E37880" w:rsidP="00264A89">
      <w:pPr>
        <w:pStyle w:val="Akapitzlist"/>
        <w:numPr>
          <w:ilvl w:val="1"/>
          <w:numId w:val="19"/>
        </w:numPr>
        <w:spacing w:after="120" w:line="240" w:lineRule="auto"/>
        <w:jc w:val="both"/>
      </w:pPr>
      <w:r>
        <w:t>wskazania wartości towaru lub usługi objętego obowiązkiem podatkowym zamawiającego, bez kwoty podatku;</w:t>
      </w:r>
    </w:p>
    <w:p w14:paraId="47D0A3AC" w14:textId="77777777" w:rsidR="00E37880" w:rsidRDefault="00E37880" w:rsidP="00264A89">
      <w:pPr>
        <w:pStyle w:val="Akapitzlist"/>
        <w:numPr>
          <w:ilvl w:val="1"/>
          <w:numId w:val="19"/>
        </w:numPr>
        <w:spacing w:after="120" w:line="240" w:lineRule="auto"/>
        <w:jc w:val="both"/>
      </w:pPr>
      <w:r>
        <w:t>wskazania stawki podatku od towarów i usług, która zgodnie z wiedzą wykonawcy, będzie miała zastosowanie.</w:t>
      </w:r>
    </w:p>
    <w:p w14:paraId="3CFF91B4" w14:textId="79617967" w:rsidR="004F4F46" w:rsidRPr="00526DFA" w:rsidRDefault="004F4F46" w:rsidP="004F4F46">
      <w:pPr>
        <w:pStyle w:val="Styl3"/>
      </w:pPr>
      <w:bookmarkStart w:id="69" w:name="_Toc191867087"/>
      <w:bookmarkStart w:id="70" w:name="_Toc74298399"/>
      <w:r w:rsidRPr="00A0748B">
        <w:t>Opis kryteri</w:t>
      </w:r>
      <w:r w:rsidR="00AB32FF">
        <w:t xml:space="preserve">ów oceny ofert wraz z podaniem </w:t>
      </w:r>
      <w:r>
        <w:t xml:space="preserve">wag </w:t>
      </w:r>
      <w:r w:rsidRPr="00526DFA">
        <w:t>tych kryteriów i sposobu oceny ofert</w:t>
      </w:r>
      <w:bookmarkEnd w:id="66"/>
      <w:bookmarkEnd w:id="67"/>
      <w:bookmarkEnd w:id="68"/>
      <w:bookmarkEnd w:id="69"/>
      <w:bookmarkEnd w:id="70"/>
    </w:p>
    <w:p w14:paraId="7C6558EE" w14:textId="77777777" w:rsidR="00264A89" w:rsidRPr="00264A89" w:rsidRDefault="00264A89" w:rsidP="00FA6B2B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 xml:space="preserve">Przy wyborze najkorzystniejszej oferty zamawiający będzie się kierował poniższym kryterium oceny: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1548"/>
        <w:gridCol w:w="5052"/>
        <w:gridCol w:w="2157"/>
      </w:tblGrid>
      <w:tr w:rsidR="00264A89" w:rsidRPr="00264A89" w14:paraId="362B3558" w14:textId="77777777" w:rsidTr="00504542">
        <w:trPr>
          <w:jc w:val="center"/>
        </w:trPr>
        <w:tc>
          <w:tcPr>
            <w:tcW w:w="531" w:type="dxa"/>
            <w:vAlign w:val="center"/>
          </w:tcPr>
          <w:p w14:paraId="5711921A" w14:textId="77777777" w:rsidR="00264A89" w:rsidRPr="00264A89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64A89">
              <w:rPr>
                <w:rFonts w:asciiTheme="minorHAnsi" w:eastAsia="Calibri" w:hAnsiTheme="minorHAnsi"/>
                <w:sz w:val="22"/>
                <w:szCs w:val="22"/>
              </w:rPr>
              <w:t>l.p.</w:t>
            </w:r>
          </w:p>
        </w:tc>
        <w:tc>
          <w:tcPr>
            <w:tcW w:w="1548" w:type="dxa"/>
            <w:vAlign w:val="center"/>
          </w:tcPr>
          <w:p w14:paraId="581EE229" w14:textId="77777777" w:rsidR="00264A89" w:rsidRPr="00264A89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64A89">
              <w:rPr>
                <w:rFonts w:asciiTheme="minorHAnsi" w:eastAsia="Calibri" w:hAnsiTheme="minorHAnsi"/>
                <w:sz w:val="22"/>
                <w:szCs w:val="22"/>
              </w:rPr>
              <w:t>Kryterium</w:t>
            </w:r>
          </w:p>
        </w:tc>
        <w:tc>
          <w:tcPr>
            <w:tcW w:w="5052" w:type="dxa"/>
            <w:vAlign w:val="center"/>
          </w:tcPr>
          <w:p w14:paraId="33D71C42" w14:textId="77777777" w:rsidR="00264A89" w:rsidRPr="00264A89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64A89">
              <w:rPr>
                <w:rFonts w:asciiTheme="minorHAnsi" w:eastAsia="Calibri" w:hAnsiTheme="minorHAnsi"/>
                <w:sz w:val="22"/>
                <w:szCs w:val="22"/>
              </w:rPr>
              <w:t>Opis</w:t>
            </w:r>
          </w:p>
        </w:tc>
        <w:tc>
          <w:tcPr>
            <w:tcW w:w="2157" w:type="dxa"/>
            <w:vAlign w:val="center"/>
          </w:tcPr>
          <w:p w14:paraId="5E63CFE4" w14:textId="77777777" w:rsidR="00264A89" w:rsidRPr="00264A89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64A89">
              <w:rPr>
                <w:rFonts w:asciiTheme="minorHAnsi" w:eastAsia="Calibri" w:hAnsiTheme="minorHAnsi"/>
                <w:sz w:val="22"/>
                <w:szCs w:val="22"/>
              </w:rPr>
              <w:t>Waga – udział w ocenie</w:t>
            </w:r>
          </w:p>
        </w:tc>
      </w:tr>
      <w:tr w:rsidR="00264A89" w:rsidRPr="00264A89" w14:paraId="3D17F837" w14:textId="77777777" w:rsidTr="00504542">
        <w:trPr>
          <w:trHeight w:val="67"/>
          <w:jc w:val="center"/>
        </w:trPr>
        <w:tc>
          <w:tcPr>
            <w:tcW w:w="531" w:type="dxa"/>
            <w:vAlign w:val="center"/>
          </w:tcPr>
          <w:p w14:paraId="32AA50CE" w14:textId="77777777" w:rsidR="00264A89" w:rsidRPr="00264A89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64A89">
              <w:rPr>
                <w:rFonts w:asciiTheme="minorHAnsi" w:eastAsia="Calibri" w:hAnsiTheme="minorHAnsi"/>
                <w:sz w:val="22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14:paraId="4AEAAE86" w14:textId="77777777" w:rsidR="00264A89" w:rsidRPr="00264A89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64A89">
              <w:rPr>
                <w:rFonts w:asciiTheme="minorHAnsi" w:eastAsia="Calibri" w:hAnsiTheme="minorHAnsi"/>
                <w:sz w:val="22"/>
                <w:szCs w:val="22"/>
              </w:rPr>
              <w:t>Cena</w:t>
            </w:r>
          </w:p>
        </w:tc>
        <w:tc>
          <w:tcPr>
            <w:tcW w:w="5052" w:type="dxa"/>
            <w:vAlign w:val="center"/>
          </w:tcPr>
          <w:p w14:paraId="283633A8" w14:textId="77777777" w:rsidR="00264A89" w:rsidRPr="00264A89" w:rsidRDefault="00264A89" w:rsidP="00264A89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264A89">
              <w:rPr>
                <w:rFonts w:asciiTheme="minorHAnsi" w:eastAsia="Calibri" w:hAnsiTheme="minorHAnsi"/>
                <w:sz w:val="22"/>
                <w:szCs w:val="22"/>
              </w:rPr>
              <w:t>Cena oferty (z podatkiem VAT) za realizację przed-miotu zamówienia, na którą powinny składać się wszelkie koszty ponoszone przez wykonawcę</w:t>
            </w:r>
          </w:p>
        </w:tc>
        <w:tc>
          <w:tcPr>
            <w:tcW w:w="2157" w:type="dxa"/>
            <w:vAlign w:val="center"/>
          </w:tcPr>
          <w:p w14:paraId="426879DD" w14:textId="77777777" w:rsidR="00264A89" w:rsidRPr="00264A89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64A89">
              <w:rPr>
                <w:rFonts w:asciiTheme="minorHAnsi" w:eastAsia="Calibri" w:hAnsiTheme="minorHAnsi"/>
                <w:sz w:val="22"/>
                <w:szCs w:val="22"/>
              </w:rPr>
              <w:t>60% = 60 pkt</w:t>
            </w:r>
          </w:p>
        </w:tc>
      </w:tr>
      <w:tr w:rsidR="00264A89" w:rsidRPr="00264A89" w14:paraId="2584A9C9" w14:textId="77777777" w:rsidTr="00504542">
        <w:trPr>
          <w:trHeight w:val="67"/>
          <w:jc w:val="center"/>
        </w:trPr>
        <w:tc>
          <w:tcPr>
            <w:tcW w:w="531" w:type="dxa"/>
            <w:vAlign w:val="center"/>
          </w:tcPr>
          <w:p w14:paraId="5B9A2328" w14:textId="77777777" w:rsidR="00264A89" w:rsidRPr="00352005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52005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</w:tc>
        <w:tc>
          <w:tcPr>
            <w:tcW w:w="1548" w:type="dxa"/>
            <w:vAlign w:val="center"/>
          </w:tcPr>
          <w:p w14:paraId="434392D1" w14:textId="77777777" w:rsidR="00264A89" w:rsidRPr="00352005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52005">
              <w:rPr>
                <w:rFonts w:asciiTheme="minorHAnsi" w:eastAsia="Calibri" w:hAnsiTheme="minorHAnsi"/>
                <w:sz w:val="22"/>
                <w:szCs w:val="22"/>
              </w:rPr>
              <w:t xml:space="preserve">Gwarancja </w:t>
            </w:r>
          </w:p>
        </w:tc>
        <w:tc>
          <w:tcPr>
            <w:tcW w:w="5052" w:type="dxa"/>
            <w:vAlign w:val="center"/>
          </w:tcPr>
          <w:p w14:paraId="12643B3D" w14:textId="77777777" w:rsidR="00264A89" w:rsidRPr="00352005" w:rsidRDefault="00264A89" w:rsidP="00264A89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352005">
              <w:rPr>
                <w:rFonts w:asciiTheme="minorHAnsi" w:eastAsia="Calibri" w:hAnsiTheme="minorHAnsi"/>
                <w:sz w:val="22"/>
                <w:szCs w:val="22"/>
              </w:rPr>
              <w:t>Okres gwarancji zaoferowany przez Wykonawcę na formularzu oferty.</w:t>
            </w:r>
          </w:p>
        </w:tc>
        <w:tc>
          <w:tcPr>
            <w:tcW w:w="2157" w:type="dxa"/>
            <w:vAlign w:val="center"/>
          </w:tcPr>
          <w:p w14:paraId="2A414870" w14:textId="77777777" w:rsidR="00264A89" w:rsidRPr="00352005" w:rsidRDefault="00264A89" w:rsidP="00264A89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52005">
              <w:rPr>
                <w:rFonts w:asciiTheme="minorHAnsi" w:eastAsia="Calibri" w:hAnsiTheme="minorHAnsi"/>
                <w:sz w:val="22"/>
                <w:szCs w:val="22"/>
              </w:rPr>
              <w:t>40% = 40 pkt</w:t>
            </w:r>
          </w:p>
        </w:tc>
      </w:tr>
    </w:tbl>
    <w:p w14:paraId="6D72473A" w14:textId="77777777" w:rsidR="00264A89" w:rsidRPr="00264A89" w:rsidRDefault="00264A89" w:rsidP="00264A89">
      <w:pPr>
        <w:ind w:left="36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42379A6" w14:textId="0F02304D" w:rsidR="00264A89" w:rsidRPr="00264A89" w:rsidRDefault="00264A89" w:rsidP="009E499E">
      <w:pPr>
        <w:numPr>
          <w:ilvl w:val="0"/>
          <w:numId w:val="36"/>
        </w:numPr>
        <w:spacing w:after="200"/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b/>
          <w:bCs/>
          <w:sz w:val="22"/>
          <w:szCs w:val="22"/>
          <w:lang w:eastAsia="en-US"/>
        </w:rPr>
        <w:t>W kryterium ceny</w:t>
      </w:r>
      <w:r w:rsidRPr="00264A89">
        <w:rPr>
          <w:rFonts w:asciiTheme="minorHAnsi" w:hAnsiTheme="minorHAnsi"/>
          <w:sz w:val="22"/>
          <w:szCs w:val="22"/>
          <w:lang w:eastAsia="en-US"/>
        </w:rPr>
        <w:t xml:space="preserve"> ocenie poddana zostanie cena oferty brutto obliczona przez wykonawcę zgodnie z</w:t>
      </w:r>
      <w:r w:rsidR="00E1550E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264A89">
        <w:rPr>
          <w:rFonts w:asciiTheme="minorHAnsi" w:hAnsiTheme="minorHAnsi"/>
          <w:sz w:val="22"/>
          <w:szCs w:val="22"/>
          <w:lang w:eastAsia="en-US"/>
        </w:rPr>
        <w:t xml:space="preserve">obowiązującymi przepisami prawa, </w:t>
      </w:r>
      <w:r w:rsidRPr="00BF0F09">
        <w:rPr>
          <w:rFonts w:asciiTheme="minorHAnsi" w:hAnsiTheme="minorHAnsi"/>
          <w:sz w:val="22"/>
          <w:szCs w:val="22"/>
          <w:lang w:eastAsia="en-US"/>
        </w:rPr>
        <w:t>zasada</w:t>
      </w:r>
      <w:r w:rsidR="00E1550E" w:rsidRPr="00BF0F09">
        <w:rPr>
          <w:rFonts w:asciiTheme="minorHAnsi" w:hAnsiTheme="minorHAnsi"/>
          <w:sz w:val="22"/>
          <w:szCs w:val="22"/>
          <w:lang w:eastAsia="en-US"/>
        </w:rPr>
        <w:t>mi określonymi w Rozdziale 16</w:t>
      </w:r>
      <w:r w:rsidR="008670C1" w:rsidRPr="00BF0F09">
        <w:rPr>
          <w:rFonts w:asciiTheme="minorHAnsi" w:hAnsiTheme="minorHAnsi"/>
          <w:sz w:val="22"/>
          <w:szCs w:val="22"/>
          <w:lang w:eastAsia="en-US"/>
        </w:rPr>
        <w:t xml:space="preserve"> S</w:t>
      </w:r>
      <w:r w:rsidRPr="00BF0F09">
        <w:rPr>
          <w:rFonts w:asciiTheme="minorHAnsi" w:hAnsiTheme="minorHAnsi"/>
          <w:sz w:val="22"/>
          <w:szCs w:val="22"/>
          <w:lang w:eastAsia="en-US"/>
        </w:rPr>
        <w:t>WZ i podana</w:t>
      </w:r>
      <w:r w:rsidRPr="00264A89">
        <w:rPr>
          <w:rFonts w:asciiTheme="minorHAnsi" w:hAnsiTheme="minorHAnsi"/>
          <w:sz w:val="22"/>
          <w:szCs w:val="22"/>
          <w:lang w:eastAsia="en-US"/>
        </w:rPr>
        <w:t xml:space="preserve"> w „Formularzu ofert</w:t>
      </w:r>
      <w:r w:rsidR="00FB3471">
        <w:rPr>
          <w:rFonts w:asciiTheme="minorHAnsi" w:hAnsiTheme="minorHAnsi"/>
          <w:sz w:val="22"/>
          <w:szCs w:val="22"/>
          <w:lang w:eastAsia="en-US"/>
        </w:rPr>
        <w:t>owym” (wg</w:t>
      </w:r>
      <w:r w:rsidR="00427414">
        <w:rPr>
          <w:rFonts w:asciiTheme="minorHAnsi" w:hAnsiTheme="minorHAnsi"/>
          <w:sz w:val="22"/>
          <w:szCs w:val="22"/>
          <w:lang w:eastAsia="en-US"/>
        </w:rPr>
        <w:t xml:space="preserve"> wzoru zał. nr 1</w:t>
      </w:r>
      <w:r w:rsidR="008670C1">
        <w:rPr>
          <w:rFonts w:asciiTheme="minorHAnsi" w:hAnsiTheme="minorHAnsi"/>
          <w:sz w:val="22"/>
          <w:szCs w:val="22"/>
          <w:lang w:eastAsia="en-US"/>
        </w:rPr>
        <w:t xml:space="preserve"> do S</w:t>
      </w:r>
      <w:r w:rsidRPr="00264A89">
        <w:rPr>
          <w:rFonts w:asciiTheme="minorHAnsi" w:hAnsiTheme="minorHAnsi"/>
          <w:sz w:val="22"/>
          <w:szCs w:val="22"/>
          <w:lang w:eastAsia="en-US"/>
        </w:rPr>
        <w:t>WZ).</w:t>
      </w:r>
    </w:p>
    <w:p w14:paraId="1B0A53AA" w14:textId="77777777" w:rsidR="00264A89" w:rsidRPr="00264A89" w:rsidRDefault="00264A89" w:rsidP="009E499E">
      <w:pPr>
        <w:ind w:left="360"/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>Przyznawanie ilości punktów poszczególnym ofertom odbywać się będzie wg następującej zasady:</w:t>
      </w:r>
    </w:p>
    <w:p w14:paraId="76386204" w14:textId="77777777" w:rsidR="00264A89" w:rsidRPr="00264A89" w:rsidRDefault="00264A89" w:rsidP="00264A89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264A89">
        <w:rPr>
          <w:rFonts w:asciiTheme="minorHAnsi" w:hAnsiTheme="minorHAnsi"/>
          <w:sz w:val="22"/>
          <w:szCs w:val="22"/>
          <w:lang w:eastAsia="en-US"/>
        </w:rPr>
        <w:tab/>
      </w:r>
      <w:r w:rsidRPr="00264A89">
        <w:rPr>
          <w:rFonts w:asciiTheme="minorHAnsi" w:hAnsiTheme="minorHAnsi"/>
          <w:sz w:val="22"/>
          <w:szCs w:val="22"/>
          <w:lang w:eastAsia="en-US"/>
        </w:rPr>
        <w:tab/>
      </w:r>
      <w:r w:rsidRPr="00264A89">
        <w:rPr>
          <w:rFonts w:asciiTheme="minorHAnsi" w:hAnsiTheme="minorHAnsi"/>
          <w:sz w:val="22"/>
          <w:szCs w:val="22"/>
          <w:lang w:eastAsia="en-US"/>
        </w:rPr>
        <w:tab/>
      </w:r>
      <w:r w:rsidRPr="00264A89">
        <w:rPr>
          <w:rFonts w:asciiTheme="minorHAnsi" w:hAnsiTheme="minorHAnsi"/>
          <w:sz w:val="22"/>
          <w:szCs w:val="22"/>
          <w:lang w:eastAsia="en-US"/>
        </w:rPr>
        <w:tab/>
      </w:r>
      <w:r w:rsidRPr="00264A89">
        <w:rPr>
          <w:rFonts w:asciiTheme="minorHAnsi" w:hAnsiTheme="minorHAnsi"/>
          <w:sz w:val="22"/>
          <w:szCs w:val="22"/>
          <w:lang w:eastAsia="en-US"/>
        </w:rPr>
        <w:tab/>
      </w:r>
    </w:p>
    <w:p w14:paraId="6C153BAC" w14:textId="77777777" w:rsidR="00264A89" w:rsidRPr="00264A89" w:rsidRDefault="00264A89" w:rsidP="00264A89">
      <w:pPr>
        <w:ind w:left="2124"/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>Cena brutto najniższej zaproponowanej oferty</w:t>
      </w:r>
    </w:p>
    <w:p w14:paraId="059F1805" w14:textId="77777777" w:rsidR="00264A89" w:rsidRPr="00264A89" w:rsidRDefault="00264A89" w:rsidP="00264A89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 xml:space="preserve">       Liczba punktów = …............................................................................... x 60</w:t>
      </w:r>
    </w:p>
    <w:p w14:paraId="436925E6" w14:textId="391E8DDB" w:rsidR="00264A89" w:rsidRPr="00264A89" w:rsidRDefault="00264A89" w:rsidP="00264A89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264A89">
        <w:rPr>
          <w:rFonts w:asciiTheme="minorHAnsi" w:hAnsiTheme="minorHAnsi"/>
          <w:sz w:val="22"/>
          <w:szCs w:val="22"/>
          <w:lang w:eastAsia="en-US"/>
        </w:rPr>
        <w:tab/>
      </w:r>
      <w:r w:rsidRPr="00264A89">
        <w:rPr>
          <w:rFonts w:asciiTheme="minorHAnsi" w:hAnsiTheme="minorHAnsi"/>
          <w:sz w:val="22"/>
          <w:szCs w:val="22"/>
          <w:lang w:eastAsia="en-US"/>
        </w:rPr>
        <w:tab/>
      </w:r>
      <w:r w:rsidRPr="00264A89">
        <w:rPr>
          <w:rFonts w:asciiTheme="minorHAnsi" w:hAnsiTheme="minorHAnsi"/>
          <w:sz w:val="22"/>
          <w:szCs w:val="22"/>
          <w:lang w:eastAsia="en-US"/>
        </w:rPr>
        <w:tab/>
        <w:t xml:space="preserve">               </w:t>
      </w:r>
      <w:r w:rsidR="000D24D3">
        <w:rPr>
          <w:rFonts w:asciiTheme="minorHAnsi" w:hAnsiTheme="minorHAnsi"/>
          <w:sz w:val="22"/>
          <w:szCs w:val="22"/>
          <w:lang w:eastAsia="en-US"/>
        </w:rPr>
        <w:tab/>
      </w:r>
      <w:r w:rsidR="000D24D3">
        <w:rPr>
          <w:rFonts w:asciiTheme="minorHAnsi" w:hAnsiTheme="minorHAnsi"/>
          <w:sz w:val="22"/>
          <w:szCs w:val="22"/>
          <w:lang w:eastAsia="en-US"/>
        </w:rPr>
        <w:tab/>
      </w:r>
      <w:r w:rsidR="000D24D3">
        <w:rPr>
          <w:rFonts w:asciiTheme="minorHAnsi" w:hAnsiTheme="minorHAnsi"/>
          <w:sz w:val="22"/>
          <w:szCs w:val="22"/>
          <w:lang w:eastAsia="en-US"/>
        </w:rPr>
        <w:tab/>
      </w:r>
      <w:r w:rsidRPr="00264A89">
        <w:rPr>
          <w:rFonts w:asciiTheme="minorHAnsi" w:hAnsiTheme="minorHAnsi"/>
          <w:sz w:val="22"/>
          <w:szCs w:val="22"/>
          <w:lang w:eastAsia="en-US"/>
        </w:rPr>
        <w:t xml:space="preserve">  Cena brutto oferty badanej</w:t>
      </w:r>
    </w:p>
    <w:p w14:paraId="33DFB73B" w14:textId="77777777" w:rsidR="00264A89" w:rsidRPr="00264A89" w:rsidRDefault="00264A89" w:rsidP="00264A89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288521A2" w14:textId="77777777" w:rsidR="00264A89" w:rsidRPr="00264A89" w:rsidRDefault="00264A89" w:rsidP="00FA6B2B">
      <w:pPr>
        <w:numPr>
          <w:ilvl w:val="0"/>
          <w:numId w:val="38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64A89">
        <w:rPr>
          <w:rFonts w:ascii="Calibri" w:hAnsi="Calibri" w:cs="Calibri"/>
          <w:b/>
          <w:bCs/>
          <w:sz w:val="22"/>
          <w:szCs w:val="22"/>
          <w:lang w:eastAsia="en-US"/>
        </w:rPr>
        <w:t>W kryterium okres gwarancji</w:t>
      </w:r>
      <w:r w:rsidRPr="00264A89">
        <w:rPr>
          <w:rFonts w:ascii="Calibri" w:hAnsi="Calibri" w:cs="Calibri"/>
          <w:sz w:val="22"/>
          <w:szCs w:val="22"/>
          <w:lang w:eastAsia="en-US"/>
        </w:rPr>
        <w:t xml:space="preserve"> ocenie zostanie poddany okres gwarancji. </w:t>
      </w:r>
    </w:p>
    <w:p w14:paraId="16681D78" w14:textId="77777777" w:rsidR="00264A89" w:rsidRPr="00264A89" w:rsidRDefault="00264A89" w:rsidP="00264A89">
      <w:pPr>
        <w:ind w:left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>Wykonawca zobowiązany jest do podania w „Formularzu ofertowym” okresu gwarancji.</w:t>
      </w:r>
    </w:p>
    <w:p w14:paraId="333F415D" w14:textId="265ED4C9" w:rsidR="00264A89" w:rsidRPr="00264A89" w:rsidRDefault="00264A89" w:rsidP="00264A89">
      <w:pPr>
        <w:ind w:left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 xml:space="preserve">Oferty Wykonawców, którzy zaoferują okres gwarancji </w:t>
      </w:r>
      <w:r w:rsidR="00904853">
        <w:rPr>
          <w:rFonts w:asciiTheme="minorHAnsi" w:hAnsiTheme="minorHAnsi"/>
          <w:sz w:val="22"/>
          <w:szCs w:val="22"/>
          <w:lang w:eastAsia="en-US"/>
        </w:rPr>
        <w:t xml:space="preserve">krótszy </w:t>
      </w:r>
      <w:r w:rsidRPr="00264A89">
        <w:rPr>
          <w:rFonts w:asciiTheme="minorHAnsi" w:hAnsiTheme="minorHAnsi"/>
          <w:sz w:val="22"/>
          <w:szCs w:val="22"/>
          <w:lang w:eastAsia="en-US"/>
        </w:rPr>
        <w:t>niż wskazany w</w:t>
      </w:r>
      <w:r w:rsidR="008670C1">
        <w:rPr>
          <w:rFonts w:asciiTheme="minorHAnsi" w:hAnsiTheme="minorHAnsi"/>
          <w:sz w:val="22"/>
          <w:szCs w:val="22"/>
          <w:lang w:eastAsia="en-US"/>
        </w:rPr>
        <w:t xml:space="preserve"> S</w:t>
      </w:r>
      <w:r w:rsidRPr="00264A89">
        <w:rPr>
          <w:rFonts w:asciiTheme="minorHAnsi" w:hAnsiTheme="minorHAnsi"/>
          <w:sz w:val="22"/>
          <w:szCs w:val="22"/>
          <w:lang w:eastAsia="en-US"/>
        </w:rPr>
        <w:t>WZ przez Zamawiającego zostaną odrzuc</w:t>
      </w:r>
      <w:r w:rsidR="008670C1">
        <w:rPr>
          <w:rFonts w:asciiTheme="minorHAnsi" w:hAnsiTheme="minorHAnsi"/>
          <w:sz w:val="22"/>
          <w:szCs w:val="22"/>
          <w:lang w:eastAsia="en-US"/>
        </w:rPr>
        <w:t>one jako niezgodne z zapisami S</w:t>
      </w:r>
      <w:r w:rsidRPr="00264A89">
        <w:rPr>
          <w:rFonts w:asciiTheme="minorHAnsi" w:hAnsiTheme="minorHAnsi"/>
          <w:sz w:val="22"/>
          <w:szCs w:val="22"/>
          <w:lang w:eastAsia="en-US"/>
        </w:rPr>
        <w:t>WZ. Liczba punktów, którą można uzyskać w tym kryterium zostanie obliczona wg wzoru:</w:t>
      </w:r>
    </w:p>
    <w:p w14:paraId="1CBB4C2D" w14:textId="77777777" w:rsidR="00264A89" w:rsidRPr="00264A89" w:rsidRDefault="00264A89" w:rsidP="00264A89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8662773" w14:textId="087C6C13" w:rsidR="00264A89" w:rsidRPr="00264A89" w:rsidRDefault="00264A89" w:rsidP="00264A89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ab/>
      </w:r>
      <w:r w:rsidRPr="00264A89"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 w:rsidR="00E07ECE">
        <w:rPr>
          <w:rFonts w:asciiTheme="minorHAnsi" w:hAnsiTheme="minorHAnsi"/>
          <w:sz w:val="22"/>
          <w:szCs w:val="22"/>
          <w:lang w:eastAsia="en-US"/>
        </w:rPr>
        <w:t xml:space="preserve">        </w:t>
      </w:r>
      <w:r w:rsidR="00A2438E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264A89">
        <w:rPr>
          <w:rFonts w:asciiTheme="minorHAnsi" w:hAnsiTheme="minorHAnsi"/>
          <w:sz w:val="22"/>
          <w:szCs w:val="22"/>
          <w:lang w:eastAsia="en-US"/>
        </w:rPr>
        <w:t>Okres gwarancji oferty badanej</w:t>
      </w:r>
    </w:p>
    <w:p w14:paraId="62043D18" w14:textId="284ABC77" w:rsidR="00264A89" w:rsidRPr="00264A89" w:rsidRDefault="00264A89" w:rsidP="00264A89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 xml:space="preserve">       Liczba punktów =  ...................................................</w:t>
      </w:r>
      <w:r w:rsidR="00E07ECE">
        <w:rPr>
          <w:rFonts w:asciiTheme="minorHAnsi" w:hAnsiTheme="minorHAnsi"/>
          <w:sz w:val="22"/>
          <w:szCs w:val="22"/>
          <w:lang w:eastAsia="en-US"/>
        </w:rPr>
        <w:t>..</w:t>
      </w:r>
      <w:r w:rsidRPr="00264A89">
        <w:rPr>
          <w:rFonts w:asciiTheme="minorHAnsi" w:hAnsiTheme="minorHAnsi"/>
          <w:sz w:val="22"/>
          <w:szCs w:val="22"/>
          <w:lang w:eastAsia="en-US"/>
        </w:rPr>
        <w:t>........... x 40</w:t>
      </w:r>
    </w:p>
    <w:p w14:paraId="57A8A526" w14:textId="77777777" w:rsidR="00264A89" w:rsidRDefault="00264A89" w:rsidP="00264A89">
      <w:pPr>
        <w:ind w:left="1700" w:firstLine="340"/>
        <w:jc w:val="both"/>
        <w:rPr>
          <w:rFonts w:asciiTheme="minorHAnsi" w:hAnsiTheme="minorHAnsi"/>
          <w:sz w:val="22"/>
          <w:szCs w:val="22"/>
          <w:lang w:eastAsia="en-US"/>
        </w:rPr>
      </w:pPr>
      <w:r w:rsidRPr="00264A89">
        <w:rPr>
          <w:rFonts w:asciiTheme="minorHAnsi" w:hAnsiTheme="minorHAnsi"/>
          <w:sz w:val="22"/>
          <w:szCs w:val="22"/>
          <w:lang w:eastAsia="en-US"/>
        </w:rPr>
        <w:t xml:space="preserve">            Okres gwarancji najwyższy</w:t>
      </w:r>
    </w:p>
    <w:p w14:paraId="4A07C720" w14:textId="77777777" w:rsidR="000D24D3" w:rsidRDefault="000D24D3" w:rsidP="00264A89">
      <w:pPr>
        <w:ind w:left="1700" w:firstLine="34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106F2625" w14:textId="7210CD5E" w:rsidR="000D24D3" w:rsidRDefault="000D24D3" w:rsidP="00904853">
      <w:pPr>
        <w:ind w:left="340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24D3">
        <w:rPr>
          <w:rFonts w:asciiTheme="minorHAnsi" w:hAnsiTheme="minorHAnsi"/>
          <w:sz w:val="22"/>
          <w:szCs w:val="22"/>
          <w:lang w:eastAsia="en-US"/>
        </w:rPr>
        <w:lastRenderedPageBreak/>
        <w:t>Wykonawca udzieli</w:t>
      </w:r>
      <w:r w:rsidRPr="000D24D3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3C4C80" w:rsidRPr="00E07ECE">
        <w:rPr>
          <w:rFonts w:asciiTheme="minorHAnsi" w:hAnsiTheme="minorHAnsi"/>
          <w:b/>
          <w:sz w:val="22"/>
          <w:szCs w:val="22"/>
          <w:lang w:eastAsia="en-US"/>
        </w:rPr>
        <w:t>minimum</w:t>
      </w:r>
      <w:r w:rsidRPr="00E07ECE">
        <w:rPr>
          <w:rFonts w:asciiTheme="minorHAnsi" w:hAnsiTheme="minorHAnsi"/>
          <w:b/>
          <w:sz w:val="22"/>
          <w:szCs w:val="22"/>
          <w:lang w:eastAsia="en-US"/>
        </w:rPr>
        <w:t xml:space="preserve"> 36 miesięcy gwarancji</w:t>
      </w:r>
      <w:r w:rsidRPr="00E07ECE">
        <w:rPr>
          <w:rFonts w:asciiTheme="minorHAnsi" w:hAnsiTheme="minorHAnsi"/>
          <w:sz w:val="22"/>
          <w:szCs w:val="22"/>
          <w:lang w:eastAsia="en-US"/>
        </w:rPr>
        <w:t xml:space="preserve">, </w:t>
      </w:r>
      <w:r w:rsidR="00E1550E">
        <w:rPr>
          <w:rFonts w:asciiTheme="minorHAnsi" w:hAnsiTheme="minorHAnsi"/>
          <w:b/>
          <w:sz w:val="22"/>
          <w:szCs w:val="22"/>
          <w:lang w:eastAsia="en-US"/>
        </w:rPr>
        <w:t>maksymalnie 6</w:t>
      </w:r>
      <w:r w:rsidRPr="00E07ECE">
        <w:rPr>
          <w:rFonts w:asciiTheme="minorHAnsi" w:hAnsiTheme="minorHAnsi"/>
          <w:b/>
          <w:sz w:val="22"/>
          <w:szCs w:val="22"/>
          <w:lang w:eastAsia="en-US"/>
        </w:rPr>
        <w:t>0 miesięcy gwarancji</w:t>
      </w:r>
      <w:r w:rsidRPr="000D24D3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Pr="000D24D3">
        <w:rPr>
          <w:rFonts w:asciiTheme="minorHAnsi" w:hAnsiTheme="minorHAnsi"/>
          <w:sz w:val="22"/>
          <w:szCs w:val="22"/>
          <w:lang w:eastAsia="en-US"/>
        </w:rPr>
        <w:t>na prace objęte umową licząc od daty dokonania odbioru końcowego przedmiotu zamówienia przez Zamawiającego.</w:t>
      </w:r>
    </w:p>
    <w:p w14:paraId="597703A4" w14:textId="005A097A" w:rsidR="000D24D3" w:rsidRDefault="000D24D3" w:rsidP="00904853">
      <w:pPr>
        <w:autoSpaceDE w:val="0"/>
        <w:autoSpaceDN w:val="0"/>
        <w:ind w:left="340"/>
        <w:jc w:val="both"/>
        <w:rPr>
          <w:rFonts w:ascii="Calibri" w:eastAsia="Calibri" w:hAnsi="Calibri" w:cs="Calibri"/>
          <w:sz w:val="22"/>
          <w:szCs w:val="22"/>
        </w:rPr>
      </w:pPr>
      <w:r w:rsidRPr="00E07ECE">
        <w:rPr>
          <w:rFonts w:ascii="Calibri" w:eastAsia="Calibri" w:hAnsi="Calibri" w:cs="Calibri"/>
          <w:sz w:val="22"/>
          <w:szCs w:val="22"/>
        </w:rPr>
        <w:t>Jeżeli Wykonawca zaoferuj</w:t>
      </w:r>
      <w:r w:rsidR="00E1550E">
        <w:rPr>
          <w:rFonts w:ascii="Calibri" w:eastAsia="Calibri" w:hAnsi="Calibri" w:cs="Calibri"/>
          <w:sz w:val="22"/>
          <w:szCs w:val="22"/>
        </w:rPr>
        <w:t>e okres gwarancji dłuższy niż 6</w:t>
      </w:r>
      <w:r w:rsidRPr="00E07ECE">
        <w:rPr>
          <w:rFonts w:ascii="Calibri" w:eastAsia="Calibri" w:hAnsi="Calibri" w:cs="Calibri"/>
          <w:sz w:val="22"/>
          <w:szCs w:val="22"/>
        </w:rPr>
        <w:t xml:space="preserve">0 miesięcy, Zamawiający </w:t>
      </w:r>
      <w:r w:rsidR="00E1550E">
        <w:rPr>
          <w:rFonts w:ascii="Calibri" w:eastAsia="Calibri" w:hAnsi="Calibri" w:cs="Calibri"/>
          <w:sz w:val="22"/>
          <w:szCs w:val="22"/>
        </w:rPr>
        <w:t>do oceny ofert przyjmie okres 6</w:t>
      </w:r>
      <w:r w:rsidRPr="00E07ECE">
        <w:rPr>
          <w:rFonts w:ascii="Calibri" w:eastAsia="Calibri" w:hAnsi="Calibri" w:cs="Calibri"/>
          <w:sz w:val="22"/>
          <w:szCs w:val="22"/>
        </w:rPr>
        <w:t>0 miesięcy, a w przypadku wyboru oferty Wykonawcy, do umowy zostanie przyjęty okres gwarancji zgodnie ze złożoną ofertą.</w:t>
      </w:r>
    </w:p>
    <w:p w14:paraId="02B779D5" w14:textId="181E3DE4" w:rsidR="00904853" w:rsidRPr="00E07ECE" w:rsidRDefault="00904853" w:rsidP="00904853">
      <w:pPr>
        <w:autoSpaceDE w:val="0"/>
        <w:autoSpaceDN w:val="0"/>
        <w:ind w:left="3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</w:t>
      </w:r>
      <w:r w:rsidR="0064147A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gdy </w:t>
      </w:r>
      <w:r w:rsidRPr="00904853">
        <w:rPr>
          <w:rFonts w:ascii="Calibri" w:eastAsia="Calibri" w:hAnsi="Calibri" w:cs="Calibri"/>
          <w:sz w:val="22"/>
          <w:szCs w:val="22"/>
        </w:rPr>
        <w:t>Wykonawca nie poda (nie wpisze) w formularzu oferty okresu gwarancji, Zamawiający przyjmie do oceny minimalny (wymagany) 36-miesięczny okres gwarancji, a w przypadku wyboru oferty Wykonawcy okres ten zostanie uwzględniony w umowie.</w:t>
      </w:r>
    </w:p>
    <w:p w14:paraId="7BD47E10" w14:textId="77777777" w:rsidR="00264A89" w:rsidRPr="00264A89" w:rsidRDefault="00264A89" w:rsidP="00264A89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21F53529" w14:textId="77777777" w:rsidR="00264A89" w:rsidRPr="00264A89" w:rsidRDefault="00264A89" w:rsidP="00264A89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264A89">
        <w:rPr>
          <w:rFonts w:asciiTheme="minorHAnsi" w:hAnsiTheme="minorHAnsi"/>
          <w:b/>
          <w:sz w:val="22"/>
          <w:szCs w:val="22"/>
          <w:lang w:eastAsia="en-US"/>
        </w:rPr>
        <w:t>ŁĄCZNA LICZBA PUNKTÓW = KRYTERIUM CENA + KRYTERIUM OKRES GWARANCJI</w:t>
      </w:r>
    </w:p>
    <w:p w14:paraId="69A48343" w14:textId="7A4513FC" w:rsidR="00E4509C" w:rsidRPr="00E4509C" w:rsidRDefault="00E4509C" w:rsidP="00E34DC6">
      <w:pPr>
        <w:tabs>
          <w:tab w:val="left" w:pos="284"/>
        </w:tabs>
        <w:ind w:left="-142"/>
        <w:jc w:val="center"/>
        <w:rPr>
          <w:rFonts w:ascii="Calibri" w:hAnsi="Calibri" w:cs="Calibri"/>
          <w:b/>
          <w:sz w:val="22"/>
          <w:szCs w:val="22"/>
        </w:rPr>
      </w:pPr>
      <w:r w:rsidRPr="00E4509C">
        <w:rPr>
          <w:rFonts w:ascii="Calibri" w:hAnsi="Calibri" w:cs="Calibri"/>
          <w:b/>
          <w:sz w:val="22"/>
          <w:szCs w:val="22"/>
        </w:rPr>
        <w:t xml:space="preserve">                                  </w:t>
      </w:r>
    </w:p>
    <w:p w14:paraId="4041B8F6" w14:textId="0DDB095A" w:rsidR="004F4F46" w:rsidRPr="00463A77" w:rsidRDefault="004F4F46" w:rsidP="00FA6B2B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cs="Calibri"/>
        </w:rPr>
      </w:pPr>
      <w:r w:rsidRPr="00463A77">
        <w:rPr>
          <w:rFonts w:cs="Calibri"/>
        </w:rPr>
        <w:t xml:space="preserve">Uzyskana liczba punktów w ramach danego kryterium zaokrąglana będzie do drugiego miejsca po przecinku. </w:t>
      </w:r>
    </w:p>
    <w:p w14:paraId="34617E80" w14:textId="77777777" w:rsidR="004F4F46" w:rsidRPr="00E64461" w:rsidRDefault="004F4F46" w:rsidP="00FA6B2B">
      <w:pPr>
        <w:pStyle w:val="Akapitzlist"/>
        <w:numPr>
          <w:ilvl w:val="0"/>
          <w:numId w:val="40"/>
        </w:numPr>
        <w:spacing w:after="120" w:line="240" w:lineRule="auto"/>
        <w:jc w:val="both"/>
      </w:pPr>
      <w:r w:rsidRPr="00E64461">
        <w:t>Zamawiający za najkorzystniejszą uzna ofertę, która oraz uzyska największą łączną liczbę punktów przyznanych w ramach wszystkich ustalonych kryteriów.</w:t>
      </w:r>
    </w:p>
    <w:p w14:paraId="1B3EB2C5" w14:textId="77777777" w:rsidR="004F4F46" w:rsidRPr="00A0748B" w:rsidRDefault="004F4F46" w:rsidP="00E37880">
      <w:pPr>
        <w:pStyle w:val="Styl3"/>
      </w:pPr>
      <w:bookmarkStart w:id="71" w:name="_Toc137824142"/>
      <w:bookmarkStart w:id="72" w:name="_Toc154823358"/>
      <w:bookmarkStart w:id="73" w:name="_Toc161806959"/>
      <w:bookmarkStart w:id="74" w:name="_Toc191867088"/>
      <w:bookmarkStart w:id="75" w:name="_Toc74298400"/>
      <w:r w:rsidRPr="00A0748B">
        <w:t xml:space="preserve">Informacje o formalnościach, jakie </w:t>
      </w:r>
      <w:r>
        <w:t>powinny zostać</w:t>
      </w:r>
      <w:r w:rsidRPr="00A0748B">
        <w:t xml:space="preserve"> dopełnione po wyborze oferty w celu zawarcia umowy w sprawie zamówienia publicznego</w:t>
      </w:r>
      <w:bookmarkEnd w:id="71"/>
      <w:bookmarkEnd w:id="72"/>
      <w:bookmarkEnd w:id="73"/>
      <w:bookmarkEnd w:id="74"/>
      <w:bookmarkEnd w:id="75"/>
    </w:p>
    <w:p w14:paraId="4F5CE0DE" w14:textId="77777777" w:rsidR="00E37880" w:rsidRDefault="00E37880" w:rsidP="00A66544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Zamawiający zawiera umowę w sprawie zamówienia publicznego w terminie nie krótszym niż 5 dni od dnia przesłania zawiadomienia o wyborze najkorzystniejszej oferty.</w:t>
      </w:r>
    </w:p>
    <w:p w14:paraId="392B926B" w14:textId="77777777" w:rsidR="00E37880" w:rsidRDefault="00E37880" w:rsidP="00A66544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 xml:space="preserve">Zamawiający może zawrzeć umowę w sprawie zamówienia publicznego przed upływem terminu, o którym mowa w ust. 1, jeżeli </w:t>
      </w:r>
      <w:r>
        <w:tab/>
        <w:t>w postępowaniu o udzielenie zamówienia prowadzonym w trybie podstawowym złożono tylko jedną ofertę.</w:t>
      </w:r>
    </w:p>
    <w:p w14:paraId="40798DEE" w14:textId="77777777" w:rsidR="00F57FCD" w:rsidRDefault="00E37880" w:rsidP="00A66544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W przypadku wyboru oferty złożonej przez Wykonawców wspólnie ubiegających się o udzielenie zamówienia, Zamawiający zastrzega sobie prawo żądania, przed zawarciem umowy w sprawie zamówienia publicznego, kopii umowy regulującej współpracę tych Wykonawców.</w:t>
      </w:r>
    </w:p>
    <w:p w14:paraId="7E34AEC5" w14:textId="1246B7AF" w:rsidR="00F57FCD" w:rsidRPr="00F57FCD" w:rsidRDefault="00F57FCD" w:rsidP="003363E6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F57FCD">
        <w:rPr>
          <w:rFonts w:cs="Calibri"/>
          <w:b/>
          <w:bCs/>
          <w:u w:val="single"/>
          <w:lang w:val="x-none" w:eastAsia="zh-CN"/>
        </w:rPr>
        <w:t>Wykonawca, którego oferta zostanie uznana za najkorzystniejszą, zobowiązany będzie – do dnia podpisania umowy – dostarczyć:</w:t>
      </w:r>
    </w:p>
    <w:p w14:paraId="08F79601" w14:textId="152C1DD7" w:rsidR="001423D2" w:rsidRPr="009F4E3B" w:rsidRDefault="001423D2" w:rsidP="001423D2">
      <w:pPr>
        <w:numPr>
          <w:ilvl w:val="1"/>
          <w:numId w:val="30"/>
        </w:numPr>
        <w:tabs>
          <w:tab w:val="num" w:pos="0"/>
        </w:tabs>
        <w:ind w:left="1080"/>
        <w:jc w:val="both"/>
        <w:rPr>
          <w:rFonts w:eastAsia="Calibri"/>
          <w:b/>
          <w:bCs/>
          <w:lang w:val="x-none" w:eastAsia="zh-CN"/>
        </w:rPr>
      </w:pPr>
      <w:r w:rsidRPr="001423D2">
        <w:rPr>
          <w:rFonts w:ascii="Calibri" w:hAnsi="Calibri" w:cs="Calibri"/>
          <w:sz w:val="22"/>
          <w:szCs w:val="22"/>
          <w:u w:val="single"/>
        </w:rPr>
        <w:t>kserokopie dokumentów potwierdzonych „za zgodność z oryginałem" potwierdzających posiadanie kwalifikacji zawodowych przez osoby wskazane przez Wykonawcę jako uczes</w:t>
      </w:r>
      <w:r>
        <w:rPr>
          <w:rFonts w:ascii="Calibri" w:hAnsi="Calibri" w:cs="Calibri"/>
          <w:sz w:val="22"/>
          <w:szCs w:val="22"/>
          <w:u w:val="single"/>
        </w:rPr>
        <w:t>tniczące w wykonaniu zamówienia</w:t>
      </w:r>
      <w:r w:rsidR="00352005">
        <w:rPr>
          <w:rFonts w:ascii="Calibri" w:hAnsi="Calibri" w:cs="Calibri"/>
          <w:sz w:val="22"/>
          <w:szCs w:val="22"/>
          <w:u w:val="single"/>
        </w:rPr>
        <w:t>,</w:t>
      </w:r>
    </w:p>
    <w:p w14:paraId="5EE14542" w14:textId="49F4956C" w:rsidR="009F4E3B" w:rsidRPr="00352005" w:rsidRDefault="00352005" w:rsidP="001423D2">
      <w:pPr>
        <w:numPr>
          <w:ilvl w:val="1"/>
          <w:numId w:val="30"/>
        </w:numPr>
        <w:tabs>
          <w:tab w:val="num" w:pos="0"/>
        </w:tabs>
        <w:ind w:left="1080"/>
        <w:jc w:val="both"/>
        <w:rPr>
          <w:rFonts w:eastAsia="Calibri"/>
          <w:b/>
          <w:bCs/>
          <w:lang w:val="x-none" w:eastAsia="zh-CN"/>
        </w:rPr>
      </w:pPr>
      <w:r>
        <w:rPr>
          <w:rFonts w:ascii="Calibri" w:hAnsi="Calibri" w:cs="Calibri"/>
          <w:sz w:val="22"/>
          <w:szCs w:val="22"/>
          <w:u w:val="single"/>
        </w:rPr>
        <w:t>d</w:t>
      </w:r>
      <w:r w:rsidR="009F4E3B" w:rsidRPr="00352005">
        <w:rPr>
          <w:rFonts w:ascii="Calibri" w:hAnsi="Calibri" w:cs="Calibri"/>
          <w:sz w:val="22"/>
          <w:szCs w:val="22"/>
          <w:u w:val="single"/>
        </w:rPr>
        <w:t xml:space="preserve">owód wniesienia </w:t>
      </w:r>
      <w:r w:rsidRPr="00352005">
        <w:rPr>
          <w:rFonts w:ascii="Calibri" w:hAnsi="Calibri" w:cs="Calibri"/>
          <w:sz w:val="22"/>
          <w:szCs w:val="22"/>
          <w:u w:val="single"/>
        </w:rPr>
        <w:t>wymaganego zabezpieczenia należytego wykonania umowy, określonego w rozdziale 19 SWZ.</w:t>
      </w:r>
    </w:p>
    <w:p w14:paraId="3ACA2CEF" w14:textId="77777777" w:rsidR="00E37880" w:rsidRDefault="00E37880" w:rsidP="00A66544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Wykonawca będzie zobowiązany do podpisania umowy w miejscu i terminie wskazanym przez Zamawiającego.</w:t>
      </w:r>
    </w:p>
    <w:p w14:paraId="792AB1F9" w14:textId="77777777" w:rsidR="004F4F46" w:rsidRPr="00A0748B" w:rsidRDefault="004F4F46" w:rsidP="004F4F46">
      <w:pPr>
        <w:pStyle w:val="Styl3"/>
      </w:pPr>
      <w:bookmarkStart w:id="76" w:name="_Toc186513943"/>
      <w:bookmarkStart w:id="77" w:name="_Toc190850098"/>
      <w:bookmarkStart w:id="78" w:name="_Toc191867089"/>
      <w:bookmarkStart w:id="79" w:name="_Toc74298401"/>
      <w:r w:rsidRPr="00A0748B">
        <w:t>Wymagania dotyczące zabezpieczenia należytego wykonania umowy</w:t>
      </w:r>
      <w:bookmarkEnd w:id="76"/>
      <w:bookmarkEnd w:id="77"/>
      <w:bookmarkEnd w:id="78"/>
      <w:bookmarkEnd w:id="79"/>
    </w:p>
    <w:p w14:paraId="2B785F3E" w14:textId="2399874A" w:rsidR="00E1550E" w:rsidRPr="00352005" w:rsidRDefault="00E1550E" w:rsidP="006E2952">
      <w:pPr>
        <w:numPr>
          <w:ilvl w:val="0"/>
          <w:numId w:val="53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352005">
        <w:rPr>
          <w:rFonts w:ascii="Calibri" w:hAnsi="Calibri" w:cs="Calibri"/>
          <w:bCs/>
          <w:kern w:val="3"/>
          <w:sz w:val="22"/>
          <w:szCs w:val="22"/>
        </w:rPr>
        <w:t xml:space="preserve">Wykonawca, przed podpisaniem umowy, zobowiązany jest do wniesienia zabezpieczenia należytego wykonania umowy na kwotę stanowiącą </w:t>
      </w:r>
      <w:r w:rsidR="00980602" w:rsidRPr="00352005">
        <w:rPr>
          <w:rFonts w:ascii="Calibri" w:hAnsi="Calibri" w:cs="Calibri"/>
          <w:b/>
          <w:bCs/>
          <w:kern w:val="3"/>
          <w:sz w:val="22"/>
          <w:szCs w:val="22"/>
        </w:rPr>
        <w:t>2</w:t>
      </w:r>
      <w:r w:rsidRPr="00352005">
        <w:rPr>
          <w:rFonts w:ascii="Calibri" w:hAnsi="Calibri" w:cs="Calibri"/>
          <w:b/>
          <w:bCs/>
          <w:kern w:val="3"/>
          <w:sz w:val="22"/>
          <w:szCs w:val="22"/>
        </w:rPr>
        <w:t xml:space="preserve"> %</w:t>
      </w:r>
      <w:r w:rsidRPr="00352005">
        <w:rPr>
          <w:rFonts w:ascii="Calibri" w:hAnsi="Calibri" w:cs="Calibri"/>
          <w:bCs/>
          <w:kern w:val="3"/>
          <w:sz w:val="22"/>
          <w:szCs w:val="22"/>
        </w:rPr>
        <w:t xml:space="preserve"> ceny brutto podanej w ofercie w jednej lub kilku następujących formach (do wyboru):</w:t>
      </w:r>
    </w:p>
    <w:p w14:paraId="43EA9049" w14:textId="77777777" w:rsidR="00E1550E" w:rsidRPr="00352005" w:rsidRDefault="00E1550E" w:rsidP="00E1550E">
      <w:pPr>
        <w:widowControl w:val="0"/>
        <w:tabs>
          <w:tab w:val="left" w:pos="426"/>
          <w:tab w:val="left" w:pos="993"/>
        </w:tabs>
        <w:autoSpaceDN w:val="0"/>
        <w:ind w:left="709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bCs/>
          <w:kern w:val="3"/>
          <w:sz w:val="22"/>
          <w:szCs w:val="22"/>
        </w:rPr>
        <w:t>1)</w:t>
      </w:r>
      <w:r w:rsidRPr="00352005">
        <w:rPr>
          <w:rFonts w:ascii="Calibri" w:hAnsi="Calibri" w:cs="Calibri"/>
          <w:bCs/>
          <w:kern w:val="3"/>
          <w:sz w:val="22"/>
          <w:szCs w:val="22"/>
        </w:rPr>
        <w:tab/>
        <w:t>pieniądzu, przelewem na wskazany przez Zamawiającego rachunek bankowy,</w:t>
      </w:r>
    </w:p>
    <w:p w14:paraId="18AE144B" w14:textId="77777777" w:rsidR="00E1550E" w:rsidRPr="00352005" w:rsidRDefault="00E1550E" w:rsidP="00E1550E">
      <w:pPr>
        <w:widowControl w:val="0"/>
        <w:tabs>
          <w:tab w:val="left" w:pos="426"/>
          <w:tab w:val="left" w:pos="993"/>
        </w:tabs>
        <w:autoSpaceDN w:val="0"/>
        <w:ind w:left="709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bCs/>
          <w:kern w:val="3"/>
          <w:sz w:val="22"/>
          <w:szCs w:val="22"/>
        </w:rPr>
        <w:t>2)</w:t>
      </w:r>
      <w:r w:rsidRPr="00352005">
        <w:rPr>
          <w:rFonts w:ascii="Calibri" w:hAnsi="Calibri" w:cs="Calibri"/>
          <w:bCs/>
          <w:kern w:val="3"/>
          <w:sz w:val="22"/>
          <w:szCs w:val="22"/>
        </w:rPr>
        <w:tab/>
        <w:t>poręczeniach bankowych,</w:t>
      </w:r>
    </w:p>
    <w:p w14:paraId="694D3791" w14:textId="77777777" w:rsidR="00E1550E" w:rsidRPr="00352005" w:rsidRDefault="00E1550E" w:rsidP="00E1550E">
      <w:pPr>
        <w:widowControl w:val="0"/>
        <w:tabs>
          <w:tab w:val="left" w:pos="426"/>
          <w:tab w:val="left" w:pos="993"/>
        </w:tabs>
        <w:autoSpaceDN w:val="0"/>
        <w:ind w:left="709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bCs/>
          <w:kern w:val="3"/>
          <w:sz w:val="22"/>
          <w:szCs w:val="22"/>
        </w:rPr>
        <w:t>3)</w:t>
      </w:r>
      <w:r w:rsidRPr="00352005">
        <w:rPr>
          <w:rFonts w:ascii="Calibri" w:hAnsi="Calibri" w:cs="Calibri"/>
          <w:bCs/>
          <w:kern w:val="3"/>
          <w:sz w:val="22"/>
          <w:szCs w:val="22"/>
        </w:rPr>
        <w:tab/>
        <w:t>poręczeniach spółdzielczych kas oszczędnościowo-kredytowych,</w:t>
      </w:r>
    </w:p>
    <w:p w14:paraId="5259A9F7" w14:textId="77777777" w:rsidR="00E1550E" w:rsidRPr="00352005" w:rsidRDefault="00E1550E" w:rsidP="00E1550E">
      <w:pPr>
        <w:widowControl w:val="0"/>
        <w:tabs>
          <w:tab w:val="left" w:pos="426"/>
          <w:tab w:val="left" w:pos="993"/>
        </w:tabs>
        <w:autoSpaceDN w:val="0"/>
        <w:ind w:left="709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bCs/>
          <w:kern w:val="3"/>
          <w:sz w:val="22"/>
          <w:szCs w:val="22"/>
        </w:rPr>
        <w:lastRenderedPageBreak/>
        <w:t>4)</w:t>
      </w:r>
      <w:r w:rsidRPr="00352005">
        <w:rPr>
          <w:rFonts w:ascii="Calibri" w:hAnsi="Calibri" w:cs="Calibri"/>
          <w:bCs/>
          <w:kern w:val="3"/>
          <w:sz w:val="22"/>
          <w:szCs w:val="22"/>
        </w:rPr>
        <w:tab/>
        <w:t>gwarancjach bankowych,</w:t>
      </w:r>
    </w:p>
    <w:p w14:paraId="54DA3EF9" w14:textId="77777777" w:rsidR="00E1550E" w:rsidRPr="00352005" w:rsidRDefault="00E1550E" w:rsidP="00E1550E">
      <w:pPr>
        <w:widowControl w:val="0"/>
        <w:tabs>
          <w:tab w:val="left" w:pos="426"/>
          <w:tab w:val="left" w:pos="993"/>
        </w:tabs>
        <w:autoSpaceDN w:val="0"/>
        <w:ind w:left="709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bCs/>
          <w:kern w:val="3"/>
          <w:sz w:val="22"/>
          <w:szCs w:val="22"/>
        </w:rPr>
        <w:t>5)</w:t>
      </w:r>
      <w:r w:rsidRPr="00352005">
        <w:rPr>
          <w:rFonts w:ascii="Calibri" w:hAnsi="Calibri" w:cs="Calibri"/>
          <w:bCs/>
          <w:kern w:val="3"/>
          <w:sz w:val="22"/>
          <w:szCs w:val="22"/>
        </w:rPr>
        <w:tab/>
        <w:t>gwarancjach ubezpieczeniowych,</w:t>
      </w:r>
    </w:p>
    <w:p w14:paraId="53AEB2EB" w14:textId="77777777" w:rsidR="00E1550E" w:rsidRPr="00352005" w:rsidRDefault="00E1550E" w:rsidP="00E1550E">
      <w:pPr>
        <w:widowControl w:val="0"/>
        <w:tabs>
          <w:tab w:val="left" w:pos="426"/>
          <w:tab w:val="left" w:pos="993"/>
        </w:tabs>
        <w:autoSpaceDN w:val="0"/>
        <w:ind w:left="709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bCs/>
          <w:kern w:val="3"/>
          <w:sz w:val="22"/>
          <w:szCs w:val="22"/>
        </w:rPr>
        <w:t>6)</w:t>
      </w:r>
      <w:r w:rsidRPr="00352005">
        <w:rPr>
          <w:rFonts w:ascii="Calibri" w:hAnsi="Calibri" w:cs="Calibri"/>
          <w:bCs/>
          <w:kern w:val="3"/>
          <w:sz w:val="22"/>
          <w:szCs w:val="22"/>
        </w:rPr>
        <w:tab/>
        <w:t>poręczeniach udzielanych przez podmioty, o których mowa w art. 6b ust. 5 pkt 2 ustawy z dnia 9 listopada 2000 r. o utworzeniu Polskiej Agencji Rozwoju Przedsiębiorczości.</w:t>
      </w:r>
    </w:p>
    <w:p w14:paraId="7012C0C1" w14:textId="77777777" w:rsidR="00E1550E" w:rsidRPr="00352005" w:rsidRDefault="00E1550E" w:rsidP="006E2952">
      <w:pPr>
        <w:widowControl w:val="0"/>
        <w:numPr>
          <w:ilvl w:val="0"/>
          <w:numId w:val="53"/>
        </w:numPr>
        <w:tabs>
          <w:tab w:val="left" w:pos="426"/>
        </w:tabs>
        <w:autoSpaceDN w:val="0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bCs/>
          <w:kern w:val="3"/>
          <w:sz w:val="22"/>
          <w:szCs w:val="22"/>
        </w:rPr>
        <w:t xml:space="preserve">Zamawiający nie wyraża zgody na wniesienie zabezpieczenia w formach przewidzianych w art. 450 ust. 2 ustawy </w:t>
      </w:r>
      <w:proofErr w:type="spellStart"/>
      <w:r w:rsidRPr="00352005">
        <w:rPr>
          <w:rFonts w:ascii="Calibri" w:hAnsi="Calibri" w:cs="Calibri"/>
          <w:bCs/>
          <w:kern w:val="3"/>
          <w:sz w:val="22"/>
          <w:szCs w:val="22"/>
        </w:rPr>
        <w:t>Pzp</w:t>
      </w:r>
      <w:proofErr w:type="spellEnd"/>
      <w:r w:rsidRPr="00352005">
        <w:rPr>
          <w:rFonts w:ascii="Calibri" w:hAnsi="Calibri" w:cs="Calibri"/>
          <w:bCs/>
          <w:kern w:val="3"/>
          <w:sz w:val="22"/>
          <w:szCs w:val="22"/>
        </w:rPr>
        <w:t>.</w:t>
      </w:r>
    </w:p>
    <w:p w14:paraId="1A798EB9" w14:textId="77777777" w:rsidR="00E1550E" w:rsidRPr="00352005" w:rsidRDefault="00E1550E" w:rsidP="006E2952">
      <w:pPr>
        <w:widowControl w:val="0"/>
        <w:numPr>
          <w:ilvl w:val="0"/>
          <w:numId w:val="53"/>
        </w:numPr>
        <w:tabs>
          <w:tab w:val="left" w:pos="330"/>
          <w:tab w:val="left" w:pos="312"/>
          <w:tab w:val="left" w:pos="318"/>
          <w:tab w:val="left" w:pos="324"/>
          <w:tab w:val="left" w:pos="372"/>
          <w:tab w:val="left" w:pos="402"/>
          <w:tab w:val="left" w:pos="384"/>
          <w:tab w:val="left" w:pos="390"/>
          <w:tab w:val="left" w:pos="396"/>
          <w:tab w:val="left" w:pos="402"/>
          <w:tab w:val="left" w:pos="432"/>
          <w:tab w:val="left" w:pos="414"/>
          <w:tab w:val="left" w:pos="420"/>
          <w:tab w:val="left" w:pos="426"/>
          <w:tab w:val="left" w:pos="432"/>
          <w:tab w:val="left" w:pos="462"/>
          <w:tab w:val="left" w:pos="468"/>
          <w:tab w:val="left" w:pos="474"/>
          <w:tab w:val="left" w:pos="456"/>
          <w:tab w:val="left" w:pos="462"/>
          <w:tab w:val="left" w:pos="468"/>
          <w:tab w:val="left" w:pos="474"/>
        </w:tabs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52005">
        <w:rPr>
          <w:rFonts w:ascii="Calibri" w:eastAsia="SimSun" w:hAnsi="Calibri" w:cs="Calibri"/>
          <w:kern w:val="3"/>
          <w:sz w:val="22"/>
          <w:szCs w:val="22"/>
        </w:rPr>
        <w:t xml:space="preserve">Zabezpieczenie służy pokryciu roszczeń z tytułu niewykonania lub nienależytego wykonania umowy. Zabezpieczenie służy także pokryciu roszczeń z tytułu gwarancji jakości (rękojmi za wady). </w:t>
      </w:r>
    </w:p>
    <w:p w14:paraId="4465042E" w14:textId="77777777" w:rsidR="00E1550E" w:rsidRPr="00352005" w:rsidRDefault="00E1550E" w:rsidP="006E2952">
      <w:pPr>
        <w:widowControl w:val="0"/>
        <w:numPr>
          <w:ilvl w:val="0"/>
          <w:numId w:val="53"/>
        </w:numPr>
        <w:tabs>
          <w:tab w:val="left" w:pos="330"/>
          <w:tab w:val="left" w:pos="312"/>
          <w:tab w:val="left" w:pos="318"/>
          <w:tab w:val="left" w:pos="324"/>
          <w:tab w:val="left" w:pos="372"/>
          <w:tab w:val="left" w:pos="402"/>
          <w:tab w:val="left" w:pos="384"/>
          <w:tab w:val="left" w:pos="390"/>
          <w:tab w:val="left" w:pos="396"/>
          <w:tab w:val="left" w:pos="402"/>
          <w:tab w:val="left" w:pos="432"/>
          <w:tab w:val="left" w:pos="414"/>
          <w:tab w:val="left" w:pos="420"/>
          <w:tab w:val="left" w:pos="426"/>
          <w:tab w:val="left" w:pos="432"/>
          <w:tab w:val="left" w:pos="462"/>
          <w:tab w:val="left" w:pos="468"/>
          <w:tab w:val="left" w:pos="474"/>
          <w:tab w:val="left" w:pos="456"/>
          <w:tab w:val="left" w:pos="462"/>
          <w:tab w:val="left" w:pos="468"/>
          <w:tab w:val="left" w:pos="474"/>
        </w:tabs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kern w:val="3"/>
          <w:sz w:val="22"/>
          <w:szCs w:val="22"/>
        </w:rPr>
        <w:t xml:space="preserve">Zabezpieczenie wnoszone w pieniądzu Wykonawca wpłaci przelewem na rachunek bankowy, wskazany przez Zamawiającego, z adnotacją:  </w:t>
      </w:r>
    </w:p>
    <w:p w14:paraId="0B3EE914" w14:textId="77777777" w:rsidR="00886821" w:rsidRPr="00352005" w:rsidRDefault="00886821" w:rsidP="00E1550E">
      <w:pPr>
        <w:jc w:val="center"/>
        <w:rPr>
          <w:rFonts w:ascii="Calibri" w:hAnsi="Calibri" w:cs="Calibri"/>
          <w:kern w:val="3"/>
          <w:sz w:val="10"/>
          <w:szCs w:val="10"/>
        </w:rPr>
      </w:pPr>
    </w:p>
    <w:p w14:paraId="095273DD" w14:textId="1CF3ED2B" w:rsidR="005C0AD1" w:rsidRPr="00352005" w:rsidRDefault="00E1550E" w:rsidP="00C117FE">
      <w:pPr>
        <w:jc w:val="center"/>
        <w:rPr>
          <w:rFonts w:ascii="Calibri" w:hAnsi="Calibri" w:cs="Calibri"/>
          <w:b/>
          <w:sz w:val="22"/>
          <w:szCs w:val="22"/>
        </w:rPr>
      </w:pPr>
      <w:r w:rsidRPr="00352005">
        <w:rPr>
          <w:rFonts w:ascii="Calibri" w:hAnsi="Calibri" w:cs="Calibri"/>
          <w:b/>
          <w:kern w:val="3"/>
          <w:sz w:val="22"/>
          <w:szCs w:val="22"/>
          <w:u w:val="single"/>
        </w:rPr>
        <w:t xml:space="preserve">Zabezpieczenie należytego wykonania umowy na </w:t>
      </w:r>
      <w:r w:rsidRPr="00352005">
        <w:rPr>
          <w:rFonts w:ascii="Calibri" w:hAnsi="Calibri" w:cs="Calibri"/>
          <w:b/>
          <w:sz w:val="22"/>
          <w:szCs w:val="22"/>
          <w:u w:val="single"/>
        </w:rPr>
        <w:t>zadanie</w:t>
      </w:r>
      <w:r w:rsidRPr="00352005">
        <w:rPr>
          <w:rFonts w:ascii="Calibri" w:hAnsi="Calibri" w:cs="Calibri"/>
          <w:b/>
          <w:sz w:val="22"/>
          <w:szCs w:val="22"/>
        </w:rPr>
        <w:t xml:space="preserve"> </w:t>
      </w:r>
    </w:p>
    <w:p w14:paraId="47D92A77" w14:textId="6286348A" w:rsidR="003A798D" w:rsidRPr="00352005" w:rsidRDefault="00E1550E" w:rsidP="003A798D">
      <w:pPr>
        <w:jc w:val="center"/>
        <w:rPr>
          <w:rFonts w:ascii="Calibri" w:hAnsi="Calibri"/>
          <w:b/>
          <w:bCs/>
          <w:sz w:val="22"/>
          <w:szCs w:val="22"/>
        </w:rPr>
      </w:pPr>
      <w:r w:rsidRPr="00352005">
        <w:rPr>
          <w:rFonts w:ascii="Calibri" w:hAnsi="Calibri" w:cs="Calibri"/>
          <w:b/>
          <w:sz w:val="22"/>
          <w:szCs w:val="22"/>
        </w:rPr>
        <w:t>pn.</w:t>
      </w:r>
      <w:r w:rsidR="004F5C0D" w:rsidRPr="00352005">
        <w:rPr>
          <w:rFonts w:ascii="Arial" w:eastAsia="Calibri" w:hAnsi="Arial" w:cs="Arial"/>
          <w:kern w:val="1"/>
          <w:lang w:eastAsia="zh-CN" w:bidi="hi-IN"/>
        </w:rPr>
        <w:t xml:space="preserve"> </w:t>
      </w:r>
      <w:r w:rsidR="009F4E3B" w:rsidRPr="00352005">
        <w:rPr>
          <w:rFonts w:ascii="Arial" w:eastAsia="Calibri" w:hAnsi="Arial" w:cs="Arial"/>
          <w:b/>
          <w:bCs/>
          <w:kern w:val="1"/>
          <w:lang w:eastAsia="zh-CN" w:bidi="hi-IN"/>
        </w:rPr>
        <w:t>„Wszys</w:t>
      </w:r>
      <w:r w:rsidR="00EE485A" w:rsidRPr="00352005">
        <w:rPr>
          <w:rFonts w:ascii="Arial" w:eastAsia="Calibri" w:hAnsi="Arial" w:cs="Arial"/>
          <w:b/>
          <w:bCs/>
          <w:kern w:val="1"/>
          <w:lang w:eastAsia="zh-CN" w:bidi="hi-IN"/>
        </w:rPr>
        <w:t>tkie ścieżki prowadzą do lasku ś</w:t>
      </w:r>
      <w:r w:rsidR="009F4E3B" w:rsidRPr="00352005">
        <w:rPr>
          <w:rFonts w:ascii="Arial" w:eastAsia="Calibri" w:hAnsi="Arial" w:cs="Arial"/>
          <w:b/>
          <w:bCs/>
          <w:kern w:val="1"/>
          <w:lang w:eastAsia="zh-CN" w:bidi="hi-IN"/>
        </w:rPr>
        <w:t>w. Jadwigi w Krainie Łęgów Odrzańskich”</w:t>
      </w:r>
    </w:p>
    <w:p w14:paraId="3CFF3F51" w14:textId="77777777" w:rsidR="006E2952" w:rsidRPr="00352005" w:rsidRDefault="006E2952" w:rsidP="003A798D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2724526" w14:textId="388455B7" w:rsidR="00E1550E" w:rsidRPr="00352005" w:rsidRDefault="00E1550E" w:rsidP="006E295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cs="Calibri"/>
          <w:kern w:val="3"/>
        </w:rPr>
      </w:pPr>
      <w:r w:rsidRPr="00352005">
        <w:rPr>
          <w:rFonts w:cs="Calibri"/>
          <w:kern w:val="3"/>
        </w:rPr>
        <w:t>Zabezpieczenie należytego wykonania umowy w formie gwarancji (bankowej lub ubezpieczeniowej) lub poręczeń musi być co najmniej gwarancją bezwarunkową, nieodwołalną i płatną na pierwsze pisemne żądanie Zamawiającego, bowiem tylko taka zabezpiecza interes Zamawiającego w sposób jednoznaczny i bez żadnych wątpliwości. Gwarancja nie może być w zakresie jej zastosowania bardziej uciążliwsza dla Zamawiającego niż alternatywna forma pieniężna.</w:t>
      </w:r>
    </w:p>
    <w:p w14:paraId="34D39BD2" w14:textId="77777777" w:rsidR="00E1550E" w:rsidRPr="00352005" w:rsidRDefault="00E1550E" w:rsidP="006E2952">
      <w:pPr>
        <w:widowControl w:val="0"/>
        <w:numPr>
          <w:ilvl w:val="0"/>
          <w:numId w:val="53"/>
        </w:numPr>
        <w:autoSpaceDE w:val="0"/>
        <w:autoSpaceDN w:val="0"/>
        <w:adjustRightInd w:val="0"/>
        <w:ind w:left="357" w:hanging="357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52005">
        <w:rPr>
          <w:rFonts w:ascii="Calibri" w:eastAsia="SimSun" w:hAnsi="Calibri" w:cs="Calibri"/>
          <w:kern w:val="3"/>
          <w:sz w:val="22"/>
          <w:szCs w:val="22"/>
        </w:rPr>
        <w:t xml:space="preserve">Wykonawca poprzez wniesienie zabezpieczenia zapewnia Zamawiającemu możliwość szybkiego zrekompensowania ewentualnych strat, dlatego też zapisy dokumentów gwarancyjnych nie mogą poprzez nadmierny formalizm i obostrzenia odbierać Zamawiającemu należnych mu praw. Gwarancja nie może być w zakresie jej zastosowania bardziej uciążliwsza dla Zamawiającego niż alternatywna forma pieniężna.  </w:t>
      </w:r>
    </w:p>
    <w:p w14:paraId="350D9909" w14:textId="77777777" w:rsidR="00E1550E" w:rsidRPr="00352005" w:rsidRDefault="00E1550E" w:rsidP="006E2952">
      <w:pPr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52005">
        <w:rPr>
          <w:rFonts w:ascii="Calibri" w:eastAsia="SimSun" w:hAnsi="Calibri" w:cs="Calibri"/>
          <w:kern w:val="3"/>
          <w:sz w:val="22"/>
          <w:szCs w:val="22"/>
        </w:rPr>
        <w:t xml:space="preserve">Jeżeli w zabezpieczeniu należytego wykonania umowy wniesionym w postaci gwarancji lub poręczenia zawarty będzie wymóg informowania gwaranta (poręczyciela) o zmianach umowy bądź uzyskiwania jego akceptacji w tym zakresie, Wykonawca będzie zobowiązany – przed podpisaniem każdego aneksu do umowy – przedstawić Zamawiającemu potwierdzenie poinformowania gwaranta (poręczyciela) o zmianach umowy bądź jego akceptację tych zmian albo wnieść nowe zabezpieczenie. </w:t>
      </w:r>
    </w:p>
    <w:p w14:paraId="65B4CEA0" w14:textId="77777777" w:rsidR="00E1550E" w:rsidRPr="00352005" w:rsidRDefault="00E1550E" w:rsidP="006E2952">
      <w:pPr>
        <w:widowControl w:val="0"/>
        <w:numPr>
          <w:ilvl w:val="0"/>
          <w:numId w:val="53"/>
        </w:numPr>
        <w:tabs>
          <w:tab w:val="left" w:pos="312"/>
          <w:tab w:val="left" w:pos="318"/>
          <w:tab w:val="left" w:pos="324"/>
          <w:tab w:val="left" w:pos="330"/>
          <w:tab w:val="left" w:pos="402"/>
          <w:tab w:val="left" w:pos="396"/>
          <w:tab w:val="left" w:pos="402"/>
          <w:tab w:val="left" w:pos="432"/>
          <w:tab w:val="left" w:pos="420"/>
          <w:tab w:val="left" w:pos="426"/>
          <w:tab w:val="left" w:pos="432"/>
          <w:tab w:val="left" w:pos="474"/>
          <w:tab w:val="left" w:pos="462"/>
          <w:tab w:val="left" w:pos="468"/>
          <w:tab w:val="left" w:pos="474"/>
        </w:tabs>
        <w:autoSpaceDN w:val="0"/>
        <w:jc w:val="both"/>
        <w:rPr>
          <w:rFonts w:ascii="Calibri" w:hAnsi="Calibri" w:cs="Calibri"/>
          <w:kern w:val="3"/>
          <w:sz w:val="22"/>
          <w:szCs w:val="22"/>
          <w:u w:val="single"/>
        </w:rPr>
      </w:pPr>
      <w:r w:rsidRPr="00352005">
        <w:rPr>
          <w:rFonts w:ascii="Calibri" w:hAnsi="Calibri" w:cs="Calibri"/>
          <w:kern w:val="3"/>
          <w:sz w:val="22"/>
          <w:szCs w:val="22"/>
          <w:u w:val="single"/>
        </w:rPr>
        <w:t xml:space="preserve">Zabezpieczenie wnoszone w formie innej niż pieniężnej powinno być wystawione na: Zamawiającego - </w:t>
      </w:r>
      <w:r w:rsidRPr="00352005">
        <w:rPr>
          <w:rFonts w:ascii="Calibri" w:hAnsi="Calibri" w:cs="Calibri"/>
          <w:b/>
          <w:kern w:val="3"/>
          <w:sz w:val="22"/>
          <w:szCs w:val="22"/>
          <w:u w:val="single"/>
        </w:rPr>
        <w:t>Powiat Wołowski, pl. Piastowski 2, 56-100 Wołów</w:t>
      </w:r>
      <w:r w:rsidRPr="00352005">
        <w:rPr>
          <w:rFonts w:ascii="Calibri" w:hAnsi="Calibri" w:cs="Calibri"/>
          <w:kern w:val="3"/>
          <w:sz w:val="22"/>
          <w:szCs w:val="22"/>
          <w:u w:val="single"/>
        </w:rPr>
        <w:t>.</w:t>
      </w:r>
    </w:p>
    <w:p w14:paraId="6467C097" w14:textId="77777777" w:rsidR="00E1550E" w:rsidRPr="00352005" w:rsidRDefault="00E1550E" w:rsidP="006E2952">
      <w:pPr>
        <w:widowControl w:val="0"/>
        <w:numPr>
          <w:ilvl w:val="0"/>
          <w:numId w:val="53"/>
        </w:numPr>
        <w:tabs>
          <w:tab w:val="left" w:pos="312"/>
          <w:tab w:val="left" w:pos="318"/>
          <w:tab w:val="left" w:pos="324"/>
          <w:tab w:val="left" w:pos="330"/>
          <w:tab w:val="left" w:pos="396"/>
          <w:tab w:val="left" w:pos="390"/>
          <w:tab w:val="left" w:pos="396"/>
          <w:tab w:val="left" w:pos="426"/>
          <w:tab w:val="left" w:pos="432"/>
          <w:tab w:val="left" w:pos="420"/>
          <w:tab w:val="left" w:pos="426"/>
          <w:tab w:val="left" w:pos="432"/>
          <w:tab w:val="left" w:pos="474"/>
          <w:tab w:val="left" w:pos="462"/>
          <w:tab w:val="left" w:pos="468"/>
          <w:tab w:val="left" w:pos="474"/>
        </w:tabs>
        <w:autoSpaceDN w:val="0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kern w:val="3"/>
          <w:sz w:val="22"/>
          <w:szCs w:val="22"/>
        </w:rPr>
        <w:t>Warunki i termin zwrotu lub zwolnienia zabezpieczenia należytego wykonania umowy zostały określone we wzorze umowy.</w:t>
      </w:r>
    </w:p>
    <w:p w14:paraId="7B545358" w14:textId="77777777" w:rsidR="00E1550E" w:rsidRPr="00352005" w:rsidRDefault="00E1550E" w:rsidP="006E2952">
      <w:pPr>
        <w:widowControl w:val="0"/>
        <w:numPr>
          <w:ilvl w:val="0"/>
          <w:numId w:val="53"/>
        </w:numPr>
        <w:tabs>
          <w:tab w:val="left" w:pos="312"/>
          <w:tab w:val="left" w:pos="318"/>
          <w:tab w:val="left" w:pos="324"/>
          <w:tab w:val="left" w:pos="330"/>
          <w:tab w:val="left" w:pos="396"/>
          <w:tab w:val="left" w:pos="390"/>
          <w:tab w:val="left" w:pos="396"/>
          <w:tab w:val="left" w:pos="426"/>
          <w:tab w:val="left" w:pos="432"/>
          <w:tab w:val="left" w:pos="420"/>
          <w:tab w:val="left" w:pos="426"/>
          <w:tab w:val="left" w:pos="432"/>
          <w:tab w:val="left" w:pos="474"/>
          <w:tab w:val="left" w:pos="462"/>
          <w:tab w:val="left" w:pos="468"/>
          <w:tab w:val="left" w:pos="474"/>
        </w:tabs>
        <w:autoSpaceDN w:val="0"/>
        <w:jc w:val="both"/>
        <w:rPr>
          <w:rFonts w:ascii="Calibri" w:hAnsi="Calibri" w:cs="Calibri"/>
          <w:kern w:val="3"/>
          <w:sz w:val="22"/>
          <w:szCs w:val="22"/>
        </w:rPr>
      </w:pPr>
      <w:r w:rsidRPr="00352005">
        <w:rPr>
          <w:rFonts w:ascii="Calibri" w:hAnsi="Calibri" w:cs="Calibri"/>
          <w:kern w:val="3"/>
          <w:sz w:val="22"/>
          <w:szCs w:val="22"/>
        </w:rPr>
        <w:t>Zabezpieczenie należytego wykonania umowy winno być złożone przed podpisaniem umowy.</w:t>
      </w:r>
    </w:p>
    <w:p w14:paraId="2BBB5FEB" w14:textId="77777777" w:rsidR="004F4F46" w:rsidRPr="00A0748B" w:rsidRDefault="004F4F46" w:rsidP="004F4F46">
      <w:pPr>
        <w:pStyle w:val="Styl3"/>
      </w:pPr>
      <w:bookmarkStart w:id="80" w:name="_Toc137824144"/>
      <w:bookmarkStart w:id="81" w:name="_Toc154823360"/>
      <w:bookmarkStart w:id="82" w:name="_Toc161806961"/>
      <w:bookmarkStart w:id="83" w:name="_Toc191867090"/>
      <w:bookmarkStart w:id="84" w:name="_Toc74298402"/>
      <w:r w:rsidRPr="00A0748B">
        <w:t>Istotne postanowienia umowy w sprawie zamówienia publicznego</w:t>
      </w:r>
      <w:bookmarkEnd w:id="80"/>
      <w:bookmarkEnd w:id="81"/>
      <w:bookmarkEnd w:id="82"/>
      <w:bookmarkEnd w:id="83"/>
      <w:bookmarkEnd w:id="84"/>
    </w:p>
    <w:p w14:paraId="289BB421" w14:textId="6E06127A" w:rsidR="00E1550E" w:rsidRPr="009F4E3B" w:rsidRDefault="00E1550E" w:rsidP="00E1550E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color w:val="ED0000"/>
        </w:rPr>
      </w:pPr>
      <w:r>
        <w:t xml:space="preserve">Istotne postanowienia umowy zawarte zostały we wzorze umowy </w:t>
      </w:r>
      <w:r w:rsidR="00CC1855" w:rsidRPr="009D4F97">
        <w:rPr>
          <w:b/>
        </w:rPr>
        <w:t>Załączniku nr 6</w:t>
      </w:r>
      <w:r w:rsidRPr="009D4F97">
        <w:rPr>
          <w:b/>
        </w:rPr>
        <w:t xml:space="preserve"> do SWZ.</w:t>
      </w:r>
      <w:r w:rsidRPr="009D4F97">
        <w:t xml:space="preserve"> </w:t>
      </w:r>
    </w:p>
    <w:p w14:paraId="785A276F" w14:textId="77777777" w:rsidR="00E1550E" w:rsidRDefault="00E1550E" w:rsidP="00E1550E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Zakres oraz warunki dopuszczalnych zmian umowy zawarte są we wzorze umowy.</w:t>
      </w:r>
    </w:p>
    <w:p w14:paraId="35A7B82C" w14:textId="77777777" w:rsidR="00E1550E" w:rsidRDefault="00E1550E" w:rsidP="00E1550E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Wybrany Wykonawca jest zobowiązany do zawarcia umowy w sprawie zamówienia publicznego na warunkach określonych we wzorze umowy.</w:t>
      </w:r>
    </w:p>
    <w:p w14:paraId="7E514AB8" w14:textId="77777777" w:rsidR="00E1550E" w:rsidRDefault="00E1550E" w:rsidP="00E1550E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Zakres świadczenia Wykonawcy wynikający z umowy jest tożsamy z jego zobowiązaniem zawartym w ofercie.</w:t>
      </w:r>
    </w:p>
    <w:p w14:paraId="1824692B" w14:textId="77777777" w:rsidR="004F4F46" w:rsidRPr="00BB79FB" w:rsidRDefault="004F4F46" w:rsidP="004F4F46">
      <w:pPr>
        <w:pStyle w:val="Styl3"/>
        <w:rPr>
          <w:rFonts w:cstheme="minorHAnsi"/>
        </w:rPr>
      </w:pPr>
      <w:bookmarkStart w:id="85" w:name="_Toc154823361"/>
      <w:bookmarkStart w:id="86" w:name="_Toc161806962"/>
      <w:bookmarkStart w:id="87" w:name="_Toc191867091"/>
      <w:bookmarkStart w:id="88" w:name="_Toc74298403"/>
      <w:r w:rsidRPr="00BB79FB">
        <w:rPr>
          <w:rFonts w:cstheme="minorHAnsi"/>
        </w:rPr>
        <w:t>Inne informacje</w:t>
      </w:r>
      <w:bookmarkEnd w:id="85"/>
      <w:bookmarkEnd w:id="86"/>
      <w:bookmarkEnd w:id="87"/>
      <w:bookmarkEnd w:id="88"/>
    </w:p>
    <w:p w14:paraId="0F93B79F" w14:textId="77777777" w:rsidR="007E74BA" w:rsidRDefault="007E74BA" w:rsidP="00A66544">
      <w:pPr>
        <w:pStyle w:val="Akapitzlist"/>
        <w:numPr>
          <w:ilvl w:val="0"/>
          <w:numId w:val="22"/>
        </w:numPr>
        <w:spacing w:after="120" w:line="240" w:lineRule="auto"/>
        <w:jc w:val="both"/>
      </w:pPr>
      <w:bookmarkStart w:id="89" w:name="_Toc137824145"/>
      <w:bookmarkStart w:id="90" w:name="_Toc154823362"/>
      <w:bookmarkStart w:id="91" w:name="_Toc161806963"/>
      <w:bookmarkStart w:id="92" w:name="_Toc191867092"/>
      <w:r w:rsidRPr="007E74BA">
        <w:t xml:space="preserve">Zamawiający </w:t>
      </w:r>
      <w:r w:rsidRPr="00D752CC">
        <w:rPr>
          <w:u w:val="single"/>
        </w:rPr>
        <w:t>nie przewiduje</w:t>
      </w:r>
      <w:r w:rsidRPr="007E74BA">
        <w:t xml:space="preserve"> udzielania zamówień, o których mowa w art. 214 ust. 1 pkt 7 i 8</w:t>
      </w:r>
      <w:r>
        <w:t xml:space="preserve"> ustawy.</w:t>
      </w:r>
    </w:p>
    <w:p w14:paraId="24E1A48F" w14:textId="06F2DBCB" w:rsidR="00437824" w:rsidRPr="00437824" w:rsidRDefault="00437824" w:rsidP="00A66544">
      <w:pPr>
        <w:pStyle w:val="Akapitzlist"/>
        <w:numPr>
          <w:ilvl w:val="0"/>
          <w:numId w:val="22"/>
        </w:numPr>
        <w:rPr>
          <w:rFonts w:eastAsia="Times New Roman" w:cs="Calibri"/>
          <w:color w:val="000000"/>
        </w:rPr>
      </w:pPr>
      <w:r w:rsidRPr="00437824">
        <w:rPr>
          <w:rFonts w:eastAsia="Times New Roman" w:cs="Calibri"/>
          <w:color w:val="000000"/>
        </w:rPr>
        <w:lastRenderedPageBreak/>
        <w:t>Klauzula informacyjna z art. 13 RODO w celu związanym z postępowaniem o udzielenie zamówienia publicznego:</w:t>
      </w:r>
    </w:p>
    <w:p w14:paraId="0069D70E" w14:textId="33AF6FCF" w:rsidR="00437824" w:rsidRDefault="00437824" w:rsidP="00FA6B2B">
      <w:pPr>
        <w:pStyle w:val="Akapitzlist"/>
        <w:spacing w:after="120" w:line="240" w:lineRule="auto"/>
        <w:ind w:left="0"/>
        <w:jc w:val="both"/>
        <w:rPr>
          <w:rFonts w:eastAsia="Times New Roman" w:cs="Calibri"/>
          <w:color w:val="000000"/>
        </w:rPr>
      </w:pPr>
      <w:r w:rsidRPr="00437824">
        <w:rPr>
          <w:rFonts w:eastAsia="Times New Roman" w:cs="Calibri"/>
          <w:color w:val="000000"/>
        </w:rPr>
        <w:t xml:space="preserve">Zgodnie z art. 13 ust. 1 i 2 </w:t>
      </w:r>
      <w:r w:rsidRPr="00437824">
        <w:rPr>
          <w:rFonts w:cs="Calibri"/>
          <w:color w:val="000000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7824">
        <w:rPr>
          <w:rFonts w:eastAsia="Times New Roman" w:cs="Calibri"/>
          <w:color w:val="000000"/>
        </w:rPr>
        <w:t>dalej „RO</w:t>
      </w:r>
      <w:r w:rsidR="00FA6B2B">
        <w:rPr>
          <w:rFonts w:eastAsia="Times New Roman" w:cs="Calibri"/>
          <w:color w:val="000000"/>
        </w:rPr>
        <w:t>DO”, Zamawiający informuje, że:</w:t>
      </w:r>
    </w:p>
    <w:p w14:paraId="45358648" w14:textId="17EFFC95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360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 xml:space="preserve">Administratorem Pani/Pana danych osobowych jest </w:t>
      </w:r>
      <w:r w:rsidRPr="00886821">
        <w:rPr>
          <w:rFonts w:eastAsia="Times New Roman"/>
          <w:b/>
          <w:lang w:eastAsia="pl-PL"/>
        </w:rPr>
        <w:t>Starosta Wołowski</w:t>
      </w:r>
      <w:r w:rsidRPr="00591CF2">
        <w:rPr>
          <w:rFonts w:eastAsia="Times New Roman"/>
          <w:lang w:eastAsia="pl-PL"/>
        </w:rPr>
        <w:t xml:space="preserve">, z siedzibą w: 56 – 100 </w:t>
      </w:r>
      <w:r w:rsidR="0050127B">
        <w:rPr>
          <w:rFonts w:eastAsia="Times New Roman"/>
          <w:lang w:eastAsia="pl-PL"/>
        </w:rPr>
        <w:t xml:space="preserve">                    </w:t>
      </w:r>
      <w:r w:rsidRPr="00591CF2">
        <w:rPr>
          <w:rFonts w:eastAsia="Times New Roman"/>
          <w:lang w:eastAsia="pl-PL"/>
        </w:rPr>
        <w:t>Wołów, Pl. Piastowski 2, tel.: +48 71 380 59 01.</w:t>
      </w:r>
    </w:p>
    <w:p w14:paraId="316D57FE" w14:textId="77777777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360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4AD56AF6" w14:textId="77777777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360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Pani/Pana dane osobowe przetwarzane będą na podstawie:</w:t>
      </w:r>
    </w:p>
    <w:p w14:paraId="78754857" w14:textId="77777777" w:rsidR="00FA6B2B" w:rsidRPr="00591CF2" w:rsidRDefault="00FA6B2B" w:rsidP="006E2952">
      <w:pPr>
        <w:pStyle w:val="Akapitzlist"/>
        <w:numPr>
          <w:ilvl w:val="0"/>
          <w:numId w:val="54"/>
        </w:numPr>
        <w:spacing w:after="150" w:line="240" w:lineRule="auto"/>
        <w:jc w:val="both"/>
      </w:pPr>
      <w:r w:rsidRPr="00591CF2">
        <w:rPr>
          <w:rFonts w:eastAsia="Times New Roman"/>
          <w:lang w:eastAsia="pl-PL"/>
        </w:rPr>
        <w:t xml:space="preserve">art. 6 ust. 1 lit. c RODO oraz ustawy z dnia 29 stycznia 2004 r. – Prawo zamówień publicznych, dalej „ustawa </w:t>
      </w:r>
      <w:proofErr w:type="spellStart"/>
      <w:r w:rsidRPr="00591CF2">
        <w:rPr>
          <w:rFonts w:eastAsia="Times New Roman"/>
          <w:lang w:eastAsia="pl-PL"/>
        </w:rPr>
        <w:t>Pzp</w:t>
      </w:r>
      <w:proofErr w:type="spellEnd"/>
      <w:r w:rsidRPr="00591CF2">
        <w:rPr>
          <w:rFonts w:eastAsia="Times New Roman"/>
          <w:lang w:eastAsia="pl-PL"/>
        </w:rPr>
        <w:t xml:space="preserve">’’, w celu </w:t>
      </w:r>
      <w:r w:rsidRPr="00591CF2">
        <w:t>związanym z postępowaniem o udzielenie zamówienia publicznego.</w:t>
      </w:r>
    </w:p>
    <w:p w14:paraId="46651DCD" w14:textId="77777777" w:rsidR="00FA6B2B" w:rsidRPr="00591CF2" w:rsidRDefault="00FA6B2B" w:rsidP="00FA6B2B">
      <w:pPr>
        <w:pStyle w:val="Akapitzlist"/>
        <w:spacing w:after="150" w:line="240" w:lineRule="auto"/>
        <w:jc w:val="both"/>
      </w:pPr>
      <w:r w:rsidRPr="00886821">
        <w:rPr>
          <w:u w:val="single"/>
        </w:rPr>
        <w:t>W przypadku złożenia najkorzystniejszej oferty Administrator będzie przetwarzał dane osobowe w celu zawarcia i realizacji umowy</w:t>
      </w:r>
      <w:r w:rsidRPr="00591CF2">
        <w:t xml:space="preserve"> (na podstawie art. 6 ust. 1 lit. b RODO), jak również do dochodzenia potencjalnych roszczeń związanych z zawartą umową (na podstawie art. 6 ust. 1 lit. f RODO) oraz w celach archiwalnych (na podstawie art. 6 ust. 1 lit. c RODO); dodatkowo, przepisy prawa wymagają od administratora danych przetwarzania danych dla celów podatkowych i rachunkowych.</w:t>
      </w:r>
    </w:p>
    <w:p w14:paraId="30352667" w14:textId="77777777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360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Odbiorcami Pani/Pana danych osobowych będą:</w:t>
      </w:r>
    </w:p>
    <w:p w14:paraId="020F0A99" w14:textId="77777777" w:rsidR="00FA6B2B" w:rsidRPr="00591CF2" w:rsidRDefault="00FA6B2B" w:rsidP="006E2952">
      <w:pPr>
        <w:pStyle w:val="Akapitzlist"/>
        <w:numPr>
          <w:ilvl w:val="0"/>
          <w:numId w:val="54"/>
        </w:numPr>
        <w:spacing w:after="150" w:line="240" w:lineRule="auto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podmioty upoważnione na podstawie przepisów prawa,</w:t>
      </w:r>
    </w:p>
    <w:p w14:paraId="16164682" w14:textId="77777777" w:rsidR="00FA6B2B" w:rsidRPr="00591CF2" w:rsidRDefault="00FA6B2B" w:rsidP="006E2952">
      <w:pPr>
        <w:pStyle w:val="Akapitzlist"/>
        <w:numPr>
          <w:ilvl w:val="0"/>
          <w:numId w:val="54"/>
        </w:numPr>
        <w:spacing w:after="150" w:line="240" w:lineRule="auto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 xml:space="preserve">osoby lub podmioty, którym udostępniona zostanie dokumentacja niniejszego postępowania zgodnie z art. </w:t>
      </w:r>
      <w:r>
        <w:rPr>
          <w:rFonts w:eastAsia="Times New Roman"/>
          <w:lang w:eastAsia="pl-PL"/>
        </w:rPr>
        <w:t>1</w:t>
      </w:r>
      <w:r w:rsidRPr="00591CF2">
        <w:rPr>
          <w:rFonts w:eastAsia="Times New Roman"/>
          <w:lang w:eastAsia="pl-PL"/>
        </w:rPr>
        <w:t xml:space="preserve">8 oraz art. </w:t>
      </w:r>
      <w:r>
        <w:rPr>
          <w:rFonts w:eastAsia="Times New Roman"/>
          <w:lang w:eastAsia="pl-PL"/>
        </w:rPr>
        <w:t>74</w:t>
      </w:r>
      <w:r w:rsidRPr="00591CF2">
        <w:rPr>
          <w:rFonts w:eastAsia="Times New Roman"/>
          <w:lang w:eastAsia="pl-PL"/>
        </w:rPr>
        <w:t xml:space="preserve"> ustawy </w:t>
      </w:r>
      <w:proofErr w:type="spellStart"/>
      <w:r w:rsidRPr="00591CF2">
        <w:rPr>
          <w:rFonts w:eastAsia="Times New Roman"/>
          <w:lang w:eastAsia="pl-PL"/>
        </w:rPr>
        <w:t>P</w:t>
      </w:r>
      <w:r>
        <w:rPr>
          <w:rFonts w:eastAsia="Times New Roman"/>
          <w:lang w:eastAsia="pl-PL"/>
        </w:rPr>
        <w:t>zp</w:t>
      </w:r>
      <w:proofErr w:type="spellEnd"/>
      <w:r w:rsidRPr="00591CF2">
        <w:rPr>
          <w:rFonts w:eastAsia="Times New Roman"/>
          <w:lang w:eastAsia="pl-PL"/>
        </w:rPr>
        <w:t>,</w:t>
      </w:r>
    </w:p>
    <w:p w14:paraId="6F9BA22C" w14:textId="77777777" w:rsidR="00FA6B2B" w:rsidRPr="00591CF2" w:rsidRDefault="00FA6B2B" w:rsidP="006E2952">
      <w:pPr>
        <w:pStyle w:val="Akapitzlist"/>
        <w:numPr>
          <w:ilvl w:val="0"/>
          <w:numId w:val="54"/>
        </w:numPr>
        <w:spacing w:after="150" w:line="240" w:lineRule="auto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40A964A0" w14:textId="77777777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360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Okres przechowywania danych:</w:t>
      </w:r>
    </w:p>
    <w:p w14:paraId="3D8624AB" w14:textId="77777777" w:rsidR="00FA6B2B" w:rsidRPr="00591CF2" w:rsidRDefault="00FA6B2B" w:rsidP="006E2952">
      <w:pPr>
        <w:pStyle w:val="Akapitzlist"/>
        <w:numPr>
          <w:ilvl w:val="0"/>
          <w:numId w:val="55"/>
        </w:numPr>
        <w:spacing w:after="150" w:line="240" w:lineRule="auto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 xml:space="preserve">w odniesieniu do podmiotów, których oferta nie została wybrana - przez okres 5 lat od dnia zakończenia postępowania </w:t>
      </w:r>
      <w:r w:rsidRPr="00591CF2">
        <w:t>o udzielenie zamówienia publicznego,</w:t>
      </w:r>
    </w:p>
    <w:p w14:paraId="5E398617" w14:textId="77777777" w:rsidR="00FA6B2B" w:rsidRPr="00591CF2" w:rsidRDefault="00FA6B2B" w:rsidP="006E2952">
      <w:pPr>
        <w:pStyle w:val="Akapitzlist"/>
        <w:numPr>
          <w:ilvl w:val="0"/>
          <w:numId w:val="55"/>
        </w:numPr>
        <w:spacing w:after="150" w:line="240" w:lineRule="auto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w przypadku zawarcia umowy - do momentu obowiązywania umowy zawartej w wyniku przeprowadzonego postępowania, a także po jej zakończeniu, tj.:</w:t>
      </w:r>
    </w:p>
    <w:p w14:paraId="5FDA159E" w14:textId="77777777" w:rsidR="00FA6B2B" w:rsidRPr="00591CF2" w:rsidRDefault="00FA6B2B" w:rsidP="006E2952">
      <w:pPr>
        <w:pStyle w:val="Akapitzlist"/>
        <w:numPr>
          <w:ilvl w:val="0"/>
          <w:numId w:val="56"/>
        </w:numPr>
        <w:spacing w:after="150" w:line="240" w:lineRule="auto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przez okres 5 lat od dnia zakończenia niniejszego postępowania,</w:t>
      </w:r>
    </w:p>
    <w:p w14:paraId="4C7C3281" w14:textId="77777777" w:rsidR="00FA6B2B" w:rsidRPr="00591CF2" w:rsidRDefault="00FA6B2B" w:rsidP="006E2952">
      <w:pPr>
        <w:pStyle w:val="Akapitzlist"/>
        <w:numPr>
          <w:ilvl w:val="0"/>
          <w:numId w:val="56"/>
        </w:numPr>
        <w:spacing w:after="150" w:line="240" w:lineRule="auto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 xml:space="preserve">dane zawarte na umowie – do czasu przedawnienia lub wygaśnięcia na innej podstawie ewentualnych roszczeń wynikających z umowy, </w:t>
      </w:r>
    </w:p>
    <w:p w14:paraId="53AA4C1D" w14:textId="77777777" w:rsidR="00FA6B2B" w:rsidRPr="00591CF2" w:rsidRDefault="00FA6B2B" w:rsidP="006E2952">
      <w:pPr>
        <w:pStyle w:val="Akapitzlist"/>
        <w:numPr>
          <w:ilvl w:val="0"/>
          <w:numId w:val="56"/>
        </w:numPr>
        <w:spacing w:after="150" w:line="240" w:lineRule="auto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t>w celach wynikających z przepisów prawa, w szczególności obowiązku przechowywania dokumentów księgowych, wystawienia faktur itp.,</w:t>
      </w:r>
    </w:p>
    <w:p w14:paraId="4736D8CA" w14:textId="77777777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360"/>
        <w:jc w:val="both"/>
        <w:rPr>
          <w:rFonts w:eastAsia="Times New Roman"/>
          <w:b/>
          <w:i/>
          <w:lang w:eastAsia="pl-PL"/>
        </w:rPr>
      </w:pPr>
      <w:r w:rsidRPr="00591CF2">
        <w:rPr>
          <w:rFonts w:eastAsia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1CF2">
        <w:rPr>
          <w:rFonts w:eastAsia="Times New Roman"/>
          <w:lang w:eastAsia="pl-PL"/>
        </w:rPr>
        <w:t>Pzp</w:t>
      </w:r>
      <w:proofErr w:type="spellEnd"/>
      <w:r w:rsidRPr="00591CF2">
        <w:rPr>
          <w:rFonts w:eastAsia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1CF2">
        <w:rPr>
          <w:rFonts w:eastAsia="Times New Roman"/>
          <w:lang w:eastAsia="pl-PL"/>
        </w:rPr>
        <w:t>Pzp</w:t>
      </w:r>
      <w:proofErr w:type="spellEnd"/>
      <w:r w:rsidRPr="00591CF2">
        <w:rPr>
          <w:rFonts w:eastAsia="Times New Roman"/>
          <w:lang w:eastAsia="pl-PL"/>
        </w:rPr>
        <w:t>.</w:t>
      </w:r>
    </w:p>
    <w:p w14:paraId="1E279893" w14:textId="77777777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360"/>
        <w:jc w:val="both"/>
        <w:rPr>
          <w:rFonts w:eastAsia="Times New Roman"/>
          <w:lang w:eastAsia="pl-PL"/>
        </w:rPr>
      </w:pPr>
      <w:r w:rsidRPr="00591CF2">
        <w:rPr>
          <w:rFonts w:eastAsia="Times New Roman"/>
          <w:lang w:eastAsia="pl-PL"/>
        </w:rPr>
        <w:lastRenderedPageBreak/>
        <w:t>Pani/Pana dane osobowe nie będą przekazywane do państw trzecich, nie będą przetwarzane w sposób zautomatyzowany, nie będą poddawane profilowaniu.</w:t>
      </w:r>
    </w:p>
    <w:p w14:paraId="7014F50C" w14:textId="77777777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360"/>
        <w:jc w:val="both"/>
        <w:rPr>
          <w:rFonts w:eastAsia="Times New Roman"/>
          <w:color w:val="00B0F0"/>
          <w:lang w:eastAsia="pl-PL"/>
        </w:rPr>
      </w:pPr>
      <w:r w:rsidRPr="00591CF2">
        <w:rPr>
          <w:rFonts w:eastAsia="Times New Roman"/>
          <w:lang w:eastAsia="pl-PL"/>
        </w:rPr>
        <w:t>Posiada Pani/Pan:</w:t>
      </w:r>
    </w:p>
    <w:p w14:paraId="6F09CFA8" w14:textId="77777777" w:rsidR="00FA6B2B" w:rsidRPr="00591CF2" w:rsidRDefault="00FA6B2B" w:rsidP="006E2952">
      <w:pPr>
        <w:pStyle w:val="Akapitzlist"/>
        <w:numPr>
          <w:ilvl w:val="0"/>
          <w:numId w:val="57"/>
        </w:numPr>
        <w:spacing w:after="120" w:line="240" w:lineRule="auto"/>
        <w:ind w:left="697" w:hanging="357"/>
        <w:jc w:val="both"/>
        <w:rPr>
          <w:rFonts w:eastAsia="Times New Roman"/>
          <w:color w:val="00B0F0"/>
          <w:lang w:eastAsia="pl-PL"/>
        </w:rPr>
      </w:pPr>
      <w:r w:rsidRPr="00591CF2">
        <w:rPr>
          <w:rFonts w:eastAsia="Times New Roman"/>
          <w:lang w:eastAsia="pl-PL"/>
        </w:rPr>
        <w:t>na podstawie art. 15 RODO prawo dostępu do danych osobowych Pani/Pana dotyczących,</w:t>
      </w:r>
    </w:p>
    <w:p w14:paraId="66705B70" w14:textId="77777777" w:rsidR="00FA6B2B" w:rsidRPr="00FA6B2B" w:rsidRDefault="00FA6B2B" w:rsidP="006E2952">
      <w:pPr>
        <w:pStyle w:val="Akapitzlist"/>
        <w:numPr>
          <w:ilvl w:val="0"/>
          <w:numId w:val="57"/>
        </w:numPr>
        <w:spacing w:after="150"/>
        <w:jc w:val="both"/>
      </w:pPr>
      <w:r w:rsidRPr="00FA6B2B">
        <w:t>na podstawie art. 16 RODO prawo do sprostowania Pani/Pana danych osobowych</w:t>
      </w:r>
      <w:r w:rsidRPr="00591CF2">
        <w:rPr>
          <w:rStyle w:val="Odwoanieprzypisudolnego"/>
          <w:rFonts w:eastAsia="Times New Roman"/>
          <w:lang w:eastAsia="pl-PL"/>
        </w:rPr>
        <w:footnoteReference w:id="1"/>
      </w:r>
      <w:r w:rsidRPr="00FA6B2B">
        <w:t>,</w:t>
      </w:r>
    </w:p>
    <w:p w14:paraId="7F70B7D1" w14:textId="77777777" w:rsidR="00FA6B2B" w:rsidRPr="00FA6B2B" w:rsidRDefault="00FA6B2B" w:rsidP="006E2952">
      <w:pPr>
        <w:pStyle w:val="Akapitzlist"/>
        <w:numPr>
          <w:ilvl w:val="0"/>
          <w:numId w:val="57"/>
        </w:numPr>
        <w:spacing w:after="150"/>
        <w:jc w:val="both"/>
      </w:pPr>
      <w:r w:rsidRPr="00FA6B2B">
        <w:t>na podstawie art. 18 RODO prawo żądania od administratora ograniczenia przetwarzania danych osobowych z zastrzeżeniem przypadków, o których mowa w art. 18 ust. 2 RODO</w:t>
      </w:r>
      <w:r w:rsidRPr="00591CF2">
        <w:rPr>
          <w:rStyle w:val="Odwoanieprzypisudolnego"/>
          <w:rFonts w:eastAsia="Times New Roman"/>
          <w:lang w:eastAsia="pl-PL"/>
        </w:rPr>
        <w:footnoteReference w:id="2"/>
      </w:r>
      <w:r w:rsidRPr="00FA6B2B">
        <w:t>,</w:t>
      </w:r>
    </w:p>
    <w:p w14:paraId="2248CEDB" w14:textId="77777777" w:rsidR="00FA6B2B" w:rsidRPr="00FA6B2B" w:rsidRDefault="00FA6B2B" w:rsidP="006E2952">
      <w:pPr>
        <w:pStyle w:val="Akapitzlist"/>
        <w:numPr>
          <w:ilvl w:val="0"/>
          <w:numId w:val="57"/>
        </w:numPr>
        <w:spacing w:after="150"/>
        <w:jc w:val="both"/>
        <w:rPr>
          <w:i/>
          <w:color w:val="00B0F0"/>
        </w:rPr>
      </w:pPr>
      <w:r w:rsidRPr="00FA6B2B">
        <w:t>prawo do wniesienia skargi do Prezesa Urzędu Ochrony Danych Osobowych, gdy uzna Pani/Pan, że przetwarzanie danych osobowych Pani/Pana dotyczących narusza przepisy RODO;</w:t>
      </w:r>
    </w:p>
    <w:p w14:paraId="5E3459D5" w14:textId="77777777" w:rsidR="00FA6B2B" w:rsidRPr="00591CF2" w:rsidRDefault="00FA6B2B" w:rsidP="00FA6B2B">
      <w:pPr>
        <w:pStyle w:val="Akapitzlist"/>
        <w:numPr>
          <w:ilvl w:val="0"/>
          <w:numId w:val="29"/>
        </w:numPr>
        <w:spacing w:after="150" w:line="24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591CF2">
        <w:rPr>
          <w:rFonts w:eastAsia="Times New Roman"/>
          <w:lang w:eastAsia="pl-PL"/>
        </w:rPr>
        <w:t>Nie przysługuje Pani/Panu:</w:t>
      </w:r>
    </w:p>
    <w:p w14:paraId="19673C03" w14:textId="77777777" w:rsidR="00FA6B2B" w:rsidRPr="00591CF2" w:rsidRDefault="00FA6B2B" w:rsidP="006E2952">
      <w:pPr>
        <w:pStyle w:val="Akapitzlist"/>
        <w:numPr>
          <w:ilvl w:val="0"/>
          <w:numId w:val="58"/>
        </w:numPr>
        <w:spacing w:after="150" w:line="240" w:lineRule="auto"/>
        <w:jc w:val="both"/>
        <w:rPr>
          <w:rFonts w:eastAsia="Times New Roman"/>
          <w:i/>
          <w:color w:val="00B0F0"/>
          <w:lang w:eastAsia="pl-PL"/>
        </w:rPr>
      </w:pPr>
      <w:r w:rsidRPr="00591CF2">
        <w:rPr>
          <w:rFonts w:eastAsia="Times New Roman"/>
          <w:lang w:eastAsia="pl-PL"/>
        </w:rPr>
        <w:t>w związku z art. 17 ust. 3 lit. b, d lub e RODO prawo do usunięcia danych osobowych,</w:t>
      </w:r>
    </w:p>
    <w:p w14:paraId="28760DB1" w14:textId="77777777" w:rsidR="00FA6B2B" w:rsidRPr="00FA6B2B" w:rsidRDefault="00FA6B2B" w:rsidP="006E2952">
      <w:pPr>
        <w:pStyle w:val="Akapitzlist"/>
        <w:numPr>
          <w:ilvl w:val="0"/>
          <w:numId w:val="58"/>
        </w:numPr>
        <w:spacing w:after="150"/>
        <w:jc w:val="both"/>
        <w:rPr>
          <w:b/>
          <w:i/>
        </w:rPr>
      </w:pPr>
      <w:r w:rsidRPr="00FA6B2B">
        <w:t>prawo do przenoszenia danych osobowych, o którym mowa w art. 20 RODO,</w:t>
      </w:r>
    </w:p>
    <w:p w14:paraId="53F80788" w14:textId="77777777" w:rsidR="00FA6B2B" w:rsidRPr="00FA6B2B" w:rsidRDefault="00FA6B2B" w:rsidP="006E2952">
      <w:pPr>
        <w:pStyle w:val="Akapitzlist"/>
        <w:numPr>
          <w:ilvl w:val="0"/>
          <w:numId w:val="58"/>
        </w:numPr>
        <w:spacing w:after="150"/>
        <w:jc w:val="both"/>
        <w:rPr>
          <w:i/>
        </w:rPr>
      </w:pPr>
      <w:r w:rsidRPr="00FA6B2B">
        <w:t xml:space="preserve">na podstawie art. 21 RODO prawo sprzeciwu, wobec przetwarzania danych osobowych, gdyż podstawą prawną przetwarzania Pani/Pana danych osobowych jest art. 6 ust. 1 lit. c RODO. </w:t>
      </w:r>
    </w:p>
    <w:p w14:paraId="7B1B0F8F" w14:textId="77777777" w:rsidR="004F4F46" w:rsidRPr="00EB501C" w:rsidRDefault="004F4F46" w:rsidP="004F4F46">
      <w:pPr>
        <w:pStyle w:val="Styl3"/>
      </w:pPr>
      <w:bookmarkStart w:id="93" w:name="_Toc74298404"/>
      <w:r w:rsidRPr="00EB501C">
        <w:t>Pouczenie o środkach ochrony prawnej przysługujących Wykonawcy w toku postępowania o udzielenie zamówienia.</w:t>
      </w:r>
      <w:bookmarkEnd w:id="89"/>
      <w:bookmarkEnd w:id="90"/>
      <w:bookmarkEnd w:id="91"/>
      <w:bookmarkEnd w:id="92"/>
      <w:bookmarkEnd w:id="93"/>
    </w:p>
    <w:p w14:paraId="5830C846" w14:textId="53BCEFDE" w:rsidR="004F4F46" w:rsidRPr="00EB501C" w:rsidRDefault="004F4F46" w:rsidP="004F4F46">
      <w:pPr>
        <w:jc w:val="both"/>
        <w:rPr>
          <w:rFonts w:asciiTheme="minorHAnsi" w:hAnsiTheme="minorHAnsi" w:cs="Arial"/>
          <w:sz w:val="22"/>
          <w:szCs w:val="22"/>
        </w:rPr>
      </w:pPr>
      <w:bookmarkStart w:id="94" w:name="_Toc154823363"/>
      <w:r w:rsidRPr="00EB501C">
        <w:rPr>
          <w:rFonts w:asciiTheme="minorHAnsi" w:hAnsiTheme="minorHAnsi" w:cs="Arial"/>
          <w:sz w:val="22"/>
          <w:szCs w:val="22"/>
        </w:rPr>
        <w:t>Wykonawcom, których interes prawny w uzyskaniu zamówienia doznał lub może doznać uszczerbku w</w:t>
      </w:r>
      <w:r w:rsidR="00CF45F1">
        <w:rPr>
          <w:rFonts w:asciiTheme="minorHAnsi" w:hAnsiTheme="minorHAnsi" w:cs="Arial"/>
          <w:sz w:val="22"/>
          <w:szCs w:val="22"/>
        </w:rPr>
        <w:t> </w:t>
      </w:r>
      <w:r w:rsidRPr="00EB501C">
        <w:rPr>
          <w:rFonts w:asciiTheme="minorHAnsi" w:hAnsiTheme="minorHAnsi" w:cs="Arial"/>
          <w:sz w:val="22"/>
          <w:szCs w:val="22"/>
        </w:rPr>
        <w:t xml:space="preserve">wyniku naruszenia przez </w:t>
      </w:r>
      <w:r>
        <w:rPr>
          <w:rFonts w:asciiTheme="minorHAnsi" w:hAnsiTheme="minorHAnsi" w:cs="Arial"/>
          <w:sz w:val="22"/>
          <w:szCs w:val="22"/>
        </w:rPr>
        <w:t>Zamawi</w:t>
      </w:r>
      <w:r w:rsidRPr="00EB501C">
        <w:rPr>
          <w:rFonts w:asciiTheme="minorHAnsi" w:hAnsiTheme="minorHAnsi" w:cs="Arial"/>
          <w:sz w:val="22"/>
          <w:szCs w:val="22"/>
        </w:rPr>
        <w:t xml:space="preserve">ającego przepisów ustawy, przepisów wykonawczych jak też postanowień </w:t>
      </w:r>
      <w:r w:rsidR="008D0AE6">
        <w:rPr>
          <w:rFonts w:asciiTheme="minorHAnsi" w:hAnsiTheme="minorHAnsi" w:cs="Arial"/>
          <w:sz w:val="22"/>
          <w:szCs w:val="22"/>
        </w:rPr>
        <w:t>SWZ</w:t>
      </w:r>
      <w:r w:rsidRPr="00EB501C">
        <w:rPr>
          <w:rFonts w:asciiTheme="minorHAnsi" w:hAnsiTheme="minorHAnsi" w:cs="Arial"/>
          <w:sz w:val="22"/>
          <w:szCs w:val="22"/>
        </w:rPr>
        <w:t xml:space="preserve"> przysługują środki ochrony prawnej przewidziane w Dziale </w:t>
      </w:r>
      <w:r w:rsidR="00231636">
        <w:rPr>
          <w:rFonts w:asciiTheme="minorHAnsi" w:hAnsiTheme="minorHAnsi" w:cs="Arial"/>
          <w:sz w:val="22"/>
          <w:szCs w:val="22"/>
        </w:rPr>
        <w:t xml:space="preserve">IX </w:t>
      </w:r>
      <w:r>
        <w:rPr>
          <w:rFonts w:asciiTheme="minorHAnsi" w:hAnsiTheme="minorHAnsi" w:cs="Arial"/>
          <w:sz w:val="22"/>
          <w:szCs w:val="22"/>
        </w:rPr>
        <w:t>u</w:t>
      </w:r>
      <w:r w:rsidRPr="00EB501C">
        <w:rPr>
          <w:rFonts w:asciiTheme="minorHAnsi" w:hAnsiTheme="minorHAnsi" w:cs="Arial"/>
          <w:sz w:val="22"/>
          <w:szCs w:val="22"/>
        </w:rPr>
        <w:t>stawy</w:t>
      </w:r>
      <w:bookmarkEnd w:id="94"/>
      <w:r w:rsidRPr="00EB501C">
        <w:rPr>
          <w:rFonts w:asciiTheme="minorHAnsi" w:hAnsiTheme="minorHAnsi" w:cs="Arial"/>
          <w:sz w:val="22"/>
          <w:szCs w:val="22"/>
        </w:rPr>
        <w:t xml:space="preserve">. </w:t>
      </w:r>
    </w:p>
    <w:p w14:paraId="628011D9" w14:textId="77777777" w:rsidR="004F4F46" w:rsidRPr="00EB501C" w:rsidRDefault="004F4F46" w:rsidP="004F4F46">
      <w:pPr>
        <w:pStyle w:val="Styl3"/>
      </w:pPr>
      <w:bookmarkStart w:id="95" w:name="_Toc161806964"/>
      <w:r w:rsidRPr="00EB501C">
        <w:t xml:space="preserve"> </w:t>
      </w:r>
      <w:bookmarkStart w:id="96" w:name="_Toc191867093"/>
      <w:bookmarkStart w:id="97" w:name="_Toc74298405"/>
      <w:r w:rsidRPr="00EB501C">
        <w:t xml:space="preserve">Załączniki do </w:t>
      </w:r>
      <w:r w:rsidR="008D0AE6">
        <w:t>SWZ</w:t>
      </w:r>
      <w:bookmarkEnd w:id="95"/>
      <w:bookmarkEnd w:id="96"/>
      <w:bookmarkEnd w:id="97"/>
    </w:p>
    <w:p w14:paraId="6639ABAA" w14:textId="77777777" w:rsidR="004F4F46" w:rsidRPr="00910021" w:rsidRDefault="004F4F46" w:rsidP="00AB1D56">
      <w:pPr>
        <w:tabs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Następujące załączniki </w:t>
      </w:r>
      <w:r w:rsidRPr="00910021">
        <w:rPr>
          <w:rFonts w:asciiTheme="minorHAnsi" w:hAnsiTheme="minorHAnsi" w:cs="Arial"/>
          <w:sz w:val="22"/>
          <w:szCs w:val="22"/>
        </w:rPr>
        <w:t>stanowią integralną część</w:t>
      </w:r>
      <w:r w:rsidRPr="000F4A32">
        <w:rPr>
          <w:rFonts w:asciiTheme="minorHAnsi" w:hAnsiTheme="minorHAnsi" w:cs="Arial"/>
          <w:sz w:val="22"/>
          <w:szCs w:val="22"/>
        </w:rPr>
        <w:t xml:space="preserve"> </w:t>
      </w:r>
      <w:r w:rsidR="008D0AE6">
        <w:rPr>
          <w:rFonts w:asciiTheme="minorHAnsi" w:hAnsiTheme="minorHAnsi" w:cs="Arial"/>
          <w:sz w:val="22"/>
          <w:szCs w:val="22"/>
        </w:rPr>
        <w:t>SWZ</w:t>
      </w:r>
      <w:r w:rsidRPr="00910021">
        <w:rPr>
          <w:rFonts w:asciiTheme="minorHAnsi" w:hAnsiTheme="minorHAnsi" w:cs="Arial"/>
          <w:sz w:val="22"/>
          <w:szCs w:val="22"/>
        </w:rPr>
        <w:t>:</w:t>
      </w:r>
    </w:p>
    <w:p w14:paraId="7429EDE9" w14:textId="33DB6F4F" w:rsidR="006735A6" w:rsidRPr="00CC1855" w:rsidRDefault="00A51D09" w:rsidP="00AB1D56">
      <w:pPr>
        <w:tabs>
          <w:tab w:val="left" w:pos="1980"/>
        </w:tabs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A51D09">
        <w:rPr>
          <w:rFonts w:asciiTheme="minorHAnsi" w:hAnsiTheme="minorHAnsi" w:cs="Arial"/>
          <w:i/>
          <w:color w:val="000000"/>
          <w:sz w:val="22"/>
        </w:rPr>
        <w:t>Załącznik Nr 1</w:t>
      </w:r>
      <w:r w:rsidRPr="00A51D09">
        <w:rPr>
          <w:rFonts w:asciiTheme="minorHAnsi" w:hAnsiTheme="minorHAnsi" w:cs="Arial"/>
          <w:i/>
          <w:color w:val="000000"/>
          <w:sz w:val="22"/>
        </w:rPr>
        <w:tab/>
      </w:r>
      <w:r w:rsidR="008C0CE3" w:rsidRPr="00CC1855">
        <w:rPr>
          <w:rFonts w:asciiTheme="minorHAnsi" w:hAnsiTheme="minorHAnsi" w:cs="Arial"/>
          <w:b/>
          <w:bCs/>
          <w:i/>
          <w:sz w:val="22"/>
          <w:szCs w:val="22"/>
        </w:rPr>
        <w:t>Formularz oferty</w:t>
      </w:r>
    </w:p>
    <w:p w14:paraId="04540EAB" w14:textId="77777777" w:rsidR="00B20576" w:rsidRPr="00B20576" w:rsidRDefault="004F4F46" w:rsidP="00B20576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bCs/>
          <w:i/>
        </w:rPr>
      </w:pPr>
      <w:r w:rsidRPr="00D752CC">
        <w:rPr>
          <w:rFonts w:asciiTheme="minorHAnsi" w:hAnsiTheme="minorHAnsi" w:cs="Arial"/>
          <w:b/>
          <w:bCs/>
          <w:i/>
          <w:color w:val="000000"/>
        </w:rPr>
        <w:t xml:space="preserve">Oświadczenie </w:t>
      </w:r>
      <w:r w:rsidR="00B20576" w:rsidRPr="00B20576">
        <w:rPr>
          <w:rFonts w:asciiTheme="minorHAnsi" w:hAnsiTheme="minorHAnsi" w:cs="Arial"/>
          <w:b/>
          <w:bCs/>
          <w:i/>
          <w:color w:val="000000"/>
        </w:rPr>
        <w:t xml:space="preserve">Wykonawcy składane na podstawie art. 125 ust. 1 ustawy </w:t>
      </w:r>
    </w:p>
    <w:p w14:paraId="0F383E70" w14:textId="1102ECB7" w:rsidR="00B20576" w:rsidRDefault="00B20576" w:rsidP="00B20576">
      <w:pPr>
        <w:pStyle w:val="Akapitzlist"/>
        <w:tabs>
          <w:tab w:val="left" w:pos="1980"/>
        </w:tabs>
        <w:spacing w:line="240" w:lineRule="auto"/>
        <w:ind w:left="360"/>
        <w:jc w:val="both"/>
        <w:rPr>
          <w:rFonts w:asciiTheme="minorHAnsi" w:hAnsiTheme="minorHAnsi" w:cs="Arial"/>
          <w:b/>
          <w:bCs/>
          <w:i/>
          <w:color w:val="000000"/>
        </w:rPr>
      </w:pPr>
      <w:r>
        <w:rPr>
          <w:rFonts w:asciiTheme="minorHAnsi" w:hAnsiTheme="minorHAnsi" w:cs="Arial"/>
          <w:b/>
          <w:bCs/>
          <w:i/>
          <w:color w:val="000000"/>
        </w:rPr>
        <w:tab/>
      </w:r>
      <w:r w:rsidRPr="00B20576">
        <w:rPr>
          <w:rFonts w:asciiTheme="minorHAnsi" w:hAnsiTheme="minorHAnsi" w:cs="Arial"/>
          <w:b/>
          <w:bCs/>
          <w:i/>
          <w:color w:val="000000"/>
        </w:rPr>
        <w:t xml:space="preserve">z dnia 11 września 2019 r. Prawo zamówień publicznych (dalej jako: ustawa </w:t>
      </w:r>
      <w:proofErr w:type="spellStart"/>
      <w:r w:rsidRPr="00B20576">
        <w:rPr>
          <w:rFonts w:asciiTheme="minorHAnsi" w:hAnsiTheme="minorHAnsi" w:cs="Arial"/>
          <w:b/>
          <w:bCs/>
          <w:i/>
          <w:color w:val="000000"/>
        </w:rPr>
        <w:t>Pzp</w:t>
      </w:r>
      <w:proofErr w:type="spellEnd"/>
      <w:r w:rsidRPr="00B20576">
        <w:rPr>
          <w:rFonts w:asciiTheme="minorHAnsi" w:hAnsiTheme="minorHAnsi" w:cs="Arial"/>
          <w:b/>
          <w:bCs/>
          <w:i/>
          <w:color w:val="000000"/>
        </w:rPr>
        <w:t xml:space="preserve">) </w:t>
      </w:r>
    </w:p>
    <w:p w14:paraId="6D1BC3B2" w14:textId="77777777" w:rsidR="00B20576" w:rsidRDefault="00B20576" w:rsidP="00B20576">
      <w:pPr>
        <w:pStyle w:val="Akapitzlist"/>
        <w:tabs>
          <w:tab w:val="left" w:pos="1980"/>
        </w:tabs>
        <w:spacing w:line="240" w:lineRule="auto"/>
        <w:ind w:left="360"/>
        <w:jc w:val="both"/>
        <w:rPr>
          <w:rFonts w:asciiTheme="minorHAnsi" w:hAnsiTheme="minorHAnsi" w:cs="Arial"/>
          <w:b/>
          <w:bCs/>
          <w:i/>
          <w:color w:val="000000"/>
        </w:rPr>
      </w:pPr>
      <w:r>
        <w:rPr>
          <w:rFonts w:asciiTheme="minorHAnsi" w:hAnsiTheme="minorHAnsi" w:cs="Arial"/>
          <w:b/>
          <w:bCs/>
          <w:i/>
          <w:color w:val="000000"/>
        </w:rPr>
        <w:tab/>
      </w:r>
      <w:r w:rsidR="00E24ECE" w:rsidRPr="00D752CC">
        <w:rPr>
          <w:rFonts w:asciiTheme="minorHAnsi" w:hAnsiTheme="minorHAnsi" w:cs="Arial"/>
          <w:b/>
          <w:bCs/>
          <w:i/>
          <w:color w:val="000000"/>
        </w:rPr>
        <w:t xml:space="preserve">o spełnianiu warunków udziału w postępowaniu oraz o braku </w:t>
      </w:r>
      <w:r w:rsidR="00CC1855">
        <w:rPr>
          <w:rFonts w:asciiTheme="minorHAnsi" w:hAnsiTheme="minorHAnsi" w:cs="Arial"/>
          <w:b/>
          <w:bCs/>
          <w:i/>
          <w:color w:val="000000"/>
        </w:rPr>
        <w:t xml:space="preserve">podstaw </w:t>
      </w:r>
      <w:r w:rsidR="00E24ECE" w:rsidRPr="00D752CC">
        <w:rPr>
          <w:rFonts w:asciiTheme="minorHAnsi" w:hAnsiTheme="minorHAnsi" w:cs="Arial"/>
          <w:b/>
          <w:bCs/>
          <w:i/>
          <w:color w:val="000000"/>
        </w:rPr>
        <w:t xml:space="preserve">do </w:t>
      </w:r>
    </w:p>
    <w:p w14:paraId="79791C8A" w14:textId="30F4BD29" w:rsidR="004F4F46" w:rsidRPr="00B20576" w:rsidRDefault="00B20576" w:rsidP="00B20576">
      <w:pPr>
        <w:pStyle w:val="Akapitzlist"/>
        <w:tabs>
          <w:tab w:val="left" w:pos="1980"/>
        </w:tabs>
        <w:spacing w:line="240" w:lineRule="auto"/>
        <w:ind w:left="360"/>
        <w:jc w:val="both"/>
        <w:rPr>
          <w:rFonts w:asciiTheme="minorHAnsi" w:hAnsiTheme="minorHAnsi" w:cs="Arial"/>
          <w:b/>
          <w:bCs/>
          <w:i/>
          <w:color w:val="000000"/>
        </w:rPr>
      </w:pPr>
      <w:r>
        <w:rPr>
          <w:rFonts w:asciiTheme="minorHAnsi" w:hAnsiTheme="minorHAnsi" w:cs="Arial"/>
          <w:b/>
          <w:bCs/>
          <w:i/>
          <w:color w:val="000000"/>
        </w:rPr>
        <w:tab/>
      </w:r>
      <w:r w:rsidR="00E24ECE" w:rsidRPr="00D752CC">
        <w:rPr>
          <w:rFonts w:asciiTheme="minorHAnsi" w:hAnsiTheme="minorHAnsi" w:cs="Arial"/>
          <w:b/>
          <w:bCs/>
          <w:i/>
          <w:color w:val="000000"/>
        </w:rPr>
        <w:t>wykluczenia</w:t>
      </w:r>
      <w:r>
        <w:rPr>
          <w:rFonts w:asciiTheme="minorHAnsi" w:hAnsiTheme="minorHAnsi" w:cs="Arial"/>
          <w:b/>
          <w:bCs/>
          <w:i/>
          <w:color w:val="000000"/>
        </w:rPr>
        <w:t xml:space="preserve"> </w:t>
      </w:r>
      <w:r w:rsidR="00E24ECE" w:rsidRPr="00B20576">
        <w:rPr>
          <w:rFonts w:asciiTheme="minorHAnsi" w:hAnsiTheme="minorHAnsi" w:cs="Arial"/>
          <w:b/>
          <w:bCs/>
          <w:i/>
          <w:color w:val="000000"/>
        </w:rPr>
        <w:t>z postępowania</w:t>
      </w:r>
    </w:p>
    <w:p w14:paraId="7CB9C5B4" w14:textId="77777777" w:rsidR="00317876" w:rsidRPr="00317876" w:rsidRDefault="00317876" w:rsidP="004025FE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W</w:t>
      </w:r>
      <w:r w:rsidRPr="00317876">
        <w:rPr>
          <w:rFonts w:asciiTheme="minorHAnsi" w:hAnsiTheme="minorHAnsi" w:cs="Arial"/>
          <w:b/>
          <w:i/>
        </w:rPr>
        <w:t xml:space="preserve">ykazu robót budowlanych </w:t>
      </w:r>
      <w:r w:rsidR="00C21274" w:rsidRPr="001F3253">
        <w:rPr>
          <w:rFonts w:eastAsia="Times New Roman" w:cs="Calibri"/>
          <w:bCs/>
          <w:i/>
          <w:sz w:val="18"/>
          <w:szCs w:val="18"/>
        </w:rPr>
        <w:t>(</w:t>
      </w:r>
      <w:r w:rsidR="00C21274">
        <w:rPr>
          <w:rFonts w:eastAsia="Times New Roman" w:cs="Calibri"/>
          <w:bCs/>
          <w:i/>
          <w:sz w:val="18"/>
          <w:szCs w:val="18"/>
        </w:rPr>
        <w:t xml:space="preserve">należy </w:t>
      </w:r>
      <w:r w:rsidR="00C21274" w:rsidRPr="001F3253">
        <w:rPr>
          <w:rFonts w:eastAsia="Times New Roman" w:cs="Calibri"/>
          <w:bCs/>
          <w:i/>
          <w:sz w:val="18"/>
          <w:szCs w:val="18"/>
        </w:rPr>
        <w:t xml:space="preserve">złożyć dopiero na wezwanie Zamawiającego zgodnie </w:t>
      </w:r>
    </w:p>
    <w:p w14:paraId="18DF9E24" w14:textId="546466A7" w:rsidR="004025FE" w:rsidRPr="004025FE" w:rsidRDefault="00317876" w:rsidP="00317876">
      <w:pPr>
        <w:pStyle w:val="Akapitzlist"/>
        <w:tabs>
          <w:tab w:val="left" w:pos="1980"/>
        </w:tabs>
        <w:spacing w:line="240" w:lineRule="auto"/>
        <w:ind w:left="360"/>
        <w:jc w:val="both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ab/>
      </w:r>
      <w:r w:rsidR="00C21274" w:rsidRPr="001F3253">
        <w:rPr>
          <w:rFonts w:eastAsia="Times New Roman" w:cs="Calibri"/>
          <w:bCs/>
          <w:i/>
          <w:sz w:val="18"/>
          <w:szCs w:val="18"/>
        </w:rPr>
        <w:t xml:space="preserve">z art. 274 ust. 1 </w:t>
      </w:r>
      <w:proofErr w:type="spellStart"/>
      <w:r w:rsidR="00C21274" w:rsidRPr="001F3253">
        <w:rPr>
          <w:rFonts w:eastAsia="Times New Roman" w:cs="Calibri"/>
          <w:bCs/>
          <w:i/>
          <w:sz w:val="18"/>
          <w:szCs w:val="18"/>
        </w:rPr>
        <w:t>Pzp</w:t>
      </w:r>
      <w:proofErr w:type="spellEnd"/>
      <w:r w:rsidR="00C21274" w:rsidRPr="001F3253">
        <w:rPr>
          <w:rFonts w:eastAsia="Times New Roman" w:cs="Calibri"/>
          <w:bCs/>
          <w:i/>
          <w:sz w:val="18"/>
          <w:szCs w:val="18"/>
        </w:rPr>
        <w:t>)</w:t>
      </w:r>
    </w:p>
    <w:p w14:paraId="5F745170" w14:textId="77777777" w:rsidR="00FA750B" w:rsidRPr="00D752CC" w:rsidRDefault="00FA750B" w:rsidP="001F3253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="Arial"/>
          <w:bCs/>
          <w:i/>
        </w:rPr>
      </w:pPr>
      <w:r w:rsidRPr="00D752CC">
        <w:rPr>
          <w:rFonts w:asciiTheme="minorHAnsi" w:hAnsiTheme="minorHAnsi" w:cs="Arial"/>
          <w:b/>
          <w:i/>
        </w:rPr>
        <w:t>Wykaz osób</w:t>
      </w:r>
      <w:r w:rsidR="00DF5366" w:rsidRPr="00D752CC">
        <w:rPr>
          <w:rFonts w:asciiTheme="minorHAnsi" w:hAnsiTheme="minorHAnsi" w:cs="Arial"/>
          <w:bCs/>
          <w:i/>
        </w:rPr>
        <w:t xml:space="preserve"> </w:t>
      </w:r>
      <w:r w:rsidR="008670C1" w:rsidRPr="001F3253">
        <w:rPr>
          <w:rFonts w:eastAsia="Times New Roman" w:cs="Calibri"/>
          <w:bCs/>
          <w:i/>
          <w:sz w:val="18"/>
          <w:szCs w:val="18"/>
        </w:rPr>
        <w:t>(</w:t>
      </w:r>
      <w:r w:rsidR="008670C1">
        <w:rPr>
          <w:rFonts w:eastAsia="Times New Roman" w:cs="Calibri"/>
          <w:bCs/>
          <w:i/>
          <w:sz w:val="18"/>
          <w:szCs w:val="18"/>
        </w:rPr>
        <w:t xml:space="preserve">należy </w:t>
      </w:r>
      <w:r w:rsidR="008670C1" w:rsidRPr="001F3253">
        <w:rPr>
          <w:rFonts w:eastAsia="Times New Roman" w:cs="Calibri"/>
          <w:bCs/>
          <w:i/>
          <w:sz w:val="18"/>
          <w:szCs w:val="18"/>
        </w:rPr>
        <w:t xml:space="preserve">złożyć dopiero na wezwanie Zamawiającego zgodnie z art. 274 ust. 1 </w:t>
      </w:r>
      <w:proofErr w:type="spellStart"/>
      <w:r w:rsidR="008670C1" w:rsidRPr="001F3253">
        <w:rPr>
          <w:rFonts w:eastAsia="Times New Roman" w:cs="Calibri"/>
          <w:bCs/>
          <w:i/>
          <w:sz w:val="18"/>
          <w:szCs w:val="18"/>
        </w:rPr>
        <w:t>Pzp</w:t>
      </w:r>
      <w:proofErr w:type="spellEnd"/>
      <w:r w:rsidR="008670C1" w:rsidRPr="001F3253">
        <w:rPr>
          <w:rFonts w:eastAsia="Times New Roman" w:cs="Calibri"/>
          <w:bCs/>
          <w:i/>
          <w:sz w:val="18"/>
          <w:szCs w:val="18"/>
        </w:rPr>
        <w:t>)</w:t>
      </w:r>
    </w:p>
    <w:p w14:paraId="3A4E2240" w14:textId="77777777" w:rsidR="00FE5966" w:rsidRPr="0005292D" w:rsidRDefault="00FE5966" w:rsidP="00FE5966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 w:rsidRPr="00C83370">
        <w:rPr>
          <w:rFonts w:asciiTheme="minorHAnsi" w:hAnsiTheme="minorHAnsi" w:cs="Arial"/>
          <w:b/>
          <w:i/>
        </w:rPr>
        <w:t>Zobowiązanie podmiotu</w:t>
      </w:r>
      <w:r>
        <w:rPr>
          <w:rFonts w:asciiTheme="minorHAnsi" w:hAnsiTheme="minorHAnsi" w:cs="Arial"/>
          <w:b/>
          <w:i/>
        </w:rPr>
        <w:t xml:space="preserve"> </w:t>
      </w:r>
      <w:r w:rsidRPr="00D752CC">
        <w:rPr>
          <w:rFonts w:asciiTheme="minorHAnsi" w:hAnsiTheme="minorHAnsi" w:cs="Arial"/>
          <w:i/>
          <w:sz w:val="20"/>
          <w:szCs w:val="20"/>
        </w:rPr>
        <w:t>(jeśli dotyczy złożyć wraz z ofertą)</w:t>
      </w:r>
    </w:p>
    <w:p w14:paraId="71AEAECB" w14:textId="77777777" w:rsidR="00FE5966" w:rsidRPr="001F3253" w:rsidRDefault="00FE5966" w:rsidP="00FE5966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Wzór umowy</w:t>
      </w:r>
    </w:p>
    <w:p w14:paraId="7C51C930" w14:textId="4985E49C" w:rsidR="00FE5966" w:rsidRPr="00CC1855" w:rsidRDefault="00FE5966" w:rsidP="00FE5966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="Arial"/>
          <w:b/>
          <w:i/>
        </w:rPr>
      </w:pPr>
      <w:r w:rsidRPr="00CC1855">
        <w:rPr>
          <w:rFonts w:asciiTheme="minorHAnsi" w:hAnsiTheme="minorHAnsi" w:cs="Arial"/>
          <w:b/>
          <w:i/>
        </w:rPr>
        <w:t>Przedmiar robót (pomocniczo)</w:t>
      </w:r>
    </w:p>
    <w:p w14:paraId="79B55322" w14:textId="7C01ECEA" w:rsidR="00BE4870" w:rsidRPr="00A945C5" w:rsidRDefault="00A945C5" w:rsidP="00FE5966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="Arial"/>
          <w:bCs/>
          <w:i/>
          <w:sz w:val="20"/>
          <w:szCs w:val="20"/>
        </w:rPr>
      </w:pPr>
      <w:r>
        <w:rPr>
          <w:rFonts w:asciiTheme="minorHAnsi" w:hAnsiTheme="minorHAnsi" w:cs="Arial"/>
          <w:b/>
          <w:i/>
        </w:rPr>
        <w:t xml:space="preserve">Dokumentacja projektowa </w:t>
      </w:r>
      <w:r w:rsidRPr="00A945C5">
        <w:rPr>
          <w:rFonts w:asciiTheme="minorHAnsi" w:hAnsiTheme="minorHAnsi" w:cs="Arial"/>
          <w:bCs/>
          <w:i/>
          <w:sz w:val="20"/>
          <w:szCs w:val="20"/>
        </w:rPr>
        <w:t xml:space="preserve">(Projekt budowlany, PZT, Decyzja o pozwoleniu na budowę) </w:t>
      </w:r>
    </w:p>
    <w:p w14:paraId="0412BD2D" w14:textId="572E1946" w:rsidR="00C87622" w:rsidRPr="006E3510" w:rsidRDefault="00013FE7" w:rsidP="006E3510">
      <w:pPr>
        <w:pStyle w:val="Akapitzlist"/>
        <w:numPr>
          <w:ilvl w:val="0"/>
          <w:numId w:val="11"/>
        </w:num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 xml:space="preserve">     </w:t>
      </w:r>
      <w:r w:rsidR="00A945C5">
        <w:rPr>
          <w:rFonts w:asciiTheme="minorHAnsi" w:hAnsiTheme="minorHAnsi" w:cs="Arial"/>
          <w:b/>
          <w:i/>
        </w:rPr>
        <w:tab/>
        <w:t xml:space="preserve">     </w:t>
      </w:r>
      <w:r w:rsidR="00C87622">
        <w:rPr>
          <w:rFonts w:asciiTheme="minorHAnsi" w:hAnsiTheme="minorHAnsi" w:cs="Arial"/>
          <w:b/>
          <w:i/>
        </w:rPr>
        <w:t xml:space="preserve">Oświadczenie </w:t>
      </w:r>
      <w:r w:rsidR="00C87622" w:rsidRPr="00205CA3">
        <w:rPr>
          <w:rFonts w:asciiTheme="minorHAnsi" w:hAnsiTheme="minorHAnsi" w:cs="Arial"/>
          <w:b/>
          <w:i/>
        </w:rPr>
        <w:t>o braku podstaw do wykluczenia z postępowania</w:t>
      </w:r>
      <w:r w:rsidR="00C87622">
        <w:rPr>
          <w:rFonts w:asciiTheme="minorHAnsi" w:hAnsiTheme="minorHAnsi" w:cs="Arial"/>
          <w:b/>
          <w:i/>
        </w:rPr>
        <w:t xml:space="preserve"> z art. 7 ust. 1</w:t>
      </w:r>
      <w:r w:rsidR="00A945C5">
        <w:rPr>
          <w:rFonts w:asciiTheme="minorHAnsi" w:hAnsiTheme="minorHAnsi" w:cs="Arial"/>
          <w:b/>
          <w:i/>
        </w:rPr>
        <w:t>.</w:t>
      </w:r>
    </w:p>
    <w:sectPr w:rsidR="00C87622" w:rsidRPr="006E3510" w:rsidSect="00302865">
      <w:headerReference w:type="default" r:id="rId29"/>
      <w:footerReference w:type="default" r:id="rId30"/>
      <w:pgSz w:w="11906" w:h="16838"/>
      <w:pgMar w:top="1276" w:right="1276" w:bottom="992" w:left="1276" w:header="993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4B3E" w14:textId="77777777" w:rsidR="006B4E16" w:rsidRDefault="006B4E16" w:rsidP="00CC5115">
      <w:r>
        <w:separator/>
      </w:r>
    </w:p>
  </w:endnote>
  <w:endnote w:type="continuationSeparator" w:id="0">
    <w:p w14:paraId="524F17A4" w14:textId="77777777" w:rsidR="006B4E16" w:rsidRDefault="006B4E16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892360"/>
      <w:docPartObj>
        <w:docPartGallery w:val="Page Numbers (Bottom of Page)"/>
        <w:docPartUnique/>
      </w:docPartObj>
    </w:sdtPr>
    <w:sdtEndPr/>
    <w:sdtContent>
      <w:p w14:paraId="4036F274" w14:textId="77777777" w:rsidR="006E3510" w:rsidRDefault="006E3510" w:rsidP="006E3510">
        <w:pPr>
          <w:pStyle w:val="Stopka"/>
          <w:jc w:val="center"/>
          <w:rPr>
            <w:rFonts w:ascii="Tahoma" w:hAnsi="Tahoma" w:cs="Tahoma"/>
            <w:sz w:val="18"/>
          </w:rPr>
        </w:pPr>
        <w:r>
          <w:rPr>
            <w:rFonts w:ascii="Tahoma" w:hAnsi="Tahoma" w:cs="Tahoma"/>
            <w:sz w:val="18"/>
          </w:rPr>
          <w:t>Operacja pt. Wszystkie ścieżki prowadzą do lasku św. Jadwigi w Krainie Łęgów Odrzańskich współfinansowana ze środków Unii Europejskiej w ramach działania 19 – Wsparcie dla rozwoju lokalnego w ramach inicjatywy LEADER Programu Rozwoju Obszarów Wiejskich na lata 2014-2020</w:t>
        </w:r>
      </w:p>
      <w:p w14:paraId="62CAE483" w14:textId="17001E91" w:rsidR="006B4E16" w:rsidRDefault="006B4E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5A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3FBA" w14:textId="77777777" w:rsidR="006B4E16" w:rsidRDefault="006B4E16" w:rsidP="00CC5115">
      <w:r>
        <w:separator/>
      </w:r>
    </w:p>
  </w:footnote>
  <w:footnote w:type="continuationSeparator" w:id="0">
    <w:p w14:paraId="24529517" w14:textId="77777777" w:rsidR="006B4E16" w:rsidRDefault="006B4E16" w:rsidP="00CC5115">
      <w:r>
        <w:continuationSeparator/>
      </w:r>
    </w:p>
  </w:footnote>
  <w:footnote w:id="1">
    <w:p w14:paraId="6D45CA24" w14:textId="77777777" w:rsidR="006B4E16" w:rsidRPr="00FA2D27" w:rsidRDefault="006B4E16" w:rsidP="00FA6B2B">
      <w:pPr>
        <w:pStyle w:val="Tekstprzypisudolnego"/>
        <w:rPr>
          <w:i/>
        </w:rPr>
      </w:pPr>
      <w:r w:rsidRPr="00FA2D27">
        <w:rPr>
          <w:rStyle w:val="Odwoanieprzypisudolnego"/>
          <w:i/>
        </w:rPr>
        <w:footnoteRef/>
      </w:r>
      <w:r w:rsidRPr="00FA2D27">
        <w:rPr>
          <w:i/>
        </w:rPr>
        <w:t xml:space="preserve"> </w:t>
      </w:r>
      <w:r w:rsidRPr="00FA2D27">
        <w:rPr>
          <w:rFonts w:ascii="Arial" w:hAnsi="Arial" w:cs="Arial"/>
          <w:b/>
          <w:i/>
          <w:sz w:val="18"/>
          <w:szCs w:val="18"/>
        </w:rPr>
        <w:t>Wyjaśnienie</w:t>
      </w:r>
      <w:r w:rsidRPr="00FA2D27">
        <w:rPr>
          <w:rFonts w:ascii="Arial" w:hAnsi="Arial" w:cs="Arial"/>
          <w:i/>
          <w:sz w:val="18"/>
          <w:szCs w:val="18"/>
        </w:rPr>
        <w:t>: skorzystanie z prawa do sprostowania nie może skutkować zmianą wyniku postępowania</w:t>
      </w:r>
      <w:r w:rsidRPr="00FA2D27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2968A9D6" w14:textId="77777777" w:rsidR="006B4E16" w:rsidRPr="00297895" w:rsidRDefault="006B4E16" w:rsidP="00FA6B2B">
      <w:pPr>
        <w:jc w:val="both"/>
        <w:rPr>
          <w:rFonts w:ascii="Arial" w:hAnsi="Arial" w:cs="Arial"/>
          <w:i/>
          <w:sz w:val="18"/>
          <w:szCs w:val="18"/>
        </w:rPr>
      </w:pPr>
      <w:r w:rsidRPr="00FA2D27">
        <w:rPr>
          <w:rStyle w:val="Odwoanieprzypisudolnego"/>
          <w:i/>
        </w:rPr>
        <w:footnoteRef/>
      </w:r>
      <w:r w:rsidRPr="00FA2D27">
        <w:rPr>
          <w:i/>
        </w:rPr>
        <w:t xml:space="preserve"> </w:t>
      </w:r>
      <w:r w:rsidRPr="00FA2D27">
        <w:rPr>
          <w:rFonts w:ascii="Arial" w:hAnsi="Arial" w:cs="Arial"/>
          <w:b/>
          <w:i/>
          <w:sz w:val="18"/>
          <w:szCs w:val="18"/>
        </w:rPr>
        <w:t>Wyjaśnienie</w:t>
      </w:r>
      <w:r w:rsidRPr="00FA2D27">
        <w:rPr>
          <w:rFonts w:ascii="Arial" w:hAnsi="Arial" w:cs="Arial"/>
          <w:i/>
          <w:sz w:val="18"/>
          <w:szCs w:val="18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9C8A" w14:textId="026D0FB3" w:rsidR="00FD6F71" w:rsidRPr="00DB0516" w:rsidRDefault="00FD6F71" w:rsidP="00FD6F71">
    <w:pPr>
      <w:pStyle w:val="Nagwek"/>
      <w:jc w:val="center"/>
      <w:rPr>
        <w:lang w:eastAsia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E1F3982" wp14:editId="78918A21">
          <wp:simplePos x="0" y="0"/>
          <wp:positionH relativeFrom="column">
            <wp:posOffset>6350</wp:posOffset>
          </wp:positionH>
          <wp:positionV relativeFrom="paragraph">
            <wp:posOffset>17145</wp:posOffset>
          </wp:positionV>
          <wp:extent cx="1022350" cy="687705"/>
          <wp:effectExtent l="0" t="0" r="6350" b="0"/>
          <wp:wrapNone/>
          <wp:docPr id="41821090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EEDF18F" wp14:editId="2BC5D540">
          <wp:simplePos x="0" y="0"/>
          <wp:positionH relativeFrom="column">
            <wp:posOffset>4824730</wp:posOffset>
          </wp:positionH>
          <wp:positionV relativeFrom="paragraph">
            <wp:posOffset>-6350</wp:posOffset>
          </wp:positionV>
          <wp:extent cx="1161415" cy="758825"/>
          <wp:effectExtent l="0" t="0" r="635" b="3175"/>
          <wp:wrapNone/>
          <wp:docPr id="21669779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9590A24" wp14:editId="50C014AF">
          <wp:simplePos x="0" y="0"/>
          <wp:positionH relativeFrom="column">
            <wp:posOffset>3978275</wp:posOffset>
          </wp:positionH>
          <wp:positionV relativeFrom="paragraph">
            <wp:posOffset>4445</wp:posOffset>
          </wp:positionV>
          <wp:extent cx="790575" cy="790575"/>
          <wp:effectExtent l="0" t="0" r="9525" b="9525"/>
          <wp:wrapNone/>
          <wp:docPr id="31624950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37E6BF0D" wp14:editId="74860AC5">
          <wp:simplePos x="0" y="0"/>
          <wp:positionH relativeFrom="column">
            <wp:posOffset>3083560</wp:posOffset>
          </wp:positionH>
          <wp:positionV relativeFrom="paragraph">
            <wp:posOffset>48895</wp:posOffset>
          </wp:positionV>
          <wp:extent cx="655320" cy="641985"/>
          <wp:effectExtent l="0" t="0" r="0" b="5715"/>
          <wp:wrapSquare wrapText="bothSides"/>
          <wp:docPr id="18384230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2A3C2380" wp14:editId="1AB61131">
          <wp:simplePos x="0" y="0"/>
          <wp:positionH relativeFrom="margin">
            <wp:posOffset>1127760</wp:posOffset>
          </wp:positionH>
          <wp:positionV relativeFrom="paragraph">
            <wp:posOffset>-19050</wp:posOffset>
          </wp:positionV>
          <wp:extent cx="1962150" cy="742950"/>
          <wp:effectExtent l="0" t="0" r="0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1301234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602AADCE" wp14:editId="5FCFA1CE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28700" cy="686435"/>
          <wp:effectExtent l="0" t="0" r="0" b="0"/>
          <wp:wrapNone/>
          <wp:docPr id="4172593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76" w:type="dxa"/>
      <w:tblInd w:w="-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FD6F71" w14:paraId="06B1C39A" w14:textId="77777777" w:rsidTr="00841991"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3438C5" w14:textId="77777777" w:rsidR="00FD6F71" w:rsidRPr="007A1802" w:rsidRDefault="00FD6F71" w:rsidP="00FD6F71">
          <w:pPr>
            <w:pStyle w:val="Nagwek"/>
            <w:tabs>
              <w:tab w:val="right" w:pos="2228"/>
            </w:tabs>
            <w:spacing w:after="240"/>
            <w:ind w:left="4536" w:hanging="4536"/>
            <w:jc w:val="center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72A0DA" w14:textId="77777777" w:rsidR="00FD6F71" w:rsidRPr="007A1802" w:rsidRDefault="00FD6F71" w:rsidP="00FD6F71">
          <w:pPr>
            <w:pStyle w:val="Nagwek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91A962" w14:textId="77777777" w:rsidR="00FD6F71" w:rsidRPr="007A1802" w:rsidRDefault="00FD6F71" w:rsidP="00FD6F71">
          <w:pPr>
            <w:pStyle w:val="Nagwek"/>
            <w:jc w:val="center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1BD471" w14:textId="77777777" w:rsidR="00FD6F71" w:rsidRPr="007A1802" w:rsidRDefault="00FD6F71" w:rsidP="00FD6F71">
          <w:pPr>
            <w:pStyle w:val="Nagwek"/>
            <w:spacing w:after="240"/>
            <w:jc w:val="center"/>
            <w:rPr>
              <w:rFonts w:ascii="Calibri" w:hAnsi="Calibri"/>
              <w:sz w:val="22"/>
            </w:rPr>
          </w:pPr>
        </w:p>
      </w:tc>
    </w:tr>
  </w:tbl>
  <w:p w14:paraId="5986DEF4" w14:textId="77777777" w:rsidR="00FD6F71" w:rsidRPr="005A19CF" w:rsidRDefault="00FD6F71" w:rsidP="00FD6F71">
    <w:pPr>
      <w:pStyle w:val="Nagwek"/>
      <w:jc w:val="center"/>
      <w:rPr>
        <w:rFonts w:ascii="Calibri" w:hAnsi="Calibri"/>
        <w:sz w:val="18"/>
        <w:lang w:eastAsia="en-US"/>
      </w:rPr>
    </w:pPr>
    <w:r w:rsidRPr="005A19CF">
      <w:rPr>
        <w:rFonts w:ascii="Tahoma" w:hAnsi="Tahoma" w:cs="Tahoma"/>
        <w:sz w:val="18"/>
      </w:rPr>
      <w:t>Europejski Fundusz Rolny na rzecz Rozwoju Obszarów Wiejskich: Europa</w:t>
    </w:r>
    <w:r>
      <w:rPr>
        <w:rFonts w:ascii="Tahoma" w:hAnsi="Tahoma" w:cs="Tahoma"/>
        <w:sz w:val="18"/>
      </w:rPr>
      <w:t xml:space="preserve"> inwestująca w obszary wiejskie</w:t>
    </w:r>
  </w:p>
  <w:p w14:paraId="3FA99DC9" w14:textId="3E1D83C8" w:rsidR="006B4E16" w:rsidRDefault="006B4E16" w:rsidP="006B2E64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0"/>
    <w:multiLevelType w:val="multilevel"/>
    <w:tmpl w:val="17C417E4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22" w15:restartNumberingAfterBreak="0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24" w15:restartNumberingAfterBreak="0">
    <w:nsid w:val="00F14EAA"/>
    <w:multiLevelType w:val="hybridMultilevel"/>
    <w:tmpl w:val="1530262C"/>
    <w:lvl w:ilvl="0" w:tplc="18EED72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02C0274E"/>
    <w:multiLevelType w:val="multilevel"/>
    <w:tmpl w:val="114C03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7" w15:restartNumberingAfterBreak="0">
    <w:nsid w:val="05AA6AD5"/>
    <w:multiLevelType w:val="hybridMultilevel"/>
    <w:tmpl w:val="415CDE72"/>
    <w:lvl w:ilvl="0" w:tplc="4DE6F9F6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B067B8"/>
    <w:multiLevelType w:val="hybridMultilevel"/>
    <w:tmpl w:val="EB64F56E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9" w15:restartNumberingAfterBreak="0">
    <w:nsid w:val="063E2540"/>
    <w:multiLevelType w:val="hybridMultilevel"/>
    <w:tmpl w:val="4128EF0E"/>
    <w:lvl w:ilvl="0" w:tplc="B68C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7712EFA"/>
    <w:multiLevelType w:val="hybridMultilevel"/>
    <w:tmpl w:val="D00E5A8A"/>
    <w:lvl w:ilvl="0" w:tplc="B68C9B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A406D44"/>
    <w:multiLevelType w:val="hybridMultilevel"/>
    <w:tmpl w:val="E2BE16C8"/>
    <w:lvl w:ilvl="0" w:tplc="432666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A47644C"/>
    <w:multiLevelType w:val="hybridMultilevel"/>
    <w:tmpl w:val="B5B6B76C"/>
    <w:lvl w:ilvl="0" w:tplc="3378DD0C">
      <w:start w:val="1"/>
      <w:numFmt w:val="decimal"/>
      <w:lvlText w:val="%1)"/>
      <w:lvlJc w:val="left"/>
      <w:pPr>
        <w:ind w:left="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0BB423FC"/>
    <w:multiLevelType w:val="hybridMultilevel"/>
    <w:tmpl w:val="0F9670E4"/>
    <w:lvl w:ilvl="0" w:tplc="3E6C02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EF003F"/>
    <w:multiLevelType w:val="hybridMultilevel"/>
    <w:tmpl w:val="C55CEEDE"/>
    <w:lvl w:ilvl="0" w:tplc="D6D41D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0647B62"/>
    <w:multiLevelType w:val="multilevel"/>
    <w:tmpl w:val="22240E86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36" w15:restartNumberingAfterBreak="0">
    <w:nsid w:val="1288278E"/>
    <w:multiLevelType w:val="multilevel"/>
    <w:tmpl w:val="A65A72A2"/>
    <w:name w:val="WW8Num322"/>
    <w:lvl w:ilvl="0">
      <w:start w:val="1"/>
      <w:numFmt w:val="decimal"/>
      <w:lvlText w:val="%1."/>
      <w:lvlJc w:val="left"/>
      <w:pPr>
        <w:tabs>
          <w:tab w:val="num" w:pos="-29"/>
        </w:tabs>
        <w:ind w:left="360" w:hanging="360"/>
      </w:pPr>
      <w:rPr>
        <w:rFonts w:ascii="Arial" w:eastAsia="Calibri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29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29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9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9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9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9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9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9"/>
        </w:tabs>
        <w:ind w:left="3240" w:hanging="360"/>
      </w:pPr>
      <w:rPr>
        <w:rFonts w:hint="default"/>
      </w:rPr>
    </w:lvl>
  </w:abstractNum>
  <w:abstractNum w:abstractNumId="37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163A6D8B"/>
    <w:multiLevelType w:val="hybridMultilevel"/>
    <w:tmpl w:val="89CA6C60"/>
    <w:lvl w:ilvl="0" w:tplc="2F46EF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6BB2B48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0" w15:restartNumberingAfterBreak="0">
    <w:nsid w:val="175C57F1"/>
    <w:multiLevelType w:val="hybridMultilevel"/>
    <w:tmpl w:val="0FB845B0"/>
    <w:lvl w:ilvl="0" w:tplc="858241A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D172A2"/>
    <w:multiLevelType w:val="hybridMultilevel"/>
    <w:tmpl w:val="E3860B5E"/>
    <w:lvl w:ilvl="0" w:tplc="9936556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CD1EDA"/>
    <w:multiLevelType w:val="hybridMultilevel"/>
    <w:tmpl w:val="0DBC3BAC"/>
    <w:lvl w:ilvl="0" w:tplc="2D22DA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190A44DB"/>
    <w:multiLevelType w:val="hybridMultilevel"/>
    <w:tmpl w:val="321CABC0"/>
    <w:lvl w:ilvl="0" w:tplc="97CE3B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A5F52CB"/>
    <w:multiLevelType w:val="hybridMultilevel"/>
    <w:tmpl w:val="A4F6190E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5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4391C"/>
    <w:multiLevelType w:val="hybridMultilevel"/>
    <w:tmpl w:val="D38C1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0186B"/>
    <w:multiLevelType w:val="hybridMultilevel"/>
    <w:tmpl w:val="BA58313A"/>
    <w:lvl w:ilvl="0" w:tplc="FDAC68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39543AD"/>
    <w:multiLevelType w:val="multilevel"/>
    <w:tmpl w:val="E9AE439C"/>
    <w:lvl w:ilvl="0">
      <w:start w:val="15"/>
      <w:numFmt w:val="decimal"/>
      <w:lvlText w:val="%1."/>
      <w:lvlJc w:val="left"/>
      <w:pPr>
        <w:ind w:left="680" w:hanging="34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6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204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38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72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06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400" w:hanging="340"/>
      </w:pPr>
      <w:rPr>
        <w:rFonts w:hint="default"/>
      </w:rPr>
    </w:lvl>
  </w:abstractNum>
  <w:abstractNum w:abstractNumId="50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37FD6"/>
    <w:multiLevelType w:val="hybridMultilevel"/>
    <w:tmpl w:val="2CB6D254"/>
    <w:lvl w:ilvl="0" w:tplc="18EE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7F76F24"/>
    <w:multiLevelType w:val="hybridMultilevel"/>
    <w:tmpl w:val="21621666"/>
    <w:lvl w:ilvl="0" w:tplc="D4E85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8F739E7"/>
    <w:multiLevelType w:val="hybridMultilevel"/>
    <w:tmpl w:val="212A9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902CDE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330638AE"/>
    <w:multiLevelType w:val="hybridMultilevel"/>
    <w:tmpl w:val="171A9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FD1D42"/>
    <w:multiLevelType w:val="multilevel"/>
    <w:tmpl w:val="6232AB3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7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36E35394"/>
    <w:multiLevelType w:val="hybridMultilevel"/>
    <w:tmpl w:val="3216EC42"/>
    <w:lvl w:ilvl="0" w:tplc="D4E85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A3E0EEA"/>
    <w:multiLevelType w:val="hybridMultilevel"/>
    <w:tmpl w:val="C5083682"/>
    <w:lvl w:ilvl="0" w:tplc="AE581810">
      <w:start w:val="2"/>
      <w:numFmt w:val="decimal"/>
      <w:lvlText w:val="Załącznik Nr 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3D4D63"/>
    <w:multiLevelType w:val="hybridMultilevel"/>
    <w:tmpl w:val="1A523DB0"/>
    <w:lvl w:ilvl="0" w:tplc="E0907E5E">
      <w:start w:val="1"/>
      <w:numFmt w:val="decimal"/>
      <w:lvlText w:val="%1)"/>
      <w:lvlJc w:val="left"/>
      <w:pPr>
        <w:ind w:left="77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3CCB7D6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3" w15:restartNumberingAfterBreak="0">
    <w:nsid w:val="3DD14090"/>
    <w:multiLevelType w:val="hybridMultilevel"/>
    <w:tmpl w:val="B23C5674"/>
    <w:lvl w:ilvl="0" w:tplc="732826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3F5D028C"/>
    <w:multiLevelType w:val="hybridMultilevel"/>
    <w:tmpl w:val="6DFAA368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5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6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0065CE"/>
    <w:multiLevelType w:val="hybridMultilevel"/>
    <w:tmpl w:val="6A606D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F7A6674">
      <w:start w:val="1"/>
      <w:numFmt w:val="decimal"/>
      <w:lvlText w:val="%2)"/>
      <w:lvlJc w:val="left"/>
      <w:pPr>
        <w:ind w:left="180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8732964"/>
    <w:multiLevelType w:val="hybridMultilevel"/>
    <w:tmpl w:val="9B6E6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72941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ADB7F05"/>
    <w:multiLevelType w:val="hybridMultilevel"/>
    <w:tmpl w:val="094A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5834D9"/>
    <w:multiLevelType w:val="hybridMultilevel"/>
    <w:tmpl w:val="4D3458FA"/>
    <w:name w:val="WW8Num192"/>
    <w:lvl w:ilvl="0" w:tplc="BAEC795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C03FEE"/>
    <w:multiLevelType w:val="hybridMultilevel"/>
    <w:tmpl w:val="C5363BEC"/>
    <w:lvl w:ilvl="0" w:tplc="C74EB7A0">
      <w:start w:val="1"/>
      <w:numFmt w:val="lowerLetter"/>
      <w:lvlText w:val="%1)"/>
      <w:lvlJc w:val="left"/>
      <w:pPr>
        <w:ind w:left="70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2" w15:restartNumberingAfterBreak="0">
    <w:nsid w:val="4D90647E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3" w15:restartNumberingAfterBreak="0">
    <w:nsid w:val="50092102"/>
    <w:multiLevelType w:val="hybridMultilevel"/>
    <w:tmpl w:val="7AD23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227CF9"/>
    <w:multiLevelType w:val="hybridMultilevel"/>
    <w:tmpl w:val="7104158E"/>
    <w:lvl w:ilvl="0" w:tplc="8660B5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5" w15:restartNumberingAfterBreak="0">
    <w:nsid w:val="503B31B0"/>
    <w:multiLevelType w:val="hybridMultilevel"/>
    <w:tmpl w:val="C622AD00"/>
    <w:lvl w:ilvl="0" w:tplc="8482F7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9B089B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7" w15:restartNumberingAfterBreak="0">
    <w:nsid w:val="56136385"/>
    <w:multiLevelType w:val="multilevel"/>
    <w:tmpl w:val="2524341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8" w15:restartNumberingAfterBreak="0">
    <w:nsid w:val="58F87849"/>
    <w:multiLevelType w:val="multilevel"/>
    <w:tmpl w:val="001229D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9" w15:restartNumberingAfterBreak="0">
    <w:nsid w:val="5CB0171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80" w15:restartNumberingAfterBreak="0">
    <w:nsid w:val="5EAF355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81" w15:restartNumberingAfterBreak="0">
    <w:nsid w:val="5FE406A9"/>
    <w:multiLevelType w:val="hybridMultilevel"/>
    <w:tmpl w:val="EB64F56E"/>
    <w:lvl w:ilvl="0" w:tplc="FFFFFFFF">
      <w:start w:val="1"/>
      <w:numFmt w:val="lowerLetter"/>
      <w:lvlText w:val="%1)"/>
      <w:lvlJc w:val="left"/>
      <w:pPr>
        <w:ind w:left="854" w:hanging="360"/>
      </w:pPr>
    </w:lvl>
    <w:lvl w:ilvl="1" w:tplc="FFFFFFFF" w:tentative="1">
      <w:start w:val="1"/>
      <w:numFmt w:val="lowerLetter"/>
      <w:lvlText w:val="%2."/>
      <w:lvlJc w:val="left"/>
      <w:pPr>
        <w:ind w:left="1574" w:hanging="360"/>
      </w:pPr>
    </w:lvl>
    <w:lvl w:ilvl="2" w:tplc="FFFFFFFF" w:tentative="1">
      <w:start w:val="1"/>
      <w:numFmt w:val="lowerRoman"/>
      <w:lvlText w:val="%3."/>
      <w:lvlJc w:val="right"/>
      <w:pPr>
        <w:ind w:left="2294" w:hanging="180"/>
      </w:pPr>
    </w:lvl>
    <w:lvl w:ilvl="3" w:tplc="FFFFFFFF" w:tentative="1">
      <w:start w:val="1"/>
      <w:numFmt w:val="decimal"/>
      <w:lvlText w:val="%4."/>
      <w:lvlJc w:val="left"/>
      <w:pPr>
        <w:ind w:left="3014" w:hanging="360"/>
      </w:pPr>
    </w:lvl>
    <w:lvl w:ilvl="4" w:tplc="FFFFFFFF" w:tentative="1">
      <w:start w:val="1"/>
      <w:numFmt w:val="lowerLetter"/>
      <w:lvlText w:val="%5."/>
      <w:lvlJc w:val="left"/>
      <w:pPr>
        <w:ind w:left="3734" w:hanging="360"/>
      </w:pPr>
    </w:lvl>
    <w:lvl w:ilvl="5" w:tplc="FFFFFFFF" w:tentative="1">
      <w:start w:val="1"/>
      <w:numFmt w:val="lowerRoman"/>
      <w:lvlText w:val="%6."/>
      <w:lvlJc w:val="right"/>
      <w:pPr>
        <w:ind w:left="4454" w:hanging="180"/>
      </w:pPr>
    </w:lvl>
    <w:lvl w:ilvl="6" w:tplc="FFFFFFFF" w:tentative="1">
      <w:start w:val="1"/>
      <w:numFmt w:val="decimal"/>
      <w:lvlText w:val="%7."/>
      <w:lvlJc w:val="left"/>
      <w:pPr>
        <w:ind w:left="5174" w:hanging="360"/>
      </w:pPr>
    </w:lvl>
    <w:lvl w:ilvl="7" w:tplc="FFFFFFFF" w:tentative="1">
      <w:start w:val="1"/>
      <w:numFmt w:val="lowerLetter"/>
      <w:lvlText w:val="%8."/>
      <w:lvlJc w:val="left"/>
      <w:pPr>
        <w:ind w:left="5894" w:hanging="360"/>
      </w:pPr>
    </w:lvl>
    <w:lvl w:ilvl="8" w:tplc="FFFFFFFF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2" w15:restartNumberingAfterBreak="0">
    <w:nsid w:val="60090B56"/>
    <w:multiLevelType w:val="hybridMultilevel"/>
    <w:tmpl w:val="18D2711A"/>
    <w:lvl w:ilvl="0" w:tplc="18EED7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62E529A7"/>
    <w:multiLevelType w:val="hybridMultilevel"/>
    <w:tmpl w:val="70FE4AD2"/>
    <w:lvl w:ilvl="0" w:tplc="18EED7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7AB5C46"/>
    <w:multiLevelType w:val="hybridMultilevel"/>
    <w:tmpl w:val="14707F92"/>
    <w:lvl w:ilvl="0" w:tplc="7A8A7CD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F0235F"/>
    <w:multiLevelType w:val="hybridMultilevel"/>
    <w:tmpl w:val="669CD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3E16FB"/>
    <w:multiLevelType w:val="hybridMultilevel"/>
    <w:tmpl w:val="45E0F750"/>
    <w:lvl w:ilvl="0" w:tplc="3D462F5C">
      <w:start w:val="1"/>
      <w:numFmt w:val="decimal"/>
      <w:lvlText w:val="%1)"/>
      <w:lvlJc w:val="left"/>
      <w:pPr>
        <w:ind w:left="776" w:hanging="360"/>
      </w:pPr>
      <w:rPr>
        <w:rFonts w:ascii="Calibri" w:hAnsi="Calibri" w:cs="Calibri" w:hint="default"/>
        <w:b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8" w15:restartNumberingAfterBreak="0">
    <w:nsid w:val="6A9D6720"/>
    <w:multiLevelType w:val="hybridMultilevel"/>
    <w:tmpl w:val="C888C0B0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 w15:restartNumberingAfterBreak="0">
    <w:nsid w:val="6CBB0A25"/>
    <w:multiLevelType w:val="multilevel"/>
    <w:tmpl w:val="EA4856A2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0" w15:restartNumberingAfterBreak="0">
    <w:nsid w:val="6DEC405D"/>
    <w:multiLevelType w:val="hybridMultilevel"/>
    <w:tmpl w:val="C7CA23E4"/>
    <w:name w:val="WW8Num27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2" w15:restartNumberingAfterBreak="0">
    <w:nsid w:val="73FD132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3" w15:restartNumberingAfterBreak="0">
    <w:nsid w:val="76254995"/>
    <w:multiLevelType w:val="hybridMultilevel"/>
    <w:tmpl w:val="2A0C8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7EF6587"/>
    <w:multiLevelType w:val="multilevel"/>
    <w:tmpl w:val="1B665EA2"/>
    <w:lvl w:ilvl="0">
      <w:start w:val="4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5" w15:restartNumberingAfterBreak="0">
    <w:nsid w:val="7BE264B7"/>
    <w:multiLevelType w:val="multilevel"/>
    <w:tmpl w:val="0DC20BB2"/>
    <w:lvl w:ilvl="0">
      <w:start w:val="6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6" w15:restartNumberingAfterBreak="0">
    <w:nsid w:val="7E9D215A"/>
    <w:multiLevelType w:val="hybridMultilevel"/>
    <w:tmpl w:val="4D400700"/>
    <w:lvl w:ilvl="0" w:tplc="04150001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E30381"/>
    <w:multiLevelType w:val="hybridMultilevel"/>
    <w:tmpl w:val="0CD0DA5A"/>
    <w:lvl w:ilvl="0" w:tplc="6706BD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008511">
    <w:abstractNumId w:val="84"/>
  </w:num>
  <w:num w:numId="2" w16cid:durableId="1008600219">
    <w:abstractNumId w:val="61"/>
  </w:num>
  <w:num w:numId="3" w16cid:durableId="365102983">
    <w:abstractNumId w:val="37"/>
  </w:num>
  <w:num w:numId="4" w16cid:durableId="1744521084">
    <w:abstractNumId w:val="0"/>
  </w:num>
  <w:num w:numId="5" w16cid:durableId="904418102">
    <w:abstractNumId w:val="66"/>
  </w:num>
  <w:num w:numId="6" w16cid:durableId="1843158376">
    <w:abstractNumId w:val="45"/>
  </w:num>
  <w:num w:numId="7" w16cid:durableId="479078697">
    <w:abstractNumId w:val="18"/>
  </w:num>
  <w:num w:numId="8" w16cid:durableId="130948227">
    <w:abstractNumId w:val="57"/>
  </w:num>
  <w:num w:numId="9" w16cid:durableId="1688755004">
    <w:abstractNumId w:val="48"/>
  </w:num>
  <w:num w:numId="10" w16cid:durableId="1178424788">
    <w:abstractNumId w:val="26"/>
  </w:num>
  <w:num w:numId="11" w16cid:durableId="2030720758">
    <w:abstractNumId w:val="59"/>
  </w:num>
  <w:num w:numId="12" w16cid:durableId="1628199707">
    <w:abstractNumId w:val="54"/>
  </w:num>
  <w:num w:numId="13" w16cid:durableId="1698001593">
    <w:abstractNumId w:val="91"/>
  </w:num>
  <w:num w:numId="14" w16cid:durableId="529878161">
    <w:abstractNumId w:val="76"/>
  </w:num>
  <w:num w:numId="15" w16cid:durableId="1609507915">
    <w:abstractNumId w:val="39"/>
  </w:num>
  <w:num w:numId="16" w16cid:durableId="1665544669">
    <w:abstractNumId w:val="92"/>
  </w:num>
  <w:num w:numId="17" w16cid:durableId="1428430982">
    <w:abstractNumId w:val="78"/>
  </w:num>
  <w:num w:numId="18" w16cid:durableId="2109427483">
    <w:abstractNumId w:val="72"/>
  </w:num>
  <w:num w:numId="19" w16cid:durableId="1167090155">
    <w:abstractNumId w:val="79"/>
  </w:num>
  <w:num w:numId="20" w16cid:durableId="1677879057">
    <w:abstractNumId w:val="62"/>
  </w:num>
  <w:num w:numId="21" w16cid:durableId="2074115839">
    <w:abstractNumId w:val="56"/>
  </w:num>
  <w:num w:numId="22" w16cid:durableId="1092511553">
    <w:abstractNumId w:val="77"/>
  </w:num>
  <w:num w:numId="23" w16cid:durableId="131411348">
    <w:abstractNumId w:val="65"/>
  </w:num>
  <w:num w:numId="24" w16cid:durableId="1899708605">
    <w:abstractNumId w:val="80"/>
  </w:num>
  <w:num w:numId="25" w16cid:durableId="619068956">
    <w:abstractNumId w:val="44"/>
  </w:num>
  <w:num w:numId="26" w16cid:durableId="2069179720">
    <w:abstractNumId w:val="55"/>
  </w:num>
  <w:num w:numId="27" w16cid:durableId="1700735279">
    <w:abstractNumId w:val="25"/>
  </w:num>
  <w:num w:numId="28" w16cid:durableId="579411782">
    <w:abstractNumId w:val="53"/>
  </w:num>
  <w:num w:numId="29" w16cid:durableId="1043139283">
    <w:abstractNumId w:val="50"/>
  </w:num>
  <w:num w:numId="30" w16cid:durableId="823621597">
    <w:abstractNumId w:val="67"/>
  </w:num>
  <w:num w:numId="31" w16cid:durableId="105929201">
    <w:abstractNumId w:val="34"/>
  </w:num>
  <w:num w:numId="32" w16cid:durableId="1663310579">
    <w:abstractNumId w:val="89"/>
  </w:num>
  <w:num w:numId="33" w16cid:durableId="825783369">
    <w:abstractNumId w:val="97"/>
  </w:num>
  <w:num w:numId="34" w16cid:durableId="1133720046">
    <w:abstractNumId w:val="93"/>
  </w:num>
  <w:num w:numId="35" w16cid:durableId="1966228433">
    <w:abstractNumId w:val="49"/>
  </w:num>
  <w:num w:numId="36" w16cid:durableId="299263738">
    <w:abstractNumId w:val="96"/>
  </w:num>
  <w:num w:numId="37" w16cid:durableId="331881970">
    <w:abstractNumId w:val="68"/>
  </w:num>
  <w:num w:numId="38" w16cid:durableId="285820060">
    <w:abstractNumId w:val="27"/>
  </w:num>
  <w:num w:numId="39" w16cid:durableId="1687365104">
    <w:abstractNumId w:val="28"/>
  </w:num>
  <w:num w:numId="40" w16cid:durableId="1995798294">
    <w:abstractNumId w:val="94"/>
  </w:num>
  <w:num w:numId="41" w16cid:durableId="1363945477">
    <w:abstractNumId w:val="32"/>
  </w:num>
  <w:num w:numId="42" w16cid:durableId="875970262">
    <w:abstractNumId w:val="75"/>
  </w:num>
  <w:num w:numId="43" w16cid:durableId="438598395">
    <w:abstractNumId w:val="21"/>
  </w:num>
  <w:num w:numId="44" w16cid:durableId="1558007795">
    <w:abstractNumId w:val="85"/>
  </w:num>
  <w:num w:numId="45" w16cid:durableId="787162589">
    <w:abstractNumId w:val="38"/>
  </w:num>
  <w:num w:numId="46" w16cid:durableId="642277331">
    <w:abstractNumId w:val="43"/>
  </w:num>
  <w:num w:numId="47" w16cid:durableId="518128875">
    <w:abstractNumId w:val="64"/>
  </w:num>
  <w:num w:numId="48" w16cid:durableId="1703241121">
    <w:abstractNumId w:val="88"/>
  </w:num>
  <w:num w:numId="49" w16cid:durableId="631712690">
    <w:abstractNumId w:val="87"/>
  </w:num>
  <w:num w:numId="50" w16cid:durableId="7294396">
    <w:abstractNumId w:val="22"/>
  </w:num>
  <w:num w:numId="51" w16cid:durableId="23559165">
    <w:abstractNumId w:val="60"/>
  </w:num>
  <w:num w:numId="52" w16cid:durableId="663751150">
    <w:abstractNumId w:val="95"/>
  </w:num>
  <w:num w:numId="53" w16cid:durableId="2029944407">
    <w:abstractNumId w:val="31"/>
  </w:num>
  <w:num w:numId="54" w16cid:durableId="309022086">
    <w:abstractNumId w:val="29"/>
  </w:num>
  <w:num w:numId="55" w16cid:durableId="1067607404">
    <w:abstractNumId w:val="41"/>
  </w:num>
  <w:num w:numId="56" w16cid:durableId="1456290391">
    <w:abstractNumId w:val="30"/>
  </w:num>
  <w:num w:numId="57" w16cid:durableId="443036833">
    <w:abstractNumId w:val="71"/>
  </w:num>
  <w:num w:numId="58" w16cid:durableId="540674379">
    <w:abstractNumId w:val="33"/>
  </w:num>
  <w:num w:numId="59" w16cid:durableId="701054109">
    <w:abstractNumId w:val="73"/>
  </w:num>
  <w:num w:numId="60" w16cid:durableId="2145463377">
    <w:abstractNumId w:val="74"/>
  </w:num>
  <w:num w:numId="61" w16cid:durableId="855310584">
    <w:abstractNumId w:val="63"/>
  </w:num>
  <w:num w:numId="62" w16cid:durableId="1492409194">
    <w:abstractNumId w:val="46"/>
  </w:num>
  <w:num w:numId="63" w16cid:durableId="363989867">
    <w:abstractNumId w:val="69"/>
  </w:num>
  <w:num w:numId="64" w16cid:durableId="1083262948">
    <w:abstractNumId w:val="42"/>
  </w:num>
  <w:num w:numId="65" w16cid:durableId="555968228">
    <w:abstractNumId w:val="40"/>
  </w:num>
  <w:num w:numId="66" w16cid:durableId="170224410">
    <w:abstractNumId w:val="35"/>
  </w:num>
  <w:num w:numId="67" w16cid:durableId="1514413370">
    <w:abstractNumId w:val="81"/>
  </w:num>
  <w:num w:numId="68" w16cid:durableId="37171739">
    <w:abstractNumId w:val="24"/>
  </w:num>
  <w:num w:numId="69" w16cid:durableId="1009139778">
    <w:abstractNumId w:val="47"/>
  </w:num>
  <w:num w:numId="70" w16cid:durableId="879123524">
    <w:abstractNumId w:val="82"/>
  </w:num>
  <w:num w:numId="71" w16cid:durableId="753746701">
    <w:abstractNumId w:val="51"/>
  </w:num>
  <w:num w:numId="72" w16cid:durableId="204021742">
    <w:abstractNumId w:val="83"/>
  </w:num>
  <w:num w:numId="73" w16cid:durableId="94058068">
    <w:abstractNumId w:val="86"/>
  </w:num>
  <w:num w:numId="74" w16cid:durableId="1573392075">
    <w:abstractNumId w:val="52"/>
  </w:num>
  <w:num w:numId="75" w16cid:durableId="1818103485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34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966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1"/>
    <w:rsid w:val="00001338"/>
    <w:rsid w:val="000013DE"/>
    <w:rsid w:val="00001B97"/>
    <w:rsid w:val="00001DB2"/>
    <w:rsid w:val="000020F7"/>
    <w:rsid w:val="00002256"/>
    <w:rsid w:val="000029AE"/>
    <w:rsid w:val="00004DD6"/>
    <w:rsid w:val="00006A1E"/>
    <w:rsid w:val="00006E34"/>
    <w:rsid w:val="00007323"/>
    <w:rsid w:val="00007602"/>
    <w:rsid w:val="0000770E"/>
    <w:rsid w:val="000077EA"/>
    <w:rsid w:val="00010249"/>
    <w:rsid w:val="00010832"/>
    <w:rsid w:val="00012418"/>
    <w:rsid w:val="000127C4"/>
    <w:rsid w:val="00013FE7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77D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1E83"/>
    <w:rsid w:val="00033377"/>
    <w:rsid w:val="000347AC"/>
    <w:rsid w:val="00034EA6"/>
    <w:rsid w:val="00035439"/>
    <w:rsid w:val="000362C1"/>
    <w:rsid w:val="0003666B"/>
    <w:rsid w:val="00037EFC"/>
    <w:rsid w:val="00040CB1"/>
    <w:rsid w:val="00041D21"/>
    <w:rsid w:val="00042613"/>
    <w:rsid w:val="000433C6"/>
    <w:rsid w:val="00044764"/>
    <w:rsid w:val="00044846"/>
    <w:rsid w:val="000451E2"/>
    <w:rsid w:val="00045DB9"/>
    <w:rsid w:val="00047094"/>
    <w:rsid w:val="00050ADF"/>
    <w:rsid w:val="00050E3F"/>
    <w:rsid w:val="000516A9"/>
    <w:rsid w:val="00051F30"/>
    <w:rsid w:val="0005221E"/>
    <w:rsid w:val="000523B8"/>
    <w:rsid w:val="0005292D"/>
    <w:rsid w:val="00052CC0"/>
    <w:rsid w:val="00052CFC"/>
    <w:rsid w:val="000532BF"/>
    <w:rsid w:val="00053B01"/>
    <w:rsid w:val="00053BF9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30"/>
    <w:rsid w:val="00064E6E"/>
    <w:rsid w:val="0006531C"/>
    <w:rsid w:val="00065B9B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280"/>
    <w:rsid w:val="00093372"/>
    <w:rsid w:val="00093EE1"/>
    <w:rsid w:val="0009477C"/>
    <w:rsid w:val="00094D34"/>
    <w:rsid w:val="00094E68"/>
    <w:rsid w:val="00095DC7"/>
    <w:rsid w:val="000963C5"/>
    <w:rsid w:val="00096913"/>
    <w:rsid w:val="000A1185"/>
    <w:rsid w:val="000A1602"/>
    <w:rsid w:val="000A1AC9"/>
    <w:rsid w:val="000A20A0"/>
    <w:rsid w:val="000A28F8"/>
    <w:rsid w:val="000A2FEA"/>
    <w:rsid w:val="000A32E8"/>
    <w:rsid w:val="000A3549"/>
    <w:rsid w:val="000A3FFF"/>
    <w:rsid w:val="000A50C0"/>
    <w:rsid w:val="000A5412"/>
    <w:rsid w:val="000A6A87"/>
    <w:rsid w:val="000A79E3"/>
    <w:rsid w:val="000B0532"/>
    <w:rsid w:val="000B152F"/>
    <w:rsid w:val="000B2C0A"/>
    <w:rsid w:val="000B35CC"/>
    <w:rsid w:val="000B3FB1"/>
    <w:rsid w:val="000B6140"/>
    <w:rsid w:val="000B63AE"/>
    <w:rsid w:val="000B7847"/>
    <w:rsid w:val="000C06B4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CD1"/>
    <w:rsid w:val="000C6F46"/>
    <w:rsid w:val="000C7FB6"/>
    <w:rsid w:val="000D063B"/>
    <w:rsid w:val="000D0726"/>
    <w:rsid w:val="000D0AC3"/>
    <w:rsid w:val="000D1013"/>
    <w:rsid w:val="000D17C8"/>
    <w:rsid w:val="000D1825"/>
    <w:rsid w:val="000D24D3"/>
    <w:rsid w:val="000D2F7C"/>
    <w:rsid w:val="000D3231"/>
    <w:rsid w:val="000D3A47"/>
    <w:rsid w:val="000D424B"/>
    <w:rsid w:val="000D589D"/>
    <w:rsid w:val="000D5BA8"/>
    <w:rsid w:val="000D62A8"/>
    <w:rsid w:val="000D7252"/>
    <w:rsid w:val="000D7D45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1DA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37D35"/>
    <w:rsid w:val="00141DC0"/>
    <w:rsid w:val="00141EE6"/>
    <w:rsid w:val="001423D2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2E5B"/>
    <w:rsid w:val="00173699"/>
    <w:rsid w:val="00173E07"/>
    <w:rsid w:val="0017462D"/>
    <w:rsid w:val="00175032"/>
    <w:rsid w:val="00175BAF"/>
    <w:rsid w:val="00175DB8"/>
    <w:rsid w:val="00175DE3"/>
    <w:rsid w:val="00175E48"/>
    <w:rsid w:val="00175E98"/>
    <w:rsid w:val="001762AE"/>
    <w:rsid w:val="00181D26"/>
    <w:rsid w:val="001822D1"/>
    <w:rsid w:val="00182964"/>
    <w:rsid w:val="00182ACE"/>
    <w:rsid w:val="00183FD9"/>
    <w:rsid w:val="0018444D"/>
    <w:rsid w:val="00184BC4"/>
    <w:rsid w:val="00185040"/>
    <w:rsid w:val="001858FF"/>
    <w:rsid w:val="00185E8E"/>
    <w:rsid w:val="00185FE4"/>
    <w:rsid w:val="00186432"/>
    <w:rsid w:val="001866A7"/>
    <w:rsid w:val="00186C1C"/>
    <w:rsid w:val="00190CBB"/>
    <w:rsid w:val="0019449F"/>
    <w:rsid w:val="00195C9D"/>
    <w:rsid w:val="00196792"/>
    <w:rsid w:val="00196C44"/>
    <w:rsid w:val="00196E5C"/>
    <w:rsid w:val="00196F77"/>
    <w:rsid w:val="0019717A"/>
    <w:rsid w:val="001A0B63"/>
    <w:rsid w:val="001A1062"/>
    <w:rsid w:val="001A1B59"/>
    <w:rsid w:val="001A1F2C"/>
    <w:rsid w:val="001A2AFB"/>
    <w:rsid w:val="001A2C55"/>
    <w:rsid w:val="001A41AC"/>
    <w:rsid w:val="001A5741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1E79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59C7"/>
    <w:rsid w:val="001E6F07"/>
    <w:rsid w:val="001E7D05"/>
    <w:rsid w:val="001E7E52"/>
    <w:rsid w:val="001F0D41"/>
    <w:rsid w:val="001F183A"/>
    <w:rsid w:val="001F27C8"/>
    <w:rsid w:val="001F31A0"/>
    <w:rsid w:val="001F3253"/>
    <w:rsid w:val="001F35D5"/>
    <w:rsid w:val="001F3E51"/>
    <w:rsid w:val="001F42DD"/>
    <w:rsid w:val="001F4FF9"/>
    <w:rsid w:val="001F5324"/>
    <w:rsid w:val="001F55FE"/>
    <w:rsid w:val="001F5FE5"/>
    <w:rsid w:val="001F6146"/>
    <w:rsid w:val="001F6457"/>
    <w:rsid w:val="001F6512"/>
    <w:rsid w:val="001F717C"/>
    <w:rsid w:val="00200177"/>
    <w:rsid w:val="002001BE"/>
    <w:rsid w:val="00200517"/>
    <w:rsid w:val="002021AB"/>
    <w:rsid w:val="0020257C"/>
    <w:rsid w:val="002027D5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7006"/>
    <w:rsid w:val="00207B13"/>
    <w:rsid w:val="0021004E"/>
    <w:rsid w:val="00210A0C"/>
    <w:rsid w:val="00211801"/>
    <w:rsid w:val="00211A45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179B8"/>
    <w:rsid w:val="00220147"/>
    <w:rsid w:val="00220CB5"/>
    <w:rsid w:val="00221C70"/>
    <w:rsid w:val="0022220C"/>
    <w:rsid w:val="00223489"/>
    <w:rsid w:val="00224AF7"/>
    <w:rsid w:val="00226037"/>
    <w:rsid w:val="00231636"/>
    <w:rsid w:val="0023390E"/>
    <w:rsid w:val="002340C9"/>
    <w:rsid w:val="002343FE"/>
    <w:rsid w:val="002348FD"/>
    <w:rsid w:val="00234DD8"/>
    <w:rsid w:val="002351CB"/>
    <w:rsid w:val="00236EBE"/>
    <w:rsid w:val="00237614"/>
    <w:rsid w:val="00241617"/>
    <w:rsid w:val="002419B6"/>
    <w:rsid w:val="0024524E"/>
    <w:rsid w:val="00246697"/>
    <w:rsid w:val="00247D1C"/>
    <w:rsid w:val="00250007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A89"/>
    <w:rsid w:val="00264BD2"/>
    <w:rsid w:val="00265E86"/>
    <w:rsid w:val="00266360"/>
    <w:rsid w:val="002667DE"/>
    <w:rsid w:val="00266F3E"/>
    <w:rsid w:val="002701F0"/>
    <w:rsid w:val="00270AB4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4CD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64F"/>
    <w:rsid w:val="00296ED1"/>
    <w:rsid w:val="00296FBA"/>
    <w:rsid w:val="00297DD8"/>
    <w:rsid w:val="002A1D4F"/>
    <w:rsid w:val="002A25B4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B1069"/>
    <w:rsid w:val="002B1FA2"/>
    <w:rsid w:val="002B2D53"/>
    <w:rsid w:val="002B3223"/>
    <w:rsid w:val="002B4BCE"/>
    <w:rsid w:val="002B5242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2258"/>
    <w:rsid w:val="002D3197"/>
    <w:rsid w:val="002D3524"/>
    <w:rsid w:val="002D3D65"/>
    <w:rsid w:val="002D47B8"/>
    <w:rsid w:val="002D4B16"/>
    <w:rsid w:val="002D4D6D"/>
    <w:rsid w:val="002D5730"/>
    <w:rsid w:val="002D624D"/>
    <w:rsid w:val="002D66AF"/>
    <w:rsid w:val="002D67C0"/>
    <w:rsid w:val="002D7888"/>
    <w:rsid w:val="002E01DC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315F"/>
    <w:rsid w:val="002F39A1"/>
    <w:rsid w:val="002F55CB"/>
    <w:rsid w:val="002F634A"/>
    <w:rsid w:val="002F6A0E"/>
    <w:rsid w:val="0030095C"/>
    <w:rsid w:val="00301A94"/>
    <w:rsid w:val="00301EEF"/>
    <w:rsid w:val="003022AF"/>
    <w:rsid w:val="003022F2"/>
    <w:rsid w:val="00302865"/>
    <w:rsid w:val="00302D99"/>
    <w:rsid w:val="00303322"/>
    <w:rsid w:val="003033D3"/>
    <w:rsid w:val="00303E91"/>
    <w:rsid w:val="00303F8C"/>
    <w:rsid w:val="003044FD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F1D"/>
    <w:rsid w:val="00315114"/>
    <w:rsid w:val="0031584C"/>
    <w:rsid w:val="00317876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02A3"/>
    <w:rsid w:val="00331571"/>
    <w:rsid w:val="003318B4"/>
    <w:rsid w:val="00332167"/>
    <w:rsid w:val="00333AB7"/>
    <w:rsid w:val="00333DAD"/>
    <w:rsid w:val="003344DB"/>
    <w:rsid w:val="00334B3F"/>
    <w:rsid w:val="00335591"/>
    <w:rsid w:val="00335B65"/>
    <w:rsid w:val="00336171"/>
    <w:rsid w:val="003363E6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5760"/>
    <w:rsid w:val="003474FC"/>
    <w:rsid w:val="00351332"/>
    <w:rsid w:val="003513B2"/>
    <w:rsid w:val="00351875"/>
    <w:rsid w:val="00352005"/>
    <w:rsid w:val="00352AFC"/>
    <w:rsid w:val="00353F76"/>
    <w:rsid w:val="0035465C"/>
    <w:rsid w:val="00354F83"/>
    <w:rsid w:val="003552EE"/>
    <w:rsid w:val="00355B6D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F53"/>
    <w:rsid w:val="0037426A"/>
    <w:rsid w:val="0037489E"/>
    <w:rsid w:val="003752AB"/>
    <w:rsid w:val="00376746"/>
    <w:rsid w:val="00376803"/>
    <w:rsid w:val="003773AA"/>
    <w:rsid w:val="00380F82"/>
    <w:rsid w:val="00381647"/>
    <w:rsid w:val="00382016"/>
    <w:rsid w:val="00382125"/>
    <w:rsid w:val="0038226A"/>
    <w:rsid w:val="0038373B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6B1A"/>
    <w:rsid w:val="003A75DE"/>
    <w:rsid w:val="003A798D"/>
    <w:rsid w:val="003B0079"/>
    <w:rsid w:val="003B027A"/>
    <w:rsid w:val="003B06AC"/>
    <w:rsid w:val="003B3A3F"/>
    <w:rsid w:val="003B3DDB"/>
    <w:rsid w:val="003B3FD8"/>
    <w:rsid w:val="003B3FE7"/>
    <w:rsid w:val="003B4D55"/>
    <w:rsid w:val="003B4F77"/>
    <w:rsid w:val="003B5002"/>
    <w:rsid w:val="003B557E"/>
    <w:rsid w:val="003B6D7F"/>
    <w:rsid w:val="003B75E5"/>
    <w:rsid w:val="003C0AE9"/>
    <w:rsid w:val="003C32E9"/>
    <w:rsid w:val="003C3935"/>
    <w:rsid w:val="003C3E14"/>
    <w:rsid w:val="003C4C80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B84"/>
    <w:rsid w:val="003D6E8B"/>
    <w:rsid w:val="003D7941"/>
    <w:rsid w:val="003D7F5B"/>
    <w:rsid w:val="003E05BB"/>
    <w:rsid w:val="003E0C65"/>
    <w:rsid w:val="003E10EC"/>
    <w:rsid w:val="003E19C8"/>
    <w:rsid w:val="003E42A6"/>
    <w:rsid w:val="003E4C99"/>
    <w:rsid w:val="003E4D3C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6ED"/>
    <w:rsid w:val="003F4951"/>
    <w:rsid w:val="003F4B5B"/>
    <w:rsid w:val="003F5BE9"/>
    <w:rsid w:val="003F627F"/>
    <w:rsid w:val="003F6D57"/>
    <w:rsid w:val="003F7880"/>
    <w:rsid w:val="003F7FAA"/>
    <w:rsid w:val="004025FE"/>
    <w:rsid w:val="00402696"/>
    <w:rsid w:val="00402ABC"/>
    <w:rsid w:val="00403212"/>
    <w:rsid w:val="0040431A"/>
    <w:rsid w:val="00405343"/>
    <w:rsid w:val="004058A9"/>
    <w:rsid w:val="00407C06"/>
    <w:rsid w:val="004112B8"/>
    <w:rsid w:val="00411CB5"/>
    <w:rsid w:val="004125A3"/>
    <w:rsid w:val="00412ABC"/>
    <w:rsid w:val="004132B0"/>
    <w:rsid w:val="00414C1C"/>
    <w:rsid w:val="004159FC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30BE"/>
    <w:rsid w:val="00423A3B"/>
    <w:rsid w:val="00423EB9"/>
    <w:rsid w:val="00424D95"/>
    <w:rsid w:val="00425B24"/>
    <w:rsid w:val="00426B26"/>
    <w:rsid w:val="00427414"/>
    <w:rsid w:val="004274EF"/>
    <w:rsid w:val="00427835"/>
    <w:rsid w:val="00427B50"/>
    <w:rsid w:val="00427C43"/>
    <w:rsid w:val="004323AA"/>
    <w:rsid w:val="00432A2C"/>
    <w:rsid w:val="00433615"/>
    <w:rsid w:val="004341A5"/>
    <w:rsid w:val="004344FA"/>
    <w:rsid w:val="004368EE"/>
    <w:rsid w:val="00436C7B"/>
    <w:rsid w:val="00436F08"/>
    <w:rsid w:val="00437824"/>
    <w:rsid w:val="00440425"/>
    <w:rsid w:val="00440483"/>
    <w:rsid w:val="0044069F"/>
    <w:rsid w:val="0044184A"/>
    <w:rsid w:val="0044185E"/>
    <w:rsid w:val="00441CBD"/>
    <w:rsid w:val="00441D42"/>
    <w:rsid w:val="00441DD8"/>
    <w:rsid w:val="00442366"/>
    <w:rsid w:val="00442CDA"/>
    <w:rsid w:val="004455BF"/>
    <w:rsid w:val="004477ED"/>
    <w:rsid w:val="0045173B"/>
    <w:rsid w:val="00453368"/>
    <w:rsid w:val="00453544"/>
    <w:rsid w:val="004537F2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86A"/>
    <w:rsid w:val="004718BE"/>
    <w:rsid w:val="00471C97"/>
    <w:rsid w:val="00472246"/>
    <w:rsid w:val="00472966"/>
    <w:rsid w:val="00473DD3"/>
    <w:rsid w:val="00474082"/>
    <w:rsid w:val="004751EB"/>
    <w:rsid w:val="00476DE3"/>
    <w:rsid w:val="00477DD8"/>
    <w:rsid w:val="00480140"/>
    <w:rsid w:val="00480589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692"/>
    <w:rsid w:val="004A08E4"/>
    <w:rsid w:val="004A1959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393B"/>
    <w:rsid w:val="004D49C2"/>
    <w:rsid w:val="004D58E3"/>
    <w:rsid w:val="004D5A0B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3C01"/>
    <w:rsid w:val="004F48FF"/>
    <w:rsid w:val="004F4A26"/>
    <w:rsid w:val="004F4C8B"/>
    <w:rsid w:val="004F4E69"/>
    <w:rsid w:val="004F4F46"/>
    <w:rsid w:val="004F5087"/>
    <w:rsid w:val="004F5C0D"/>
    <w:rsid w:val="004F5CA2"/>
    <w:rsid w:val="005000BE"/>
    <w:rsid w:val="0050081E"/>
    <w:rsid w:val="00500D64"/>
    <w:rsid w:val="0050127B"/>
    <w:rsid w:val="00501C31"/>
    <w:rsid w:val="00501EF4"/>
    <w:rsid w:val="0050271F"/>
    <w:rsid w:val="00503611"/>
    <w:rsid w:val="00504542"/>
    <w:rsid w:val="005045A7"/>
    <w:rsid w:val="00505026"/>
    <w:rsid w:val="0050589D"/>
    <w:rsid w:val="00505EAD"/>
    <w:rsid w:val="00505EE2"/>
    <w:rsid w:val="0050765F"/>
    <w:rsid w:val="0050767D"/>
    <w:rsid w:val="00510A4C"/>
    <w:rsid w:val="00510E1D"/>
    <w:rsid w:val="00511317"/>
    <w:rsid w:val="00511EE0"/>
    <w:rsid w:val="005135E1"/>
    <w:rsid w:val="00513EE1"/>
    <w:rsid w:val="005143F9"/>
    <w:rsid w:val="00514596"/>
    <w:rsid w:val="00515BF4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E07"/>
    <w:rsid w:val="00536FA5"/>
    <w:rsid w:val="0053728E"/>
    <w:rsid w:val="00540AC0"/>
    <w:rsid w:val="00541E9A"/>
    <w:rsid w:val="0054223A"/>
    <w:rsid w:val="00542B0F"/>
    <w:rsid w:val="005432E4"/>
    <w:rsid w:val="00543371"/>
    <w:rsid w:val="005434FA"/>
    <w:rsid w:val="00543A3C"/>
    <w:rsid w:val="00543E75"/>
    <w:rsid w:val="005440C3"/>
    <w:rsid w:val="00544B7B"/>
    <w:rsid w:val="0054663D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97"/>
    <w:rsid w:val="00560EFE"/>
    <w:rsid w:val="0056171D"/>
    <w:rsid w:val="00563474"/>
    <w:rsid w:val="005634A1"/>
    <w:rsid w:val="00564475"/>
    <w:rsid w:val="00564B9A"/>
    <w:rsid w:val="005654F1"/>
    <w:rsid w:val="00565B9E"/>
    <w:rsid w:val="005660FC"/>
    <w:rsid w:val="0056611D"/>
    <w:rsid w:val="0056678A"/>
    <w:rsid w:val="00566893"/>
    <w:rsid w:val="00566B40"/>
    <w:rsid w:val="00566E9A"/>
    <w:rsid w:val="00567CD8"/>
    <w:rsid w:val="00571D41"/>
    <w:rsid w:val="0057234D"/>
    <w:rsid w:val="00573592"/>
    <w:rsid w:val="00573CDD"/>
    <w:rsid w:val="00576BDE"/>
    <w:rsid w:val="00576FFF"/>
    <w:rsid w:val="005779AE"/>
    <w:rsid w:val="00580864"/>
    <w:rsid w:val="00580985"/>
    <w:rsid w:val="0058098D"/>
    <w:rsid w:val="00580C35"/>
    <w:rsid w:val="00582783"/>
    <w:rsid w:val="00582A59"/>
    <w:rsid w:val="0058324B"/>
    <w:rsid w:val="00583A03"/>
    <w:rsid w:val="00585D28"/>
    <w:rsid w:val="00586160"/>
    <w:rsid w:val="0058630E"/>
    <w:rsid w:val="005871E0"/>
    <w:rsid w:val="0059042A"/>
    <w:rsid w:val="00591547"/>
    <w:rsid w:val="00592BF8"/>
    <w:rsid w:val="0059396A"/>
    <w:rsid w:val="005941E1"/>
    <w:rsid w:val="005943BF"/>
    <w:rsid w:val="005958DE"/>
    <w:rsid w:val="005962E9"/>
    <w:rsid w:val="00596505"/>
    <w:rsid w:val="005970BA"/>
    <w:rsid w:val="005977D7"/>
    <w:rsid w:val="00597EC4"/>
    <w:rsid w:val="005A127E"/>
    <w:rsid w:val="005A1657"/>
    <w:rsid w:val="005A3226"/>
    <w:rsid w:val="005A381B"/>
    <w:rsid w:val="005A5F9B"/>
    <w:rsid w:val="005A68BC"/>
    <w:rsid w:val="005B2878"/>
    <w:rsid w:val="005B3458"/>
    <w:rsid w:val="005B3C2A"/>
    <w:rsid w:val="005B403D"/>
    <w:rsid w:val="005B42E9"/>
    <w:rsid w:val="005B475E"/>
    <w:rsid w:val="005B4C4B"/>
    <w:rsid w:val="005B4DB2"/>
    <w:rsid w:val="005B533F"/>
    <w:rsid w:val="005B64F4"/>
    <w:rsid w:val="005B72DA"/>
    <w:rsid w:val="005B7350"/>
    <w:rsid w:val="005C0AD1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434"/>
    <w:rsid w:val="005D05D9"/>
    <w:rsid w:val="005D0E32"/>
    <w:rsid w:val="005D0E6A"/>
    <w:rsid w:val="005D19A8"/>
    <w:rsid w:val="005D3D30"/>
    <w:rsid w:val="005D5E81"/>
    <w:rsid w:val="005D67AB"/>
    <w:rsid w:val="005D71FE"/>
    <w:rsid w:val="005D7D13"/>
    <w:rsid w:val="005E003D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7E9"/>
    <w:rsid w:val="00601375"/>
    <w:rsid w:val="00601F00"/>
    <w:rsid w:val="0060217D"/>
    <w:rsid w:val="006022A7"/>
    <w:rsid w:val="00602B91"/>
    <w:rsid w:val="0060304D"/>
    <w:rsid w:val="00604A15"/>
    <w:rsid w:val="00605A28"/>
    <w:rsid w:val="0060688A"/>
    <w:rsid w:val="00607EE6"/>
    <w:rsid w:val="006105C5"/>
    <w:rsid w:val="00610D9D"/>
    <w:rsid w:val="006112CB"/>
    <w:rsid w:val="00611655"/>
    <w:rsid w:val="006133E4"/>
    <w:rsid w:val="0061375A"/>
    <w:rsid w:val="006140B2"/>
    <w:rsid w:val="0061493F"/>
    <w:rsid w:val="00614B2D"/>
    <w:rsid w:val="00616AF0"/>
    <w:rsid w:val="00616B9C"/>
    <w:rsid w:val="0061752B"/>
    <w:rsid w:val="0062085D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47A"/>
    <w:rsid w:val="00641972"/>
    <w:rsid w:val="00642C10"/>
    <w:rsid w:val="00642C85"/>
    <w:rsid w:val="00643D47"/>
    <w:rsid w:val="00644597"/>
    <w:rsid w:val="006448F0"/>
    <w:rsid w:val="00644D7D"/>
    <w:rsid w:val="00646039"/>
    <w:rsid w:val="0064687F"/>
    <w:rsid w:val="00646CEA"/>
    <w:rsid w:val="00647ED3"/>
    <w:rsid w:val="006505FC"/>
    <w:rsid w:val="00650EB8"/>
    <w:rsid w:val="00650ED4"/>
    <w:rsid w:val="0065125E"/>
    <w:rsid w:val="00651C84"/>
    <w:rsid w:val="00651FF1"/>
    <w:rsid w:val="0065321F"/>
    <w:rsid w:val="006535AD"/>
    <w:rsid w:val="00653806"/>
    <w:rsid w:val="0065416E"/>
    <w:rsid w:val="006541B7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003"/>
    <w:rsid w:val="00661279"/>
    <w:rsid w:val="00661B25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67A39"/>
    <w:rsid w:val="00670C52"/>
    <w:rsid w:val="00671E91"/>
    <w:rsid w:val="0067201B"/>
    <w:rsid w:val="00672243"/>
    <w:rsid w:val="00672D0D"/>
    <w:rsid w:val="00673570"/>
    <w:rsid w:val="006735A6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306"/>
    <w:rsid w:val="00695E2D"/>
    <w:rsid w:val="006960DE"/>
    <w:rsid w:val="006A0545"/>
    <w:rsid w:val="006A07AF"/>
    <w:rsid w:val="006A0B6A"/>
    <w:rsid w:val="006A11D6"/>
    <w:rsid w:val="006A140A"/>
    <w:rsid w:val="006A14E9"/>
    <w:rsid w:val="006A2980"/>
    <w:rsid w:val="006A2EDC"/>
    <w:rsid w:val="006A4AC9"/>
    <w:rsid w:val="006A4B45"/>
    <w:rsid w:val="006A4EEB"/>
    <w:rsid w:val="006A5D4B"/>
    <w:rsid w:val="006A5ECA"/>
    <w:rsid w:val="006A6977"/>
    <w:rsid w:val="006A698D"/>
    <w:rsid w:val="006A6ABD"/>
    <w:rsid w:val="006A6D27"/>
    <w:rsid w:val="006A75FC"/>
    <w:rsid w:val="006A7664"/>
    <w:rsid w:val="006A7F45"/>
    <w:rsid w:val="006B071C"/>
    <w:rsid w:val="006B1024"/>
    <w:rsid w:val="006B2346"/>
    <w:rsid w:val="006B2E64"/>
    <w:rsid w:val="006B33D6"/>
    <w:rsid w:val="006B3E3F"/>
    <w:rsid w:val="006B4E16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6C62"/>
    <w:rsid w:val="006D756D"/>
    <w:rsid w:val="006D7E1E"/>
    <w:rsid w:val="006E1985"/>
    <w:rsid w:val="006E1FAD"/>
    <w:rsid w:val="006E2952"/>
    <w:rsid w:val="006E33A8"/>
    <w:rsid w:val="006E34F5"/>
    <w:rsid w:val="006E3510"/>
    <w:rsid w:val="006E6410"/>
    <w:rsid w:val="006E6998"/>
    <w:rsid w:val="006E6C2C"/>
    <w:rsid w:val="006E74E9"/>
    <w:rsid w:val="006F0310"/>
    <w:rsid w:val="006F14DD"/>
    <w:rsid w:val="006F15B4"/>
    <w:rsid w:val="006F1F14"/>
    <w:rsid w:val="006F1F15"/>
    <w:rsid w:val="006F22CE"/>
    <w:rsid w:val="006F3751"/>
    <w:rsid w:val="006F37FC"/>
    <w:rsid w:val="006F3C08"/>
    <w:rsid w:val="006F3DAD"/>
    <w:rsid w:val="006F5D7A"/>
    <w:rsid w:val="006F6C74"/>
    <w:rsid w:val="006F7335"/>
    <w:rsid w:val="0070080C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289"/>
    <w:rsid w:val="00710400"/>
    <w:rsid w:val="00710C12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27FB6"/>
    <w:rsid w:val="007309A9"/>
    <w:rsid w:val="00731AB5"/>
    <w:rsid w:val="007333BB"/>
    <w:rsid w:val="007346DB"/>
    <w:rsid w:val="00734F90"/>
    <w:rsid w:val="007350E3"/>
    <w:rsid w:val="00735167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242A"/>
    <w:rsid w:val="00763813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13D2"/>
    <w:rsid w:val="007714B3"/>
    <w:rsid w:val="0077189C"/>
    <w:rsid w:val="00772C87"/>
    <w:rsid w:val="00773054"/>
    <w:rsid w:val="00773679"/>
    <w:rsid w:val="0077458C"/>
    <w:rsid w:val="00774721"/>
    <w:rsid w:val="00774C29"/>
    <w:rsid w:val="00775A06"/>
    <w:rsid w:val="00776FC6"/>
    <w:rsid w:val="007779E0"/>
    <w:rsid w:val="00777EFE"/>
    <w:rsid w:val="0078066C"/>
    <w:rsid w:val="007807AA"/>
    <w:rsid w:val="00780FA9"/>
    <w:rsid w:val="00781458"/>
    <w:rsid w:val="007828E7"/>
    <w:rsid w:val="00783191"/>
    <w:rsid w:val="00784576"/>
    <w:rsid w:val="007903BE"/>
    <w:rsid w:val="00790BE4"/>
    <w:rsid w:val="00790EC9"/>
    <w:rsid w:val="00792131"/>
    <w:rsid w:val="00792C55"/>
    <w:rsid w:val="00793B0E"/>
    <w:rsid w:val="007947B7"/>
    <w:rsid w:val="0079500E"/>
    <w:rsid w:val="007950EB"/>
    <w:rsid w:val="0079630F"/>
    <w:rsid w:val="00797289"/>
    <w:rsid w:val="007975AA"/>
    <w:rsid w:val="007976F2"/>
    <w:rsid w:val="007A259E"/>
    <w:rsid w:val="007A322D"/>
    <w:rsid w:val="007A354F"/>
    <w:rsid w:val="007A499E"/>
    <w:rsid w:val="007A589C"/>
    <w:rsid w:val="007A5A56"/>
    <w:rsid w:val="007A635E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0F1D"/>
    <w:rsid w:val="008015CB"/>
    <w:rsid w:val="00801DA1"/>
    <w:rsid w:val="00801DC6"/>
    <w:rsid w:val="008046B9"/>
    <w:rsid w:val="00806695"/>
    <w:rsid w:val="00806766"/>
    <w:rsid w:val="00806F77"/>
    <w:rsid w:val="008070BF"/>
    <w:rsid w:val="00807847"/>
    <w:rsid w:val="00810332"/>
    <w:rsid w:val="00810C94"/>
    <w:rsid w:val="008122CD"/>
    <w:rsid w:val="00812CF9"/>
    <w:rsid w:val="00813FD8"/>
    <w:rsid w:val="0081466B"/>
    <w:rsid w:val="00815847"/>
    <w:rsid w:val="00815C3C"/>
    <w:rsid w:val="00815D46"/>
    <w:rsid w:val="00816E7B"/>
    <w:rsid w:val="008215DA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AA4"/>
    <w:rsid w:val="00837EFD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916"/>
    <w:rsid w:val="00850EA9"/>
    <w:rsid w:val="0085131A"/>
    <w:rsid w:val="008514AC"/>
    <w:rsid w:val="00852154"/>
    <w:rsid w:val="008525DA"/>
    <w:rsid w:val="008527BD"/>
    <w:rsid w:val="00853901"/>
    <w:rsid w:val="00855006"/>
    <w:rsid w:val="00855F36"/>
    <w:rsid w:val="008561F7"/>
    <w:rsid w:val="00856837"/>
    <w:rsid w:val="0085695E"/>
    <w:rsid w:val="00857800"/>
    <w:rsid w:val="00862287"/>
    <w:rsid w:val="00862647"/>
    <w:rsid w:val="00862655"/>
    <w:rsid w:val="00862877"/>
    <w:rsid w:val="008655D1"/>
    <w:rsid w:val="0086560F"/>
    <w:rsid w:val="00865966"/>
    <w:rsid w:val="00866C37"/>
    <w:rsid w:val="00866E56"/>
    <w:rsid w:val="008670C1"/>
    <w:rsid w:val="008670FB"/>
    <w:rsid w:val="00867CA2"/>
    <w:rsid w:val="00870671"/>
    <w:rsid w:val="00870FCC"/>
    <w:rsid w:val="0087115F"/>
    <w:rsid w:val="008716FF"/>
    <w:rsid w:val="00873659"/>
    <w:rsid w:val="00873CD4"/>
    <w:rsid w:val="00874920"/>
    <w:rsid w:val="008762C7"/>
    <w:rsid w:val="00876605"/>
    <w:rsid w:val="00876A86"/>
    <w:rsid w:val="008774B5"/>
    <w:rsid w:val="00877CE6"/>
    <w:rsid w:val="0088043D"/>
    <w:rsid w:val="008808E9"/>
    <w:rsid w:val="00880ED3"/>
    <w:rsid w:val="00880FC0"/>
    <w:rsid w:val="00881B6F"/>
    <w:rsid w:val="008822E9"/>
    <w:rsid w:val="00882D43"/>
    <w:rsid w:val="0088580D"/>
    <w:rsid w:val="00885D4C"/>
    <w:rsid w:val="00886165"/>
    <w:rsid w:val="008867E2"/>
    <w:rsid w:val="00886821"/>
    <w:rsid w:val="00886D60"/>
    <w:rsid w:val="00887859"/>
    <w:rsid w:val="00887916"/>
    <w:rsid w:val="008907B5"/>
    <w:rsid w:val="00891B79"/>
    <w:rsid w:val="00891C6E"/>
    <w:rsid w:val="00891DCD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462B"/>
    <w:rsid w:val="008B59B3"/>
    <w:rsid w:val="008B7246"/>
    <w:rsid w:val="008C0061"/>
    <w:rsid w:val="008C0B36"/>
    <w:rsid w:val="008C0CE3"/>
    <w:rsid w:val="008C0FA2"/>
    <w:rsid w:val="008C0FC2"/>
    <w:rsid w:val="008C1295"/>
    <w:rsid w:val="008C2134"/>
    <w:rsid w:val="008C241B"/>
    <w:rsid w:val="008C2DDD"/>
    <w:rsid w:val="008C37D0"/>
    <w:rsid w:val="008C3C02"/>
    <w:rsid w:val="008C3D55"/>
    <w:rsid w:val="008C436F"/>
    <w:rsid w:val="008C4427"/>
    <w:rsid w:val="008C4E4F"/>
    <w:rsid w:val="008C5FF6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24D"/>
    <w:rsid w:val="008F6C9D"/>
    <w:rsid w:val="008F6FE2"/>
    <w:rsid w:val="009008F4"/>
    <w:rsid w:val="00900BE4"/>
    <w:rsid w:val="00902F0F"/>
    <w:rsid w:val="009037DB"/>
    <w:rsid w:val="00903A5A"/>
    <w:rsid w:val="009045E0"/>
    <w:rsid w:val="00904816"/>
    <w:rsid w:val="00904853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4A60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5FB"/>
    <w:rsid w:val="009336BC"/>
    <w:rsid w:val="00933864"/>
    <w:rsid w:val="0093460F"/>
    <w:rsid w:val="009366EF"/>
    <w:rsid w:val="00936F19"/>
    <w:rsid w:val="009370BB"/>
    <w:rsid w:val="00937511"/>
    <w:rsid w:val="0094053F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574D9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A5"/>
    <w:rsid w:val="00977CD4"/>
    <w:rsid w:val="00977DAE"/>
    <w:rsid w:val="00980602"/>
    <w:rsid w:val="00981114"/>
    <w:rsid w:val="00982ACC"/>
    <w:rsid w:val="00982B45"/>
    <w:rsid w:val="00982B69"/>
    <w:rsid w:val="00983632"/>
    <w:rsid w:val="00983A39"/>
    <w:rsid w:val="0098474C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2852"/>
    <w:rsid w:val="0099321E"/>
    <w:rsid w:val="0099368C"/>
    <w:rsid w:val="009945C2"/>
    <w:rsid w:val="00994D38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3CE9"/>
    <w:rsid w:val="009A4625"/>
    <w:rsid w:val="009A4718"/>
    <w:rsid w:val="009A5513"/>
    <w:rsid w:val="009A7612"/>
    <w:rsid w:val="009B0543"/>
    <w:rsid w:val="009B0BBD"/>
    <w:rsid w:val="009B1D8E"/>
    <w:rsid w:val="009B2A81"/>
    <w:rsid w:val="009B33D1"/>
    <w:rsid w:val="009B3B8D"/>
    <w:rsid w:val="009B3FC5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2935"/>
    <w:rsid w:val="009C396B"/>
    <w:rsid w:val="009C5586"/>
    <w:rsid w:val="009C59C1"/>
    <w:rsid w:val="009C62B8"/>
    <w:rsid w:val="009C6596"/>
    <w:rsid w:val="009C67FD"/>
    <w:rsid w:val="009C7534"/>
    <w:rsid w:val="009C7859"/>
    <w:rsid w:val="009D0027"/>
    <w:rsid w:val="009D0F13"/>
    <w:rsid w:val="009D29DD"/>
    <w:rsid w:val="009D4F97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99E"/>
    <w:rsid w:val="009E4A25"/>
    <w:rsid w:val="009E5146"/>
    <w:rsid w:val="009E5D52"/>
    <w:rsid w:val="009E747E"/>
    <w:rsid w:val="009E7F7E"/>
    <w:rsid w:val="009F0472"/>
    <w:rsid w:val="009F11E5"/>
    <w:rsid w:val="009F16C7"/>
    <w:rsid w:val="009F1710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4E3B"/>
    <w:rsid w:val="009F5165"/>
    <w:rsid w:val="009F5B8D"/>
    <w:rsid w:val="009F5D42"/>
    <w:rsid w:val="009F70BA"/>
    <w:rsid w:val="009F717F"/>
    <w:rsid w:val="009F77B5"/>
    <w:rsid w:val="00A010D6"/>
    <w:rsid w:val="00A0119E"/>
    <w:rsid w:val="00A013DA"/>
    <w:rsid w:val="00A01456"/>
    <w:rsid w:val="00A0146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DEC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4024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3E7E"/>
    <w:rsid w:val="00A2414D"/>
    <w:rsid w:val="00A2438E"/>
    <w:rsid w:val="00A266A4"/>
    <w:rsid w:val="00A26E96"/>
    <w:rsid w:val="00A274EE"/>
    <w:rsid w:val="00A30DD4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533"/>
    <w:rsid w:val="00A45777"/>
    <w:rsid w:val="00A4668C"/>
    <w:rsid w:val="00A466C1"/>
    <w:rsid w:val="00A50861"/>
    <w:rsid w:val="00A51B08"/>
    <w:rsid w:val="00A51D09"/>
    <w:rsid w:val="00A52298"/>
    <w:rsid w:val="00A533D0"/>
    <w:rsid w:val="00A54600"/>
    <w:rsid w:val="00A54C5D"/>
    <w:rsid w:val="00A563CB"/>
    <w:rsid w:val="00A56B6F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747"/>
    <w:rsid w:val="00A64EAF"/>
    <w:rsid w:val="00A6567D"/>
    <w:rsid w:val="00A656E1"/>
    <w:rsid w:val="00A6581F"/>
    <w:rsid w:val="00A66544"/>
    <w:rsid w:val="00A66C71"/>
    <w:rsid w:val="00A66F5F"/>
    <w:rsid w:val="00A70B37"/>
    <w:rsid w:val="00A70D51"/>
    <w:rsid w:val="00A71A8B"/>
    <w:rsid w:val="00A728B5"/>
    <w:rsid w:val="00A7301C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1EE1"/>
    <w:rsid w:val="00A820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8724B"/>
    <w:rsid w:val="00A904FA"/>
    <w:rsid w:val="00A90524"/>
    <w:rsid w:val="00A90B8C"/>
    <w:rsid w:val="00A90D83"/>
    <w:rsid w:val="00A91541"/>
    <w:rsid w:val="00A92B14"/>
    <w:rsid w:val="00A945C5"/>
    <w:rsid w:val="00A947AD"/>
    <w:rsid w:val="00A95308"/>
    <w:rsid w:val="00A95B4A"/>
    <w:rsid w:val="00A95EB9"/>
    <w:rsid w:val="00A96D8F"/>
    <w:rsid w:val="00A974B1"/>
    <w:rsid w:val="00A9775E"/>
    <w:rsid w:val="00A97F19"/>
    <w:rsid w:val="00AA284A"/>
    <w:rsid w:val="00AA2CD1"/>
    <w:rsid w:val="00AA358B"/>
    <w:rsid w:val="00AA452F"/>
    <w:rsid w:val="00AA45A9"/>
    <w:rsid w:val="00AA498F"/>
    <w:rsid w:val="00AA54A4"/>
    <w:rsid w:val="00AA5707"/>
    <w:rsid w:val="00AA717F"/>
    <w:rsid w:val="00AA74F0"/>
    <w:rsid w:val="00AA77FE"/>
    <w:rsid w:val="00AB1279"/>
    <w:rsid w:val="00AB1D56"/>
    <w:rsid w:val="00AB24C5"/>
    <w:rsid w:val="00AB32FF"/>
    <w:rsid w:val="00AB4A8C"/>
    <w:rsid w:val="00AB4D6C"/>
    <w:rsid w:val="00AB51C9"/>
    <w:rsid w:val="00AB64D7"/>
    <w:rsid w:val="00AB69A6"/>
    <w:rsid w:val="00AB7001"/>
    <w:rsid w:val="00AB705E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518"/>
    <w:rsid w:val="00AD4924"/>
    <w:rsid w:val="00AD5807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3990"/>
    <w:rsid w:val="00AE4AA6"/>
    <w:rsid w:val="00AE4B4B"/>
    <w:rsid w:val="00AE4EAD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4C8E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BF0"/>
    <w:rsid w:val="00B12C0C"/>
    <w:rsid w:val="00B136E9"/>
    <w:rsid w:val="00B1373A"/>
    <w:rsid w:val="00B14870"/>
    <w:rsid w:val="00B161B4"/>
    <w:rsid w:val="00B16886"/>
    <w:rsid w:val="00B171A1"/>
    <w:rsid w:val="00B174FB"/>
    <w:rsid w:val="00B20576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5A67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319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C9F"/>
    <w:rsid w:val="00B75F99"/>
    <w:rsid w:val="00B7718C"/>
    <w:rsid w:val="00B775F5"/>
    <w:rsid w:val="00B801E8"/>
    <w:rsid w:val="00B80FE8"/>
    <w:rsid w:val="00B812EB"/>
    <w:rsid w:val="00B817FC"/>
    <w:rsid w:val="00B818BF"/>
    <w:rsid w:val="00B820A7"/>
    <w:rsid w:val="00B82267"/>
    <w:rsid w:val="00B83005"/>
    <w:rsid w:val="00B830DC"/>
    <w:rsid w:val="00B8356E"/>
    <w:rsid w:val="00B83853"/>
    <w:rsid w:val="00B83D0A"/>
    <w:rsid w:val="00B84A79"/>
    <w:rsid w:val="00B8593C"/>
    <w:rsid w:val="00B85999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53"/>
    <w:rsid w:val="00B96A6B"/>
    <w:rsid w:val="00BA0C97"/>
    <w:rsid w:val="00BA1DD4"/>
    <w:rsid w:val="00BA26E0"/>
    <w:rsid w:val="00BA2747"/>
    <w:rsid w:val="00BA2BC7"/>
    <w:rsid w:val="00BA46A7"/>
    <w:rsid w:val="00BA4FD9"/>
    <w:rsid w:val="00BA5247"/>
    <w:rsid w:val="00BA53CB"/>
    <w:rsid w:val="00BA60D4"/>
    <w:rsid w:val="00BA63B1"/>
    <w:rsid w:val="00BA673C"/>
    <w:rsid w:val="00BA751D"/>
    <w:rsid w:val="00BB13D7"/>
    <w:rsid w:val="00BB216E"/>
    <w:rsid w:val="00BB24C7"/>
    <w:rsid w:val="00BB40AE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236"/>
    <w:rsid w:val="00BC0DD2"/>
    <w:rsid w:val="00BC1150"/>
    <w:rsid w:val="00BC3E8F"/>
    <w:rsid w:val="00BC4C96"/>
    <w:rsid w:val="00BC5544"/>
    <w:rsid w:val="00BC6456"/>
    <w:rsid w:val="00BD058C"/>
    <w:rsid w:val="00BD0AFB"/>
    <w:rsid w:val="00BD16B2"/>
    <w:rsid w:val="00BD425B"/>
    <w:rsid w:val="00BD50FF"/>
    <w:rsid w:val="00BD5EAE"/>
    <w:rsid w:val="00BD7048"/>
    <w:rsid w:val="00BD71ED"/>
    <w:rsid w:val="00BD792D"/>
    <w:rsid w:val="00BD7CFE"/>
    <w:rsid w:val="00BE0037"/>
    <w:rsid w:val="00BE0E01"/>
    <w:rsid w:val="00BE1045"/>
    <w:rsid w:val="00BE1F02"/>
    <w:rsid w:val="00BE1F75"/>
    <w:rsid w:val="00BE32BB"/>
    <w:rsid w:val="00BE432A"/>
    <w:rsid w:val="00BE45F2"/>
    <w:rsid w:val="00BE4870"/>
    <w:rsid w:val="00BE4A9E"/>
    <w:rsid w:val="00BE4B1E"/>
    <w:rsid w:val="00BE5E88"/>
    <w:rsid w:val="00BE61A1"/>
    <w:rsid w:val="00BE640B"/>
    <w:rsid w:val="00BE686E"/>
    <w:rsid w:val="00BE7BAA"/>
    <w:rsid w:val="00BE7EFB"/>
    <w:rsid w:val="00BF0721"/>
    <w:rsid w:val="00BF0F09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8ED"/>
    <w:rsid w:val="00C07AE8"/>
    <w:rsid w:val="00C07D64"/>
    <w:rsid w:val="00C10D26"/>
    <w:rsid w:val="00C117FE"/>
    <w:rsid w:val="00C129A6"/>
    <w:rsid w:val="00C131EA"/>
    <w:rsid w:val="00C13AB8"/>
    <w:rsid w:val="00C13EF2"/>
    <w:rsid w:val="00C14202"/>
    <w:rsid w:val="00C143BC"/>
    <w:rsid w:val="00C1459E"/>
    <w:rsid w:val="00C1551F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6C8B"/>
    <w:rsid w:val="00C277BD"/>
    <w:rsid w:val="00C30C4F"/>
    <w:rsid w:val="00C3393F"/>
    <w:rsid w:val="00C33F45"/>
    <w:rsid w:val="00C3444F"/>
    <w:rsid w:val="00C34B0D"/>
    <w:rsid w:val="00C34D19"/>
    <w:rsid w:val="00C353BF"/>
    <w:rsid w:val="00C36454"/>
    <w:rsid w:val="00C36875"/>
    <w:rsid w:val="00C40987"/>
    <w:rsid w:val="00C427B2"/>
    <w:rsid w:val="00C44AEE"/>
    <w:rsid w:val="00C46B35"/>
    <w:rsid w:val="00C47447"/>
    <w:rsid w:val="00C47AE1"/>
    <w:rsid w:val="00C50445"/>
    <w:rsid w:val="00C50C8E"/>
    <w:rsid w:val="00C51089"/>
    <w:rsid w:val="00C5117D"/>
    <w:rsid w:val="00C52D6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1216"/>
    <w:rsid w:val="00C6295C"/>
    <w:rsid w:val="00C637BD"/>
    <w:rsid w:val="00C639AC"/>
    <w:rsid w:val="00C63E64"/>
    <w:rsid w:val="00C64B2C"/>
    <w:rsid w:val="00C65A25"/>
    <w:rsid w:val="00C65B19"/>
    <w:rsid w:val="00C65D19"/>
    <w:rsid w:val="00C67EF4"/>
    <w:rsid w:val="00C70108"/>
    <w:rsid w:val="00C704FD"/>
    <w:rsid w:val="00C71110"/>
    <w:rsid w:val="00C71CA4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3E3"/>
    <w:rsid w:val="00C84656"/>
    <w:rsid w:val="00C84C7F"/>
    <w:rsid w:val="00C85A82"/>
    <w:rsid w:val="00C85DEC"/>
    <w:rsid w:val="00C863EE"/>
    <w:rsid w:val="00C86C29"/>
    <w:rsid w:val="00C87622"/>
    <w:rsid w:val="00C90335"/>
    <w:rsid w:val="00C919C2"/>
    <w:rsid w:val="00C91C66"/>
    <w:rsid w:val="00C93351"/>
    <w:rsid w:val="00C935C9"/>
    <w:rsid w:val="00C937A4"/>
    <w:rsid w:val="00C939FC"/>
    <w:rsid w:val="00C93EA7"/>
    <w:rsid w:val="00C94F4E"/>
    <w:rsid w:val="00C9662D"/>
    <w:rsid w:val="00C96A62"/>
    <w:rsid w:val="00C9750B"/>
    <w:rsid w:val="00CA03DB"/>
    <w:rsid w:val="00CA05AB"/>
    <w:rsid w:val="00CA070B"/>
    <w:rsid w:val="00CA1BC5"/>
    <w:rsid w:val="00CA1FF1"/>
    <w:rsid w:val="00CA2D18"/>
    <w:rsid w:val="00CA397F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855"/>
    <w:rsid w:val="00CC1FED"/>
    <w:rsid w:val="00CC33EF"/>
    <w:rsid w:val="00CC4EB5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464"/>
    <w:rsid w:val="00CD56F3"/>
    <w:rsid w:val="00CD5E61"/>
    <w:rsid w:val="00CD6662"/>
    <w:rsid w:val="00CE0308"/>
    <w:rsid w:val="00CE054D"/>
    <w:rsid w:val="00CE0AE2"/>
    <w:rsid w:val="00CE1AB9"/>
    <w:rsid w:val="00CE1C40"/>
    <w:rsid w:val="00CE1E9F"/>
    <w:rsid w:val="00CE2766"/>
    <w:rsid w:val="00CE3CFB"/>
    <w:rsid w:val="00CE4EF5"/>
    <w:rsid w:val="00CE61D1"/>
    <w:rsid w:val="00CE7D46"/>
    <w:rsid w:val="00CF01F9"/>
    <w:rsid w:val="00CF0D0D"/>
    <w:rsid w:val="00CF1F75"/>
    <w:rsid w:val="00CF362B"/>
    <w:rsid w:val="00CF373E"/>
    <w:rsid w:val="00CF45F1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4CB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6C23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65D3"/>
    <w:rsid w:val="00D2712A"/>
    <w:rsid w:val="00D27A40"/>
    <w:rsid w:val="00D30C64"/>
    <w:rsid w:val="00D31048"/>
    <w:rsid w:val="00D311F4"/>
    <w:rsid w:val="00D320E8"/>
    <w:rsid w:val="00D32767"/>
    <w:rsid w:val="00D33452"/>
    <w:rsid w:val="00D33882"/>
    <w:rsid w:val="00D33921"/>
    <w:rsid w:val="00D3416D"/>
    <w:rsid w:val="00D347DC"/>
    <w:rsid w:val="00D355B9"/>
    <w:rsid w:val="00D3653A"/>
    <w:rsid w:val="00D36B3B"/>
    <w:rsid w:val="00D3735C"/>
    <w:rsid w:val="00D40324"/>
    <w:rsid w:val="00D40D9B"/>
    <w:rsid w:val="00D41490"/>
    <w:rsid w:val="00D41D5A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16DB"/>
    <w:rsid w:val="00D71EAE"/>
    <w:rsid w:val="00D72674"/>
    <w:rsid w:val="00D7360B"/>
    <w:rsid w:val="00D752CC"/>
    <w:rsid w:val="00D75C43"/>
    <w:rsid w:val="00D76CE5"/>
    <w:rsid w:val="00D77EB7"/>
    <w:rsid w:val="00D80144"/>
    <w:rsid w:val="00D8089C"/>
    <w:rsid w:val="00D80F3B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73B6"/>
    <w:rsid w:val="00D91905"/>
    <w:rsid w:val="00D91C86"/>
    <w:rsid w:val="00D9242B"/>
    <w:rsid w:val="00D92C77"/>
    <w:rsid w:val="00D9491B"/>
    <w:rsid w:val="00D96067"/>
    <w:rsid w:val="00D97946"/>
    <w:rsid w:val="00D97D2B"/>
    <w:rsid w:val="00DA18D3"/>
    <w:rsid w:val="00DA249C"/>
    <w:rsid w:val="00DA2E8A"/>
    <w:rsid w:val="00DA553A"/>
    <w:rsid w:val="00DA60D3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AD5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43D7"/>
    <w:rsid w:val="00DD5953"/>
    <w:rsid w:val="00DD737F"/>
    <w:rsid w:val="00DD76DA"/>
    <w:rsid w:val="00DD7773"/>
    <w:rsid w:val="00DD7818"/>
    <w:rsid w:val="00DE01A0"/>
    <w:rsid w:val="00DE0E14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5CA"/>
    <w:rsid w:val="00DE47B2"/>
    <w:rsid w:val="00DE4847"/>
    <w:rsid w:val="00DE4BCD"/>
    <w:rsid w:val="00DE56C3"/>
    <w:rsid w:val="00DE5893"/>
    <w:rsid w:val="00DE61DF"/>
    <w:rsid w:val="00DE6711"/>
    <w:rsid w:val="00DF2547"/>
    <w:rsid w:val="00DF291D"/>
    <w:rsid w:val="00DF317E"/>
    <w:rsid w:val="00DF32C9"/>
    <w:rsid w:val="00DF5366"/>
    <w:rsid w:val="00DF5987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4AF7"/>
    <w:rsid w:val="00E05BCC"/>
    <w:rsid w:val="00E073D1"/>
    <w:rsid w:val="00E07BF6"/>
    <w:rsid w:val="00E07ECE"/>
    <w:rsid w:val="00E11829"/>
    <w:rsid w:val="00E12066"/>
    <w:rsid w:val="00E12193"/>
    <w:rsid w:val="00E13F5C"/>
    <w:rsid w:val="00E14E19"/>
    <w:rsid w:val="00E1550E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5E12"/>
    <w:rsid w:val="00E3629A"/>
    <w:rsid w:val="00E3690D"/>
    <w:rsid w:val="00E37880"/>
    <w:rsid w:val="00E37D06"/>
    <w:rsid w:val="00E406DF"/>
    <w:rsid w:val="00E408AE"/>
    <w:rsid w:val="00E40D94"/>
    <w:rsid w:val="00E40F47"/>
    <w:rsid w:val="00E421D7"/>
    <w:rsid w:val="00E423F2"/>
    <w:rsid w:val="00E42751"/>
    <w:rsid w:val="00E44D53"/>
    <w:rsid w:val="00E4509C"/>
    <w:rsid w:val="00E463AE"/>
    <w:rsid w:val="00E46F25"/>
    <w:rsid w:val="00E47134"/>
    <w:rsid w:val="00E476FC"/>
    <w:rsid w:val="00E477D8"/>
    <w:rsid w:val="00E52DB4"/>
    <w:rsid w:val="00E53A21"/>
    <w:rsid w:val="00E55A5D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281"/>
    <w:rsid w:val="00E64461"/>
    <w:rsid w:val="00E660A9"/>
    <w:rsid w:val="00E66398"/>
    <w:rsid w:val="00E672B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1B2A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6194"/>
    <w:rsid w:val="00E9647D"/>
    <w:rsid w:val="00E97876"/>
    <w:rsid w:val="00EA0C4D"/>
    <w:rsid w:val="00EA1F40"/>
    <w:rsid w:val="00EA210D"/>
    <w:rsid w:val="00EA2E53"/>
    <w:rsid w:val="00EA4405"/>
    <w:rsid w:val="00EA44F5"/>
    <w:rsid w:val="00EA4C7A"/>
    <w:rsid w:val="00EA50E9"/>
    <w:rsid w:val="00EA66F1"/>
    <w:rsid w:val="00EA6A00"/>
    <w:rsid w:val="00EA7758"/>
    <w:rsid w:val="00EB0517"/>
    <w:rsid w:val="00EB09AB"/>
    <w:rsid w:val="00EB1504"/>
    <w:rsid w:val="00EB2EED"/>
    <w:rsid w:val="00EB4481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2F3"/>
    <w:rsid w:val="00ED063F"/>
    <w:rsid w:val="00ED143A"/>
    <w:rsid w:val="00ED1B51"/>
    <w:rsid w:val="00ED2B9D"/>
    <w:rsid w:val="00ED3828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025"/>
    <w:rsid w:val="00EE485A"/>
    <w:rsid w:val="00EE4A03"/>
    <w:rsid w:val="00EE4D1F"/>
    <w:rsid w:val="00EE5414"/>
    <w:rsid w:val="00EE5903"/>
    <w:rsid w:val="00EE5B5B"/>
    <w:rsid w:val="00EE63CA"/>
    <w:rsid w:val="00EE66EC"/>
    <w:rsid w:val="00EE6A54"/>
    <w:rsid w:val="00EE723F"/>
    <w:rsid w:val="00EE775B"/>
    <w:rsid w:val="00EE7B76"/>
    <w:rsid w:val="00EF11B3"/>
    <w:rsid w:val="00EF2480"/>
    <w:rsid w:val="00EF26BC"/>
    <w:rsid w:val="00EF2BF5"/>
    <w:rsid w:val="00EF3BAA"/>
    <w:rsid w:val="00EF4B7E"/>
    <w:rsid w:val="00EF5885"/>
    <w:rsid w:val="00EF5E76"/>
    <w:rsid w:val="00EF5FC9"/>
    <w:rsid w:val="00EF6437"/>
    <w:rsid w:val="00EF6A66"/>
    <w:rsid w:val="00EF6F13"/>
    <w:rsid w:val="00EF74D5"/>
    <w:rsid w:val="00EF7620"/>
    <w:rsid w:val="00EF7698"/>
    <w:rsid w:val="00EF7D68"/>
    <w:rsid w:val="00EF7DF0"/>
    <w:rsid w:val="00F006D6"/>
    <w:rsid w:val="00F0199F"/>
    <w:rsid w:val="00F047D9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990"/>
    <w:rsid w:val="00F17214"/>
    <w:rsid w:val="00F178FF"/>
    <w:rsid w:val="00F20163"/>
    <w:rsid w:val="00F223BC"/>
    <w:rsid w:val="00F22A27"/>
    <w:rsid w:val="00F22B09"/>
    <w:rsid w:val="00F22DB4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30C8"/>
    <w:rsid w:val="00F335AF"/>
    <w:rsid w:val="00F3477C"/>
    <w:rsid w:val="00F3482C"/>
    <w:rsid w:val="00F34B24"/>
    <w:rsid w:val="00F35465"/>
    <w:rsid w:val="00F35508"/>
    <w:rsid w:val="00F3624F"/>
    <w:rsid w:val="00F369D3"/>
    <w:rsid w:val="00F41289"/>
    <w:rsid w:val="00F417E6"/>
    <w:rsid w:val="00F417EE"/>
    <w:rsid w:val="00F41885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669D"/>
    <w:rsid w:val="00F57F46"/>
    <w:rsid w:val="00F57FCD"/>
    <w:rsid w:val="00F60183"/>
    <w:rsid w:val="00F61C89"/>
    <w:rsid w:val="00F63376"/>
    <w:rsid w:val="00F639BE"/>
    <w:rsid w:val="00F64754"/>
    <w:rsid w:val="00F64E52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6811"/>
    <w:rsid w:val="00F76FC3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EE6"/>
    <w:rsid w:val="00F90F3F"/>
    <w:rsid w:val="00F91119"/>
    <w:rsid w:val="00F91612"/>
    <w:rsid w:val="00F91E7D"/>
    <w:rsid w:val="00F9224A"/>
    <w:rsid w:val="00F92F17"/>
    <w:rsid w:val="00F933FB"/>
    <w:rsid w:val="00F9488F"/>
    <w:rsid w:val="00F951B6"/>
    <w:rsid w:val="00F95320"/>
    <w:rsid w:val="00F95B29"/>
    <w:rsid w:val="00F95C4F"/>
    <w:rsid w:val="00F96B01"/>
    <w:rsid w:val="00F97218"/>
    <w:rsid w:val="00F973C5"/>
    <w:rsid w:val="00FA007F"/>
    <w:rsid w:val="00FA01B3"/>
    <w:rsid w:val="00FA1E6B"/>
    <w:rsid w:val="00FA2104"/>
    <w:rsid w:val="00FA2F76"/>
    <w:rsid w:val="00FA36BA"/>
    <w:rsid w:val="00FA36D5"/>
    <w:rsid w:val="00FA5A7E"/>
    <w:rsid w:val="00FA5C9A"/>
    <w:rsid w:val="00FA60BF"/>
    <w:rsid w:val="00FA61C2"/>
    <w:rsid w:val="00FA6478"/>
    <w:rsid w:val="00FA6A6E"/>
    <w:rsid w:val="00FA6B2B"/>
    <w:rsid w:val="00FA750B"/>
    <w:rsid w:val="00FA75F6"/>
    <w:rsid w:val="00FA78CE"/>
    <w:rsid w:val="00FA7B27"/>
    <w:rsid w:val="00FB0651"/>
    <w:rsid w:val="00FB07A0"/>
    <w:rsid w:val="00FB2B03"/>
    <w:rsid w:val="00FB3471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69F9"/>
    <w:rsid w:val="00FB743A"/>
    <w:rsid w:val="00FB7893"/>
    <w:rsid w:val="00FB7E0C"/>
    <w:rsid w:val="00FC0163"/>
    <w:rsid w:val="00FC05D6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6F71"/>
    <w:rsid w:val="00FD76B4"/>
    <w:rsid w:val="00FD7D55"/>
    <w:rsid w:val="00FE0179"/>
    <w:rsid w:val="00FE0FBA"/>
    <w:rsid w:val="00FE168D"/>
    <w:rsid w:val="00FE2867"/>
    <w:rsid w:val="00FE2C46"/>
    <w:rsid w:val="00FE3DA5"/>
    <w:rsid w:val="00FE478D"/>
    <w:rsid w:val="00FE54FC"/>
    <w:rsid w:val="00FE5966"/>
    <w:rsid w:val="00FE64F4"/>
    <w:rsid w:val="00FE7CC7"/>
    <w:rsid w:val="00FF0066"/>
    <w:rsid w:val="00FF0528"/>
    <w:rsid w:val="00FF0D09"/>
    <w:rsid w:val="00FF0FAB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5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8DE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4A1959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qFormat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  <w:style w:type="character" w:customStyle="1" w:styleId="Domylnaczcionkaakapitu1">
    <w:name w:val="Domyślna czcionka akapitu1"/>
    <w:rsid w:val="00ED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wolowski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wiatwolowski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amowienia@powiatwolowski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powiatwolowski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wolowski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powiatwolowski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7492-8B33-4B35-9F77-08E7E862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10016</Words>
  <Characters>60097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2023-02-23T13:51:00Z</dcterms:created>
  <dcterms:modified xsi:type="dcterms:W3CDTF">2023-12-29T08:58:00Z</dcterms:modified>
</cp:coreProperties>
</file>