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1E689062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FD379B">
        <w:rPr>
          <w:rFonts w:ascii="Arial" w:hAnsi="Arial" w:cs="Arial"/>
          <w:sz w:val="16"/>
          <w:szCs w:val="16"/>
        </w:rPr>
        <w:t>3</w:t>
      </w:r>
      <w:r w:rsidR="00F44438">
        <w:rPr>
          <w:rFonts w:ascii="Arial" w:hAnsi="Arial" w:cs="Arial"/>
          <w:sz w:val="16"/>
          <w:szCs w:val="16"/>
        </w:rPr>
        <w:t>0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Content>
          <w:r w:rsidRPr="00FD379B">
            <w:rPr>
              <w:rStyle w:val="Tekstzastpczy"/>
              <w:color w:val="0070C0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Content>
          <w:r w:rsidRPr="00FD379B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Content>
          <w:r w:rsidRPr="00FD379B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Content>
              <w:r w:rsidR="00BC2F2E" w:rsidRPr="00FD379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Content>
          <w:bookmarkStart w:id="0" w:name="_Hlk65838053"/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Content>
          <w:r w:rsidRPr="00FD379B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07717C66" w14:textId="4ECF7D0D" w:rsidR="002521A6" w:rsidRPr="004F18FD" w:rsidRDefault="00B747E7" w:rsidP="00252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</w:t>
      </w:r>
      <w:r w:rsidR="002521A6">
        <w:rPr>
          <w:rFonts w:ascii="Arial" w:hAnsi="Arial" w:cs="Arial"/>
          <w:sz w:val="20"/>
          <w:szCs w:val="20"/>
        </w:rPr>
        <w:t>:</w:t>
      </w:r>
      <w:r w:rsidRPr="00A7416D">
        <w:rPr>
          <w:rFonts w:ascii="Arial" w:hAnsi="Arial" w:cs="Arial"/>
          <w:sz w:val="20"/>
          <w:szCs w:val="20"/>
        </w:rPr>
        <w:t xml:space="preserve"> </w:t>
      </w:r>
      <w:r w:rsidR="002521A6" w:rsidRPr="002521A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Rozbudowa </w:t>
      </w:r>
      <w:r w:rsidR="004F18FD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i przebudowa </w:t>
      </w:r>
      <w:r w:rsidR="002521A6" w:rsidRPr="002521A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szpitala w Nowym Tomyślu –  </w:t>
      </w:r>
      <w:r w:rsidR="004F18FD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etap I</w:t>
      </w:r>
    </w:p>
    <w:p w14:paraId="103AFCBC" w14:textId="59FFA90F" w:rsidR="00DE09DE" w:rsidRPr="00DE09DE" w:rsidRDefault="00DE09DE" w:rsidP="00DE09D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27BDBA" w14:textId="41FE7C08" w:rsidR="00B747E7" w:rsidRDefault="00B747E7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DBD810" w14:textId="77777777" w:rsidR="001F4A36" w:rsidRPr="00A7416D" w:rsidRDefault="001F4A36" w:rsidP="001F4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047AF61C" w14:textId="727CEB75" w:rsidR="003D59D3" w:rsidRPr="003D59D3" w:rsidRDefault="003D59D3" w:rsidP="003D59D3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   </w:t>
      </w:r>
      <w:r w:rsidRPr="003D59D3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3D59D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3D59D3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3D59D3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lang w:eastAsia="ar-SA"/>
          </w:rPr>
          <w:id w:val="-1092627497"/>
          <w:placeholder>
            <w:docPart w:val="9A9D0C571FF84D32A978A7DFAE1486E9"/>
          </w:placeholder>
          <w:showingPlcHdr/>
        </w:sdtPr>
        <w:sdtContent>
          <w:r w:rsidRPr="00711567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3D59D3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3D59D3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8B02B75" w14:textId="6F7B7E25" w:rsidR="00B747E7" w:rsidRPr="00A17FF8" w:rsidRDefault="003D59D3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w tym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Content>
          <w:r w:rsidR="00B747E7" w:rsidRPr="00711567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Content>
          <w:r w:rsidRPr="00711567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40370E1" w14:textId="77777777" w:rsidR="003D59D3" w:rsidRDefault="003D59D3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0882F393" w14:textId="7E6E14B3" w:rsidR="003D59D3" w:rsidRDefault="003D59D3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="00141FB6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70AC8539" w14:textId="00F4F021" w:rsidR="00141FB6" w:rsidRDefault="00141FB6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Tabela szczegółowa</w:t>
      </w:r>
    </w:p>
    <w:p w14:paraId="27DF1A5E" w14:textId="35035939" w:rsidR="003D59D3" w:rsidRDefault="003D59D3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Style w:val="Tabela-Siatka"/>
        <w:tblW w:w="10487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90"/>
        <w:gridCol w:w="12"/>
        <w:gridCol w:w="2311"/>
        <w:gridCol w:w="12"/>
        <w:gridCol w:w="980"/>
        <w:gridCol w:w="12"/>
        <w:gridCol w:w="1831"/>
        <w:gridCol w:w="12"/>
        <w:gridCol w:w="2114"/>
        <w:gridCol w:w="12"/>
      </w:tblGrid>
      <w:tr w:rsidR="00A6451A" w14:paraId="47037712" w14:textId="77777777" w:rsidTr="00A6451A">
        <w:tc>
          <w:tcPr>
            <w:tcW w:w="3203" w:type="dxa"/>
            <w:gridSpan w:val="3"/>
          </w:tcPr>
          <w:p w14:paraId="7F70D362" w14:textId="77777777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1CAAE468" w14:textId="266A5DB1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Przedmiot zamówienia (zakres)</w:t>
            </w:r>
          </w:p>
        </w:tc>
        <w:tc>
          <w:tcPr>
            <w:tcW w:w="2323" w:type="dxa"/>
            <w:gridSpan w:val="2"/>
          </w:tcPr>
          <w:p w14:paraId="2228773E" w14:textId="77777777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6309220D" w14:textId="7B9870B3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Cena ofertowa netto</w:t>
            </w:r>
          </w:p>
        </w:tc>
        <w:tc>
          <w:tcPr>
            <w:tcW w:w="992" w:type="dxa"/>
            <w:gridSpan w:val="2"/>
          </w:tcPr>
          <w:p w14:paraId="380FBB80" w14:textId="77777777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09E42BDD" w14:textId="5CDA26CF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706C365E" w14:textId="152415BB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podatku VAT</w:t>
            </w:r>
          </w:p>
        </w:tc>
        <w:tc>
          <w:tcPr>
            <w:tcW w:w="1843" w:type="dxa"/>
            <w:gridSpan w:val="2"/>
          </w:tcPr>
          <w:p w14:paraId="3E5EFB44" w14:textId="77777777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026EB8B3" w14:textId="6AFE71C1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 xml:space="preserve">Kwota podatku Vat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br/>
            </w: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w złotych</w:t>
            </w:r>
          </w:p>
        </w:tc>
        <w:tc>
          <w:tcPr>
            <w:tcW w:w="2126" w:type="dxa"/>
            <w:gridSpan w:val="2"/>
          </w:tcPr>
          <w:p w14:paraId="348BD690" w14:textId="77777777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6CB06AF0" w14:textId="057354E0" w:rsidR="00A6451A" w:rsidRP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 xml:space="preserve">Cena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 xml:space="preserve">ofertowa </w:t>
            </w:r>
            <w:r w:rsidRPr="00A6451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brutto</w:t>
            </w:r>
          </w:p>
        </w:tc>
      </w:tr>
      <w:tr w:rsidR="00A6451A" w14:paraId="5D8EC015" w14:textId="77777777" w:rsidTr="00A6451A">
        <w:trPr>
          <w:gridAfter w:val="1"/>
          <w:wAfter w:w="12" w:type="dxa"/>
        </w:trPr>
        <w:tc>
          <w:tcPr>
            <w:tcW w:w="1701" w:type="dxa"/>
            <w:vMerge w:val="restart"/>
          </w:tcPr>
          <w:p w14:paraId="6AFBBE16" w14:textId="10F29FF8" w:rsidR="00A6451A" w:rsidRPr="00FD379B" w:rsidRDefault="00A6451A" w:rsidP="00A6451A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FD379B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wykonanie </w:t>
            </w:r>
            <w:r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robót budowlanych związanych z rozbudową i przebudową szpitala w Nowym Tomyślu w zakresie dostosowania obiektu do realizacji świadczeń zdrowotnych związanych z zapobieganiem, przeciwdziałaniem i zwalczaniem chorób zakaźnych w tym COVID-19 oraz poprawy funkcjonowania istniejących oddziałów szpitalnych, wraz z uzyskaniem pozwolenia na użytkowanie</w:t>
            </w:r>
          </w:p>
        </w:tc>
        <w:tc>
          <w:tcPr>
            <w:tcW w:w="1490" w:type="dxa"/>
          </w:tcPr>
          <w:p w14:paraId="27661C56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76B24874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18A655FB" w14:textId="772F98AC" w:rsidR="00A6451A" w:rsidRPr="00FD379B" w:rsidRDefault="00E2290C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>roboty budowlane objęte pozwoleniem na budowę</w:t>
            </w:r>
          </w:p>
          <w:p w14:paraId="0747EAD4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7927C741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56B835F2" w14:textId="6D087971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23" w:type="dxa"/>
            <w:gridSpan w:val="2"/>
          </w:tcPr>
          <w:p w14:paraId="73FA6ABD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46B7AD4C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07CA4DB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8DDCF17" w14:textId="444D1C54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379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23%</w:t>
            </w:r>
          </w:p>
        </w:tc>
        <w:tc>
          <w:tcPr>
            <w:tcW w:w="1843" w:type="dxa"/>
            <w:gridSpan w:val="2"/>
          </w:tcPr>
          <w:p w14:paraId="205E9E11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68E2BD8D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A6451A" w14:paraId="52C3D45D" w14:textId="77777777" w:rsidTr="00A6451A">
        <w:trPr>
          <w:gridAfter w:val="1"/>
          <w:wAfter w:w="12" w:type="dxa"/>
        </w:trPr>
        <w:tc>
          <w:tcPr>
            <w:tcW w:w="1701" w:type="dxa"/>
            <w:vMerge/>
          </w:tcPr>
          <w:p w14:paraId="486BDB1E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14:paraId="4B04549D" w14:textId="77777777" w:rsidR="00FD379B" w:rsidRDefault="00FD379B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2134C0E1" w14:textId="77777777" w:rsidR="00FD379B" w:rsidRDefault="00FD379B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6CC1E08B" w14:textId="351AED83" w:rsidR="00A6451A" w:rsidRPr="00FD379B" w:rsidRDefault="00711567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ar-SA"/>
              </w:rPr>
              <w:t>i</w:t>
            </w:r>
            <w:r w:rsidR="00FD379B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nstalacje </w:t>
            </w:r>
            <w:r w:rsidR="00A6451A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>gaz</w:t>
            </w:r>
            <w:r w:rsidR="00FD379B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>ów</w:t>
            </w:r>
            <w:r w:rsidR="00A6451A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medyczn</w:t>
            </w:r>
            <w:r w:rsidR="00FD379B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>ych</w:t>
            </w:r>
            <w:r w:rsidR="00A6451A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, wyposażenie </w:t>
            </w:r>
            <w:r w:rsidR="00FD379B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t>medyczne</w:t>
            </w:r>
            <w:r w:rsidR="00A6451A" w:rsidRPr="00FD379B">
              <w:rPr>
                <w:rFonts w:ascii="Arial" w:eastAsia="Calibri" w:hAnsi="Arial" w:cs="Arial"/>
                <w:sz w:val="16"/>
                <w:szCs w:val="16"/>
                <w:lang w:eastAsia="ar-SA"/>
              </w:rPr>
              <w:br/>
            </w:r>
          </w:p>
        </w:tc>
        <w:tc>
          <w:tcPr>
            <w:tcW w:w="2323" w:type="dxa"/>
            <w:gridSpan w:val="2"/>
          </w:tcPr>
          <w:p w14:paraId="64D01BBF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C9F3BB0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64C9949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1EC553EB" w14:textId="753ACAA3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379B">
              <w:rPr>
                <w:rFonts w:ascii="Arial" w:eastAsia="Calibri" w:hAnsi="Arial" w:cs="Arial"/>
                <w:sz w:val="18"/>
                <w:szCs w:val="18"/>
                <w:lang w:eastAsia="ar-SA"/>
              </w:rPr>
              <w:t>8%</w:t>
            </w:r>
          </w:p>
        </w:tc>
        <w:tc>
          <w:tcPr>
            <w:tcW w:w="1843" w:type="dxa"/>
            <w:gridSpan w:val="2"/>
          </w:tcPr>
          <w:p w14:paraId="13311692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5D3B9B5B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A6451A" w14:paraId="7AD73595" w14:textId="77777777" w:rsidTr="00A6451A">
        <w:tc>
          <w:tcPr>
            <w:tcW w:w="3203" w:type="dxa"/>
            <w:gridSpan w:val="3"/>
          </w:tcPr>
          <w:p w14:paraId="35A3637B" w14:textId="77777777" w:rsidR="00E2290C" w:rsidRPr="00FD379B" w:rsidRDefault="00E2290C" w:rsidP="00B747E7">
            <w:pPr>
              <w:suppressAutoHyphens/>
              <w:spacing w:after="113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2AC7301B" w14:textId="1B4EB5DB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wykonanie robót związanych z dostosowaniem budynku A i B szpitala do warunków p.poż. w tym wymiana windy w budynku B</w:t>
            </w:r>
          </w:p>
        </w:tc>
        <w:tc>
          <w:tcPr>
            <w:tcW w:w="2323" w:type="dxa"/>
            <w:gridSpan w:val="2"/>
          </w:tcPr>
          <w:p w14:paraId="368D4E01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E398D1A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5F6602A" w14:textId="5F716533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379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23%</w:t>
            </w:r>
          </w:p>
        </w:tc>
        <w:tc>
          <w:tcPr>
            <w:tcW w:w="1843" w:type="dxa"/>
            <w:gridSpan w:val="2"/>
          </w:tcPr>
          <w:p w14:paraId="37D4295D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6143A329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A6451A" w14:paraId="046ADEEE" w14:textId="77777777" w:rsidTr="00A6451A">
        <w:tc>
          <w:tcPr>
            <w:tcW w:w="3203" w:type="dxa"/>
            <w:gridSpan w:val="3"/>
          </w:tcPr>
          <w:p w14:paraId="1F73F3F4" w14:textId="77777777" w:rsidR="00A6451A" w:rsidRPr="00FD379B" w:rsidRDefault="00A6451A" w:rsidP="00B747E7">
            <w:pPr>
              <w:suppressAutoHyphens/>
              <w:spacing w:after="113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0321F25A" w14:textId="72862630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wyposażenie centralnej sterylizatorni (myjnia-dezynfekator narzędziowa przelotowa o ładowności do 18 tac i sterylizator parowy na 4 jednostki wsadu</w:t>
            </w:r>
          </w:p>
        </w:tc>
        <w:tc>
          <w:tcPr>
            <w:tcW w:w="2323" w:type="dxa"/>
            <w:gridSpan w:val="2"/>
          </w:tcPr>
          <w:p w14:paraId="485B1719" w14:textId="77777777" w:rsidR="00A6451A" w:rsidRPr="00FD379B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00F0A2C5" w14:textId="77777777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99200F5" w14:textId="6972A8C8" w:rsidR="00A6451A" w:rsidRPr="00FD379B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379B">
              <w:rPr>
                <w:rFonts w:ascii="Arial" w:eastAsia="Calibri" w:hAnsi="Arial" w:cs="Arial"/>
                <w:sz w:val="18"/>
                <w:szCs w:val="18"/>
                <w:lang w:eastAsia="ar-SA"/>
              </w:rPr>
              <w:t>8%</w:t>
            </w:r>
          </w:p>
        </w:tc>
        <w:tc>
          <w:tcPr>
            <w:tcW w:w="1843" w:type="dxa"/>
            <w:gridSpan w:val="2"/>
          </w:tcPr>
          <w:p w14:paraId="213BB6E9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0AE4BE72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F4CD2" w14:paraId="346AF148" w14:textId="77777777" w:rsidTr="00A6451A">
        <w:tc>
          <w:tcPr>
            <w:tcW w:w="3203" w:type="dxa"/>
            <w:gridSpan w:val="3"/>
          </w:tcPr>
          <w:p w14:paraId="23DEF2F4" w14:textId="77777777" w:rsidR="00FD379B" w:rsidRDefault="00FD379B" w:rsidP="00B747E7">
            <w:pPr>
              <w:suppressAutoHyphens/>
              <w:spacing w:after="113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22CB5668" w14:textId="2F460641" w:rsidR="001F4CD2" w:rsidRPr="00FD379B" w:rsidRDefault="00E2290C" w:rsidP="00B747E7">
            <w:pPr>
              <w:suppressAutoHyphens/>
              <w:spacing w:after="113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m</w:t>
            </w:r>
            <w:r w:rsidR="001F4CD2"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ontaż tablic 2 szt. o wymiarach 180x120 „dotacja wz wzoru” wraz ze słupkami </w:t>
            </w:r>
            <w:r w:rsidR="00711567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br/>
            </w:r>
            <w:r w:rsidR="001F4CD2" w:rsidRPr="00FD379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(1 tarcza+2 słupki) i fundament</w:t>
            </w:r>
          </w:p>
        </w:tc>
        <w:tc>
          <w:tcPr>
            <w:tcW w:w="2323" w:type="dxa"/>
            <w:gridSpan w:val="2"/>
          </w:tcPr>
          <w:p w14:paraId="6DBE97AA" w14:textId="77777777" w:rsidR="001F4CD2" w:rsidRPr="00FD379B" w:rsidRDefault="001F4CD2" w:rsidP="00B747E7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6EFC3FAC" w14:textId="77777777" w:rsidR="001F4CD2" w:rsidRPr="00FD379B" w:rsidRDefault="001F4CD2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3CD4453" w14:textId="26E11411" w:rsidR="001F4CD2" w:rsidRPr="00FD379B" w:rsidRDefault="001F4CD2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379B">
              <w:rPr>
                <w:rFonts w:ascii="Arial" w:eastAsia="Calibri" w:hAnsi="Arial" w:cs="Arial"/>
                <w:sz w:val="18"/>
                <w:szCs w:val="18"/>
                <w:lang w:eastAsia="ar-SA"/>
              </w:rPr>
              <w:t>23%</w:t>
            </w:r>
          </w:p>
        </w:tc>
        <w:tc>
          <w:tcPr>
            <w:tcW w:w="1843" w:type="dxa"/>
            <w:gridSpan w:val="2"/>
          </w:tcPr>
          <w:p w14:paraId="34C30FD3" w14:textId="77777777" w:rsidR="001F4CD2" w:rsidRDefault="001F4CD2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3A42EC2B" w14:textId="77777777" w:rsidR="001F4CD2" w:rsidRDefault="001F4CD2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A6451A" w14:paraId="1D2B7EB6" w14:textId="77777777" w:rsidTr="00A6451A">
        <w:tc>
          <w:tcPr>
            <w:tcW w:w="3203" w:type="dxa"/>
            <w:gridSpan w:val="3"/>
          </w:tcPr>
          <w:p w14:paraId="7037B472" w14:textId="77777777" w:rsidR="00A6451A" w:rsidRDefault="00A6451A" w:rsidP="00B747E7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  <w:p w14:paraId="6F5B478F" w14:textId="6CAAB9FD" w:rsidR="00A6451A" w:rsidRPr="00A6451A" w:rsidRDefault="00A6451A" w:rsidP="00A6451A">
            <w:pPr>
              <w:suppressAutoHyphens/>
              <w:spacing w:after="113"/>
              <w:jc w:val="right"/>
              <w:rPr>
                <w:rFonts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A6451A">
              <w:rPr>
                <w:rFonts w:cstheme="minorHAnsi"/>
                <w:b/>
                <w:bCs/>
                <w:iCs/>
                <w:sz w:val="20"/>
                <w:szCs w:val="20"/>
                <w:lang w:eastAsia="pl-PL"/>
              </w:rPr>
              <w:t>RAZEM:</w:t>
            </w:r>
          </w:p>
          <w:p w14:paraId="5DFB7F1E" w14:textId="77777777" w:rsidR="00A6451A" w:rsidRDefault="00A6451A" w:rsidP="00B747E7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  <w:p w14:paraId="66841AF5" w14:textId="1BD53914" w:rsidR="00A6451A" w:rsidRDefault="00A6451A" w:rsidP="00B747E7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  <w:gridSpan w:val="2"/>
          </w:tcPr>
          <w:p w14:paraId="750B1D37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66CBC9E" w14:textId="27F918E3" w:rsidR="00A6451A" w:rsidRDefault="00A6451A" w:rsidP="00A6451A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</w:tcPr>
          <w:p w14:paraId="548CDA21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3A9910EF" w14:textId="77777777" w:rsidR="00A6451A" w:rsidRDefault="00A6451A" w:rsidP="00B747E7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2DACE42D" w14:textId="77777777" w:rsidR="003D59D3" w:rsidRDefault="003D59D3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2C3E9F72" w14:textId="7977B27A" w:rsidR="00A6451A" w:rsidRDefault="00A6451A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A414F5A" w14:textId="768DFA65" w:rsidR="00A6451A" w:rsidRDefault="00A6451A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258C9E06" w14:textId="3F3A3128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9E4EC1">
        <w:rPr>
          <w:rFonts w:ascii="Arial" w:eastAsia="Calibri" w:hAnsi="Arial" w:cs="Arial"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</w:sdtPr>
        <w:sdtEndPr>
          <w:rPr>
            <w:color w:val="0070C0"/>
          </w:rPr>
        </w:sdtEndPr>
        <w:sdtContent>
          <w:r w:rsidR="00711567" w:rsidRPr="00711567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9E4EC1">
        <w:rPr>
          <w:rFonts w:ascii="Arial" w:eastAsia="Calibri" w:hAnsi="Arial" w:cs="Arial"/>
          <w:sz w:val="16"/>
          <w:szCs w:val="16"/>
          <w:lang w:eastAsia="ar-SA"/>
        </w:rPr>
        <w:t xml:space="preserve">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77777777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645935A8" w14:textId="65169B05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 (w tym zapoznaliśmy się z dokumentacją</w:t>
      </w:r>
      <w:r w:rsidR="005D7802">
        <w:rPr>
          <w:rFonts w:ascii="Arial" w:hAnsi="Arial" w:cs="Arial"/>
          <w:sz w:val="20"/>
        </w:rPr>
        <w:t xml:space="preserve">, STWiOR, </w:t>
      </w:r>
      <w:r w:rsidRPr="00C2034B">
        <w:rPr>
          <w:rFonts w:ascii="Arial" w:hAnsi="Arial" w:cs="Arial"/>
          <w:sz w:val="20"/>
        </w:rPr>
        <w:t>przedmiarem robót opisującym</w:t>
      </w:r>
      <w:r w:rsidR="005D7802">
        <w:rPr>
          <w:rFonts w:ascii="Arial" w:hAnsi="Arial" w:cs="Arial"/>
          <w:sz w:val="20"/>
        </w:rPr>
        <w:t>i</w:t>
      </w:r>
      <w:r w:rsidRPr="00C2034B">
        <w:rPr>
          <w:rFonts w:ascii="Arial" w:hAnsi="Arial" w:cs="Arial"/>
          <w:sz w:val="20"/>
        </w:rPr>
        <w:t xml:space="preserve"> przedmiot zamówienia</w:t>
      </w:r>
      <w:r w:rsidR="005D7802"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6BFC7D31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70646" w14:textId="5594CA77" w:rsidR="004A2B4C" w:rsidRPr="004A2B4C" w:rsidRDefault="004A2B4C" w:rsidP="004A2B4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20488AD1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1A02302C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60FEBCF5" w14:textId="77777777" w:rsidR="004A2B4C" w:rsidRPr="004A2B4C" w:rsidRDefault="004A2B4C" w:rsidP="004A2B4C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60CB3908" w14:textId="444859FA" w:rsid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26B09F71" w14:textId="77777777" w:rsidR="004A2B4C" w:rsidRP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6FA1CAB8" w:rsidR="00B747E7" w:rsidRPr="00C2034B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="00B747E7"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="00B747E7"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="00B747E7"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Content>
          <w:r w:rsidR="00B747E7"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="00B747E7" w:rsidRPr="00C2034B">
            <w:rPr>
              <w:rFonts w:ascii="Arial" w:hAnsi="Arial" w:cs="Arial"/>
              <w:sz w:val="20"/>
            </w:rPr>
            <w:t>.............</w:t>
          </w:r>
        </w:sdtContent>
      </w:sdt>
      <w:r w:rsidR="00B747E7" w:rsidRPr="00C2034B">
        <w:rPr>
          <w:rFonts w:ascii="Arial" w:hAnsi="Arial" w:cs="Arial"/>
          <w:sz w:val="20"/>
        </w:rPr>
        <w:t xml:space="preserve"> zgodnie z warunkami ustalonymi </w:t>
      </w:r>
      <w:r w:rsidR="00F44438">
        <w:rPr>
          <w:rFonts w:ascii="Arial" w:hAnsi="Arial" w:cs="Arial"/>
          <w:sz w:val="20"/>
        </w:rPr>
        <w:t>w Specyfikacji Warunków Zamówienia (SWZ)</w:t>
      </w:r>
      <w:r w:rsidR="00B747E7" w:rsidRPr="00C2034B">
        <w:rPr>
          <w:rFonts w:ascii="Arial" w:hAnsi="Arial" w:cs="Arial"/>
          <w:sz w:val="20"/>
        </w:rPr>
        <w:t>.</w:t>
      </w:r>
    </w:p>
    <w:p w14:paraId="2CD63B62" w14:textId="2049FB99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 w:rsidR="008E614C"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52FF5FC" w:rsidR="00E1341B" w:rsidRPr="002521A6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21A6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="00CF0C99" w:rsidRPr="002521A6">
        <w:rPr>
          <w:rFonts w:ascii="Arial" w:hAnsi="Arial" w:cs="Arial"/>
          <w:sz w:val="20"/>
          <w:szCs w:val="20"/>
        </w:rPr>
        <w:br/>
      </w:r>
      <w:r w:rsidRPr="002521A6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2521A6">
        <w:rPr>
          <w:rFonts w:ascii="Arial" w:hAnsi="Arial" w:cs="Arial"/>
          <w:sz w:val="20"/>
          <w:szCs w:val="20"/>
        </w:rPr>
        <w:t>m</w:t>
      </w:r>
      <w:r w:rsidRPr="002521A6">
        <w:rPr>
          <w:rFonts w:ascii="Arial" w:hAnsi="Arial" w:cs="Arial"/>
          <w:sz w:val="20"/>
          <w:szCs w:val="20"/>
        </w:rPr>
        <w:t xml:space="preserve"> </w:t>
      </w:r>
      <w:r w:rsidR="00C07CDB" w:rsidRPr="002521A6">
        <w:rPr>
          <w:rFonts w:ascii="Arial" w:hAnsi="Arial" w:cs="Arial"/>
          <w:sz w:val="20"/>
          <w:szCs w:val="20"/>
        </w:rPr>
        <w:t>udziałem</w:t>
      </w:r>
      <w:r w:rsidRPr="002521A6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</w:t>
      </w:r>
      <w:r w:rsidRPr="002521A6">
        <w:rPr>
          <w:rFonts w:ascii="Arial" w:hAnsi="Arial" w:cs="Arial"/>
          <w:sz w:val="20"/>
          <w:szCs w:val="20"/>
        </w:rPr>
        <w:lastRenderedPageBreak/>
        <w:t xml:space="preserve">35 ust. 2 pkt 2 ustawy z dnia 11 stycznia 2018 r. o elektromobilności i paliwach alternatywnych, </w:t>
      </w:r>
      <w:r w:rsidR="002521A6">
        <w:rPr>
          <w:rFonts w:ascii="Arial" w:hAnsi="Arial" w:cs="Arial"/>
          <w:sz w:val="20"/>
          <w:szCs w:val="20"/>
        </w:rPr>
        <w:br/>
      </w:r>
      <w:r w:rsidRPr="002521A6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3B9FCE51" w:rsidR="00BD1C50" w:rsidRDefault="00BD1C50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E27C7DC" w14:textId="77777777" w:rsidR="004F18FD" w:rsidRDefault="003B56B9" w:rsidP="004F18FD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4F18FD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4F18FD">
        <w:rPr>
          <w:rFonts w:ascii="Arial" w:hAnsi="Arial" w:cs="Arial"/>
          <w:sz w:val="16"/>
          <w:szCs w:val="16"/>
        </w:rPr>
        <w:t>.</w:t>
      </w:r>
      <w:r w:rsidR="004F18FD" w:rsidRPr="00E4543A">
        <w:rPr>
          <w:rFonts w:ascii="Verdana" w:hAnsi="Verdana"/>
          <w:sz w:val="20"/>
        </w:rPr>
        <w:t> </w:t>
      </w:r>
    </w:p>
    <w:p w14:paraId="3B8933C1" w14:textId="072B2814" w:rsidR="00BD1C50" w:rsidRDefault="00BD1C50" w:rsidP="004F18FD">
      <w:pPr>
        <w:ind w:right="-284"/>
      </w:pPr>
      <w:r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65CC" w14:textId="77777777" w:rsidR="000C3145" w:rsidRDefault="000C3145" w:rsidP="00DE09DE">
      <w:pPr>
        <w:spacing w:after="0" w:line="240" w:lineRule="auto"/>
      </w:pPr>
      <w:r>
        <w:separator/>
      </w:r>
    </w:p>
  </w:endnote>
  <w:endnote w:type="continuationSeparator" w:id="0">
    <w:p w14:paraId="5B8F7CC1" w14:textId="77777777" w:rsidR="000C3145" w:rsidRDefault="000C3145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3196" w14:textId="77777777" w:rsidR="000C3145" w:rsidRDefault="000C3145" w:rsidP="00DE09DE">
      <w:pPr>
        <w:spacing w:after="0" w:line="240" w:lineRule="auto"/>
      </w:pPr>
      <w:r>
        <w:separator/>
      </w:r>
    </w:p>
  </w:footnote>
  <w:footnote w:type="continuationSeparator" w:id="0">
    <w:p w14:paraId="4D0A4E65" w14:textId="77777777" w:rsidR="000C3145" w:rsidRDefault="000C3145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471854">
    <w:abstractNumId w:val="0"/>
  </w:num>
  <w:num w:numId="2" w16cid:durableId="2141610062">
    <w:abstractNumId w:val="3"/>
  </w:num>
  <w:num w:numId="3" w16cid:durableId="1340619557">
    <w:abstractNumId w:val="1"/>
  </w:num>
  <w:num w:numId="4" w16cid:durableId="56468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C3145"/>
    <w:rsid w:val="00133BC0"/>
    <w:rsid w:val="00141FB6"/>
    <w:rsid w:val="00147455"/>
    <w:rsid w:val="00174596"/>
    <w:rsid w:val="001F4A36"/>
    <w:rsid w:val="001F4CD2"/>
    <w:rsid w:val="002521A6"/>
    <w:rsid w:val="003221DD"/>
    <w:rsid w:val="003316BA"/>
    <w:rsid w:val="003B56B9"/>
    <w:rsid w:val="003B65EF"/>
    <w:rsid w:val="003D59D3"/>
    <w:rsid w:val="0042591B"/>
    <w:rsid w:val="004A2B4C"/>
    <w:rsid w:val="004B4987"/>
    <w:rsid w:val="004C25AC"/>
    <w:rsid w:val="004F18FD"/>
    <w:rsid w:val="005543B6"/>
    <w:rsid w:val="005D7802"/>
    <w:rsid w:val="00644AAC"/>
    <w:rsid w:val="00711567"/>
    <w:rsid w:val="00791E6E"/>
    <w:rsid w:val="008817BA"/>
    <w:rsid w:val="008D38CB"/>
    <w:rsid w:val="008E614C"/>
    <w:rsid w:val="008F020B"/>
    <w:rsid w:val="00922F49"/>
    <w:rsid w:val="00997FEC"/>
    <w:rsid w:val="009A4B96"/>
    <w:rsid w:val="009E4EC1"/>
    <w:rsid w:val="00A6451A"/>
    <w:rsid w:val="00AC31F0"/>
    <w:rsid w:val="00B747E7"/>
    <w:rsid w:val="00B91515"/>
    <w:rsid w:val="00B92B10"/>
    <w:rsid w:val="00BB2F9C"/>
    <w:rsid w:val="00BC2F2E"/>
    <w:rsid w:val="00BD1C50"/>
    <w:rsid w:val="00BE3225"/>
    <w:rsid w:val="00BF211B"/>
    <w:rsid w:val="00C07CDB"/>
    <w:rsid w:val="00C2034B"/>
    <w:rsid w:val="00C957AD"/>
    <w:rsid w:val="00CF060C"/>
    <w:rsid w:val="00CF0C99"/>
    <w:rsid w:val="00DA4AF4"/>
    <w:rsid w:val="00DE09DE"/>
    <w:rsid w:val="00DF59E1"/>
    <w:rsid w:val="00E1341B"/>
    <w:rsid w:val="00E2290C"/>
    <w:rsid w:val="00F44438"/>
    <w:rsid w:val="00F7100B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3D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9A9D0C571FF84D32A978A7DFAE148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378FF-31F9-4CA1-B802-4C554C28DBF9}"/>
      </w:docPartPr>
      <w:docPartBody>
        <w:p w:rsidR="00463D1C" w:rsidRDefault="004C0761" w:rsidP="004C0761">
          <w:pPr>
            <w:pStyle w:val="9A9D0C571FF84D32A978A7DFAE1486E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47291"/>
    <w:rsid w:val="000A7D61"/>
    <w:rsid w:val="000B7DCB"/>
    <w:rsid w:val="001A12E1"/>
    <w:rsid w:val="00292039"/>
    <w:rsid w:val="003519D9"/>
    <w:rsid w:val="00360CE9"/>
    <w:rsid w:val="00385568"/>
    <w:rsid w:val="00416A24"/>
    <w:rsid w:val="00463D1C"/>
    <w:rsid w:val="0047407F"/>
    <w:rsid w:val="004C0761"/>
    <w:rsid w:val="00586DC2"/>
    <w:rsid w:val="0059518B"/>
    <w:rsid w:val="005C05D4"/>
    <w:rsid w:val="00794E51"/>
    <w:rsid w:val="00897DF1"/>
    <w:rsid w:val="0091569C"/>
    <w:rsid w:val="00935C69"/>
    <w:rsid w:val="009637D9"/>
    <w:rsid w:val="009652F2"/>
    <w:rsid w:val="0096532B"/>
    <w:rsid w:val="009B424B"/>
    <w:rsid w:val="00A356D0"/>
    <w:rsid w:val="00A46B81"/>
    <w:rsid w:val="00B10371"/>
    <w:rsid w:val="00CB4852"/>
    <w:rsid w:val="00DF5F3D"/>
    <w:rsid w:val="00EB196F"/>
    <w:rsid w:val="00F234A4"/>
    <w:rsid w:val="00F71F01"/>
    <w:rsid w:val="00FB496E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9A9D0C571FF84D32A978A7DFAE1486E9">
    <w:name w:val="9A9D0C571FF84D32A978A7DFAE1486E9"/>
    <w:rsid w:val="004C0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42</cp:revision>
  <cp:lastPrinted>2022-10-31T11:13:00Z</cp:lastPrinted>
  <dcterms:created xsi:type="dcterms:W3CDTF">2021-04-28T05:48:00Z</dcterms:created>
  <dcterms:modified xsi:type="dcterms:W3CDTF">2022-11-04T05:40:00Z</dcterms:modified>
</cp:coreProperties>
</file>