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3AC" w:rsidRDefault="005863AC" w:rsidP="005863AC">
      <w:pPr>
        <w:jc w:val="center"/>
        <w:rPr>
          <w:rFonts w:ascii="Arial Narrow" w:hAnsi="Arial Narrow"/>
          <w:b/>
        </w:rPr>
      </w:pPr>
    </w:p>
    <w:tbl>
      <w:tblPr>
        <w:tblStyle w:val="Tabela-Siatka"/>
        <w:tblW w:w="9634" w:type="dxa"/>
        <w:tblLook w:val="04A0" w:firstRow="1" w:lastRow="0" w:firstColumn="1" w:lastColumn="0" w:noHBand="0" w:noVBand="1"/>
      </w:tblPr>
      <w:tblGrid>
        <w:gridCol w:w="490"/>
        <w:gridCol w:w="2788"/>
        <w:gridCol w:w="2886"/>
        <w:gridCol w:w="3470"/>
      </w:tblGrid>
      <w:tr w:rsidR="006F563D" w:rsidRPr="00C70AF8" w:rsidTr="00D16307">
        <w:trPr>
          <w:trHeight w:val="290"/>
        </w:trPr>
        <w:tc>
          <w:tcPr>
            <w:tcW w:w="480" w:type="dxa"/>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Lp.</w:t>
            </w:r>
          </w:p>
        </w:tc>
        <w:tc>
          <w:tcPr>
            <w:tcW w:w="2640" w:type="dxa"/>
            <w:hideMark/>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OPIS WYMAGANIA</w:t>
            </w:r>
          </w:p>
        </w:tc>
        <w:tc>
          <w:tcPr>
            <w:tcW w:w="2971" w:type="dxa"/>
            <w:hideMark/>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Pytania:</w:t>
            </w:r>
          </w:p>
        </w:tc>
        <w:tc>
          <w:tcPr>
            <w:tcW w:w="3543" w:type="dxa"/>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Odpowiedź</w:t>
            </w:r>
          </w:p>
        </w:tc>
      </w:tr>
      <w:tr w:rsidR="006F563D" w:rsidRPr="00C70AF8" w:rsidTr="00D16307">
        <w:trPr>
          <w:trHeight w:val="870"/>
        </w:trPr>
        <w:tc>
          <w:tcPr>
            <w:tcW w:w="480" w:type="dxa"/>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1</w:t>
            </w:r>
          </w:p>
        </w:tc>
        <w:tc>
          <w:tcPr>
            <w:tcW w:w="2640" w:type="dxa"/>
            <w:hideMark/>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      Czarne listy połączeń: tylko dodawanie, tylko kasowanie;</w:t>
            </w:r>
          </w:p>
        </w:tc>
        <w:tc>
          <w:tcPr>
            <w:tcW w:w="2971" w:type="dxa"/>
            <w:hideMark/>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 xml:space="preserve">Czy funkcjonalność </w:t>
            </w:r>
            <w:proofErr w:type="spellStart"/>
            <w:r w:rsidRPr="00C70AF8">
              <w:rPr>
                <w:rFonts w:ascii="Arial Narrow" w:hAnsi="Arial Narrow"/>
                <w:sz w:val="24"/>
                <w:szCs w:val="24"/>
              </w:rPr>
              <w:t>blacklist</w:t>
            </w:r>
            <w:proofErr w:type="spellEnd"/>
            <w:r w:rsidRPr="00C70AF8">
              <w:rPr>
                <w:rFonts w:ascii="Arial Narrow" w:hAnsi="Arial Narrow"/>
                <w:sz w:val="24"/>
                <w:szCs w:val="24"/>
              </w:rPr>
              <w:t xml:space="preserve"> implementowana dla ruchu </w:t>
            </w:r>
            <w:proofErr w:type="spellStart"/>
            <w:r w:rsidRPr="00C70AF8">
              <w:rPr>
                <w:rFonts w:ascii="Arial Narrow" w:hAnsi="Arial Narrow"/>
                <w:sz w:val="24"/>
                <w:szCs w:val="24"/>
              </w:rPr>
              <w:t>inbound</w:t>
            </w:r>
            <w:proofErr w:type="spellEnd"/>
            <w:r w:rsidRPr="00C70AF8">
              <w:rPr>
                <w:rFonts w:ascii="Arial Narrow" w:hAnsi="Arial Narrow"/>
                <w:sz w:val="24"/>
                <w:szCs w:val="24"/>
              </w:rPr>
              <w:t xml:space="preserve"> czy również </w:t>
            </w:r>
            <w:proofErr w:type="spellStart"/>
            <w:r w:rsidRPr="00C70AF8">
              <w:rPr>
                <w:rFonts w:ascii="Arial Narrow" w:hAnsi="Arial Narrow"/>
                <w:sz w:val="24"/>
                <w:szCs w:val="24"/>
              </w:rPr>
              <w:t>outbound</w:t>
            </w:r>
            <w:proofErr w:type="spellEnd"/>
            <w:r w:rsidRPr="00C70AF8">
              <w:rPr>
                <w:rFonts w:ascii="Arial Narrow" w:hAnsi="Arial Narrow"/>
                <w:sz w:val="24"/>
                <w:szCs w:val="24"/>
              </w:rPr>
              <w:t>/manual</w:t>
            </w:r>
          </w:p>
        </w:tc>
        <w:tc>
          <w:tcPr>
            <w:tcW w:w="3543" w:type="dxa"/>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 xml:space="preserve">Wymagana jest implementacja funkcjonalność </w:t>
            </w:r>
            <w:proofErr w:type="spellStart"/>
            <w:r w:rsidRPr="00C70AF8">
              <w:rPr>
                <w:rFonts w:ascii="Arial Narrow" w:hAnsi="Arial Narrow"/>
                <w:sz w:val="24"/>
                <w:szCs w:val="24"/>
              </w:rPr>
              <w:t>blacklist</w:t>
            </w:r>
            <w:proofErr w:type="spellEnd"/>
            <w:r w:rsidRPr="00C70AF8">
              <w:rPr>
                <w:rFonts w:ascii="Arial Narrow" w:hAnsi="Arial Narrow"/>
                <w:sz w:val="24"/>
                <w:szCs w:val="24"/>
              </w:rPr>
              <w:t xml:space="preserve"> tylko ruch przychodzącego (</w:t>
            </w:r>
            <w:proofErr w:type="spellStart"/>
            <w:r w:rsidRPr="00C70AF8">
              <w:rPr>
                <w:rFonts w:ascii="Arial Narrow" w:hAnsi="Arial Narrow"/>
                <w:sz w:val="24"/>
                <w:szCs w:val="24"/>
              </w:rPr>
              <w:t>inbound</w:t>
            </w:r>
            <w:proofErr w:type="spellEnd"/>
            <w:r w:rsidRPr="00C70AF8">
              <w:rPr>
                <w:rFonts w:ascii="Arial Narrow" w:hAnsi="Arial Narrow"/>
                <w:sz w:val="24"/>
                <w:szCs w:val="24"/>
              </w:rPr>
              <w:t>)</w:t>
            </w:r>
          </w:p>
        </w:tc>
      </w:tr>
      <w:tr w:rsidR="006F563D" w:rsidRPr="00C70AF8" w:rsidTr="00D16307">
        <w:trPr>
          <w:trHeight w:val="620"/>
        </w:trPr>
        <w:tc>
          <w:tcPr>
            <w:tcW w:w="480" w:type="dxa"/>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2</w:t>
            </w:r>
          </w:p>
        </w:tc>
        <w:tc>
          <w:tcPr>
            <w:tcW w:w="2640" w:type="dxa"/>
            <w:hideMark/>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4)    Pełna redundancja urządzeń i usług teleinformatycznych na zasadzie pasywnej kopii infrastruktury w trybie natychmiastowego przejęcia zadań przez system zapasowy w przypadku (automatycznego) wykrycia niedostępności/awarii systemu podstawowego.</w:t>
            </w:r>
          </w:p>
        </w:tc>
        <w:tc>
          <w:tcPr>
            <w:tcW w:w="2971" w:type="dxa"/>
            <w:hideMark/>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Czy funkcjonalność zachowania/nie rozłączenia trwających połączeń?</w:t>
            </w:r>
          </w:p>
        </w:tc>
        <w:tc>
          <w:tcPr>
            <w:tcW w:w="3543" w:type="dxa"/>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Nie, nie jest wymagana funkcjonalność zachowania/nie rozłączenia trwających połączeń</w:t>
            </w:r>
          </w:p>
        </w:tc>
      </w:tr>
      <w:tr w:rsidR="006F563D" w:rsidRPr="00C70AF8" w:rsidTr="00D16307">
        <w:trPr>
          <w:trHeight w:val="870"/>
        </w:trPr>
        <w:tc>
          <w:tcPr>
            <w:tcW w:w="480" w:type="dxa"/>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3</w:t>
            </w:r>
          </w:p>
        </w:tc>
        <w:tc>
          <w:tcPr>
            <w:tcW w:w="2640" w:type="dxa"/>
            <w:hideMark/>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 xml:space="preserve">7)    Zintegrowany system zgłoszeń serwisowych - wbudowany system </w:t>
            </w:r>
            <w:proofErr w:type="spellStart"/>
            <w:r w:rsidRPr="00C70AF8">
              <w:rPr>
                <w:rFonts w:ascii="Arial Narrow" w:hAnsi="Arial Narrow"/>
                <w:sz w:val="24"/>
                <w:szCs w:val="24"/>
              </w:rPr>
              <w:t>ticketowy</w:t>
            </w:r>
            <w:proofErr w:type="spellEnd"/>
            <w:r w:rsidRPr="00C70AF8">
              <w:rPr>
                <w:rFonts w:ascii="Arial Narrow" w:hAnsi="Arial Narrow"/>
                <w:sz w:val="24"/>
                <w:szCs w:val="24"/>
              </w:rPr>
              <w:t xml:space="preserve"> umożliwiający zgłaszanie  usterek, awarii i żądań zmiany konfiguracji z podglądem aktualnego statusu, systemem dyskusji na dany temat oraz historią rozwiązanych zgłoszeń.</w:t>
            </w:r>
          </w:p>
        </w:tc>
        <w:tc>
          <w:tcPr>
            <w:tcW w:w="2971" w:type="dxa"/>
            <w:hideMark/>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 xml:space="preserve">Czy chodzi o możliwość zgłaszania usterek dostawcy systemu czy system dla </w:t>
            </w:r>
            <w:proofErr w:type="spellStart"/>
            <w:r w:rsidRPr="00C70AF8">
              <w:rPr>
                <w:rFonts w:ascii="Arial Narrow" w:hAnsi="Arial Narrow"/>
                <w:sz w:val="24"/>
                <w:szCs w:val="24"/>
              </w:rPr>
              <w:t>zawnętrznych</w:t>
            </w:r>
            <w:proofErr w:type="spellEnd"/>
            <w:r w:rsidRPr="00C70AF8">
              <w:rPr>
                <w:rFonts w:ascii="Arial Narrow" w:hAnsi="Arial Narrow"/>
                <w:sz w:val="24"/>
                <w:szCs w:val="24"/>
              </w:rPr>
              <w:t xml:space="preserve"> klientów?</w:t>
            </w:r>
          </w:p>
        </w:tc>
        <w:tc>
          <w:tcPr>
            <w:tcW w:w="3543" w:type="dxa"/>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 xml:space="preserve">Chodzi o system </w:t>
            </w:r>
            <w:proofErr w:type="spellStart"/>
            <w:r w:rsidRPr="00C70AF8">
              <w:rPr>
                <w:rFonts w:ascii="Arial Narrow" w:hAnsi="Arial Narrow"/>
                <w:sz w:val="24"/>
                <w:szCs w:val="24"/>
              </w:rPr>
              <w:t>ticekowy</w:t>
            </w:r>
            <w:proofErr w:type="spellEnd"/>
            <w:r w:rsidRPr="00C70AF8">
              <w:rPr>
                <w:rFonts w:ascii="Arial Narrow" w:hAnsi="Arial Narrow"/>
                <w:sz w:val="24"/>
                <w:szCs w:val="24"/>
              </w:rPr>
              <w:t xml:space="preserve"> tylko dla Zamawiającego, nie ma to być system dla zew. klientów. </w:t>
            </w:r>
          </w:p>
        </w:tc>
      </w:tr>
      <w:tr w:rsidR="006F563D" w:rsidRPr="00C70AF8" w:rsidTr="00D16307">
        <w:trPr>
          <w:trHeight w:val="580"/>
        </w:trPr>
        <w:tc>
          <w:tcPr>
            <w:tcW w:w="480" w:type="dxa"/>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4</w:t>
            </w:r>
          </w:p>
        </w:tc>
        <w:tc>
          <w:tcPr>
            <w:tcW w:w="2640" w:type="dxa"/>
            <w:hideMark/>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1)            Możliwość podłączenia traktu SIP oraz używania numeracji publicznej dostarczonej wraz z traktem,</w:t>
            </w:r>
          </w:p>
        </w:tc>
        <w:tc>
          <w:tcPr>
            <w:tcW w:w="2971" w:type="dxa"/>
            <w:hideMark/>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 xml:space="preserve">Prosimy o doprecyzowanie wymagań traktów SIP </w:t>
            </w:r>
            <w:proofErr w:type="spellStart"/>
            <w:r w:rsidRPr="00C70AF8">
              <w:rPr>
                <w:rFonts w:ascii="Arial Narrow" w:hAnsi="Arial Narrow"/>
                <w:sz w:val="24"/>
                <w:szCs w:val="24"/>
              </w:rPr>
              <w:t>tj</w:t>
            </w:r>
            <w:proofErr w:type="spellEnd"/>
            <w:r w:rsidRPr="00C70AF8">
              <w:rPr>
                <w:rFonts w:ascii="Arial Narrow" w:hAnsi="Arial Narrow"/>
                <w:sz w:val="24"/>
                <w:szCs w:val="24"/>
              </w:rPr>
              <w:t xml:space="preserve"> CPS/ilość kanałów</w:t>
            </w:r>
          </w:p>
        </w:tc>
        <w:tc>
          <w:tcPr>
            <w:tcW w:w="3543" w:type="dxa"/>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 xml:space="preserve">Zamawiający precyzuje wymagania: </w:t>
            </w:r>
          </w:p>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 xml:space="preserve">1) Ilość </w:t>
            </w:r>
            <w:proofErr w:type="spellStart"/>
            <w:r w:rsidRPr="00C70AF8">
              <w:rPr>
                <w:rFonts w:ascii="Arial Narrow" w:hAnsi="Arial Narrow"/>
                <w:sz w:val="24"/>
                <w:szCs w:val="24"/>
              </w:rPr>
              <w:t>połaczeń</w:t>
            </w:r>
            <w:proofErr w:type="spellEnd"/>
            <w:r w:rsidRPr="00C70AF8">
              <w:rPr>
                <w:rFonts w:ascii="Arial Narrow" w:hAnsi="Arial Narrow"/>
                <w:sz w:val="24"/>
                <w:szCs w:val="24"/>
              </w:rPr>
              <w:t xml:space="preserve"> na sekundę (CPS) – co najmniej 3.</w:t>
            </w:r>
          </w:p>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2) Ilość kanałów: minimum 60</w:t>
            </w:r>
          </w:p>
        </w:tc>
      </w:tr>
      <w:tr w:rsidR="006F563D" w:rsidRPr="00C70AF8" w:rsidTr="00D16307">
        <w:trPr>
          <w:trHeight w:val="870"/>
        </w:trPr>
        <w:tc>
          <w:tcPr>
            <w:tcW w:w="480" w:type="dxa"/>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5</w:t>
            </w:r>
          </w:p>
        </w:tc>
        <w:tc>
          <w:tcPr>
            <w:tcW w:w="2640" w:type="dxa"/>
            <w:hideMark/>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5)            Zintegrowany system auto konfiguracji („</w:t>
            </w:r>
            <w:proofErr w:type="spellStart"/>
            <w:r w:rsidRPr="00C70AF8">
              <w:rPr>
                <w:rFonts w:ascii="Arial Narrow" w:hAnsi="Arial Narrow"/>
                <w:sz w:val="24"/>
                <w:szCs w:val="24"/>
              </w:rPr>
              <w:t>autoprovisioning</w:t>
            </w:r>
            <w:proofErr w:type="spellEnd"/>
            <w:r w:rsidRPr="00C70AF8">
              <w:rPr>
                <w:rFonts w:ascii="Arial Narrow" w:hAnsi="Arial Narrow"/>
                <w:sz w:val="24"/>
                <w:szCs w:val="24"/>
              </w:rPr>
              <w:t>”) aparatów IP:</w:t>
            </w:r>
          </w:p>
        </w:tc>
        <w:tc>
          <w:tcPr>
            <w:tcW w:w="2971" w:type="dxa"/>
            <w:hideMark/>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 xml:space="preserve">Prosimy o doprecyzowanie obsługiwanych technologii </w:t>
            </w:r>
            <w:proofErr w:type="spellStart"/>
            <w:r w:rsidRPr="00C70AF8">
              <w:rPr>
                <w:rFonts w:ascii="Arial Narrow" w:hAnsi="Arial Narrow"/>
                <w:sz w:val="24"/>
                <w:szCs w:val="24"/>
              </w:rPr>
              <w:t>provisioningu</w:t>
            </w:r>
            <w:proofErr w:type="spellEnd"/>
            <w:r w:rsidRPr="00C70AF8">
              <w:rPr>
                <w:rFonts w:ascii="Arial Narrow" w:hAnsi="Arial Narrow"/>
                <w:sz w:val="24"/>
                <w:szCs w:val="24"/>
              </w:rPr>
              <w:t xml:space="preserve"> /modeli telefonów z jakimi system powinien współpracować</w:t>
            </w:r>
          </w:p>
        </w:tc>
        <w:tc>
          <w:tcPr>
            <w:tcW w:w="3543" w:type="dxa"/>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Automatyczna konfiguracja aparatów  (</w:t>
            </w:r>
            <w:proofErr w:type="spellStart"/>
            <w:r w:rsidRPr="00C70AF8">
              <w:rPr>
                <w:rFonts w:ascii="Arial Narrow" w:hAnsi="Arial Narrow"/>
                <w:sz w:val="24"/>
                <w:szCs w:val="24"/>
              </w:rPr>
              <w:t>autoprovisioning</w:t>
            </w:r>
            <w:proofErr w:type="spellEnd"/>
            <w:r w:rsidRPr="00C70AF8">
              <w:rPr>
                <w:rFonts w:ascii="Arial Narrow" w:hAnsi="Arial Narrow"/>
                <w:sz w:val="24"/>
                <w:szCs w:val="24"/>
              </w:rPr>
              <w:t>) musi dotyczyć aparatów , które zostaną zawarte w ofercie (zaoferowane do realizacji niniejszego przedmiotu zamówienia)</w:t>
            </w:r>
          </w:p>
        </w:tc>
      </w:tr>
      <w:tr w:rsidR="006F563D" w:rsidRPr="00C70AF8" w:rsidTr="00D16307">
        <w:trPr>
          <w:trHeight w:val="870"/>
        </w:trPr>
        <w:tc>
          <w:tcPr>
            <w:tcW w:w="480" w:type="dxa"/>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6</w:t>
            </w:r>
          </w:p>
        </w:tc>
        <w:tc>
          <w:tcPr>
            <w:tcW w:w="2640" w:type="dxa"/>
            <w:hideMark/>
          </w:tcPr>
          <w:p w:rsidR="006F563D" w:rsidRPr="00C70AF8" w:rsidRDefault="006F563D" w:rsidP="006F563D">
            <w:pPr>
              <w:spacing w:after="0" w:line="240" w:lineRule="auto"/>
              <w:rPr>
                <w:rFonts w:ascii="Arial Narrow" w:hAnsi="Arial Narrow"/>
                <w:sz w:val="24"/>
                <w:szCs w:val="24"/>
                <w:lang w:val="en-GB"/>
              </w:rPr>
            </w:pPr>
            <w:r w:rsidRPr="00C70AF8">
              <w:rPr>
                <w:rFonts w:ascii="Arial Narrow" w:hAnsi="Arial Narrow"/>
                <w:sz w:val="24"/>
                <w:szCs w:val="24"/>
                <w:lang w:val="en-GB"/>
              </w:rPr>
              <w:t xml:space="preserve">9)            </w:t>
            </w:r>
            <w:proofErr w:type="spellStart"/>
            <w:r w:rsidRPr="00C70AF8">
              <w:rPr>
                <w:rFonts w:ascii="Arial Narrow" w:hAnsi="Arial Narrow"/>
                <w:sz w:val="24"/>
                <w:szCs w:val="24"/>
                <w:lang w:val="en-GB"/>
              </w:rPr>
              <w:t>Funkcja</w:t>
            </w:r>
            <w:proofErr w:type="spellEnd"/>
            <w:r w:rsidRPr="00C70AF8">
              <w:rPr>
                <w:rFonts w:ascii="Arial Narrow" w:hAnsi="Arial Narrow"/>
                <w:sz w:val="24"/>
                <w:szCs w:val="24"/>
                <w:lang w:val="en-GB"/>
              </w:rPr>
              <w:t xml:space="preserve"> </w:t>
            </w:r>
            <w:proofErr w:type="spellStart"/>
            <w:r w:rsidRPr="00C70AF8">
              <w:rPr>
                <w:rFonts w:ascii="Arial Narrow" w:hAnsi="Arial Narrow"/>
                <w:sz w:val="24"/>
                <w:szCs w:val="24"/>
                <w:lang w:val="en-GB"/>
              </w:rPr>
              <w:t>WallBoard</w:t>
            </w:r>
            <w:proofErr w:type="spellEnd"/>
            <w:r w:rsidRPr="00C70AF8">
              <w:rPr>
                <w:rFonts w:ascii="Arial Narrow" w:hAnsi="Arial Narrow"/>
                <w:sz w:val="24"/>
                <w:szCs w:val="24"/>
                <w:lang w:val="en-GB"/>
              </w:rPr>
              <w:t xml:space="preserve"> </w:t>
            </w:r>
            <w:proofErr w:type="spellStart"/>
            <w:r w:rsidRPr="00C70AF8">
              <w:rPr>
                <w:rFonts w:ascii="Arial Narrow" w:hAnsi="Arial Narrow"/>
                <w:sz w:val="24"/>
                <w:szCs w:val="24"/>
                <w:lang w:val="en-GB"/>
              </w:rPr>
              <w:t>monitoringu</w:t>
            </w:r>
            <w:proofErr w:type="spellEnd"/>
            <w:r w:rsidRPr="00C70AF8">
              <w:rPr>
                <w:rFonts w:ascii="Arial Narrow" w:hAnsi="Arial Narrow"/>
                <w:sz w:val="24"/>
                <w:szCs w:val="24"/>
                <w:lang w:val="en-GB"/>
              </w:rPr>
              <w:t xml:space="preserve"> Call </w:t>
            </w:r>
            <w:proofErr w:type="spellStart"/>
            <w:r w:rsidRPr="00C70AF8">
              <w:rPr>
                <w:rFonts w:ascii="Arial Narrow" w:hAnsi="Arial Narrow"/>
                <w:sz w:val="24"/>
                <w:szCs w:val="24"/>
                <w:lang w:val="en-GB"/>
              </w:rPr>
              <w:t>Center</w:t>
            </w:r>
            <w:proofErr w:type="spellEnd"/>
          </w:p>
        </w:tc>
        <w:tc>
          <w:tcPr>
            <w:tcW w:w="2971" w:type="dxa"/>
            <w:hideMark/>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 xml:space="preserve">Jaka liczba dedykowanych </w:t>
            </w:r>
            <w:proofErr w:type="spellStart"/>
            <w:r w:rsidRPr="00C70AF8">
              <w:rPr>
                <w:rFonts w:ascii="Arial Narrow" w:hAnsi="Arial Narrow"/>
                <w:sz w:val="24"/>
                <w:szCs w:val="24"/>
              </w:rPr>
              <w:t>wallboardów</w:t>
            </w:r>
            <w:proofErr w:type="spellEnd"/>
            <w:r w:rsidRPr="00C70AF8">
              <w:rPr>
                <w:rFonts w:ascii="Arial Narrow" w:hAnsi="Arial Narrow"/>
                <w:sz w:val="24"/>
                <w:szCs w:val="24"/>
              </w:rPr>
              <w:t xml:space="preserve"> jest konieczna do przygotowania?</w:t>
            </w:r>
          </w:p>
        </w:tc>
        <w:tc>
          <w:tcPr>
            <w:tcW w:w="3543" w:type="dxa"/>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 xml:space="preserve">System nie może mieć ograniczeń co do ilości konfigurowanych  </w:t>
            </w:r>
            <w:proofErr w:type="spellStart"/>
            <w:r w:rsidRPr="00C70AF8">
              <w:rPr>
                <w:rFonts w:ascii="Arial Narrow" w:hAnsi="Arial Narrow"/>
                <w:sz w:val="24"/>
                <w:szCs w:val="24"/>
              </w:rPr>
              <w:t>wallbordów</w:t>
            </w:r>
            <w:proofErr w:type="spellEnd"/>
            <w:r w:rsidRPr="00C70AF8">
              <w:rPr>
                <w:rFonts w:ascii="Arial Narrow" w:hAnsi="Arial Narrow"/>
                <w:sz w:val="24"/>
                <w:szCs w:val="24"/>
              </w:rPr>
              <w:t xml:space="preserve">. Do przygotowania wraz z wdrożeniem należy założyć 2 </w:t>
            </w:r>
            <w:proofErr w:type="spellStart"/>
            <w:r w:rsidRPr="00C70AF8">
              <w:rPr>
                <w:rFonts w:ascii="Arial Narrow" w:hAnsi="Arial Narrow"/>
                <w:sz w:val="24"/>
                <w:szCs w:val="24"/>
              </w:rPr>
              <w:t>wallbordy</w:t>
            </w:r>
            <w:proofErr w:type="spellEnd"/>
            <w:r w:rsidRPr="00C70AF8">
              <w:rPr>
                <w:rFonts w:ascii="Arial Narrow" w:hAnsi="Arial Narrow"/>
                <w:sz w:val="24"/>
                <w:szCs w:val="24"/>
              </w:rPr>
              <w:t>.</w:t>
            </w:r>
          </w:p>
        </w:tc>
      </w:tr>
      <w:tr w:rsidR="006F563D" w:rsidRPr="00C70AF8" w:rsidTr="00D16307">
        <w:trPr>
          <w:trHeight w:val="580"/>
        </w:trPr>
        <w:tc>
          <w:tcPr>
            <w:tcW w:w="480" w:type="dxa"/>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7</w:t>
            </w:r>
          </w:p>
        </w:tc>
        <w:tc>
          <w:tcPr>
            <w:tcW w:w="2640" w:type="dxa"/>
            <w:hideMark/>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         Jeśli tak: Odebranie połączenia i realizacja kampanii tak jakby to bot inicjował połączenie</w:t>
            </w:r>
          </w:p>
        </w:tc>
        <w:tc>
          <w:tcPr>
            <w:tcW w:w="2971" w:type="dxa"/>
            <w:hideMark/>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Czy chodzi tutaj o zwykłe przekierowanie do bota?</w:t>
            </w:r>
          </w:p>
        </w:tc>
        <w:tc>
          <w:tcPr>
            <w:tcW w:w="3543" w:type="dxa"/>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Niniejsze wymaganie zakłada możliwość przełączenie do bota lub usługi, której operatorem jest pracownik Zamawiającego</w:t>
            </w:r>
          </w:p>
        </w:tc>
      </w:tr>
      <w:tr w:rsidR="006F563D" w:rsidRPr="00C70AF8" w:rsidTr="00D16307">
        <w:trPr>
          <w:trHeight w:val="580"/>
        </w:trPr>
        <w:tc>
          <w:tcPr>
            <w:tcW w:w="480" w:type="dxa"/>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8</w:t>
            </w:r>
          </w:p>
        </w:tc>
        <w:tc>
          <w:tcPr>
            <w:tcW w:w="2640" w:type="dxa"/>
            <w:hideMark/>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b)                        Przekazanie połączenia na ręcznie wpisany numer,</w:t>
            </w:r>
          </w:p>
        </w:tc>
        <w:tc>
          <w:tcPr>
            <w:tcW w:w="2971" w:type="dxa"/>
            <w:hideMark/>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 xml:space="preserve">Co znaczy przekierowanie połączenia na ręcznie wpisany numer? </w:t>
            </w:r>
          </w:p>
        </w:tc>
        <w:tc>
          <w:tcPr>
            <w:tcW w:w="3543" w:type="dxa"/>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„przekierowanie połączenia na ręcznie wpisany numer” oznacza przekierowanie na numer wpisany przez pracownika Zamawiającego</w:t>
            </w:r>
          </w:p>
        </w:tc>
      </w:tr>
      <w:tr w:rsidR="006F563D" w:rsidRPr="00C70AF8" w:rsidTr="00D16307">
        <w:trPr>
          <w:trHeight w:val="580"/>
        </w:trPr>
        <w:tc>
          <w:tcPr>
            <w:tcW w:w="480" w:type="dxa"/>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lastRenderedPageBreak/>
              <w:t>9</w:t>
            </w:r>
          </w:p>
        </w:tc>
        <w:tc>
          <w:tcPr>
            <w:tcW w:w="2640" w:type="dxa"/>
            <w:hideMark/>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28)         Możliwość ustawienia automatycznego powiadomienia o zakończeniu kampanii:</w:t>
            </w:r>
          </w:p>
        </w:tc>
        <w:tc>
          <w:tcPr>
            <w:tcW w:w="2971" w:type="dxa"/>
            <w:hideMark/>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Kiedy następuje zakończenie kampanii? Czy chodzi jednorazową akcję?</w:t>
            </w:r>
          </w:p>
        </w:tc>
        <w:tc>
          <w:tcPr>
            <w:tcW w:w="3543" w:type="dxa"/>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zakończenie kampanii oznacza osiągnięcie limitu  kontaktów lub kiedy minie czas realizacji kampanii</w:t>
            </w:r>
          </w:p>
        </w:tc>
      </w:tr>
      <w:tr w:rsidR="006F563D" w:rsidRPr="00C70AF8" w:rsidTr="00D16307">
        <w:trPr>
          <w:trHeight w:val="870"/>
        </w:trPr>
        <w:tc>
          <w:tcPr>
            <w:tcW w:w="480" w:type="dxa"/>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10</w:t>
            </w:r>
          </w:p>
        </w:tc>
        <w:tc>
          <w:tcPr>
            <w:tcW w:w="2640" w:type="dxa"/>
            <w:hideMark/>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2)            Przygotowanie i obróbka zapowiedzi głosowych</w:t>
            </w:r>
          </w:p>
        </w:tc>
        <w:tc>
          <w:tcPr>
            <w:tcW w:w="2971" w:type="dxa"/>
            <w:hideMark/>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Czy nagrania zapowiedzi głosowych będą dostarczone przez Zamawiającego czy mają być nagrane przez Dostawcę?</w:t>
            </w:r>
          </w:p>
        </w:tc>
        <w:tc>
          <w:tcPr>
            <w:tcW w:w="3543" w:type="dxa"/>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Nagrania zapowiedzi głosowych mają być nagrane przez Dostawcę</w:t>
            </w:r>
          </w:p>
        </w:tc>
      </w:tr>
      <w:tr w:rsidR="006F563D" w:rsidRPr="00C70AF8" w:rsidTr="00D16307">
        <w:trPr>
          <w:trHeight w:val="870"/>
        </w:trPr>
        <w:tc>
          <w:tcPr>
            <w:tcW w:w="480" w:type="dxa"/>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11</w:t>
            </w:r>
          </w:p>
        </w:tc>
        <w:tc>
          <w:tcPr>
            <w:tcW w:w="2640" w:type="dxa"/>
            <w:hideMark/>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3)            Konfigurację widoków, raportów na platformie CRM</w:t>
            </w:r>
          </w:p>
        </w:tc>
        <w:tc>
          <w:tcPr>
            <w:tcW w:w="2971" w:type="dxa"/>
            <w:hideMark/>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Proszę o doprecyzowanie jakie widoki powinny być skonfigurowane oraz co rozumiemy przez konfigurację raportów na platformie CRM?</w:t>
            </w:r>
          </w:p>
        </w:tc>
        <w:tc>
          <w:tcPr>
            <w:tcW w:w="3543" w:type="dxa"/>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Zakładamy konfigurację minimum 5 raportów (a tym samym i 5 widoków)</w:t>
            </w:r>
          </w:p>
        </w:tc>
      </w:tr>
      <w:tr w:rsidR="006F563D" w:rsidRPr="00C70AF8" w:rsidTr="00D16307">
        <w:trPr>
          <w:trHeight w:val="1160"/>
        </w:trPr>
        <w:tc>
          <w:tcPr>
            <w:tcW w:w="480" w:type="dxa"/>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12</w:t>
            </w:r>
          </w:p>
        </w:tc>
        <w:tc>
          <w:tcPr>
            <w:tcW w:w="2640" w:type="dxa"/>
            <w:hideMark/>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4)            Konfigurację i wytrenowanie bota wraz z intencjami i encjami w rozmowie</w:t>
            </w:r>
          </w:p>
        </w:tc>
        <w:tc>
          <w:tcPr>
            <w:tcW w:w="2971" w:type="dxa"/>
            <w:hideMark/>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Ile procesów przewiduje zamawiający do realizacji?</w:t>
            </w:r>
            <w:r w:rsidRPr="00C70AF8">
              <w:rPr>
                <w:rFonts w:ascii="Arial Narrow" w:hAnsi="Arial Narrow"/>
                <w:sz w:val="24"/>
                <w:szCs w:val="24"/>
              </w:rPr>
              <w:br/>
              <w:t>Jaki pozom skuteczności rozpoznawania intencji oczekuje zamawiający?</w:t>
            </w:r>
          </w:p>
        </w:tc>
        <w:tc>
          <w:tcPr>
            <w:tcW w:w="3543" w:type="dxa"/>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 xml:space="preserve">Wymagania dotyczące zadań (a co za tym idzie konfiguracji) bota są zawarte w załączniku nr. 1 do umowy nr </w:t>
            </w:r>
            <w:proofErr w:type="spellStart"/>
            <w:r w:rsidRPr="00C70AF8">
              <w:rPr>
                <w:rFonts w:ascii="Arial Narrow" w:hAnsi="Arial Narrow"/>
                <w:sz w:val="24"/>
                <w:szCs w:val="24"/>
              </w:rPr>
              <w:t>UCMMiT</w:t>
            </w:r>
            <w:proofErr w:type="spellEnd"/>
            <w:r w:rsidRPr="00C70AF8">
              <w:rPr>
                <w:rFonts w:ascii="Arial Narrow" w:hAnsi="Arial Narrow"/>
                <w:sz w:val="24"/>
                <w:szCs w:val="24"/>
              </w:rPr>
              <w:t>/DZ/........../D/TP-</w:t>
            </w:r>
            <w:proofErr w:type="spellStart"/>
            <w:r w:rsidRPr="00C70AF8">
              <w:rPr>
                <w:rFonts w:ascii="Arial Narrow" w:hAnsi="Arial Narrow"/>
                <w:sz w:val="24"/>
                <w:szCs w:val="24"/>
              </w:rPr>
              <w:t>fn</w:t>
            </w:r>
            <w:proofErr w:type="spellEnd"/>
            <w:r w:rsidRPr="00C70AF8">
              <w:rPr>
                <w:rFonts w:ascii="Arial Narrow" w:hAnsi="Arial Narrow"/>
                <w:sz w:val="24"/>
                <w:szCs w:val="24"/>
              </w:rPr>
              <w:t xml:space="preserve">/2023 (OPZ)  w rozdziale II w pkt 2 i 3 . </w:t>
            </w:r>
          </w:p>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 xml:space="preserve">Zamawiający wymaga aby dla danych zadań został osiągnięty poziom rozpoznawania skuteczności intencji niezbędny do komunikacji z botem. Należy założyć poziom minimum - 75% rozpoznania słów (intencji) </w:t>
            </w:r>
          </w:p>
        </w:tc>
      </w:tr>
      <w:tr w:rsidR="006F563D" w:rsidRPr="00C70AF8" w:rsidTr="00D16307">
        <w:trPr>
          <w:trHeight w:val="870"/>
        </w:trPr>
        <w:tc>
          <w:tcPr>
            <w:tcW w:w="480" w:type="dxa"/>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13</w:t>
            </w:r>
          </w:p>
        </w:tc>
        <w:tc>
          <w:tcPr>
            <w:tcW w:w="2640" w:type="dxa"/>
            <w:hideMark/>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6)            Konfigurację kont dostępowych oraz uprawnień</w:t>
            </w:r>
          </w:p>
        </w:tc>
        <w:tc>
          <w:tcPr>
            <w:tcW w:w="2971" w:type="dxa"/>
            <w:hideMark/>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 xml:space="preserve">Ilu użytkowników będzie </w:t>
            </w:r>
            <w:proofErr w:type="spellStart"/>
            <w:r w:rsidRPr="00C70AF8">
              <w:rPr>
                <w:rFonts w:ascii="Arial Narrow" w:hAnsi="Arial Narrow"/>
                <w:sz w:val="24"/>
                <w:szCs w:val="24"/>
              </w:rPr>
              <w:t>pracowło</w:t>
            </w:r>
            <w:proofErr w:type="spellEnd"/>
            <w:r w:rsidRPr="00C70AF8">
              <w:rPr>
                <w:rFonts w:ascii="Arial Narrow" w:hAnsi="Arial Narrow"/>
                <w:sz w:val="24"/>
                <w:szCs w:val="24"/>
              </w:rPr>
              <w:t xml:space="preserve"> w systemie? Ile kont dostępowych jest wymaganych do konfiguracji?</w:t>
            </w:r>
          </w:p>
        </w:tc>
        <w:tc>
          <w:tcPr>
            <w:tcW w:w="3543" w:type="dxa"/>
          </w:tcPr>
          <w:p w:rsidR="006F563D" w:rsidRPr="00C70AF8" w:rsidRDefault="006F563D" w:rsidP="00C70AF8">
            <w:pPr>
              <w:spacing w:after="0" w:line="240" w:lineRule="auto"/>
              <w:rPr>
                <w:rFonts w:ascii="Arial Narrow" w:hAnsi="Arial Narrow"/>
                <w:i/>
                <w:iCs/>
                <w:sz w:val="24"/>
                <w:szCs w:val="24"/>
              </w:rPr>
            </w:pPr>
            <w:r w:rsidRPr="00C70AF8">
              <w:rPr>
                <w:rFonts w:ascii="Arial Narrow" w:hAnsi="Arial Narrow"/>
                <w:i/>
                <w:iCs/>
                <w:sz w:val="24"/>
                <w:szCs w:val="24"/>
              </w:rPr>
              <w:t xml:space="preserve">8 </w:t>
            </w:r>
          </w:p>
        </w:tc>
      </w:tr>
      <w:tr w:rsidR="006F563D" w:rsidRPr="00C70AF8" w:rsidTr="00D16307">
        <w:trPr>
          <w:trHeight w:val="580"/>
        </w:trPr>
        <w:tc>
          <w:tcPr>
            <w:tcW w:w="480" w:type="dxa"/>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14</w:t>
            </w:r>
          </w:p>
        </w:tc>
        <w:tc>
          <w:tcPr>
            <w:tcW w:w="2640" w:type="dxa"/>
            <w:hideMark/>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7)            Konfigurację drzew zapowiedzi głosowych</w:t>
            </w:r>
          </w:p>
        </w:tc>
        <w:tc>
          <w:tcPr>
            <w:tcW w:w="2971" w:type="dxa"/>
            <w:hideMark/>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Ile drzew IVR przewiduje zamawiający do konfiguracji na etapie projektu?</w:t>
            </w:r>
          </w:p>
        </w:tc>
        <w:tc>
          <w:tcPr>
            <w:tcW w:w="3543" w:type="dxa"/>
          </w:tcPr>
          <w:p w:rsidR="006F563D" w:rsidRPr="00C70AF8" w:rsidRDefault="006F563D" w:rsidP="00C70AF8">
            <w:pPr>
              <w:spacing w:after="0" w:line="240" w:lineRule="auto"/>
              <w:rPr>
                <w:rFonts w:ascii="Arial Narrow" w:hAnsi="Arial Narrow"/>
                <w:sz w:val="24"/>
                <w:szCs w:val="24"/>
              </w:rPr>
            </w:pPr>
            <w:r w:rsidRPr="00C70AF8">
              <w:rPr>
                <w:rFonts w:ascii="Arial Narrow" w:hAnsi="Arial Narrow"/>
                <w:sz w:val="24"/>
                <w:szCs w:val="24"/>
              </w:rPr>
              <w:t>Zamawiający przewiduje konfiguracje do 3 drzew IVR</w:t>
            </w:r>
            <w:r w:rsidRPr="00C70AF8">
              <w:rPr>
                <w:rFonts w:ascii="Arial Narrow" w:hAnsi="Arial Narrow"/>
                <w:color w:val="FF0000"/>
                <w:sz w:val="24"/>
                <w:szCs w:val="24"/>
              </w:rPr>
              <w:t xml:space="preserve"> </w:t>
            </w:r>
          </w:p>
        </w:tc>
      </w:tr>
      <w:tr w:rsidR="006F563D" w:rsidRPr="00C70AF8" w:rsidTr="00D16307">
        <w:trPr>
          <w:trHeight w:val="580"/>
        </w:trPr>
        <w:tc>
          <w:tcPr>
            <w:tcW w:w="480" w:type="dxa"/>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15</w:t>
            </w:r>
          </w:p>
        </w:tc>
        <w:tc>
          <w:tcPr>
            <w:tcW w:w="2640" w:type="dxa"/>
            <w:hideMark/>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8)            Konfigurację kampanii Call Center</w:t>
            </w:r>
          </w:p>
        </w:tc>
        <w:tc>
          <w:tcPr>
            <w:tcW w:w="2971" w:type="dxa"/>
            <w:hideMark/>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Ile kampanii Zamawiający przewiduje do skonfigurowania?</w:t>
            </w:r>
          </w:p>
        </w:tc>
        <w:tc>
          <w:tcPr>
            <w:tcW w:w="3543" w:type="dxa"/>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Zamawiający przewiduje konfiguracje do 5 kampanii CC.</w:t>
            </w:r>
          </w:p>
        </w:tc>
      </w:tr>
      <w:tr w:rsidR="006F563D" w:rsidRPr="00C70AF8" w:rsidTr="00D16307">
        <w:trPr>
          <w:trHeight w:val="870"/>
        </w:trPr>
        <w:tc>
          <w:tcPr>
            <w:tcW w:w="480" w:type="dxa"/>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16</w:t>
            </w:r>
          </w:p>
        </w:tc>
        <w:tc>
          <w:tcPr>
            <w:tcW w:w="2640" w:type="dxa"/>
            <w:hideMark/>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9)            Konfigurację szablonów monitoringu</w:t>
            </w:r>
          </w:p>
        </w:tc>
        <w:tc>
          <w:tcPr>
            <w:tcW w:w="2971" w:type="dxa"/>
            <w:hideMark/>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Co rozumiemy przez szablony monitoringu? Ile takich szablonów jest wymaganych do skonfigurowania?</w:t>
            </w:r>
          </w:p>
        </w:tc>
        <w:tc>
          <w:tcPr>
            <w:tcW w:w="3543" w:type="dxa"/>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Szablon monitoringu to funkcjonalność prezentująca aktualny status działań w CC.</w:t>
            </w:r>
          </w:p>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Wymagane na etapie wdrożenia jest skonfigurowanie 2 szablonów.</w:t>
            </w:r>
          </w:p>
        </w:tc>
      </w:tr>
      <w:tr w:rsidR="006F563D" w:rsidRPr="00C70AF8" w:rsidTr="00D16307">
        <w:trPr>
          <w:trHeight w:val="580"/>
        </w:trPr>
        <w:tc>
          <w:tcPr>
            <w:tcW w:w="480" w:type="dxa"/>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17</w:t>
            </w:r>
          </w:p>
        </w:tc>
        <w:tc>
          <w:tcPr>
            <w:tcW w:w="2640" w:type="dxa"/>
            <w:hideMark/>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10)         Konfigurację szablonów raportowych</w:t>
            </w:r>
          </w:p>
        </w:tc>
        <w:tc>
          <w:tcPr>
            <w:tcW w:w="2971" w:type="dxa"/>
            <w:hideMark/>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Ile szablonów raportowych Zamawiający przewiduje do przygotowania?</w:t>
            </w:r>
          </w:p>
        </w:tc>
        <w:tc>
          <w:tcPr>
            <w:tcW w:w="3543" w:type="dxa"/>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Zamawiający przewiduje do przygotowania 5 szablonów raportowych</w:t>
            </w:r>
          </w:p>
        </w:tc>
      </w:tr>
      <w:tr w:rsidR="006F563D" w:rsidRPr="00C70AF8" w:rsidTr="00D16307">
        <w:trPr>
          <w:trHeight w:val="580"/>
        </w:trPr>
        <w:tc>
          <w:tcPr>
            <w:tcW w:w="480" w:type="dxa"/>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18</w:t>
            </w:r>
          </w:p>
        </w:tc>
        <w:tc>
          <w:tcPr>
            <w:tcW w:w="2640" w:type="dxa"/>
            <w:hideMark/>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11)         Konfigurację schematów oceny rozmów konsultantów</w:t>
            </w:r>
          </w:p>
        </w:tc>
        <w:tc>
          <w:tcPr>
            <w:tcW w:w="2971" w:type="dxa"/>
            <w:hideMark/>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Ile schematów oceny rozmów konsultantów Zamawiający przewiduje do przygotowania?</w:t>
            </w:r>
          </w:p>
        </w:tc>
        <w:tc>
          <w:tcPr>
            <w:tcW w:w="3543" w:type="dxa"/>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Zamawiający przewiduje do przygotowania 1 schemat oceny rozmów konsultantów</w:t>
            </w:r>
          </w:p>
        </w:tc>
      </w:tr>
      <w:tr w:rsidR="006F563D" w:rsidRPr="00C70AF8" w:rsidTr="00D16307">
        <w:trPr>
          <w:trHeight w:val="1160"/>
        </w:trPr>
        <w:tc>
          <w:tcPr>
            <w:tcW w:w="480" w:type="dxa"/>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lastRenderedPageBreak/>
              <w:t>19</w:t>
            </w:r>
          </w:p>
        </w:tc>
        <w:tc>
          <w:tcPr>
            <w:tcW w:w="2640" w:type="dxa"/>
            <w:hideMark/>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12)   Konfigurację obsługi pacjentów za pomocą Call Center tj. przygotowanie skryptów rozmów z pacjentami, konfiguracja wysyłki SMS z wykorzystaniem danych bramki SMS wskazanej przez Zamawiającego</w:t>
            </w:r>
          </w:p>
        </w:tc>
        <w:tc>
          <w:tcPr>
            <w:tcW w:w="2971" w:type="dxa"/>
            <w:hideMark/>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Proszę o wskazanie dostawcy bramki SMS jaka będzie docelowo wykorzystywana. Ile skryptów rozmów Zamawiający przewiduje do przygotowania?</w:t>
            </w:r>
          </w:p>
        </w:tc>
        <w:tc>
          <w:tcPr>
            <w:tcW w:w="3543" w:type="dxa"/>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Zamawiający korzysta z bramki SMSAPI</w:t>
            </w:r>
          </w:p>
          <w:p w:rsidR="006F563D" w:rsidRPr="00C70AF8" w:rsidRDefault="006F563D" w:rsidP="006F563D">
            <w:pPr>
              <w:spacing w:after="0" w:line="240" w:lineRule="auto"/>
              <w:rPr>
                <w:rFonts w:ascii="Arial Narrow" w:hAnsi="Arial Narrow"/>
                <w:sz w:val="24"/>
                <w:szCs w:val="24"/>
              </w:rPr>
            </w:pPr>
          </w:p>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Zamawiający przewiduje przygotowanie jednego skryptu</w:t>
            </w:r>
          </w:p>
        </w:tc>
      </w:tr>
      <w:tr w:rsidR="006F563D" w:rsidRPr="006F563D" w:rsidTr="00D16307">
        <w:trPr>
          <w:trHeight w:val="1160"/>
        </w:trPr>
        <w:tc>
          <w:tcPr>
            <w:tcW w:w="480" w:type="dxa"/>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20</w:t>
            </w:r>
          </w:p>
        </w:tc>
        <w:tc>
          <w:tcPr>
            <w:tcW w:w="2640" w:type="dxa"/>
            <w:hideMark/>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Przedmiot zamówienia obejmuje uruchomienie jednego numeru infolinii obsługującej połączenia przychodzące  do wszystkich rejestracji. Zamawiający wymaga zapewnienia numeru specjalnego który charakteryzuje się prostą do zapamiętania sekwencją kolejnych tworzących je cyfr. Wykonawca przedstawi do wybory Zamawiającemu pule 5 takich numerów z których zamawiający wybierze jeden. Numer ten zostanie zapewniony wraz z pulą połączeń na numery stacjonarne w Polsce (1000 połączeń) oraz pulą połączeń na numery komórkowe (polskie) w ilości 5000 połączeń.</w:t>
            </w:r>
          </w:p>
        </w:tc>
        <w:tc>
          <w:tcPr>
            <w:tcW w:w="2971" w:type="dxa"/>
            <w:hideMark/>
          </w:tcPr>
          <w:p w:rsidR="006F563D" w:rsidRPr="00C70AF8" w:rsidRDefault="006F563D" w:rsidP="006F563D">
            <w:pPr>
              <w:spacing w:after="0" w:line="240" w:lineRule="auto"/>
              <w:rPr>
                <w:rFonts w:ascii="Arial Narrow" w:hAnsi="Arial Narrow"/>
                <w:sz w:val="24"/>
                <w:szCs w:val="24"/>
              </w:rPr>
            </w:pPr>
            <w:r w:rsidRPr="00C70AF8">
              <w:rPr>
                <w:rFonts w:ascii="Arial Narrow" w:hAnsi="Arial Narrow"/>
                <w:sz w:val="24"/>
                <w:szCs w:val="24"/>
              </w:rPr>
              <w:t>Czy wskazane pule połączeń na numery stacjonarne (1000) i komórkowe (5000) są podane w skali miesięcznej czy innej?</w:t>
            </w:r>
          </w:p>
        </w:tc>
        <w:tc>
          <w:tcPr>
            <w:tcW w:w="3543" w:type="dxa"/>
          </w:tcPr>
          <w:p w:rsidR="006F563D" w:rsidRPr="006F563D" w:rsidRDefault="006F563D" w:rsidP="006F563D">
            <w:pPr>
              <w:spacing w:after="0" w:line="240" w:lineRule="auto"/>
              <w:rPr>
                <w:rFonts w:ascii="Arial Narrow" w:hAnsi="Arial Narrow"/>
                <w:sz w:val="24"/>
                <w:szCs w:val="24"/>
              </w:rPr>
            </w:pPr>
            <w:r w:rsidRPr="00C70AF8">
              <w:rPr>
                <w:rFonts w:ascii="Arial Narrow" w:hAnsi="Arial Narrow"/>
                <w:sz w:val="24"/>
                <w:szCs w:val="24"/>
              </w:rPr>
              <w:t>Pula połączeń jest jednorazowo zamawianą pulą na czas trwania umowy.</w:t>
            </w:r>
            <w:bookmarkStart w:id="0" w:name="_GoBack"/>
            <w:bookmarkEnd w:id="0"/>
          </w:p>
        </w:tc>
      </w:tr>
    </w:tbl>
    <w:p w:rsidR="006F563D" w:rsidRPr="006F563D" w:rsidRDefault="006F563D" w:rsidP="006F563D">
      <w:pPr>
        <w:spacing w:after="160" w:line="259" w:lineRule="auto"/>
        <w:rPr>
          <w:rFonts w:ascii="Arial Narrow" w:hAnsi="Arial Narrow"/>
          <w:kern w:val="2"/>
          <w:sz w:val="24"/>
          <w:szCs w:val="24"/>
          <w14:ligatures w14:val="standardContextual"/>
        </w:rPr>
      </w:pPr>
    </w:p>
    <w:p w:rsidR="0042617A" w:rsidRDefault="0042617A" w:rsidP="007F3F05">
      <w:pPr>
        <w:spacing w:after="0" w:line="240" w:lineRule="auto"/>
        <w:rPr>
          <w:rFonts w:ascii="Arial Narrow" w:hAnsi="Arial Narrow"/>
          <w:sz w:val="24"/>
          <w:szCs w:val="24"/>
        </w:rPr>
      </w:pPr>
    </w:p>
    <w:sectPr w:rsidR="0042617A" w:rsidSect="00B62DAB">
      <w:headerReference w:type="default" r:id="rId8"/>
      <w:footerReference w:type="default" r:id="rId9"/>
      <w:headerReference w:type="first" r:id="rId10"/>
      <w:footerReference w:type="first" r:id="rId11"/>
      <w:pgSz w:w="11906" w:h="16838" w:code="9"/>
      <w:pgMar w:top="1077" w:right="1134" w:bottom="1134" w:left="1134" w:header="851"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ABF" w:rsidRDefault="00E75ABF" w:rsidP="00486F2B">
      <w:pPr>
        <w:spacing w:after="0" w:line="240" w:lineRule="auto"/>
      </w:pPr>
      <w:r>
        <w:separator/>
      </w:r>
    </w:p>
  </w:endnote>
  <w:endnote w:type="continuationSeparator" w:id="0">
    <w:p w:rsidR="00E75ABF" w:rsidRDefault="00E75ABF" w:rsidP="00486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D12" w:rsidRPr="008D2CDC" w:rsidRDefault="00854CD7" w:rsidP="005B3C31">
    <w:pPr>
      <w:pStyle w:val="Stopka"/>
      <w:tabs>
        <w:tab w:val="clear" w:pos="4536"/>
        <w:tab w:val="clear" w:pos="9072"/>
        <w:tab w:val="right" w:pos="9923"/>
      </w:tabs>
      <w:ind w:left="-709" w:right="-853"/>
      <w:jc w:val="center"/>
      <w:rPr>
        <w:rFonts w:ascii="Arial Narrow" w:hAnsi="Arial Narrow" w:cstheme="majorHAnsi"/>
        <w:i/>
        <w:sz w:val="20"/>
      </w:rPr>
    </w:pPr>
    <w:r>
      <w:rPr>
        <w:noProof/>
        <w:lang w:eastAsia="pl-PL"/>
      </w:rPr>
      <w:drawing>
        <wp:anchor distT="0" distB="0" distL="114300" distR="114300" simplePos="0" relativeHeight="251670016" behindDoc="1" locked="0" layoutInCell="1" allowOverlap="1" wp14:anchorId="5B447F65" wp14:editId="6DD825F9">
          <wp:simplePos x="0" y="0"/>
          <wp:positionH relativeFrom="column">
            <wp:posOffset>6089015</wp:posOffset>
          </wp:positionH>
          <wp:positionV relativeFrom="paragraph">
            <wp:posOffset>130175</wp:posOffset>
          </wp:positionV>
          <wp:extent cx="485775" cy="577215"/>
          <wp:effectExtent l="0" t="0" r="9525" b="0"/>
          <wp:wrapNone/>
          <wp:docPr id="330" name="Obraz 330" descr="C:\Users\tporebski\AppData\Local\Microsoft\Windows\INetCache\Content.Word\ucmmit_przezroczy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tporebski\AppData\Local\Microsoft\Windows\INetCache\Content.Word\ucmmit_przezroczys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C77D12">
      <w:rPr>
        <w:noProof/>
        <w:lang w:eastAsia="pl-PL"/>
      </w:rPr>
      <w:drawing>
        <wp:anchor distT="0" distB="0" distL="114300" distR="114300" simplePos="0" relativeHeight="251668992" behindDoc="0" locked="0" layoutInCell="0" allowOverlap="1" wp14:anchorId="1835AAF5" wp14:editId="5DEC4940">
          <wp:simplePos x="0" y="0"/>
          <wp:positionH relativeFrom="page">
            <wp:posOffset>261464</wp:posOffset>
          </wp:positionH>
          <wp:positionV relativeFrom="page">
            <wp:posOffset>9998446</wp:posOffset>
          </wp:positionV>
          <wp:extent cx="7023735" cy="194310"/>
          <wp:effectExtent l="0" t="0" r="5715" b="0"/>
          <wp:wrapNone/>
          <wp:docPr id="329" name="Obraz 329"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listownik-mono-Pomorskie-FE-UMWP-UE-EFSI-RPO2014-2020-2015-stop"/>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r w:rsidR="00C77D12">
      <w:rPr>
        <w:rFonts w:ascii="Arial Narrow" w:hAnsi="Arial Narrow" w:cstheme="majorHAnsi"/>
        <w:i/>
        <w:sz w:val="20"/>
      </w:rPr>
      <w:t xml:space="preserve">Uniwersyteckie Centrum Medycyny Morskiej i Tropikalnej   ul. Powstania Styczniowego 9b, 81-519 Gdynia                                                        </w:t>
    </w:r>
    <w:r w:rsidR="00C77D12" w:rsidRPr="008D2CDC">
      <w:rPr>
        <w:rFonts w:ascii="Arial Narrow" w:hAnsi="Arial Narrow" w:cstheme="majorHAnsi"/>
        <w:i/>
        <w:sz w:val="20"/>
      </w:rPr>
      <w:tab/>
      <w:t xml:space="preserve">Strona </w:t>
    </w:r>
    <w:r w:rsidR="00C77D12" w:rsidRPr="008D2CDC">
      <w:rPr>
        <w:rFonts w:ascii="Arial Narrow" w:hAnsi="Arial Narrow" w:cstheme="majorHAnsi"/>
        <w:i/>
        <w:sz w:val="20"/>
      </w:rPr>
      <w:fldChar w:fldCharType="begin"/>
    </w:r>
    <w:r w:rsidR="00C77D12" w:rsidRPr="008D2CDC">
      <w:rPr>
        <w:rFonts w:ascii="Arial Narrow" w:hAnsi="Arial Narrow" w:cstheme="majorHAnsi"/>
        <w:i/>
        <w:sz w:val="20"/>
      </w:rPr>
      <w:instrText xml:space="preserve"> PAGE   \* MERGEFORMAT </w:instrText>
    </w:r>
    <w:r w:rsidR="00C77D12" w:rsidRPr="008D2CDC">
      <w:rPr>
        <w:rFonts w:ascii="Arial Narrow" w:hAnsi="Arial Narrow" w:cstheme="majorHAnsi"/>
        <w:i/>
        <w:sz w:val="20"/>
      </w:rPr>
      <w:fldChar w:fldCharType="separate"/>
    </w:r>
    <w:r w:rsidR="00C70AF8">
      <w:rPr>
        <w:rFonts w:ascii="Arial Narrow" w:hAnsi="Arial Narrow" w:cstheme="majorHAnsi"/>
        <w:i/>
        <w:noProof/>
        <w:sz w:val="20"/>
      </w:rPr>
      <w:t>3</w:t>
    </w:r>
    <w:r w:rsidR="00C77D12" w:rsidRPr="008D2CDC">
      <w:rPr>
        <w:rFonts w:ascii="Arial Narrow" w:hAnsi="Arial Narrow" w:cstheme="majorHAnsi"/>
        <w:i/>
        <w:sz w:val="20"/>
      </w:rPr>
      <w:fldChar w:fldCharType="end"/>
    </w:r>
    <w:r w:rsidR="00C77D12" w:rsidRPr="008D2CDC">
      <w:rPr>
        <w:rFonts w:ascii="Arial Narrow" w:hAnsi="Arial Narrow" w:cstheme="majorHAnsi"/>
        <w:i/>
        <w:sz w:val="20"/>
      </w:rPr>
      <w:t xml:space="preserve"> z </w:t>
    </w:r>
    <w:r w:rsidR="00C77D12" w:rsidRPr="008D2CDC">
      <w:rPr>
        <w:rFonts w:ascii="Arial Narrow" w:hAnsi="Arial Narrow" w:cstheme="majorHAnsi"/>
        <w:i/>
        <w:sz w:val="20"/>
      </w:rPr>
      <w:fldChar w:fldCharType="begin"/>
    </w:r>
    <w:r w:rsidR="00C77D12" w:rsidRPr="008D2CDC">
      <w:rPr>
        <w:rFonts w:ascii="Arial Narrow" w:hAnsi="Arial Narrow" w:cstheme="majorHAnsi"/>
        <w:i/>
        <w:sz w:val="20"/>
      </w:rPr>
      <w:instrText xml:space="preserve"> NUMPAGES   \* MERGEFORMAT </w:instrText>
    </w:r>
    <w:r w:rsidR="00C77D12" w:rsidRPr="008D2CDC">
      <w:rPr>
        <w:rFonts w:ascii="Arial Narrow" w:hAnsi="Arial Narrow" w:cstheme="majorHAnsi"/>
        <w:i/>
        <w:sz w:val="20"/>
      </w:rPr>
      <w:fldChar w:fldCharType="separate"/>
    </w:r>
    <w:r w:rsidR="00C70AF8">
      <w:rPr>
        <w:rFonts w:ascii="Arial Narrow" w:hAnsi="Arial Narrow" w:cstheme="majorHAnsi"/>
        <w:i/>
        <w:noProof/>
        <w:sz w:val="20"/>
      </w:rPr>
      <w:t>3</w:t>
    </w:r>
    <w:r w:rsidR="00C77D12" w:rsidRPr="008D2CDC">
      <w:rPr>
        <w:rFonts w:ascii="Arial Narrow" w:hAnsi="Arial Narrow" w:cstheme="majorHAnsi"/>
        <w:i/>
        <w:sz w:val="20"/>
      </w:rPr>
      <w:fldChar w:fldCharType="end"/>
    </w:r>
  </w:p>
  <w:p w:rsidR="00C77D12" w:rsidRPr="004934C2" w:rsidRDefault="00C77D12" w:rsidP="005B3C3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D12" w:rsidRDefault="00C77D12" w:rsidP="00E958DC">
    <w:pPr>
      <w:pStyle w:val="Stopka"/>
      <w:rPr>
        <w:rFonts w:ascii="Arial Narrow" w:hAnsi="Arial Narrow"/>
        <w:bCs/>
        <w:i/>
        <w:sz w:val="18"/>
        <w:szCs w:val="18"/>
      </w:rPr>
    </w:pPr>
    <w:bookmarkStart w:id="1" w:name="OLE_LINK69"/>
    <w:bookmarkStart w:id="2" w:name="OLE_LINK70"/>
    <w:r w:rsidRPr="007C22CA">
      <w:rPr>
        <w:noProof/>
        <w:lang w:eastAsia="pl-PL"/>
      </w:rPr>
      <w:drawing>
        <wp:anchor distT="0" distB="0" distL="114300" distR="114300" simplePos="0" relativeHeight="251662848" behindDoc="1" locked="0" layoutInCell="1" allowOverlap="1">
          <wp:simplePos x="0" y="0"/>
          <wp:positionH relativeFrom="page">
            <wp:posOffset>6636129</wp:posOffset>
          </wp:positionH>
          <wp:positionV relativeFrom="page">
            <wp:posOffset>9611590</wp:posOffset>
          </wp:positionV>
          <wp:extent cx="485775" cy="577215"/>
          <wp:effectExtent l="0" t="0" r="9525" b="0"/>
          <wp:wrapNone/>
          <wp:docPr id="332" name="Obraz 332" descr="C:\Users\tporebski\AppData\Local\Microsoft\Windows\INetCache\Content.Word\ucmmit_przezroczy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tporebski\AppData\Local\Microsoft\Windows\INetCache\Content.Word\ucmmit_przezroczys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77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0800" behindDoc="0" locked="0" layoutInCell="0" allowOverlap="1">
          <wp:simplePos x="0" y="0"/>
          <wp:positionH relativeFrom="page">
            <wp:posOffset>356721</wp:posOffset>
          </wp:positionH>
          <wp:positionV relativeFrom="page">
            <wp:posOffset>9439396</wp:posOffset>
          </wp:positionV>
          <wp:extent cx="7023735" cy="194310"/>
          <wp:effectExtent l="0" t="0" r="5715" b="0"/>
          <wp:wrapNone/>
          <wp:docPr id="333" name="Obraz 333"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9" descr="listownik-mono-Pomorskie-FE-UMWP-UE-EFSI-RPO2014-2020-2015-stop"/>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C77D12" w:rsidRPr="007C22CA" w:rsidRDefault="00C77D12" w:rsidP="007C22CA">
    <w:pPr>
      <w:tabs>
        <w:tab w:val="left" w:pos="-709"/>
        <w:tab w:val="right" w:pos="9923"/>
      </w:tabs>
      <w:spacing w:after="0" w:line="240" w:lineRule="auto"/>
      <w:ind w:left="-709" w:right="-851"/>
      <w:jc w:val="center"/>
      <w:rPr>
        <w:rFonts w:ascii="Arial Narrow" w:hAnsi="Arial Narrow" w:cs="Calibri Light"/>
        <w:i/>
        <w:sz w:val="20"/>
      </w:rPr>
    </w:pPr>
    <w:r w:rsidRPr="007C22CA">
      <w:rPr>
        <w:rFonts w:ascii="Arial Narrow" w:hAnsi="Arial Narrow" w:cs="Calibri Light"/>
        <w:i/>
        <w:sz w:val="20"/>
      </w:rPr>
      <w:t>Uniwersyteckie Centrum Medycyny Morskiej i Tropikalnej   ul. Powstania Styczniowego 9b, 81-519 Gdynia</w:t>
    </w:r>
  </w:p>
  <w:p w:rsidR="00C77D12" w:rsidRPr="007C22CA" w:rsidRDefault="00C77D12" w:rsidP="007C22CA">
    <w:pPr>
      <w:tabs>
        <w:tab w:val="left" w:pos="-709"/>
        <w:tab w:val="right" w:pos="9923"/>
      </w:tabs>
      <w:spacing w:after="0" w:line="240" w:lineRule="auto"/>
      <w:ind w:left="-709" w:right="-851"/>
      <w:jc w:val="center"/>
      <w:rPr>
        <w:rFonts w:ascii="Arial Narrow" w:hAnsi="Arial Narrow" w:cs="Calibri Light"/>
        <w:i/>
        <w:sz w:val="20"/>
      </w:rPr>
    </w:pPr>
    <w:r w:rsidRPr="007C22CA">
      <w:rPr>
        <w:rFonts w:ascii="Arial Narrow" w:hAnsi="Arial Narrow" w:cs="Calibri Light"/>
        <w:i/>
        <w:sz w:val="20"/>
      </w:rPr>
      <w:t>Postępowanie nr: 15/</w:t>
    </w:r>
    <w:proofErr w:type="spellStart"/>
    <w:r w:rsidRPr="007C22CA">
      <w:rPr>
        <w:rFonts w:ascii="Arial Narrow" w:hAnsi="Arial Narrow" w:cs="Calibri Light"/>
        <w:i/>
        <w:sz w:val="20"/>
      </w:rPr>
      <w:t>UCMMiT</w:t>
    </w:r>
    <w:proofErr w:type="spellEnd"/>
    <w:r w:rsidRPr="007C22CA">
      <w:rPr>
        <w:rFonts w:ascii="Arial Narrow" w:hAnsi="Arial Narrow" w:cs="Calibri Light"/>
        <w:i/>
        <w:sz w:val="20"/>
      </w:rPr>
      <w:t xml:space="preserve">/PN/EL/2017        </w:t>
    </w:r>
  </w:p>
  <w:p w:rsidR="00C77D12" w:rsidRPr="007C22CA" w:rsidRDefault="00C77D12" w:rsidP="007C22CA">
    <w:pPr>
      <w:tabs>
        <w:tab w:val="left" w:pos="-709"/>
        <w:tab w:val="right" w:pos="9923"/>
      </w:tabs>
      <w:spacing w:after="0" w:line="240" w:lineRule="auto"/>
      <w:ind w:left="-709" w:right="-851"/>
    </w:pPr>
    <w:r w:rsidRPr="007C22CA">
      <w:rPr>
        <w:rFonts w:ascii="Arial Narrow" w:hAnsi="Arial Narrow" w:cs="Calibri Light"/>
        <w:i/>
        <w:sz w:val="20"/>
      </w:rPr>
      <w:t xml:space="preserve">                                                                                                                Strona </w:t>
    </w:r>
    <w:r w:rsidRPr="007C22CA">
      <w:rPr>
        <w:rFonts w:ascii="Arial Narrow" w:hAnsi="Arial Narrow" w:cs="Calibri Light"/>
        <w:i/>
        <w:sz w:val="20"/>
      </w:rPr>
      <w:fldChar w:fldCharType="begin"/>
    </w:r>
    <w:r w:rsidRPr="007C22CA">
      <w:rPr>
        <w:rFonts w:ascii="Arial Narrow" w:hAnsi="Arial Narrow" w:cs="Calibri Light"/>
        <w:i/>
        <w:sz w:val="20"/>
      </w:rPr>
      <w:instrText xml:space="preserve"> PAGE   \* MERGEFORMAT </w:instrText>
    </w:r>
    <w:r w:rsidRPr="007C22CA">
      <w:rPr>
        <w:rFonts w:ascii="Arial Narrow" w:hAnsi="Arial Narrow" w:cs="Calibri Light"/>
        <w:i/>
        <w:sz w:val="20"/>
      </w:rPr>
      <w:fldChar w:fldCharType="separate"/>
    </w:r>
    <w:r>
      <w:rPr>
        <w:rFonts w:ascii="Arial Narrow" w:hAnsi="Arial Narrow" w:cs="Calibri Light"/>
        <w:i/>
        <w:noProof/>
        <w:sz w:val="20"/>
      </w:rPr>
      <w:t>1</w:t>
    </w:r>
    <w:r w:rsidRPr="007C22CA">
      <w:rPr>
        <w:rFonts w:ascii="Arial Narrow" w:hAnsi="Arial Narrow" w:cs="Calibri Light"/>
        <w:i/>
        <w:sz w:val="20"/>
      </w:rPr>
      <w:fldChar w:fldCharType="end"/>
    </w:r>
    <w:r w:rsidRPr="007C22CA">
      <w:rPr>
        <w:rFonts w:ascii="Arial Narrow" w:hAnsi="Arial Narrow" w:cs="Calibri Light"/>
        <w:i/>
        <w:sz w:val="20"/>
      </w:rPr>
      <w:t xml:space="preserve"> z </w:t>
    </w:r>
    <w:r w:rsidRPr="007C22CA">
      <w:rPr>
        <w:rFonts w:ascii="Arial Narrow" w:hAnsi="Arial Narrow" w:cs="Calibri Light"/>
        <w:i/>
        <w:sz w:val="20"/>
      </w:rPr>
      <w:fldChar w:fldCharType="begin"/>
    </w:r>
    <w:r w:rsidRPr="007C22CA">
      <w:rPr>
        <w:rFonts w:ascii="Arial Narrow" w:hAnsi="Arial Narrow" w:cs="Calibri Light"/>
        <w:i/>
        <w:sz w:val="20"/>
      </w:rPr>
      <w:instrText xml:space="preserve"> NUMPAGES   \* MERGEFORMAT </w:instrText>
    </w:r>
    <w:r w:rsidRPr="007C22CA">
      <w:rPr>
        <w:rFonts w:ascii="Arial Narrow" w:hAnsi="Arial Narrow" w:cs="Calibri Light"/>
        <w:i/>
        <w:sz w:val="20"/>
      </w:rPr>
      <w:fldChar w:fldCharType="separate"/>
    </w:r>
    <w:r w:rsidR="009E722F">
      <w:rPr>
        <w:rFonts w:ascii="Arial Narrow" w:hAnsi="Arial Narrow" w:cs="Calibri Light"/>
        <w:i/>
        <w:noProof/>
        <w:sz w:val="20"/>
      </w:rPr>
      <w:t>1</w:t>
    </w:r>
    <w:r w:rsidRPr="007C22CA">
      <w:rPr>
        <w:rFonts w:ascii="Arial Narrow" w:hAnsi="Arial Narrow" w:cs="Calibri Light"/>
        <w:i/>
        <w:sz w:val="20"/>
      </w:rPr>
      <w:fldChar w:fldCharType="end"/>
    </w:r>
  </w:p>
  <w:bookmarkEnd w:id="1"/>
  <w:bookmarkEnd w:id="2"/>
  <w:p w:rsidR="00C77D12" w:rsidRPr="008F63E1" w:rsidRDefault="00C77D12" w:rsidP="00E958DC">
    <w:pPr>
      <w:pStyle w:val="Stopka"/>
      <w:tabs>
        <w:tab w:val="clear"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ABF" w:rsidRDefault="00E75ABF" w:rsidP="00486F2B">
      <w:pPr>
        <w:spacing w:after="0" w:line="240" w:lineRule="auto"/>
      </w:pPr>
      <w:r>
        <w:separator/>
      </w:r>
    </w:p>
  </w:footnote>
  <w:footnote w:type="continuationSeparator" w:id="0">
    <w:p w:rsidR="00E75ABF" w:rsidRDefault="00E75ABF" w:rsidP="00486F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D12" w:rsidRDefault="00C77D12">
    <w:pPr>
      <w:pStyle w:val="Nagwek"/>
    </w:pPr>
    <w:r>
      <w:rPr>
        <w:noProof/>
        <w:lang w:eastAsia="pl-PL"/>
      </w:rPr>
      <w:drawing>
        <wp:anchor distT="0" distB="0" distL="114300" distR="114300" simplePos="0" relativeHeight="251666944" behindDoc="0" locked="0" layoutInCell="0" allowOverlap="1">
          <wp:simplePos x="0" y="0"/>
          <wp:positionH relativeFrom="margin">
            <wp:align>center</wp:align>
          </wp:positionH>
          <wp:positionV relativeFrom="page">
            <wp:posOffset>78683</wp:posOffset>
          </wp:positionV>
          <wp:extent cx="7019925" cy="752475"/>
          <wp:effectExtent l="0" t="0" r="9525" b="9525"/>
          <wp:wrapNone/>
          <wp:docPr id="328" name="Obraz 328"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listownik-mono-Pomorskie-FE-UMWP-UE-EFRR-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D12" w:rsidRDefault="00C77D12" w:rsidP="00BF7870">
    <w:pPr>
      <w:pStyle w:val="Nagwek"/>
    </w:pPr>
    <w:r>
      <w:rPr>
        <w:noProof/>
        <w:lang w:eastAsia="pl-PL"/>
      </w:rPr>
      <w:drawing>
        <wp:anchor distT="0" distB="0" distL="114300" distR="114300" simplePos="0" relativeHeight="251659776" behindDoc="0" locked="0" layoutInCell="0" allowOverlap="1">
          <wp:simplePos x="0" y="0"/>
          <wp:positionH relativeFrom="margin">
            <wp:align>center</wp:align>
          </wp:positionH>
          <wp:positionV relativeFrom="page">
            <wp:posOffset>322985</wp:posOffset>
          </wp:positionV>
          <wp:extent cx="7019925" cy="752475"/>
          <wp:effectExtent l="0" t="0" r="9525" b="9525"/>
          <wp:wrapNone/>
          <wp:docPr id="331" name="Obraz 331"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istownik-mono-Pomorskie-FE-UMWP-UE-EFRR-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7D12" w:rsidRPr="00BF7870" w:rsidRDefault="00C77D12" w:rsidP="00BF787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DCAA2376"/>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502"/>
        </w:tabs>
        <w:ind w:left="502"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284168"/>
    <w:multiLevelType w:val="hybridMultilevel"/>
    <w:tmpl w:val="0F0A77CA"/>
    <w:lvl w:ilvl="0" w:tplc="527E1B20">
      <w:start w:val="39"/>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6C0093"/>
    <w:multiLevelType w:val="hybridMultilevel"/>
    <w:tmpl w:val="7E227560"/>
    <w:lvl w:ilvl="0" w:tplc="B5BA1710">
      <w:start w:val="4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910616"/>
    <w:multiLevelType w:val="hybridMultilevel"/>
    <w:tmpl w:val="7046B22C"/>
    <w:lvl w:ilvl="0" w:tplc="3944619C">
      <w:start w:val="35"/>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780E6E"/>
    <w:multiLevelType w:val="hybridMultilevel"/>
    <w:tmpl w:val="3E4088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A63C32"/>
    <w:multiLevelType w:val="hybridMultilevel"/>
    <w:tmpl w:val="558C6CDA"/>
    <w:lvl w:ilvl="0" w:tplc="98DC95EE">
      <w:start w:val="19"/>
      <w:numFmt w:val="decimal"/>
      <w:lvlText w:val="%1."/>
      <w:lvlJc w:val="left"/>
      <w:pPr>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B210DD"/>
    <w:multiLevelType w:val="hybridMultilevel"/>
    <w:tmpl w:val="EC2038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1641CB"/>
    <w:multiLevelType w:val="hybridMultilevel"/>
    <w:tmpl w:val="F2E84DA6"/>
    <w:lvl w:ilvl="0" w:tplc="569AC7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237B0C"/>
    <w:multiLevelType w:val="multilevel"/>
    <w:tmpl w:val="4DD0ABF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DE0CA4"/>
    <w:multiLevelType w:val="hybridMultilevel"/>
    <w:tmpl w:val="6554CE72"/>
    <w:lvl w:ilvl="0" w:tplc="DCEA8E8C">
      <w:start w:val="25"/>
      <w:numFmt w:val="decimal"/>
      <w:lvlText w:val="%1."/>
      <w:lvlJc w:val="left"/>
      <w:pPr>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640EDF"/>
    <w:multiLevelType w:val="multilevel"/>
    <w:tmpl w:val="DCAA2376"/>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1F634489"/>
    <w:multiLevelType w:val="hybridMultilevel"/>
    <w:tmpl w:val="190641A0"/>
    <w:lvl w:ilvl="0" w:tplc="81AE6244">
      <w:start w:val="55"/>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1629E9"/>
    <w:multiLevelType w:val="hybridMultilevel"/>
    <w:tmpl w:val="6CD239A4"/>
    <w:lvl w:ilvl="0" w:tplc="D542DE52">
      <w:start w:val="15"/>
      <w:numFmt w:val="decimal"/>
      <w:lvlText w:val="%1."/>
      <w:lvlJc w:val="left"/>
      <w:pPr>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D82AA8"/>
    <w:multiLevelType w:val="multilevel"/>
    <w:tmpl w:val="4544AD40"/>
    <w:lvl w:ilvl="0">
      <w:start w:val="1"/>
      <w:numFmt w:val="decimal"/>
      <w:lvlText w:val="%1."/>
      <w:lvlJc w:val="left"/>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6F3301"/>
    <w:multiLevelType w:val="hybridMultilevel"/>
    <w:tmpl w:val="E924AF8A"/>
    <w:lvl w:ilvl="0" w:tplc="356CF206">
      <w:start w:val="37"/>
      <w:numFmt w:val="decimal"/>
      <w:lvlText w:val="%1."/>
      <w:lvlJc w:val="left"/>
      <w:pPr>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7F6EFC"/>
    <w:multiLevelType w:val="hybridMultilevel"/>
    <w:tmpl w:val="0A2A2EB2"/>
    <w:lvl w:ilvl="0" w:tplc="7ADE081C">
      <w:start w:val="53"/>
      <w:numFmt w:val="decimal"/>
      <w:lvlText w:val="%1."/>
      <w:lvlJc w:val="left"/>
      <w:pPr>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2D1636"/>
    <w:multiLevelType w:val="hybridMultilevel"/>
    <w:tmpl w:val="7F38E63E"/>
    <w:lvl w:ilvl="0" w:tplc="991407CC">
      <w:start w:val="47"/>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D37636"/>
    <w:multiLevelType w:val="hybridMultilevel"/>
    <w:tmpl w:val="6DA84D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FD08C3"/>
    <w:multiLevelType w:val="hybridMultilevel"/>
    <w:tmpl w:val="88908A62"/>
    <w:lvl w:ilvl="0" w:tplc="77CEBE78">
      <w:start w:val="29"/>
      <w:numFmt w:val="decimal"/>
      <w:lvlText w:val="%1."/>
      <w:lvlJc w:val="left"/>
      <w:pPr>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2F608F"/>
    <w:multiLevelType w:val="multilevel"/>
    <w:tmpl w:val="1D6C2A78"/>
    <w:lvl w:ilvl="0">
      <w:start w:val="1"/>
      <w:numFmt w:val="decimal"/>
      <w:lvlText w:val="%1."/>
      <w:lvlJc w:val="left"/>
      <w:pPr>
        <w:tabs>
          <w:tab w:val="num" w:pos="720"/>
        </w:tabs>
        <w:ind w:left="720" w:hanging="360"/>
      </w:pPr>
      <w:rPr>
        <w:b w:val="0"/>
      </w:rPr>
    </w:lvl>
    <w:lvl w:ilvl="1">
      <w:start w:val="1"/>
      <w:numFmt w:val="decimal"/>
      <w:lvlText w:val="%2."/>
      <w:lvlJc w:val="left"/>
      <w:pPr>
        <w:tabs>
          <w:tab w:val="num" w:pos="502"/>
        </w:tabs>
        <w:ind w:left="502"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6E219E0"/>
    <w:multiLevelType w:val="hybridMultilevel"/>
    <w:tmpl w:val="C8423554"/>
    <w:lvl w:ilvl="0" w:tplc="A642DAAC">
      <w:start w:val="45"/>
      <w:numFmt w:val="decimal"/>
      <w:lvlText w:val="%1."/>
      <w:lvlJc w:val="left"/>
      <w:pPr>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A6778B"/>
    <w:multiLevelType w:val="multilevel"/>
    <w:tmpl w:val="BAD07758"/>
    <w:lvl w:ilvl="0">
      <w:start w:val="1"/>
      <w:numFmt w:val="decimal"/>
      <w:lvlText w:val="%1."/>
      <w:lvlJc w:val="left"/>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CD213D"/>
    <w:multiLevelType w:val="hybridMultilevel"/>
    <w:tmpl w:val="B0F657BE"/>
    <w:lvl w:ilvl="0" w:tplc="3F52C16A">
      <w:start w:val="3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615A59"/>
    <w:multiLevelType w:val="hybridMultilevel"/>
    <w:tmpl w:val="40067DB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E85759"/>
    <w:multiLevelType w:val="hybridMultilevel"/>
    <w:tmpl w:val="95DA7B0E"/>
    <w:lvl w:ilvl="0" w:tplc="7A14B7CC">
      <w:start w:val="27"/>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492AF0"/>
    <w:multiLevelType w:val="multilevel"/>
    <w:tmpl w:val="E4B0B81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7A7DD8"/>
    <w:multiLevelType w:val="hybridMultilevel"/>
    <w:tmpl w:val="2A22A522"/>
    <w:lvl w:ilvl="0" w:tplc="98EC09A6">
      <w:start w:val="49"/>
      <w:numFmt w:val="decimal"/>
      <w:lvlText w:val="%1."/>
      <w:lvlJc w:val="left"/>
      <w:pPr>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CD6C0E"/>
    <w:multiLevelType w:val="hybridMultilevel"/>
    <w:tmpl w:val="2B8CDFB8"/>
    <w:lvl w:ilvl="0" w:tplc="FA0EB380">
      <w:start w:val="2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983F0D"/>
    <w:multiLevelType w:val="hybridMultilevel"/>
    <w:tmpl w:val="50788FB4"/>
    <w:lvl w:ilvl="0" w:tplc="D138E068">
      <w:start w:val="33"/>
      <w:numFmt w:val="decimal"/>
      <w:lvlText w:val="%1."/>
      <w:lvlJc w:val="left"/>
      <w:pPr>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986285"/>
    <w:multiLevelType w:val="hybridMultilevel"/>
    <w:tmpl w:val="EA64ADAE"/>
    <w:lvl w:ilvl="0" w:tplc="6E60C50A">
      <w:start w:val="3"/>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0E45589"/>
    <w:multiLevelType w:val="hybridMultilevel"/>
    <w:tmpl w:val="64429E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5844CF"/>
    <w:multiLevelType w:val="multilevel"/>
    <w:tmpl w:val="91A02BC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102C03"/>
    <w:multiLevelType w:val="multilevel"/>
    <w:tmpl w:val="91A02BC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3840FC1"/>
    <w:multiLevelType w:val="hybridMultilevel"/>
    <w:tmpl w:val="43C6695E"/>
    <w:lvl w:ilvl="0" w:tplc="C02CDC74">
      <w:start w:val="41"/>
      <w:numFmt w:val="decimal"/>
      <w:lvlText w:val="%1."/>
      <w:lvlJc w:val="left"/>
      <w:pPr>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B436E3"/>
    <w:multiLevelType w:val="hybridMultilevel"/>
    <w:tmpl w:val="AE209348"/>
    <w:lvl w:ilvl="0" w:tplc="90464AEC">
      <w:start w:val="5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D201D0"/>
    <w:multiLevelType w:val="hybridMultilevel"/>
    <w:tmpl w:val="6A444BAA"/>
    <w:lvl w:ilvl="0" w:tplc="4162A05E">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1D71701"/>
    <w:multiLevelType w:val="hybridMultilevel"/>
    <w:tmpl w:val="3D72A5F8"/>
    <w:lvl w:ilvl="0" w:tplc="848ED40A">
      <w:start w:val="11"/>
      <w:numFmt w:val="decimal"/>
      <w:lvlText w:val="%1."/>
      <w:lvlJc w:val="left"/>
      <w:pPr>
        <w:ind w:left="36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28701E"/>
    <w:multiLevelType w:val="hybridMultilevel"/>
    <w:tmpl w:val="16586BB4"/>
    <w:lvl w:ilvl="0" w:tplc="4776F5B0">
      <w:start w:val="7"/>
      <w:numFmt w:val="decimal"/>
      <w:lvlText w:val="%1."/>
      <w:lvlJc w:val="left"/>
      <w:pPr>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35"/>
  </w:num>
  <w:num w:numId="3">
    <w:abstractNumId w:val="37"/>
  </w:num>
  <w:num w:numId="4">
    <w:abstractNumId w:val="36"/>
  </w:num>
  <w:num w:numId="5">
    <w:abstractNumId w:val="12"/>
  </w:num>
  <w:num w:numId="6">
    <w:abstractNumId w:val="5"/>
  </w:num>
  <w:num w:numId="7">
    <w:abstractNumId w:val="27"/>
  </w:num>
  <w:num w:numId="8">
    <w:abstractNumId w:val="9"/>
  </w:num>
  <w:num w:numId="9">
    <w:abstractNumId w:val="24"/>
  </w:num>
  <w:num w:numId="10">
    <w:abstractNumId w:val="18"/>
  </w:num>
  <w:num w:numId="11">
    <w:abstractNumId w:val="22"/>
  </w:num>
  <w:num w:numId="12">
    <w:abstractNumId w:val="28"/>
  </w:num>
  <w:num w:numId="13">
    <w:abstractNumId w:val="3"/>
  </w:num>
  <w:num w:numId="14">
    <w:abstractNumId w:val="14"/>
  </w:num>
  <w:num w:numId="15">
    <w:abstractNumId w:val="1"/>
  </w:num>
  <w:num w:numId="16">
    <w:abstractNumId w:val="33"/>
  </w:num>
  <w:num w:numId="17">
    <w:abstractNumId w:val="2"/>
  </w:num>
  <w:num w:numId="18">
    <w:abstractNumId w:val="20"/>
  </w:num>
  <w:num w:numId="19">
    <w:abstractNumId w:val="16"/>
  </w:num>
  <w:num w:numId="20">
    <w:abstractNumId w:val="26"/>
  </w:num>
  <w:num w:numId="21">
    <w:abstractNumId w:val="34"/>
  </w:num>
  <w:num w:numId="22">
    <w:abstractNumId w:val="15"/>
  </w:num>
  <w:num w:numId="23">
    <w:abstractNumId w:val="11"/>
  </w:num>
  <w:num w:numId="24">
    <w:abstractNumId w:val="17"/>
  </w:num>
  <w:num w:numId="25">
    <w:abstractNumId w:val="23"/>
  </w:num>
  <w:num w:numId="26">
    <w:abstractNumId w:val="6"/>
  </w:num>
  <w:num w:numId="27">
    <w:abstractNumId w:val="31"/>
  </w:num>
  <w:num w:numId="28">
    <w:abstractNumId w:val="4"/>
  </w:num>
  <w:num w:numId="29">
    <w:abstractNumId w:val="32"/>
  </w:num>
  <w:num w:numId="30">
    <w:abstractNumId w:val="30"/>
  </w:num>
  <w:num w:numId="31">
    <w:abstractNumId w:val="8"/>
  </w:num>
  <w:num w:numId="32">
    <w:abstractNumId w:val="21"/>
  </w:num>
  <w:num w:numId="33">
    <w:abstractNumId w:val="7"/>
  </w:num>
  <w:num w:numId="34">
    <w:abstractNumId w:val="0"/>
  </w:num>
  <w:num w:numId="35">
    <w:abstractNumId w:val="19"/>
  </w:num>
  <w:num w:numId="36">
    <w:abstractNumId w:val="10"/>
  </w:num>
  <w:num w:numId="37">
    <w:abstractNumId w:val="13"/>
  </w:num>
  <w:num w:numId="38">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FAF"/>
    <w:rsid w:val="00005469"/>
    <w:rsid w:val="00025977"/>
    <w:rsid w:val="00045EBD"/>
    <w:rsid w:val="000468F2"/>
    <w:rsid w:val="000471D9"/>
    <w:rsid w:val="00047789"/>
    <w:rsid w:val="000521BC"/>
    <w:rsid w:val="00055F03"/>
    <w:rsid w:val="000716BA"/>
    <w:rsid w:val="00091E06"/>
    <w:rsid w:val="000A650C"/>
    <w:rsid w:val="000B65DA"/>
    <w:rsid w:val="000B6F54"/>
    <w:rsid w:val="000C1CBB"/>
    <w:rsid w:val="000D2211"/>
    <w:rsid w:val="000D35BB"/>
    <w:rsid w:val="000D4F8C"/>
    <w:rsid w:val="000E4B34"/>
    <w:rsid w:val="000E6BDD"/>
    <w:rsid w:val="000E7261"/>
    <w:rsid w:val="000F0786"/>
    <w:rsid w:val="000F1058"/>
    <w:rsid w:val="000F1094"/>
    <w:rsid w:val="000F38D2"/>
    <w:rsid w:val="000F435E"/>
    <w:rsid w:val="000F5394"/>
    <w:rsid w:val="0011085D"/>
    <w:rsid w:val="001122D8"/>
    <w:rsid w:val="00120C2B"/>
    <w:rsid w:val="00121BF5"/>
    <w:rsid w:val="00122DF5"/>
    <w:rsid w:val="00122E11"/>
    <w:rsid w:val="001251E1"/>
    <w:rsid w:val="00125C9A"/>
    <w:rsid w:val="0013645D"/>
    <w:rsid w:val="0014128A"/>
    <w:rsid w:val="001426A9"/>
    <w:rsid w:val="001426C2"/>
    <w:rsid w:val="00147E1B"/>
    <w:rsid w:val="001533C8"/>
    <w:rsid w:val="0015480A"/>
    <w:rsid w:val="00161B58"/>
    <w:rsid w:val="00164222"/>
    <w:rsid w:val="001645BD"/>
    <w:rsid w:val="00167204"/>
    <w:rsid w:val="00180DED"/>
    <w:rsid w:val="00186252"/>
    <w:rsid w:val="001A3010"/>
    <w:rsid w:val="001B154E"/>
    <w:rsid w:val="001B1DCB"/>
    <w:rsid w:val="001B529E"/>
    <w:rsid w:val="001C1DC6"/>
    <w:rsid w:val="001C1DE2"/>
    <w:rsid w:val="001C499A"/>
    <w:rsid w:val="001D041D"/>
    <w:rsid w:val="001D66ED"/>
    <w:rsid w:val="001E6A3E"/>
    <w:rsid w:val="001F1791"/>
    <w:rsid w:val="002027B9"/>
    <w:rsid w:val="00207028"/>
    <w:rsid w:val="00212FBB"/>
    <w:rsid w:val="00220DFC"/>
    <w:rsid w:val="00222F29"/>
    <w:rsid w:val="0022737E"/>
    <w:rsid w:val="002421F3"/>
    <w:rsid w:val="00242E22"/>
    <w:rsid w:val="00246099"/>
    <w:rsid w:val="00256FE6"/>
    <w:rsid w:val="00257417"/>
    <w:rsid w:val="00260114"/>
    <w:rsid w:val="0026577D"/>
    <w:rsid w:val="0026653F"/>
    <w:rsid w:val="002667A2"/>
    <w:rsid w:val="002671AF"/>
    <w:rsid w:val="002742A6"/>
    <w:rsid w:val="00274CAC"/>
    <w:rsid w:val="00275F0F"/>
    <w:rsid w:val="00276DAA"/>
    <w:rsid w:val="00277E4D"/>
    <w:rsid w:val="00293296"/>
    <w:rsid w:val="00294ADF"/>
    <w:rsid w:val="00295FE0"/>
    <w:rsid w:val="002A4897"/>
    <w:rsid w:val="002A569B"/>
    <w:rsid w:val="002A5BDB"/>
    <w:rsid w:val="002B6385"/>
    <w:rsid w:val="002B78A5"/>
    <w:rsid w:val="002C29D0"/>
    <w:rsid w:val="002C2ADD"/>
    <w:rsid w:val="002C3CBB"/>
    <w:rsid w:val="002D15BA"/>
    <w:rsid w:val="002D170B"/>
    <w:rsid w:val="002D1FE3"/>
    <w:rsid w:val="002D78C9"/>
    <w:rsid w:val="002E7DAD"/>
    <w:rsid w:val="002F3364"/>
    <w:rsid w:val="002F5878"/>
    <w:rsid w:val="003022D2"/>
    <w:rsid w:val="00305E07"/>
    <w:rsid w:val="00316B33"/>
    <w:rsid w:val="00322254"/>
    <w:rsid w:val="00324881"/>
    <w:rsid w:val="00325B64"/>
    <w:rsid w:val="00336BBC"/>
    <w:rsid w:val="003424E3"/>
    <w:rsid w:val="00344322"/>
    <w:rsid w:val="00345D13"/>
    <w:rsid w:val="003510E6"/>
    <w:rsid w:val="00355697"/>
    <w:rsid w:val="00362B5B"/>
    <w:rsid w:val="003669C9"/>
    <w:rsid w:val="00370936"/>
    <w:rsid w:val="00370AEA"/>
    <w:rsid w:val="00373826"/>
    <w:rsid w:val="00374C3B"/>
    <w:rsid w:val="00375997"/>
    <w:rsid w:val="003803BB"/>
    <w:rsid w:val="00383021"/>
    <w:rsid w:val="00384D52"/>
    <w:rsid w:val="003908C3"/>
    <w:rsid w:val="003979FE"/>
    <w:rsid w:val="003A1F30"/>
    <w:rsid w:val="003A6DC4"/>
    <w:rsid w:val="003B0663"/>
    <w:rsid w:val="003B0E5D"/>
    <w:rsid w:val="003B2444"/>
    <w:rsid w:val="003C07CD"/>
    <w:rsid w:val="003C17D9"/>
    <w:rsid w:val="003C23E2"/>
    <w:rsid w:val="003E11BE"/>
    <w:rsid w:val="004117C1"/>
    <w:rsid w:val="00413149"/>
    <w:rsid w:val="00413512"/>
    <w:rsid w:val="004207AB"/>
    <w:rsid w:val="00423E23"/>
    <w:rsid w:val="004249B7"/>
    <w:rsid w:val="0042617A"/>
    <w:rsid w:val="004262EE"/>
    <w:rsid w:val="00431564"/>
    <w:rsid w:val="00441790"/>
    <w:rsid w:val="004522A4"/>
    <w:rsid w:val="00462611"/>
    <w:rsid w:val="0046758B"/>
    <w:rsid w:val="004721F7"/>
    <w:rsid w:val="00473B48"/>
    <w:rsid w:val="00485E4A"/>
    <w:rsid w:val="00486F2B"/>
    <w:rsid w:val="00490F1E"/>
    <w:rsid w:val="004A21EE"/>
    <w:rsid w:val="004B160D"/>
    <w:rsid w:val="004B4690"/>
    <w:rsid w:val="004D4A51"/>
    <w:rsid w:val="004D6B87"/>
    <w:rsid w:val="004F03FF"/>
    <w:rsid w:val="005047A2"/>
    <w:rsid w:val="00504B26"/>
    <w:rsid w:val="00512789"/>
    <w:rsid w:val="00512C70"/>
    <w:rsid w:val="005159BF"/>
    <w:rsid w:val="00523342"/>
    <w:rsid w:val="0053224D"/>
    <w:rsid w:val="00532809"/>
    <w:rsid w:val="00536A71"/>
    <w:rsid w:val="00542532"/>
    <w:rsid w:val="005457E6"/>
    <w:rsid w:val="00561DE4"/>
    <w:rsid w:val="0056562E"/>
    <w:rsid w:val="0057438E"/>
    <w:rsid w:val="0058265F"/>
    <w:rsid w:val="005837F8"/>
    <w:rsid w:val="005863AC"/>
    <w:rsid w:val="0059300A"/>
    <w:rsid w:val="005A2D6B"/>
    <w:rsid w:val="005A40D5"/>
    <w:rsid w:val="005A456B"/>
    <w:rsid w:val="005A6DEA"/>
    <w:rsid w:val="005B0770"/>
    <w:rsid w:val="005B3C31"/>
    <w:rsid w:val="005B42EB"/>
    <w:rsid w:val="005C7D45"/>
    <w:rsid w:val="005D6A6A"/>
    <w:rsid w:val="005E3A42"/>
    <w:rsid w:val="005E7BE2"/>
    <w:rsid w:val="005F215C"/>
    <w:rsid w:val="005F2A8B"/>
    <w:rsid w:val="005F2A93"/>
    <w:rsid w:val="005F2FF9"/>
    <w:rsid w:val="005F3495"/>
    <w:rsid w:val="0060704A"/>
    <w:rsid w:val="0061179E"/>
    <w:rsid w:val="006124C7"/>
    <w:rsid w:val="006135CC"/>
    <w:rsid w:val="0061462C"/>
    <w:rsid w:val="00615A08"/>
    <w:rsid w:val="00620249"/>
    <w:rsid w:val="006228D1"/>
    <w:rsid w:val="00623EC0"/>
    <w:rsid w:val="006243D8"/>
    <w:rsid w:val="00626F1F"/>
    <w:rsid w:val="00630AFF"/>
    <w:rsid w:val="00633B9D"/>
    <w:rsid w:val="00634B46"/>
    <w:rsid w:val="0064769A"/>
    <w:rsid w:val="00647FB4"/>
    <w:rsid w:val="00651075"/>
    <w:rsid w:val="00651F69"/>
    <w:rsid w:val="00662B43"/>
    <w:rsid w:val="00666962"/>
    <w:rsid w:val="00666A7A"/>
    <w:rsid w:val="00666AFE"/>
    <w:rsid w:val="00667193"/>
    <w:rsid w:val="00677E2F"/>
    <w:rsid w:val="006905A8"/>
    <w:rsid w:val="006A0AFD"/>
    <w:rsid w:val="006A75B7"/>
    <w:rsid w:val="006B7F19"/>
    <w:rsid w:val="006C0CE1"/>
    <w:rsid w:val="006C2D84"/>
    <w:rsid w:val="006D16E3"/>
    <w:rsid w:val="006D2CCE"/>
    <w:rsid w:val="006D3D31"/>
    <w:rsid w:val="006D4E87"/>
    <w:rsid w:val="006D5861"/>
    <w:rsid w:val="006D6677"/>
    <w:rsid w:val="006D74F4"/>
    <w:rsid w:val="006E1AAE"/>
    <w:rsid w:val="006F169C"/>
    <w:rsid w:val="006F1AE0"/>
    <w:rsid w:val="006F1D0F"/>
    <w:rsid w:val="006F5512"/>
    <w:rsid w:val="006F563D"/>
    <w:rsid w:val="0070088D"/>
    <w:rsid w:val="007021FA"/>
    <w:rsid w:val="00704588"/>
    <w:rsid w:val="007172A1"/>
    <w:rsid w:val="00731F96"/>
    <w:rsid w:val="0073564E"/>
    <w:rsid w:val="00740A55"/>
    <w:rsid w:val="00743AB9"/>
    <w:rsid w:val="007445C1"/>
    <w:rsid w:val="0074555C"/>
    <w:rsid w:val="00750BB3"/>
    <w:rsid w:val="007562EB"/>
    <w:rsid w:val="00756E35"/>
    <w:rsid w:val="00767CB6"/>
    <w:rsid w:val="0077398A"/>
    <w:rsid w:val="00774249"/>
    <w:rsid w:val="00774342"/>
    <w:rsid w:val="007963B1"/>
    <w:rsid w:val="007A37CC"/>
    <w:rsid w:val="007B19CF"/>
    <w:rsid w:val="007B6E96"/>
    <w:rsid w:val="007C22CA"/>
    <w:rsid w:val="007C4A70"/>
    <w:rsid w:val="007D3BE4"/>
    <w:rsid w:val="007F0262"/>
    <w:rsid w:val="007F1A74"/>
    <w:rsid w:val="007F3402"/>
    <w:rsid w:val="007F3720"/>
    <w:rsid w:val="007F3F05"/>
    <w:rsid w:val="007F4950"/>
    <w:rsid w:val="007F5DD2"/>
    <w:rsid w:val="00807DCC"/>
    <w:rsid w:val="00810CBF"/>
    <w:rsid w:val="00810D13"/>
    <w:rsid w:val="00810E58"/>
    <w:rsid w:val="008154E7"/>
    <w:rsid w:val="00816426"/>
    <w:rsid w:val="00816E41"/>
    <w:rsid w:val="008331A6"/>
    <w:rsid w:val="00833D5E"/>
    <w:rsid w:val="008421AA"/>
    <w:rsid w:val="008436E7"/>
    <w:rsid w:val="0085083E"/>
    <w:rsid w:val="00850D95"/>
    <w:rsid w:val="00852653"/>
    <w:rsid w:val="00852F28"/>
    <w:rsid w:val="00852FA0"/>
    <w:rsid w:val="00854CD7"/>
    <w:rsid w:val="00871231"/>
    <w:rsid w:val="008739E7"/>
    <w:rsid w:val="00876AD4"/>
    <w:rsid w:val="00881E31"/>
    <w:rsid w:val="00895FC8"/>
    <w:rsid w:val="00897C86"/>
    <w:rsid w:val="008A26EB"/>
    <w:rsid w:val="008B10FA"/>
    <w:rsid w:val="008C37B0"/>
    <w:rsid w:val="008D4E7A"/>
    <w:rsid w:val="008F13DE"/>
    <w:rsid w:val="008F1945"/>
    <w:rsid w:val="008F63E1"/>
    <w:rsid w:val="008F7082"/>
    <w:rsid w:val="00901821"/>
    <w:rsid w:val="00902218"/>
    <w:rsid w:val="0091211D"/>
    <w:rsid w:val="00912489"/>
    <w:rsid w:val="009169DD"/>
    <w:rsid w:val="00923B15"/>
    <w:rsid w:val="00931BFC"/>
    <w:rsid w:val="00933FAC"/>
    <w:rsid w:val="009501C1"/>
    <w:rsid w:val="0095049D"/>
    <w:rsid w:val="00951471"/>
    <w:rsid w:val="00953824"/>
    <w:rsid w:val="00972581"/>
    <w:rsid w:val="00973FDC"/>
    <w:rsid w:val="00976FE8"/>
    <w:rsid w:val="0099604C"/>
    <w:rsid w:val="0099728D"/>
    <w:rsid w:val="009A15CE"/>
    <w:rsid w:val="009A1892"/>
    <w:rsid w:val="009A3BFE"/>
    <w:rsid w:val="009A3DEE"/>
    <w:rsid w:val="009A7402"/>
    <w:rsid w:val="009B2127"/>
    <w:rsid w:val="009B2747"/>
    <w:rsid w:val="009E1FAB"/>
    <w:rsid w:val="009E722F"/>
    <w:rsid w:val="009F17E8"/>
    <w:rsid w:val="009F5D82"/>
    <w:rsid w:val="00A01402"/>
    <w:rsid w:val="00A029E3"/>
    <w:rsid w:val="00A06CCA"/>
    <w:rsid w:val="00A079BD"/>
    <w:rsid w:val="00A1454B"/>
    <w:rsid w:val="00A2613E"/>
    <w:rsid w:val="00A31F59"/>
    <w:rsid w:val="00A32E44"/>
    <w:rsid w:val="00A34C0E"/>
    <w:rsid w:val="00A37081"/>
    <w:rsid w:val="00A41175"/>
    <w:rsid w:val="00A4393B"/>
    <w:rsid w:val="00A50CE9"/>
    <w:rsid w:val="00A511F2"/>
    <w:rsid w:val="00A62A8C"/>
    <w:rsid w:val="00A65F97"/>
    <w:rsid w:val="00A66EDA"/>
    <w:rsid w:val="00A71A74"/>
    <w:rsid w:val="00A7245D"/>
    <w:rsid w:val="00A73D00"/>
    <w:rsid w:val="00A753CF"/>
    <w:rsid w:val="00A8106D"/>
    <w:rsid w:val="00A82A3B"/>
    <w:rsid w:val="00A97064"/>
    <w:rsid w:val="00AA1CCC"/>
    <w:rsid w:val="00AA6066"/>
    <w:rsid w:val="00AA6EC6"/>
    <w:rsid w:val="00AC17F0"/>
    <w:rsid w:val="00AC5023"/>
    <w:rsid w:val="00AD0ECC"/>
    <w:rsid w:val="00AD5EAE"/>
    <w:rsid w:val="00AE0FF3"/>
    <w:rsid w:val="00AE1D11"/>
    <w:rsid w:val="00AE2915"/>
    <w:rsid w:val="00AE74F6"/>
    <w:rsid w:val="00AF35C0"/>
    <w:rsid w:val="00B11C19"/>
    <w:rsid w:val="00B1256E"/>
    <w:rsid w:val="00B14061"/>
    <w:rsid w:val="00B1453F"/>
    <w:rsid w:val="00B216E2"/>
    <w:rsid w:val="00B225AE"/>
    <w:rsid w:val="00B25988"/>
    <w:rsid w:val="00B26129"/>
    <w:rsid w:val="00B32D32"/>
    <w:rsid w:val="00B42AC4"/>
    <w:rsid w:val="00B466F9"/>
    <w:rsid w:val="00B531D8"/>
    <w:rsid w:val="00B55F27"/>
    <w:rsid w:val="00B62DAB"/>
    <w:rsid w:val="00B649D4"/>
    <w:rsid w:val="00B64D4D"/>
    <w:rsid w:val="00B901E0"/>
    <w:rsid w:val="00B904C5"/>
    <w:rsid w:val="00B9657D"/>
    <w:rsid w:val="00BA3E78"/>
    <w:rsid w:val="00BA421D"/>
    <w:rsid w:val="00BA4985"/>
    <w:rsid w:val="00BA596D"/>
    <w:rsid w:val="00BA694A"/>
    <w:rsid w:val="00BB5D33"/>
    <w:rsid w:val="00BC293E"/>
    <w:rsid w:val="00BC55EA"/>
    <w:rsid w:val="00BD0D31"/>
    <w:rsid w:val="00BD3083"/>
    <w:rsid w:val="00BD5C6A"/>
    <w:rsid w:val="00BD7891"/>
    <w:rsid w:val="00BE2BB1"/>
    <w:rsid w:val="00BF41C1"/>
    <w:rsid w:val="00BF7870"/>
    <w:rsid w:val="00C05900"/>
    <w:rsid w:val="00C27CBF"/>
    <w:rsid w:val="00C309CD"/>
    <w:rsid w:val="00C30F61"/>
    <w:rsid w:val="00C37901"/>
    <w:rsid w:val="00C455F0"/>
    <w:rsid w:val="00C47CA2"/>
    <w:rsid w:val="00C52CF4"/>
    <w:rsid w:val="00C52F1C"/>
    <w:rsid w:val="00C5545B"/>
    <w:rsid w:val="00C5721C"/>
    <w:rsid w:val="00C61190"/>
    <w:rsid w:val="00C63CE5"/>
    <w:rsid w:val="00C70AF8"/>
    <w:rsid w:val="00C73087"/>
    <w:rsid w:val="00C7648C"/>
    <w:rsid w:val="00C76F5D"/>
    <w:rsid w:val="00C77D12"/>
    <w:rsid w:val="00C83454"/>
    <w:rsid w:val="00C850BC"/>
    <w:rsid w:val="00C85B45"/>
    <w:rsid w:val="00C8761D"/>
    <w:rsid w:val="00C87FAE"/>
    <w:rsid w:val="00CA7419"/>
    <w:rsid w:val="00CB0B5A"/>
    <w:rsid w:val="00CB50CD"/>
    <w:rsid w:val="00CB5D73"/>
    <w:rsid w:val="00CC1E65"/>
    <w:rsid w:val="00CC2522"/>
    <w:rsid w:val="00CC2707"/>
    <w:rsid w:val="00CC58A9"/>
    <w:rsid w:val="00CD3DB2"/>
    <w:rsid w:val="00CD6BC7"/>
    <w:rsid w:val="00CE0806"/>
    <w:rsid w:val="00CE2871"/>
    <w:rsid w:val="00CE4043"/>
    <w:rsid w:val="00CE411E"/>
    <w:rsid w:val="00CE7510"/>
    <w:rsid w:val="00CF25CC"/>
    <w:rsid w:val="00CF32F5"/>
    <w:rsid w:val="00CF72AA"/>
    <w:rsid w:val="00CF78FD"/>
    <w:rsid w:val="00D031B9"/>
    <w:rsid w:val="00D03B07"/>
    <w:rsid w:val="00D13465"/>
    <w:rsid w:val="00D1718B"/>
    <w:rsid w:val="00D31A17"/>
    <w:rsid w:val="00D31D8B"/>
    <w:rsid w:val="00D432F4"/>
    <w:rsid w:val="00D46343"/>
    <w:rsid w:val="00D56143"/>
    <w:rsid w:val="00D612D5"/>
    <w:rsid w:val="00D65133"/>
    <w:rsid w:val="00D6540B"/>
    <w:rsid w:val="00D6685A"/>
    <w:rsid w:val="00D73DF4"/>
    <w:rsid w:val="00D81EAB"/>
    <w:rsid w:val="00D96A14"/>
    <w:rsid w:val="00D96D29"/>
    <w:rsid w:val="00DA6739"/>
    <w:rsid w:val="00DA7054"/>
    <w:rsid w:val="00DC032B"/>
    <w:rsid w:val="00DC100A"/>
    <w:rsid w:val="00DC32FA"/>
    <w:rsid w:val="00DC3835"/>
    <w:rsid w:val="00DD0F7B"/>
    <w:rsid w:val="00DD7AE4"/>
    <w:rsid w:val="00DE3A95"/>
    <w:rsid w:val="00DE69D7"/>
    <w:rsid w:val="00DE6D4A"/>
    <w:rsid w:val="00DF421C"/>
    <w:rsid w:val="00E01C03"/>
    <w:rsid w:val="00E063B2"/>
    <w:rsid w:val="00E1255C"/>
    <w:rsid w:val="00E13D6F"/>
    <w:rsid w:val="00E250B6"/>
    <w:rsid w:val="00E266A6"/>
    <w:rsid w:val="00E31A1E"/>
    <w:rsid w:val="00E326BA"/>
    <w:rsid w:val="00E36DFD"/>
    <w:rsid w:val="00E376BF"/>
    <w:rsid w:val="00E60891"/>
    <w:rsid w:val="00E62376"/>
    <w:rsid w:val="00E63100"/>
    <w:rsid w:val="00E75ABF"/>
    <w:rsid w:val="00E7742E"/>
    <w:rsid w:val="00E958DC"/>
    <w:rsid w:val="00EA3E2F"/>
    <w:rsid w:val="00EB08BC"/>
    <w:rsid w:val="00EB1929"/>
    <w:rsid w:val="00ED5F80"/>
    <w:rsid w:val="00ED6293"/>
    <w:rsid w:val="00ED7573"/>
    <w:rsid w:val="00EE191D"/>
    <w:rsid w:val="00F006AA"/>
    <w:rsid w:val="00F038EB"/>
    <w:rsid w:val="00F04320"/>
    <w:rsid w:val="00F23566"/>
    <w:rsid w:val="00F24B24"/>
    <w:rsid w:val="00F46810"/>
    <w:rsid w:val="00F5295D"/>
    <w:rsid w:val="00F61CEF"/>
    <w:rsid w:val="00F82B18"/>
    <w:rsid w:val="00FA10E4"/>
    <w:rsid w:val="00FA457A"/>
    <w:rsid w:val="00FA72E0"/>
    <w:rsid w:val="00FB1FAF"/>
    <w:rsid w:val="00FB2363"/>
    <w:rsid w:val="00FB63B9"/>
    <w:rsid w:val="00FC19B7"/>
    <w:rsid w:val="00FC219A"/>
    <w:rsid w:val="00FC250E"/>
    <w:rsid w:val="00FC5555"/>
    <w:rsid w:val="00FD1489"/>
    <w:rsid w:val="00FD3DBF"/>
    <w:rsid w:val="00FE34D0"/>
    <w:rsid w:val="00FF0AC1"/>
    <w:rsid w:val="00FF104D"/>
    <w:rsid w:val="00FF3C04"/>
    <w:rsid w:val="00FF67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3A48210-BEF2-428F-B12E-EED8FBDD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2F1C"/>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86F2B"/>
    <w:pPr>
      <w:tabs>
        <w:tab w:val="center" w:pos="4536"/>
        <w:tab w:val="right" w:pos="9072"/>
      </w:tabs>
    </w:pPr>
  </w:style>
  <w:style w:type="character" w:customStyle="1" w:styleId="NagwekZnak">
    <w:name w:val="Nagłówek Znak"/>
    <w:link w:val="Nagwek"/>
    <w:rsid w:val="00486F2B"/>
    <w:rPr>
      <w:sz w:val="22"/>
      <w:szCs w:val="22"/>
      <w:lang w:eastAsia="en-US"/>
    </w:rPr>
  </w:style>
  <w:style w:type="paragraph" w:styleId="Stopka">
    <w:name w:val="footer"/>
    <w:basedOn w:val="Normalny"/>
    <w:link w:val="StopkaZnak"/>
    <w:uiPriority w:val="99"/>
    <w:unhideWhenUsed/>
    <w:rsid w:val="00486F2B"/>
    <w:pPr>
      <w:tabs>
        <w:tab w:val="center" w:pos="4536"/>
        <w:tab w:val="right" w:pos="9072"/>
      </w:tabs>
    </w:pPr>
  </w:style>
  <w:style w:type="character" w:customStyle="1" w:styleId="StopkaZnak">
    <w:name w:val="Stopka Znak"/>
    <w:link w:val="Stopka"/>
    <w:uiPriority w:val="99"/>
    <w:rsid w:val="00486F2B"/>
    <w:rPr>
      <w:sz w:val="22"/>
      <w:szCs w:val="22"/>
      <w:lang w:eastAsia="en-US"/>
    </w:rPr>
  </w:style>
  <w:style w:type="paragraph" w:styleId="Tekstdymka">
    <w:name w:val="Balloon Text"/>
    <w:basedOn w:val="Normalny"/>
    <w:link w:val="TekstdymkaZnak"/>
    <w:uiPriority w:val="99"/>
    <w:semiHidden/>
    <w:unhideWhenUsed/>
    <w:rsid w:val="00C455F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C455F0"/>
    <w:rPr>
      <w:rFonts w:ascii="Tahoma" w:hAnsi="Tahoma" w:cs="Tahoma"/>
      <w:sz w:val="16"/>
      <w:szCs w:val="16"/>
      <w:lang w:eastAsia="en-US"/>
    </w:rPr>
  </w:style>
  <w:style w:type="character" w:styleId="Pogrubienie">
    <w:name w:val="Strong"/>
    <w:uiPriority w:val="22"/>
    <w:qFormat/>
    <w:rsid w:val="008739E7"/>
    <w:rPr>
      <w:b/>
      <w:bCs/>
    </w:rPr>
  </w:style>
  <w:style w:type="paragraph" w:styleId="Akapitzlist">
    <w:name w:val="List Paragraph"/>
    <w:aliases w:val="sw tekst,L1,Numerowanie,List Paragraph,Akapit z listą5,Akapit z listą BS,Bulleted list,Odstavec,Podsis rysunku,T_SZ_List Paragraph,CW_Lista,wypunktowanie,Normalny1,Akapit z listą3,Akapit z listą31,Wypunktowanie,Normal2,zwykły tekst"/>
    <w:basedOn w:val="Normalny"/>
    <w:link w:val="AkapitzlistZnak"/>
    <w:uiPriority w:val="34"/>
    <w:qFormat/>
    <w:rsid w:val="006D74F4"/>
    <w:pPr>
      <w:ind w:left="720"/>
      <w:contextualSpacing/>
    </w:pPr>
  </w:style>
  <w:style w:type="paragraph" w:styleId="NormalnyWeb">
    <w:name w:val="Normal (Web)"/>
    <w:basedOn w:val="Normalny"/>
    <w:uiPriority w:val="99"/>
    <w:semiHidden/>
    <w:unhideWhenUsed/>
    <w:rsid w:val="00242E22"/>
    <w:pPr>
      <w:spacing w:before="100" w:beforeAutospacing="1" w:after="100" w:afterAutospacing="1" w:line="240" w:lineRule="auto"/>
    </w:pPr>
    <w:rPr>
      <w:rFonts w:ascii="Times New Roman" w:eastAsia="Times New Roman" w:hAnsi="Times New Roman"/>
      <w:sz w:val="24"/>
      <w:szCs w:val="24"/>
      <w:lang w:eastAsia="pl-PL"/>
    </w:rPr>
  </w:style>
  <w:style w:type="paragraph" w:styleId="Bezodstpw">
    <w:name w:val="No Spacing"/>
    <w:qFormat/>
    <w:rsid w:val="00A8106D"/>
    <w:pPr>
      <w:suppressAutoHyphens/>
    </w:pPr>
    <w:rPr>
      <w:sz w:val="22"/>
      <w:szCs w:val="22"/>
      <w:lang w:eastAsia="zh-CN"/>
    </w:rPr>
  </w:style>
  <w:style w:type="character" w:customStyle="1" w:styleId="Teksttreci3">
    <w:name w:val="Tekst treści (3)_"/>
    <w:link w:val="Teksttreci30"/>
    <w:rsid w:val="00D31A17"/>
    <w:rPr>
      <w:rFonts w:ascii="Times New Roman" w:eastAsia="Times New Roman" w:hAnsi="Times New Roman"/>
      <w:sz w:val="19"/>
      <w:szCs w:val="19"/>
      <w:shd w:val="clear" w:color="auto" w:fill="FFFFFF"/>
    </w:rPr>
  </w:style>
  <w:style w:type="paragraph" w:customStyle="1" w:styleId="Teksttreci30">
    <w:name w:val="Tekst treści (3)"/>
    <w:basedOn w:val="Normalny"/>
    <w:link w:val="Teksttreci3"/>
    <w:rsid w:val="00D31A17"/>
    <w:pPr>
      <w:shd w:val="clear" w:color="auto" w:fill="FFFFFF"/>
      <w:spacing w:after="0" w:line="230" w:lineRule="exact"/>
      <w:ind w:hanging="400"/>
      <w:jc w:val="both"/>
    </w:pPr>
    <w:rPr>
      <w:rFonts w:ascii="Times New Roman" w:eastAsia="Times New Roman" w:hAnsi="Times New Roman"/>
      <w:sz w:val="19"/>
      <w:szCs w:val="19"/>
      <w:lang w:eastAsia="pl-PL"/>
    </w:rPr>
  </w:style>
  <w:style w:type="paragraph" w:styleId="Podpise-mail">
    <w:name w:val="E-mail Signature"/>
    <w:basedOn w:val="Normalny"/>
    <w:link w:val="Podpise-mailZnak"/>
    <w:uiPriority w:val="99"/>
    <w:unhideWhenUsed/>
    <w:rsid w:val="00647FB4"/>
    <w:pPr>
      <w:spacing w:after="0" w:line="240" w:lineRule="auto"/>
    </w:pPr>
    <w:rPr>
      <w:rFonts w:ascii="Times New Roman" w:hAnsi="Times New Roman"/>
      <w:color w:val="000000"/>
      <w:sz w:val="24"/>
      <w:szCs w:val="24"/>
      <w:lang w:val="x-none" w:eastAsia="x-none"/>
    </w:rPr>
  </w:style>
  <w:style w:type="character" w:customStyle="1" w:styleId="Podpise-mailZnak">
    <w:name w:val="Podpis e-mail Znak"/>
    <w:basedOn w:val="Domylnaczcionkaakapitu"/>
    <w:link w:val="Podpise-mail"/>
    <w:uiPriority w:val="99"/>
    <w:rsid w:val="00647FB4"/>
    <w:rPr>
      <w:rFonts w:ascii="Times New Roman" w:hAnsi="Times New Roman"/>
      <w:color w:val="000000"/>
      <w:sz w:val="24"/>
      <w:szCs w:val="24"/>
      <w:lang w:val="x-none" w:eastAsia="x-none"/>
    </w:rPr>
  </w:style>
  <w:style w:type="character" w:customStyle="1" w:styleId="Nagwek2">
    <w:name w:val="Nagłówek #2_"/>
    <w:link w:val="Nagwek20"/>
    <w:rsid w:val="00D03B07"/>
    <w:rPr>
      <w:sz w:val="22"/>
      <w:szCs w:val="22"/>
      <w:shd w:val="clear" w:color="auto" w:fill="FFFFFF"/>
    </w:rPr>
  </w:style>
  <w:style w:type="paragraph" w:customStyle="1" w:styleId="Nagwek20">
    <w:name w:val="Nagłówek #2"/>
    <w:basedOn w:val="Normalny"/>
    <w:link w:val="Nagwek2"/>
    <w:rsid w:val="00D03B07"/>
    <w:pPr>
      <w:shd w:val="clear" w:color="auto" w:fill="FFFFFF"/>
      <w:spacing w:after="600" w:line="0" w:lineRule="atLeast"/>
      <w:outlineLvl w:val="1"/>
    </w:pPr>
    <w:rPr>
      <w:lang w:eastAsia="pl-PL"/>
    </w:rPr>
  </w:style>
  <w:style w:type="character" w:customStyle="1" w:styleId="Nagwek2Bezpogrubienia">
    <w:name w:val="Nagłówek #2 + Bez pogrubienia"/>
    <w:rsid w:val="00D03B07"/>
    <w:rPr>
      <w:rFonts w:ascii="Tahoma" w:eastAsia="Tahoma" w:hAnsi="Tahoma" w:cs="Tahoma" w:hint="default"/>
      <w:b/>
      <w:bCs/>
      <w:i w:val="0"/>
      <w:iCs w:val="0"/>
      <w:smallCaps w:val="0"/>
      <w:strike w:val="0"/>
      <w:dstrike w:val="0"/>
      <w:spacing w:val="0"/>
      <w:sz w:val="15"/>
      <w:szCs w:val="15"/>
      <w:u w:val="none"/>
      <w:effect w:val="none"/>
      <w:shd w:val="clear" w:color="auto" w:fill="FFFFFF"/>
    </w:rPr>
  </w:style>
  <w:style w:type="character" w:customStyle="1" w:styleId="AkapitzlistZnak">
    <w:name w:val="Akapit z listą Znak"/>
    <w:aliases w:val="sw tekst Znak,L1 Znak,Numerowanie Znak,List Paragraph Znak,Akapit z listą5 Znak,Akapit z listą BS Znak,Bulleted list Znak,Odstavec Znak,Podsis rysunku Znak,T_SZ_List Paragraph Znak,CW_Lista Znak,wypunktowanie Znak,Normalny1 Znak"/>
    <w:link w:val="Akapitzlist"/>
    <w:uiPriority w:val="34"/>
    <w:qFormat/>
    <w:locked/>
    <w:rsid w:val="005863AC"/>
    <w:rPr>
      <w:sz w:val="22"/>
      <w:szCs w:val="22"/>
      <w:lang w:eastAsia="en-US"/>
    </w:rPr>
  </w:style>
  <w:style w:type="table" w:styleId="Tabela-Siatka">
    <w:name w:val="Table Grid"/>
    <w:basedOn w:val="Standardowy"/>
    <w:uiPriority w:val="39"/>
    <w:rsid w:val="006F563D"/>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050181">
      <w:bodyDiv w:val="1"/>
      <w:marLeft w:val="0"/>
      <w:marRight w:val="0"/>
      <w:marTop w:val="0"/>
      <w:marBottom w:val="0"/>
      <w:divBdr>
        <w:top w:val="none" w:sz="0" w:space="0" w:color="auto"/>
        <w:left w:val="none" w:sz="0" w:space="0" w:color="auto"/>
        <w:bottom w:val="none" w:sz="0" w:space="0" w:color="auto"/>
        <w:right w:val="none" w:sz="0" w:space="0" w:color="auto"/>
      </w:divBdr>
    </w:div>
    <w:div w:id="116354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31682-6388-43C1-BD97-4A8A073F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B78EB597.dotm</Template>
  <TotalTime>2</TotalTime>
  <Pages>3</Pages>
  <Words>904</Words>
  <Characters>5425</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Pawel</Company>
  <LinksUpToDate>false</LinksUpToDate>
  <CharactersWithSpaces>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Traczyk</dc:creator>
  <cp:lastModifiedBy>Dorota Tuźnik</cp:lastModifiedBy>
  <cp:revision>4</cp:revision>
  <cp:lastPrinted>2018-04-30T08:38:00Z</cp:lastPrinted>
  <dcterms:created xsi:type="dcterms:W3CDTF">2023-08-02T11:33:00Z</dcterms:created>
  <dcterms:modified xsi:type="dcterms:W3CDTF">2023-08-02T11:56:00Z</dcterms:modified>
</cp:coreProperties>
</file>