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C585" w14:textId="77777777" w:rsidR="00FD7130" w:rsidRPr="00F42AD3" w:rsidRDefault="00FD7130" w:rsidP="00F42AD3">
      <w:pPr>
        <w:ind w:right="882"/>
        <w:jc w:val="both"/>
        <w:rPr>
          <w:b/>
          <w:bCs/>
        </w:rPr>
      </w:pPr>
    </w:p>
    <w:p w14:paraId="30908941" w14:textId="1BD3EC9E" w:rsidR="00F42AD3" w:rsidRPr="00F42AD3" w:rsidRDefault="00F42AD3" w:rsidP="00F42AD3">
      <w:pPr>
        <w:widowControl/>
        <w:adjustRightInd w:val="0"/>
        <w:ind w:right="882"/>
        <w:jc w:val="center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D - 01.02.04 – ROZBIORKA ELEMENTOW DR</w:t>
      </w:r>
      <w:r>
        <w:rPr>
          <w:rFonts w:eastAsia="FranklinGothicBook"/>
          <w:b/>
          <w:bCs/>
        </w:rPr>
        <w:t>Ó</w:t>
      </w:r>
      <w:r w:rsidRPr="00F42AD3">
        <w:rPr>
          <w:rFonts w:eastAsia="FranklinGothicBook"/>
          <w:b/>
          <w:bCs/>
        </w:rPr>
        <w:t>G</w:t>
      </w:r>
    </w:p>
    <w:p w14:paraId="435EEB5A" w14:textId="77777777" w:rsid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</w:p>
    <w:p w14:paraId="33EE618C" w14:textId="2C29318E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1. WSTĘP</w:t>
      </w:r>
    </w:p>
    <w:p w14:paraId="5B211704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1.1. Przedmiot ST</w:t>
      </w:r>
    </w:p>
    <w:p w14:paraId="15F0F7A8" w14:textId="620C690B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Przedmiotem niniejszej specyfikacji technicznej (ST) są wymagania og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lne dotyczące wykonania i odbioru robot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 xml:space="preserve">drogowych przy remoncie nawierzchni ul. </w:t>
      </w:r>
      <w:r>
        <w:rPr>
          <w:rFonts w:eastAsia="FranklinGothicBook"/>
        </w:rPr>
        <w:t>Nowej w Kwilczu.</w:t>
      </w:r>
    </w:p>
    <w:p w14:paraId="5859AA7E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1.2. Zakres stosowania ST</w:t>
      </w:r>
    </w:p>
    <w:p w14:paraId="12FF5A14" w14:textId="14EA1C42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Specyfikacja techniczna stosowana jest jako dokument przetargowy i kontraktowy przy zlecaniu i realizacji rob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t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na drogach wymienionych w pkt 1.1.</w:t>
      </w:r>
    </w:p>
    <w:p w14:paraId="692F7DB1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1.3. Zakres robot objętych ST</w:t>
      </w:r>
    </w:p>
    <w:p w14:paraId="3E3721F1" w14:textId="67B4A11B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Ustalenia zawarte w niniejszej specyfikacji dotyczą zasad prowadzenia robot związanych z rozbi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rką element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w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pasa drogowego wskazanych w dokumentacji projektowej i przedmiarze rob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t.</w:t>
      </w:r>
    </w:p>
    <w:p w14:paraId="641DF344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1.4. Określenia podstawowe</w:t>
      </w:r>
    </w:p>
    <w:p w14:paraId="6C0A53F0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Stosowane określenia podstawowe są zgodne z obowiązującymi, odpowiednimi polskimi normami oraz</w:t>
      </w:r>
    </w:p>
    <w:p w14:paraId="63430F07" w14:textId="5D48FA2F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z definicjami podanymi w ST D-00.00.00 „Wymagania og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lne” pkt 1.4.</w:t>
      </w:r>
    </w:p>
    <w:p w14:paraId="1EA46EAA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2. MATERIAŁY</w:t>
      </w:r>
    </w:p>
    <w:p w14:paraId="2536318C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Nie występują.</w:t>
      </w:r>
    </w:p>
    <w:p w14:paraId="2B178DC5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3. SPRZĘT</w:t>
      </w:r>
    </w:p>
    <w:p w14:paraId="2C26A280" w14:textId="2E358E92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Do wykonania rob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t związanych z rozbi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rką może być wykorzystany sprzęt taki jak: spycharki, ładowarki, żurawie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samochodowe, samochody ciężarowe, zrywarki, młoty pneumatyczne, piły mechaniczne, frezarki nawierzchni, koparki.</w:t>
      </w:r>
    </w:p>
    <w:p w14:paraId="6134E629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4. TRANSPORT</w:t>
      </w:r>
    </w:p>
    <w:p w14:paraId="456E8EAF" w14:textId="5E62466A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Materiał z rozbi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rki można przewozić dowolnym środkiem transportu.</w:t>
      </w:r>
    </w:p>
    <w:p w14:paraId="3D64969B" w14:textId="226C6C18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5. WYKONANIE ROB</w:t>
      </w:r>
      <w:r>
        <w:rPr>
          <w:rFonts w:eastAsia="FranklinGothicBook"/>
          <w:b/>
          <w:bCs/>
        </w:rPr>
        <w:t>Ó</w:t>
      </w:r>
      <w:r w:rsidRPr="00F42AD3">
        <w:rPr>
          <w:rFonts w:eastAsia="FranklinGothicBook"/>
          <w:b/>
          <w:bCs/>
        </w:rPr>
        <w:t>T</w:t>
      </w:r>
    </w:p>
    <w:p w14:paraId="520F70D5" w14:textId="5A6BB080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Roboty rozbi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rkowe obejmują usunięcie z terenu budowy wszystkich element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w wymienionych w pkt 1.3, zgodnie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z dokumentacją projektową, ST lub wskazanych przez Zamawiającego. Wszystkie elementy możliwe do powt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rnego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wykorzystania powinny być usuwane bez powodowania zbędnych uszkodzeń. O ile uzyskane elementy nie stają się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własnością Wykonawcy, powinien on przewieźć je na miejsce określone w ST lub wskazane przez Zamawiającego.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Elementy i materiały, kt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re zgodnie z ST stają się własnością Wykonawcy, powinny być usunięte z terenu budowy. Doły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(wykopy) powstałe po rozbi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rce znajdujące się w miejscach, gdzie zgodnie z dokumentacją projektową będą wykonane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wykopy drogowe, powinny być tymczasowo zabezpieczone. W szczeg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lności należy zapobiec gromadzeniu się w nich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wody opadowej. Doły w miejscach, gdzie nie przewiduje się wykonania wykop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w drogowych należy wypełnić, warstwami,</w:t>
      </w:r>
    </w:p>
    <w:p w14:paraId="3568821B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odpowiednim gruntem do poziomu otaczającego terenu i zagęścić zgodnie z wymaganiami określonymi w ST D-02.00.01</w:t>
      </w:r>
    </w:p>
    <w:p w14:paraId="055420C7" w14:textId="07C8A381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„Roboty ziemne. Wymagania og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lne”.</w:t>
      </w:r>
    </w:p>
    <w:p w14:paraId="077A130A" w14:textId="04825FE2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6. KONTROLA JAKOŚCI ROB</w:t>
      </w:r>
      <w:r>
        <w:rPr>
          <w:rFonts w:eastAsia="FranklinGothicBook"/>
          <w:b/>
          <w:bCs/>
        </w:rPr>
        <w:t>Ó</w:t>
      </w:r>
      <w:r w:rsidRPr="00F42AD3">
        <w:rPr>
          <w:rFonts w:eastAsia="FranklinGothicBook"/>
          <w:b/>
          <w:bCs/>
        </w:rPr>
        <w:t>T</w:t>
      </w:r>
    </w:p>
    <w:p w14:paraId="0DEA8DD6" w14:textId="0A80B0B5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Kontrola jakości rob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t polega na wizualnej ocenie kompletności wykonanych robot rozbi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rkowych oraz sprawdzeniu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stopnia uszkodzenia element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w przewidzianych do powt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rnego wykorzystania. Zagęszczenie gruntu wypełniającego doły</w:t>
      </w:r>
      <w:r>
        <w:rPr>
          <w:rFonts w:eastAsia="FranklinGothicBook"/>
        </w:rPr>
        <w:t xml:space="preserve"> </w:t>
      </w:r>
      <w:r w:rsidRPr="00F42AD3">
        <w:rPr>
          <w:rFonts w:eastAsia="FranklinGothicBook"/>
        </w:rPr>
        <w:t>po usuniętych elementach nawierzchni i ogrodzeń powinno spełniać odpowiednie wymagania określone w ST D-02.00.01</w:t>
      </w:r>
    </w:p>
    <w:p w14:paraId="7A4FF526" w14:textId="75B67F20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„Roboty ziemne. Wymagania og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lne”.</w:t>
      </w:r>
    </w:p>
    <w:p w14:paraId="687CABA9" w14:textId="12214BC6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7. OBMIAR ROB</w:t>
      </w:r>
      <w:r>
        <w:rPr>
          <w:rFonts w:eastAsia="FranklinGothicBook"/>
          <w:b/>
          <w:bCs/>
        </w:rPr>
        <w:t>Ó</w:t>
      </w:r>
      <w:r w:rsidRPr="00F42AD3">
        <w:rPr>
          <w:rFonts w:eastAsia="FranklinGothicBook"/>
          <w:b/>
          <w:bCs/>
        </w:rPr>
        <w:t>T</w:t>
      </w:r>
    </w:p>
    <w:p w14:paraId="11D27227" w14:textId="70E48BB6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Jednostką obmiarową robot związanych z rozbi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rką dr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g jest:</w:t>
      </w:r>
    </w:p>
    <w:p w14:paraId="5171EA07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- dla nawierzchni - m2 (metr kwadratowy),</w:t>
      </w:r>
    </w:p>
    <w:p w14:paraId="1A2C00A9" w14:textId="77777777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</w:rPr>
      </w:pPr>
      <w:r w:rsidRPr="00F42AD3">
        <w:rPr>
          <w:rFonts w:eastAsia="FranklinGothicBook"/>
        </w:rPr>
        <w:t>- dla krawężnika i obrzeża - m (metr).</w:t>
      </w:r>
    </w:p>
    <w:p w14:paraId="25221F60" w14:textId="0B03979A" w:rsidR="00F42AD3" w:rsidRPr="00F42AD3" w:rsidRDefault="00F42AD3" w:rsidP="00F42AD3">
      <w:pPr>
        <w:widowControl/>
        <w:adjustRightInd w:val="0"/>
        <w:ind w:right="882"/>
        <w:jc w:val="both"/>
        <w:rPr>
          <w:rFonts w:eastAsia="FranklinGothicBook"/>
          <w:b/>
          <w:bCs/>
        </w:rPr>
      </w:pPr>
      <w:r w:rsidRPr="00F42AD3">
        <w:rPr>
          <w:rFonts w:eastAsia="FranklinGothicBook"/>
          <w:b/>
          <w:bCs/>
        </w:rPr>
        <w:t>8. ODBIOR ROB</w:t>
      </w:r>
      <w:r>
        <w:rPr>
          <w:rFonts w:eastAsia="FranklinGothicBook"/>
          <w:b/>
          <w:bCs/>
        </w:rPr>
        <w:t>Ó</w:t>
      </w:r>
      <w:r w:rsidRPr="00F42AD3">
        <w:rPr>
          <w:rFonts w:eastAsia="FranklinGothicBook"/>
          <w:b/>
          <w:bCs/>
        </w:rPr>
        <w:t>T</w:t>
      </w:r>
    </w:p>
    <w:p w14:paraId="0D47E9B4" w14:textId="77092679" w:rsidR="00F42AD3" w:rsidRPr="00F42AD3" w:rsidRDefault="00F42AD3" w:rsidP="00F42AD3">
      <w:pPr>
        <w:ind w:right="882"/>
        <w:jc w:val="both"/>
      </w:pPr>
      <w:r w:rsidRPr="00F42AD3">
        <w:rPr>
          <w:rFonts w:eastAsia="FranklinGothicBook"/>
        </w:rPr>
        <w:t>Og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lne zasady odbioru robot podano w ST D-00.00.00 „Wymagania og</w:t>
      </w:r>
      <w:r>
        <w:rPr>
          <w:rFonts w:eastAsia="FranklinGothicBook"/>
        </w:rPr>
        <w:t>ó</w:t>
      </w:r>
      <w:r w:rsidRPr="00F42AD3">
        <w:rPr>
          <w:rFonts w:eastAsia="FranklinGothicBook"/>
        </w:rPr>
        <w:t>lne” pkt 8.</w:t>
      </w:r>
    </w:p>
    <w:sectPr w:rsidR="00F42AD3" w:rsidRPr="00F42AD3" w:rsidSect="002D7109">
      <w:headerReference w:type="default" r:id="rId7"/>
      <w:footerReference w:type="default" r:id="rId8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F164E" w14:textId="77777777" w:rsidR="004A7210" w:rsidRDefault="004A7210" w:rsidP="004A7210">
      <w:r>
        <w:separator/>
      </w:r>
    </w:p>
  </w:endnote>
  <w:endnote w:type="continuationSeparator" w:id="0">
    <w:p w14:paraId="4EB412DD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GothicBook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DF0C1" w14:textId="77777777" w:rsidR="00DE49EC" w:rsidRDefault="00DE49EC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7FDB" w14:textId="77777777" w:rsidR="004A7210" w:rsidRDefault="004A7210" w:rsidP="004A7210">
      <w:r>
        <w:separator/>
      </w:r>
    </w:p>
  </w:footnote>
  <w:footnote w:type="continuationSeparator" w:id="0">
    <w:p w14:paraId="4E1E966F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56A0" w14:textId="3DC5656D" w:rsidR="00DE49EC" w:rsidRDefault="00F42AD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41B11176" wp14:editId="15B78DBE">
              <wp:simplePos x="0" y="0"/>
              <wp:positionH relativeFrom="page">
                <wp:posOffset>5965825</wp:posOffset>
              </wp:positionH>
              <wp:positionV relativeFrom="page">
                <wp:posOffset>440055</wp:posOffset>
              </wp:positionV>
              <wp:extent cx="706755" cy="19431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7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4FAD6B" w14:textId="0EA60671" w:rsidR="00DE49EC" w:rsidRDefault="00633073">
                          <w:pPr>
                            <w:spacing w:before="10"/>
                            <w:ind w:left="20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pacing w:val="-2"/>
                              <w:sz w:val="24"/>
                              <w:u w:val="single"/>
                            </w:rPr>
                            <w:t>D.0</w:t>
                          </w:r>
                          <w:r w:rsidR="00F42AD3">
                            <w:rPr>
                              <w:i/>
                              <w:spacing w:val="-2"/>
                              <w:sz w:val="24"/>
                              <w:u w:val="single"/>
                            </w:rPr>
                            <w:t>1</w:t>
                          </w:r>
                          <w:r>
                            <w:rPr>
                              <w:i/>
                              <w:spacing w:val="-2"/>
                              <w:sz w:val="24"/>
                              <w:u w:val="single"/>
                            </w:rPr>
                            <w:t>.0</w:t>
                          </w:r>
                          <w:r w:rsidR="00F42AD3">
                            <w:rPr>
                              <w:i/>
                              <w:spacing w:val="-2"/>
                              <w:sz w:val="24"/>
                              <w:u w:val="single"/>
                            </w:rPr>
                            <w:t>2</w:t>
                          </w:r>
                          <w:r>
                            <w:rPr>
                              <w:i/>
                              <w:spacing w:val="-2"/>
                              <w:sz w:val="24"/>
                              <w:u w:val="single"/>
                            </w:rPr>
                            <w:t>.0</w:t>
                          </w:r>
                          <w:r w:rsidR="00F42AD3">
                            <w:rPr>
                              <w:i/>
                              <w:spacing w:val="-2"/>
                              <w:sz w:val="24"/>
                              <w:u w:val="single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11176" id="_x0000_t202" coordsize="21600,21600" o:spt="202" path="m,l,21600r21600,l21600,xe">
              <v:stroke joinstyle="miter"/>
              <v:path gradientshapeok="t" o:connecttype="rect"/>
            </v:shapetype>
            <v:shape id="Textbox 28" o:spid="_x0000_s1026" type="#_x0000_t202" style="position:absolute;margin-left:469.75pt;margin-top:34.65pt;width:55.65pt;height:15.3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" filled="f" stroked="f">
              <v:textbox inset="0,0,0,0">
                <w:txbxContent>
                  <w:p w14:paraId="564FAD6B" w14:textId="0EA60671" w:rsidR="00DE49EC" w:rsidRDefault="00633073">
                    <w:pPr>
                      <w:spacing w:before="10"/>
                      <w:ind w:left="2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pacing w:val="-2"/>
                        <w:sz w:val="24"/>
                        <w:u w:val="single"/>
                      </w:rPr>
                      <w:t>D.0</w:t>
                    </w:r>
                    <w:r w:rsidR="00F42AD3">
                      <w:rPr>
                        <w:i/>
                        <w:spacing w:val="-2"/>
                        <w:sz w:val="24"/>
                        <w:u w:val="single"/>
                      </w:rPr>
                      <w:t>1</w:t>
                    </w:r>
                    <w:r>
                      <w:rPr>
                        <w:i/>
                        <w:spacing w:val="-2"/>
                        <w:sz w:val="24"/>
                        <w:u w:val="single"/>
                      </w:rPr>
                      <w:t>.0</w:t>
                    </w:r>
                    <w:r w:rsidR="00F42AD3">
                      <w:rPr>
                        <w:i/>
                        <w:spacing w:val="-2"/>
                        <w:sz w:val="24"/>
                        <w:u w:val="single"/>
                      </w:rPr>
                      <w:t>2</w:t>
                    </w:r>
                    <w:r>
                      <w:rPr>
                        <w:i/>
                        <w:spacing w:val="-2"/>
                        <w:sz w:val="24"/>
                        <w:u w:val="single"/>
                      </w:rPr>
                      <w:t>.0</w:t>
                    </w:r>
                    <w:r w:rsidR="00F42AD3">
                      <w:rPr>
                        <w:i/>
                        <w:spacing w:val="-2"/>
                        <w:sz w:val="24"/>
                        <w:u w:val="single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1909806654">
    <w:abstractNumId w:val="3"/>
  </w:num>
  <w:num w:numId="2" w16cid:durableId="589314692">
    <w:abstractNumId w:val="2"/>
  </w:num>
  <w:num w:numId="3" w16cid:durableId="910430109">
    <w:abstractNumId w:val="5"/>
  </w:num>
  <w:num w:numId="4" w16cid:durableId="1335915296">
    <w:abstractNumId w:val="6"/>
  </w:num>
  <w:num w:numId="5" w16cid:durableId="1012758780">
    <w:abstractNumId w:val="1"/>
  </w:num>
  <w:num w:numId="6" w16cid:durableId="1330448374">
    <w:abstractNumId w:val="0"/>
  </w:num>
  <w:num w:numId="7" w16cid:durableId="5777104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073"/>
    <w:rsid w:val="0013104A"/>
    <w:rsid w:val="00171571"/>
    <w:rsid w:val="002D0416"/>
    <w:rsid w:val="004A7210"/>
    <w:rsid w:val="00574504"/>
    <w:rsid w:val="006238EC"/>
    <w:rsid w:val="00633073"/>
    <w:rsid w:val="007F2CE0"/>
    <w:rsid w:val="00B308ED"/>
    <w:rsid w:val="00DE49EC"/>
    <w:rsid w:val="00E1777E"/>
    <w:rsid w:val="00EE2AD5"/>
    <w:rsid w:val="00F42AD3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7E5245FC"/>
  <w15:docId w15:val="{06CD85C4-8B6A-462D-BEEA-076EA780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5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57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42A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AD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Kolarska</cp:lastModifiedBy>
  <cp:revision>2</cp:revision>
  <cp:lastPrinted>2024-01-26T04:14:00Z</cp:lastPrinted>
  <dcterms:created xsi:type="dcterms:W3CDTF">2024-02-28T13:39:00Z</dcterms:created>
  <dcterms:modified xsi:type="dcterms:W3CDTF">2024-02-28T13:39:00Z</dcterms:modified>
</cp:coreProperties>
</file>