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4E1CE" w14:textId="77777777" w:rsidR="00DA081E" w:rsidRDefault="00DA081E" w:rsidP="00DA081E">
      <w:pPr>
        <w:sectPr w:rsidR="00DA081E" w:rsidSect="00DA081E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cols w:space="708"/>
        </w:sectPr>
      </w:pPr>
    </w:p>
    <w:p w14:paraId="6A877F90" w14:textId="3A1FC78E" w:rsidR="00DA081E" w:rsidRPr="0056319F" w:rsidRDefault="009A4B91" w:rsidP="00DA081E">
      <w:pPr>
        <w:pStyle w:val="Nagwek1"/>
        <w:ind w:left="0"/>
        <w:rPr>
          <w:sz w:val="24"/>
          <w:szCs w:val="24"/>
        </w:rPr>
      </w:pPr>
      <w:bookmarkStart w:id="0" w:name="04.02.01_-_Warstwa_odsączająca"/>
      <w:bookmarkEnd w:id="0"/>
      <w:r>
        <w:rPr>
          <w:sz w:val="24"/>
          <w:szCs w:val="24"/>
        </w:rPr>
        <w:t xml:space="preserve"> </w:t>
      </w:r>
      <w:r w:rsidR="00DA081E" w:rsidRPr="0056319F">
        <w:rPr>
          <w:sz w:val="24"/>
          <w:szCs w:val="24"/>
        </w:rPr>
        <w:t>D-04.02.01</w:t>
      </w:r>
      <w:r w:rsidR="00A50658">
        <w:rPr>
          <w:sz w:val="24"/>
          <w:szCs w:val="24"/>
        </w:rPr>
        <w:t xml:space="preserve"> </w:t>
      </w:r>
      <w:r w:rsidR="00DA081E" w:rsidRPr="0056319F">
        <w:rPr>
          <w:sz w:val="24"/>
          <w:szCs w:val="24"/>
        </w:rPr>
        <w:t>WARSTWA</w:t>
      </w:r>
      <w:r w:rsidR="00A50658">
        <w:rPr>
          <w:sz w:val="24"/>
          <w:szCs w:val="24"/>
        </w:rPr>
        <w:t xml:space="preserve"> </w:t>
      </w:r>
      <w:r w:rsidR="00DA081E" w:rsidRPr="0056319F">
        <w:rPr>
          <w:spacing w:val="-2"/>
          <w:sz w:val="24"/>
          <w:szCs w:val="24"/>
        </w:rPr>
        <w:t>ODSĄCZAJĄCA</w:t>
      </w:r>
    </w:p>
    <w:p w14:paraId="6B35AE72" w14:textId="77777777" w:rsidR="00DA081E" w:rsidRDefault="00DA081E" w:rsidP="00DA081E">
      <w:pPr>
        <w:pStyle w:val="Tekstpodstawowy"/>
        <w:spacing w:before="241"/>
        <w:rPr>
          <w:b/>
          <w:sz w:val="28"/>
        </w:rPr>
      </w:pPr>
    </w:p>
    <w:p w14:paraId="05724447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  <w:jc w:val="both"/>
      </w:pPr>
      <w:r>
        <w:rPr>
          <w:spacing w:val="-2"/>
        </w:rPr>
        <w:t>WSTĘP</w:t>
      </w:r>
    </w:p>
    <w:p w14:paraId="0BB20AD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4855E884" w14:textId="77777777" w:rsidR="00DA081E" w:rsidRDefault="00DA081E" w:rsidP="00DA081E">
      <w:pPr>
        <w:ind w:left="501"/>
      </w:pPr>
      <w:r>
        <w:t>Przedmiotem niniejszej szczegółowej specyfikacji techniczne</w:t>
      </w:r>
      <w:r w:rsidR="009E0D00">
        <w:t xml:space="preserve">j </w:t>
      </w:r>
      <w:r w:rsidR="00D227B0">
        <w:t xml:space="preserve">są wymagania </w:t>
      </w:r>
      <w:r>
        <w:t>dotyczące wykonania i o</w:t>
      </w:r>
      <w:r w:rsidR="004D7DD8">
        <w:t>dbioru robót związanych z wykonywa</w:t>
      </w:r>
      <w:r>
        <w:t xml:space="preserve">niem warstw odsączających  przy </w:t>
      </w:r>
      <w:r>
        <w:rPr>
          <w:b/>
          <w:bCs/>
        </w:rPr>
        <w:t>przebudowie drogi gruntowej gminnej wewnętrznej poprzez ułożenie płyt betonowych</w:t>
      </w:r>
      <w:r w:rsidR="009E0D00">
        <w:rPr>
          <w:b/>
          <w:bCs/>
        </w:rPr>
        <w:t xml:space="preserve"> na odcinku </w:t>
      </w:r>
      <w:r>
        <w:rPr>
          <w:b/>
          <w:bCs/>
        </w:rPr>
        <w:t>1094 mb w miejscowości Rozbitek.</w:t>
      </w:r>
    </w:p>
    <w:p w14:paraId="22C5DBB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35" w:line="274" w:lineRule="exact"/>
        <w:ind w:left="919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1B8A7ABC" w14:textId="77777777" w:rsidR="00DA081E" w:rsidRDefault="00DA081E" w:rsidP="00DA081E">
      <w:pPr>
        <w:ind w:left="501"/>
      </w:pPr>
      <w:r>
        <w:t>Szczegółowa specyfikacja techniczna (SST) jest stosowana jako dokument przetargowy i kontraktowy przy zlecaniu i realizacji robót związanych z realizacją zadania wymienionego w pkt. 1.1.</w:t>
      </w:r>
    </w:p>
    <w:p w14:paraId="2A9338D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3"/>
        <w:ind w:left="919" w:hanging="418"/>
        <w:jc w:val="both"/>
      </w:pPr>
      <w:r>
        <w:t xml:space="preserve">Zakres robót objętych </w:t>
      </w:r>
      <w:r>
        <w:rPr>
          <w:spacing w:val="-5"/>
        </w:rPr>
        <w:t>SST</w:t>
      </w:r>
    </w:p>
    <w:p w14:paraId="6CF77E71" w14:textId="77777777" w:rsidR="00DA081E" w:rsidRDefault="00DA081E" w:rsidP="00DA081E">
      <w:pPr>
        <w:ind w:left="501"/>
      </w:pPr>
      <w:r>
        <w:t xml:space="preserve">Ustalenia zawarte w niniejszej specyfikacji dotyczą zasad prowadzenia robót związanych z wykonaniem warstw odsączających o grubości </w:t>
      </w:r>
      <w:r w:rsidRPr="00E7640F">
        <w:t xml:space="preserve">10 cm z </w:t>
      </w:r>
      <w:r w:rsidRPr="00E7640F">
        <w:rPr>
          <w:spacing w:val="-2"/>
        </w:rPr>
        <w:t>piasku.</w:t>
      </w:r>
    </w:p>
    <w:p w14:paraId="6DBAB10E" w14:textId="77777777" w:rsidR="00DA081E" w:rsidRDefault="00DA081E" w:rsidP="00DA081E">
      <w:pPr>
        <w:pStyle w:val="Tekstpodstawowy"/>
        <w:spacing w:before="122"/>
        <w:rPr>
          <w:sz w:val="24"/>
        </w:rPr>
      </w:pPr>
    </w:p>
    <w:p w14:paraId="2E27579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"/>
        <w:ind w:left="919" w:hanging="418"/>
      </w:pPr>
      <w:r>
        <w:rPr>
          <w:spacing w:val="-2"/>
        </w:rPr>
        <w:t>Określenia podstawowe</w:t>
      </w:r>
    </w:p>
    <w:p w14:paraId="36588FFA" w14:textId="77777777" w:rsidR="00DA081E" w:rsidRDefault="00DA081E" w:rsidP="00DA081E">
      <w:pPr>
        <w:ind w:left="501"/>
      </w:pPr>
      <w:r>
        <w:t>Określenia podstawowe są zgodne z obowiązującymi, odpowiednimi polskimi normami i z określeniami podanymi w SST D-M-00.00.00 „Wymagania ogólne” pkt 1.4.</w:t>
      </w:r>
    </w:p>
    <w:p w14:paraId="7E984C4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33B30D32" w14:textId="77777777" w:rsidR="00DA081E" w:rsidRDefault="00DA081E" w:rsidP="00193B23">
      <w:pPr>
        <w:ind w:left="501"/>
      </w:pPr>
      <w:r>
        <w:t>Ogólne wymagania dotyczące robót podano w SST D-M-00.00.00 „Wymagania ogólne” pkt. 1.5.</w:t>
      </w:r>
    </w:p>
    <w:p w14:paraId="770E0310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MATERIAŁY</w:t>
      </w:r>
    </w:p>
    <w:p w14:paraId="6F987D1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4803B3FF" w14:textId="77777777" w:rsidR="00DA081E" w:rsidRDefault="00DA081E" w:rsidP="00DA081E">
      <w:pPr>
        <w:ind w:left="501"/>
      </w:pPr>
      <w:r>
        <w:t>Ogólne wymagania dotyczące materiałów, ich pozyskiwania i składowania, podano w SST D-M-00.00.00 „Wymagania ogólne” pkt. 2.</w:t>
      </w:r>
    </w:p>
    <w:p w14:paraId="511D12F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Rodzaje </w:t>
      </w:r>
      <w:r>
        <w:rPr>
          <w:spacing w:val="-2"/>
        </w:rPr>
        <w:t>materiałów</w:t>
      </w:r>
    </w:p>
    <w:p w14:paraId="636DFCC0" w14:textId="77777777" w:rsidR="00DA081E" w:rsidRDefault="00DA081E" w:rsidP="00DA081E">
      <w:pPr>
        <w:ind w:left="501"/>
      </w:pPr>
      <w:r>
        <w:t xml:space="preserve">Materiałami stosowanymi przy wykonywaniu warstw odsączających </w:t>
      </w:r>
      <w:r>
        <w:rPr>
          <w:spacing w:val="-5"/>
        </w:rPr>
        <w:t>są:</w:t>
      </w:r>
    </w:p>
    <w:p w14:paraId="0D863C3A" w14:textId="77777777" w:rsidR="00DA081E" w:rsidRPr="00E7640F" w:rsidRDefault="00DA081E" w:rsidP="00DA081E">
      <w:pPr>
        <w:ind w:left="501"/>
      </w:pPr>
      <w:r>
        <w:rPr>
          <w:spacing w:val="-2"/>
        </w:rPr>
        <w:t>- piaski.</w:t>
      </w:r>
    </w:p>
    <w:p w14:paraId="71C134D0" w14:textId="77777777" w:rsidR="00DA081E" w:rsidRPr="00E7640F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Wymagania dla </w:t>
      </w:r>
      <w:r>
        <w:rPr>
          <w:spacing w:val="-2"/>
        </w:rPr>
        <w:t>piasku</w:t>
      </w:r>
    </w:p>
    <w:p w14:paraId="1C14152A" w14:textId="77777777" w:rsidR="00DA081E" w:rsidRPr="00180767" w:rsidRDefault="00DA081E" w:rsidP="00DA081E">
      <w:pPr>
        <w:ind w:left="501"/>
      </w:pPr>
      <w:r w:rsidRPr="00180767">
        <w:t>Piasek stosowany do wykonywania warstw odsączających i odcinających powinien spełniać wymagania normy PN-B-11113 [5] dla gatunku 1 i 2.</w:t>
      </w:r>
    </w:p>
    <w:p w14:paraId="497C9AA3" w14:textId="77777777" w:rsidR="00DA081E" w:rsidRPr="00180767" w:rsidRDefault="00DA081E" w:rsidP="00DA081E">
      <w:pPr>
        <w:ind w:left="501"/>
      </w:pPr>
      <w:r w:rsidRPr="00180767">
        <w:t>Piasek będzie stanowił podsypkę dla płyt betonowych, dlatego podstawowym parametrem kwalifikującym jest dobra zagęszczalność. Nie dopuszcza się nawet pojedynczych kamieni. Materiał przed wbudowaniem podlega organoleptycznej ocenie przydatności przez Inspektora Nadzoru.</w:t>
      </w:r>
    </w:p>
    <w:p w14:paraId="4C4549C3" w14:textId="77777777" w:rsidR="00DA081E" w:rsidRDefault="00DA081E" w:rsidP="00DA081E">
      <w:pPr>
        <w:pStyle w:val="Tekstpodstawowy"/>
        <w:spacing w:before="123"/>
        <w:rPr>
          <w:sz w:val="24"/>
        </w:rPr>
      </w:pPr>
    </w:p>
    <w:p w14:paraId="192BA2EC" w14:textId="77777777" w:rsidR="00DA081E" w:rsidRDefault="00DA081E" w:rsidP="00DA081E">
      <w:pPr>
        <w:pStyle w:val="Nagwek3"/>
        <w:numPr>
          <w:ilvl w:val="1"/>
          <w:numId w:val="2"/>
        </w:numPr>
        <w:tabs>
          <w:tab w:val="left" w:pos="919"/>
        </w:tabs>
        <w:ind w:left="919" w:hanging="418"/>
      </w:pPr>
      <w:r>
        <w:rPr>
          <w:spacing w:val="-2"/>
        </w:rPr>
        <w:t>Składowanie materiałów</w:t>
      </w:r>
    </w:p>
    <w:p w14:paraId="3A15EC7C" w14:textId="77777777" w:rsidR="00DA081E" w:rsidRPr="00E7640F" w:rsidRDefault="00DA081E" w:rsidP="00DA081E">
      <w:pPr>
        <w:pStyle w:val="Akapitzlist"/>
        <w:numPr>
          <w:ilvl w:val="2"/>
          <w:numId w:val="2"/>
        </w:numPr>
        <w:tabs>
          <w:tab w:val="left" w:pos="1099"/>
        </w:tabs>
        <w:spacing w:before="115"/>
        <w:ind w:left="1099" w:hanging="598"/>
        <w:rPr>
          <w:sz w:val="24"/>
        </w:rPr>
        <w:sectPr w:rsidR="00DA081E" w:rsidRPr="00E7640F" w:rsidSect="002D7109">
          <w:headerReference w:type="default" r:id="rId9"/>
          <w:footerReference w:type="default" r:id="rId10"/>
          <w:type w:val="continuous"/>
          <w:pgSz w:w="11900" w:h="16840" w:code="9"/>
          <w:pgMar w:top="760" w:right="318" w:bottom="280" w:left="1202" w:header="513" w:footer="0" w:gutter="0"/>
          <w:cols w:space="708"/>
        </w:sectPr>
      </w:pPr>
      <w:r>
        <w:rPr>
          <w:spacing w:val="-2"/>
          <w:sz w:val="24"/>
        </w:rPr>
        <w:t>Składowanie piasku</w:t>
      </w:r>
    </w:p>
    <w:p w14:paraId="761E2616" w14:textId="77777777" w:rsidR="00DA081E" w:rsidRPr="008840CB" w:rsidRDefault="00DA081E" w:rsidP="00DA081E">
      <w:pPr>
        <w:ind w:left="501"/>
      </w:pPr>
      <w:r w:rsidRPr="008840CB">
        <w:t>Jeżeli piasek przeznaczony do wykonania warstwy odsączającej nie jest wbudowany bezpośrednio po dostarczeniu na budowę i zachodzi potrzeba jego okresowego składowania, to Wykonawca robót powinien zabezpieczyć go przed zanieczyszczeniem i zmieszaniem z innymi materiałami kamiennymi. Podłoże w miejscu składowania powinno być równe, utwardzone i dobrze odwodnione.</w:t>
      </w:r>
    </w:p>
    <w:p w14:paraId="7DA82069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SPRZĘT</w:t>
      </w:r>
    </w:p>
    <w:p w14:paraId="35F0574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60501CDF" w14:textId="77777777" w:rsidR="00DA081E" w:rsidRDefault="00DA081E" w:rsidP="00DA081E">
      <w:pPr>
        <w:ind w:left="501"/>
      </w:pPr>
      <w:r>
        <w:t>Ogólne wymagania dotyczące sprzętu podano w SST D-M-00.00.00 „Wymagania ogólne” pkt. 3.</w:t>
      </w:r>
    </w:p>
    <w:p w14:paraId="7C70830E" w14:textId="77777777" w:rsidR="00DA081E" w:rsidRDefault="00DA081E" w:rsidP="00DA081E">
      <w:pPr>
        <w:ind w:left="501"/>
      </w:pPr>
    </w:p>
    <w:p w14:paraId="0360AD72" w14:textId="77777777" w:rsidR="00DA081E" w:rsidRDefault="00DA081E" w:rsidP="00DA081E">
      <w:pPr>
        <w:ind w:left="501"/>
      </w:pPr>
    </w:p>
    <w:p w14:paraId="2EEA9D8C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Sprzęt do wykonania </w:t>
      </w:r>
      <w:r>
        <w:rPr>
          <w:spacing w:val="-4"/>
        </w:rPr>
        <w:t>robót</w:t>
      </w:r>
    </w:p>
    <w:p w14:paraId="79AAC0FF" w14:textId="77777777" w:rsidR="00DA081E" w:rsidRDefault="00DA081E" w:rsidP="00DA081E">
      <w:pPr>
        <w:ind w:left="501"/>
      </w:pPr>
      <w:r>
        <w:t>Wykonawca przystępujący do wykonania warstwy odcinającej lub odsączającej powinien wykazać się możliwością korzystania z następującego sprzętu:</w:t>
      </w:r>
    </w:p>
    <w:p w14:paraId="26BAFF3C" w14:textId="77777777" w:rsidR="00DA081E" w:rsidRDefault="00DA081E" w:rsidP="00DA081E">
      <w:pPr>
        <w:ind w:left="501"/>
        <w:rPr>
          <w:spacing w:val="-2"/>
        </w:rPr>
      </w:pPr>
      <w:r>
        <w:rPr>
          <w:spacing w:val="-2"/>
        </w:rPr>
        <w:t xml:space="preserve">równiarek, </w:t>
      </w:r>
      <w:r>
        <w:t xml:space="preserve">walców </w:t>
      </w:r>
      <w:r>
        <w:rPr>
          <w:spacing w:val="-2"/>
        </w:rPr>
        <w:t xml:space="preserve">statycznych, </w:t>
      </w:r>
      <w:r>
        <w:t xml:space="preserve">płyt wibracyjnych lub ubijaków </w:t>
      </w:r>
      <w:r>
        <w:rPr>
          <w:spacing w:val="-2"/>
        </w:rPr>
        <w:t>mechanicznych.</w:t>
      </w:r>
    </w:p>
    <w:p w14:paraId="6EDE595D" w14:textId="77777777" w:rsidR="00DA081E" w:rsidRDefault="00DA081E" w:rsidP="00DA081E">
      <w:pPr>
        <w:ind w:left="501"/>
      </w:pPr>
    </w:p>
    <w:p w14:paraId="63174A4E" w14:textId="77777777" w:rsidR="00DA081E" w:rsidRPr="00953EF6" w:rsidRDefault="00DA081E" w:rsidP="00DA081E">
      <w:pPr>
        <w:ind w:left="501"/>
        <w:rPr>
          <w:b/>
        </w:rPr>
      </w:pPr>
      <w:r w:rsidRPr="00953EF6">
        <w:rPr>
          <w:b/>
          <w:spacing w:val="-2"/>
        </w:rPr>
        <w:t>TRANSPORT</w:t>
      </w:r>
    </w:p>
    <w:p w14:paraId="0F8A868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50589E7F" w14:textId="77777777" w:rsidR="00DA081E" w:rsidRDefault="00DA081E" w:rsidP="00DA081E">
      <w:pPr>
        <w:ind w:left="501"/>
      </w:pPr>
      <w:r>
        <w:t>Ogólne wymagania dotyczące transportu  podano w SST D-M-00.00.00 „Wymagania ogólne” pkt. 4.</w:t>
      </w:r>
    </w:p>
    <w:p w14:paraId="72C54EB7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Transport </w:t>
      </w:r>
      <w:r>
        <w:rPr>
          <w:spacing w:val="-2"/>
        </w:rPr>
        <w:t>piasku</w:t>
      </w:r>
    </w:p>
    <w:p w14:paraId="1669C7DB" w14:textId="77777777" w:rsidR="00DA081E" w:rsidRDefault="00DA081E" w:rsidP="00DA081E">
      <w:pPr>
        <w:ind w:left="501"/>
      </w:pPr>
      <w:r>
        <w:t>Piasek można przewozić dowolnymi środkami transportu w warunkach zabezpieczających je przed zanieczyszczeniem, zmieszaniem z innymi materiałami, nadmiernym wysuszeniem i zawilgoceniem.</w:t>
      </w:r>
    </w:p>
    <w:p w14:paraId="7324DC52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682525B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zasady wykonania </w:t>
      </w:r>
      <w:r>
        <w:rPr>
          <w:spacing w:val="-2"/>
        </w:rPr>
        <w:t>robót</w:t>
      </w:r>
    </w:p>
    <w:p w14:paraId="74255F28" w14:textId="77777777" w:rsidR="00DA081E" w:rsidRDefault="00DA081E" w:rsidP="00DA081E">
      <w:pPr>
        <w:ind w:left="501"/>
      </w:pPr>
      <w:r>
        <w:t xml:space="preserve">Ogólne zasady wykonania robót podano w SST D-M-00.00.00 „Wymagania ogólne” pkt. </w:t>
      </w:r>
      <w:r>
        <w:rPr>
          <w:spacing w:val="-5"/>
        </w:rPr>
        <w:t>5.</w:t>
      </w:r>
    </w:p>
    <w:p w14:paraId="58C074C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rPr>
          <w:spacing w:val="-2"/>
        </w:rPr>
        <w:t>Przygotowanie podłoża</w:t>
      </w:r>
    </w:p>
    <w:p w14:paraId="6A4C917D" w14:textId="77777777" w:rsidR="00DA081E" w:rsidRDefault="00DA081E" w:rsidP="00DA081E">
      <w:pPr>
        <w:ind w:left="501"/>
      </w:pPr>
      <w:r>
        <w:t>Podłoże gruntowe powinno spełniać wymagania określone w D-04.01.01 „Koryto wraz z profilowaniem i zagęszczaniem podłoża”.</w:t>
      </w:r>
    </w:p>
    <w:p w14:paraId="16766625" w14:textId="77777777" w:rsidR="00DA081E" w:rsidRDefault="00DA081E" w:rsidP="00DA081E">
      <w:pPr>
        <w:ind w:left="501"/>
      </w:pPr>
      <w:r>
        <w:t xml:space="preserve">Warstwa odsączająca powinna być wytyczona w sposób umożliwiający wykonanie ich zgodnie z dokumentacją projektową, z tolerancjami określonymi w niniejszych </w:t>
      </w:r>
      <w:r>
        <w:rPr>
          <w:spacing w:val="-2"/>
        </w:rPr>
        <w:t>specyfikacjach.</w:t>
      </w:r>
    </w:p>
    <w:p w14:paraId="573944F9" w14:textId="77777777" w:rsidR="00DA081E" w:rsidRDefault="00DA081E" w:rsidP="00DA081E">
      <w:pPr>
        <w:ind w:left="501"/>
      </w:pPr>
      <w:r>
        <w:t>Paliki lub szpilki powinny</w:t>
      </w:r>
      <w:r w:rsidR="0015572F">
        <w:t xml:space="preserve"> </w:t>
      </w:r>
      <w:r>
        <w:t>być ustawione w osi drogi i w rzędach równoległych do osi drogi, lub w inny</w:t>
      </w:r>
      <w:r w:rsidR="0015572F">
        <w:t xml:space="preserve">                 </w:t>
      </w:r>
      <w:r>
        <w:t xml:space="preserve"> sposób zaakceptowany przez Inżyniera. Rozmieszczenie palików lub szpilek powinno umożliwiać </w:t>
      </w:r>
      <w:r w:rsidR="0015572F">
        <w:t xml:space="preserve">                 </w:t>
      </w:r>
      <w:r>
        <w:t>naciągnięcie sznurków lub linek do wytyczenia robót w odstępach nie większych niż co 10 m.</w:t>
      </w:r>
    </w:p>
    <w:p w14:paraId="4B17F2C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Wbudowanie i zagęszczanie </w:t>
      </w:r>
      <w:r>
        <w:rPr>
          <w:spacing w:val="-2"/>
        </w:rPr>
        <w:t>piasku</w:t>
      </w:r>
    </w:p>
    <w:p w14:paraId="70C897F9" w14:textId="77777777" w:rsidR="00DA081E" w:rsidRPr="00953EF6" w:rsidRDefault="00DA081E" w:rsidP="00DA081E">
      <w:pPr>
        <w:ind w:left="501"/>
        <w:sectPr w:rsidR="00DA081E" w:rsidRPr="00953EF6" w:rsidSect="002D7109">
          <w:headerReference w:type="default" r:id="rId11"/>
          <w:footerReference w:type="default" r:id="rId12"/>
          <w:type w:val="continuous"/>
          <w:pgSz w:w="11900" w:h="16840" w:code="9"/>
          <w:pgMar w:top="760" w:right="318" w:bottom="720" w:left="1202" w:header="513" w:footer="536" w:gutter="0"/>
          <w:pgNumType w:start="2"/>
          <w:cols w:space="708"/>
        </w:sectPr>
      </w:pPr>
      <w:r>
        <w:t>Piasek powinien być rozkładany w warstwie o jednakowej grubości, przy użyciu równiarki, z zachowaniem wymaganych spadków i rzędnych wys</w:t>
      </w:r>
      <w:r w:rsidR="0015572F">
        <w:t xml:space="preserve">okościowych. Grubość rozłożonej </w:t>
      </w:r>
      <w:r w:rsidR="00193B23">
        <w:t xml:space="preserve">warstwy </w:t>
      </w:r>
      <w:r>
        <w:t xml:space="preserve">luźnego piasku </w:t>
      </w:r>
      <w:r w:rsidR="0015572F">
        <w:t xml:space="preserve">                           </w:t>
      </w:r>
      <w:r>
        <w:t>powinna być taka, aby po jego zagęszczeniu osiągnięto grubość projektowaną.</w:t>
      </w:r>
    </w:p>
    <w:p w14:paraId="5A7B1EB2" w14:textId="77777777" w:rsidR="00DA081E" w:rsidRDefault="00DA081E" w:rsidP="00DA081E">
      <w:r>
        <w:t xml:space="preserve">         Natychmiast po końcowym wyprofilowaniu warstwy odsączającej należy przystąpić do jej zagęszczania.</w:t>
      </w:r>
    </w:p>
    <w:p w14:paraId="40557A97" w14:textId="77777777" w:rsidR="00DA081E" w:rsidRDefault="00DA081E" w:rsidP="00DA081E">
      <w:pPr>
        <w:ind w:left="501"/>
      </w:pPr>
      <w:r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krawędzi.Nierówności lub zagłębienia powstałe w czasie zagęszczania powinny być wyrównywane na bieżąco przez spulchnienie warstwy kruszywa i dodanie lub usunięcie materiału, aż do otrzymania równej powierzchni.W miejscach niedostępnych dla walców warstwa odcinająca i odsączająca powinna być zagęszczana płytami wibracyjnymi lub ubijakami mechanicznymi.</w:t>
      </w:r>
    </w:p>
    <w:p w14:paraId="2A4CCA39" w14:textId="77777777" w:rsidR="00DA081E" w:rsidRDefault="00DA081E" w:rsidP="00DA081E">
      <w:pPr>
        <w:ind w:left="501"/>
      </w:pPr>
      <w:r>
        <w:t xml:space="preserve">Zagęszczanie należy kontynuować do osiągnięcia wskaźnika zagęszczenia nie mniejszego </w:t>
      </w:r>
      <w:r w:rsidRPr="00953EF6">
        <w:t xml:space="preserve">od 1,0 według </w:t>
      </w:r>
      <w:r>
        <w:t>normalnej próby Proctora, przeprowadzonej według PN-B-04481 Wskaźnik zagęszczenia należy określać zgodnie z BN-77/8931-12.</w:t>
      </w:r>
    </w:p>
    <w:p w14:paraId="5EF6BE9A" w14:textId="77777777" w:rsidR="00DA081E" w:rsidRDefault="00DA081E" w:rsidP="00DA081E">
      <w:pPr>
        <w:ind w:left="501"/>
      </w:pPr>
      <w:r>
        <w:t xml:space="preserve">W przypadku, gdy gruboziarnisty materiał wbudowany w warstwę odsączającą lub odcinającą, uniemożliwia </w:t>
      </w:r>
      <w:r>
        <w:lastRenderedPageBreak/>
        <w:t>przeprowadzenie b</w:t>
      </w:r>
      <w:r w:rsidRPr="00953EF6">
        <w:t>adania zagęszczenia według normalnej próby Proctora, kontrolę zagęszczenia należy oprzeć na metodzie obciążeń płytowych</w:t>
      </w:r>
      <w:r>
        <w:t>. Należy określić pierwotny i wtórny moduł odkształcenia warstwy według BN-64/8931-02 [6]. Stosunek wtórnego i pierwotnego modułu odkształcenia nie powinien przekraczać 2,2.</w:t>
      </w:r>
    </w:p>
    <w:p w14:paraId="3AFB083E" w14:textId="77777777" w:rsidR="00DA081E" w:rsidRDefault="00DA081E" w:rsidP="00DA081E">
      <w:pPr>
        <w:ind w:left="501"/>
      </w:pPr>
      <w:r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</w:t>
      </w:r>
      <w:r w:rsidR="0015572F">
        <w:t xml:space="preserve">             </w:t>
      </w:r>
      <w:r>
        <w:t xml:space="preserve"> niższa od wilgotności optymalnej, kruszywo należy zwilżyć określoną ilością wody i równomiernie wymieszać.</w:t>
      </w:r>
    </w:p>
    <w:p w14:paraId="4B77F463" w14:textId="77777777" w:rsidR="00193B23" w:rsidRDefault="00193B23" w:rsidP="00DA081E">
      <w:pPr>
        <w:ind w:left="501"/>
      </w:pPr>
    </w:p>
    <w:p w14:paraId="53E746D7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Odcinek </w:t>
      </w:r>
      <w:r>
        <w:rPr>
          <w:spacing w:val="-2"/>
        </w:rPr>
        <w:t>próbny</w:t>
      </w:r>
    </w:p>
    <w:p w14:paraId="6A958DE1" w14:textId="77777777" w:rsidR="00DA081E" w:rsidRDefault="00DA081E" w:rsidP="00DA081E">
      <w:pPr>
        <w:ind w:left="501"/>
      </w:pPr>
      <w:r>
        <w:t xml:space="preserve">O wykonaniu odcinka próbnego decyduje Inspektor </w:t>
      </w:r>
      <w:r>
        <w:rPr>
          <w:spacing w:val="-2"/>
        </w:rPr>
        <w:t>Nadzoru.</w:t>
      </w:r>
    </w:p>
    <w:p w14:paraId="0670E08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Utrzymanie warstwy odsączającej i </w:t>
      </w:r>
      <w:r>
        <w:rPr>
          <w:spacing w:val="-2"/>
        </w:rPr>
        <w:t>odcinającej</w:t>
      </w:r>
    </w:p>
    <w:p w14:paraId="33629B8C" w14:textId="77777777" w:rsidR="00DA081E" w:rsidRDefault="00DA081E" w:rsidP="00DA081E">
      <w:pPr>
        <w:ind w:left="501"/>
      </w:pPr>
      <w:r>
        <w:t xml:space="preserve">Warstwa odsączająca przed ułożeniem następnej warstwy powinna być utrzymywana </w:t>
      </w:r>
      <w:r w:rsidR="00193B23">
        <w:t xml:space="preserve">                                                       w </w:t>
      </w:r>
      <w:r>
        <w:t>dobrym stanie.</w:t>
      </w:r>
    </w:p>
    <w:p w14:paraId="68F6110A" w14:textId="77777777" w:rsidR="00DA081E" w:rsidRDefault="00DA081E" w:rsidP="00DA081E">
      <w:pPr>
        <w:ind w:left="501"/>
      </w:pPr>
      <w:r>
        <w:t>Koszt napraw wynikłych z niewłaściwego utrzymania warstwy obciąża Wykonawcę robót.</w:t>
      </w:r>
    </w:p>
    <w:p w14:paraId="42F89BE7" w14:textId="77777777" w:rsidR="00DA081E" w:rsidRDefault="00DA081E" w:rsidP="0026634A"/>
    <w:p w14:paraId="5681BCA4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8"/>
        </w:tabs>
        <w:spacing w:before="245"/>
        <w:ind w:left="738" w:hanging="237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4A2EC39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zasady kontroli jakości </w:t>
      </w:r>
      <w:r>
        <w:rPr>
          <w:spacing w:val="-2"/>
        </w:rPr>
        <w:t>robót</w:t>
      </w:r>
    </w:p>
    <w:p w14:paraId="7F12FDF3" w14:textId="77777777" w:rsidR="00DA081E" w:rsidRDefault="00DA081E" w:rsidP="00DA081E">
      <w:pPr>
        <w:ind w:left="501"/>
      </w:pPr>
      <w:r>
        <w:t>Ogólne zasady kontroli jakości robót podano w SST D-M-00.00.00 „Wymagania ogólne” pkt. 6.</w:t>
      </w:r>
    </w:p>
    <w:p w14:paraId="16A5620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Badania przed przystąpieniem do </w:t>
      </w:r>
      <w:r>
        <w:rPr>
          <w:spacing w:val="-2"/>
        </w:rPr>
        <w:t>robót</w:t>
      </w:r>
    </w:p>
    <w:p w14:paraId="61AE0E57" w14:textId="77777777" w:rsidR="00DA081E" w:rsidRDefault="00DA081E" w:rsidP="00DA081E">
      <w:pPr>
        <w:ind w:left="501"/>
      </w:pPr>
      <w:r w:rsidRPr="002F096E">
        <w:t xml:space="preserve">Przed przystąpieniem do robót Wykonawca powinien wykonać badania przeznaczonych </w:t>
      </w:r>
      <w:r w:rsidR="0026634A">
        <w:t xml:space="preserve">                                                  do wykonania robót </w:t>
      </w:r>
      <w:r w:rsidRPr="002F096E">
        <w:t>i przedstawić wynik</w:t>
      </w:r>
      <w:r>
        <w:t>i tych badań Inspektorowi</w:t>
      </w:r>
      <w:r w:rsidRPr="002F096E">
        <w:t xml:space="preserve"> Nadzoru. Badania te powinny obejmować wszystkie właściwościpiasku określone w p</w:t>
      </w:r>
      <w:r>
        <w:t>kt</w:t>
      </w:r>
      <w:r w:rsidRPr="002F096E">
        <w:t>. 2.3</w:t>
      </w:r>
      <w:r>
        <w:t>.</w:t>
      </w:r>
    </w:p>
    <w:p w14:paraId="6D69061B" w14:textId="77777777" w:rsidR="00DA081E" w:rsidRDefault="00DA081E" w:rsidP="00DA081E">
      <w:pPr>
        <w:pStyle w:val="Tekstpodstawowy"/>
        <w:spacing w:before="125"/>
        <w:rPr>
          <w:sz w:val="24"/>
        </w:rPr>
      </w:pPr>
    </w:p>
    <w:p w14:paraId="711C263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ind w:left="919" w:hanging="418"/>
      </w:pPr>
      <w:r>
        <w:t xml:space="preserve">Badania w czasie </w:t>
      </w:r>
      <w:r>
        <w:rPr>
          <w:spacing w:val="-2"/>
        </w:rPr>
        <w:t>robót</w:t>
      </w:r>
    </w:p>
    <w:p w14:paraId="5FF378FA" w14:textId="77777777" w:rsidR="00DA081E" w:rsidRDefault="00DA081E" w:rsidP="00DA081E">
      <w:pPr>
        <w:pStyle w:val="Akapitzlist"/>
        <w:numPr>
          <w:ilvl w:val="3"/>
          <w:numId w:val="3"/>
        </w:numPr>
        <w:tabs>
          <w:tab w:val="left" w:pos="1099"/>
        </w:tabs>
        <w:spacing w:before="115"/>
        <w:ind w:left="1099" w:hanging="598"/>
        <w:rPr>
          <w:sz w:val="24"/>
        </w:rPr>
      </w:pPr>
      <w:r>
        <w:rPr>
          <w:sz w:val="24"/>
        </w:rPr>
        <w:t xml:space="preserve">Częstotliwość oraz zakres badań i </w:t>
      </w:r>
      <w:r>
        <w:rPr>
          <w:spacing w:val="-2"/>
          <w:sz w:val="24"/>
        </w:rPr>
        <w:t>pomiarów</w:t>
      </w:r>
    </w:p>
    <w:p w14:paraId="1A74FD0B" w14:textId="77777777" w:rsidR="00DA081E" w:rsidRDefault="00DA081E" w:rsidP="00DA081E">
      <w:pPr>
        <w:ind w:left="501"/>
      </w:pPr>
      <w:r>
        <w:t>Częstotliwość oraz zakres badań i pomiarów dotyczących cech geometrycznych i  zagęszczenia warstwy odsączającej i odcinającej podaje tablica 1.</w:t>
      </w:r>
    </w:p>
    <w:p w14:paraId="151C49E5" w14:textId="77777777" w:rsidR="00DA081E" w:rsidRDefault="00DA081E" w:rsidP="00DA081E">
      <w:pPr>
        <w:rPr>
          <w:sz w:val="24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794B80D3" w14:textId="77777777" w:rsidR="00DA081E" w:rsidRDefault="00DA081E" w:rsidP="00DA081E"/>
    <w:p w14:paraId="609A060D" w14:textId="77777777" w:rsidR="00DA081E" w:rsidRDefault="00DA081E" w:rsidP="00DA081E">
      <w:r>
        <w:t xml:space="preserve">         Tablica 1. Częstotliwość oraz zakres badań i pomiarów warstwy odsączającej i </w:t>
      </w:r>
      <w:r>
        <w:rPr>
          <w:spacing w:val="-2"/>
        </w:rPr>
        <w:t>odcinającej</w:t>
      </w:r>
    </w:p>
    <w:p w14:paraId="0FE7140A" w14:textId="77777777" w:rsidR="00DA081E" w:rsidRDefault="00DA081E" w:rsidP="00DA081E">
      <w:pPr>
        <w:pStyle w:val="Tekstpodstawowy"/>
        <w:spacing w:before="2" w:after="1"/>
        <w:rPr>
          <w:sz w:val="11"/>
        </w:rPr>
      </w:pPr>
    </w:p>
    <w:tbl>
      <w:tblPr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42"/>
        <w:gridCol w:w="5244"/>
      </w:tblGrid>
      <w:tr w:rsidR="00DA081E" w14:paraId="7254D7B7" w14:textId="77777777" w:rsidTr="0000706A">
        <w:trPr>
          <w:trHeight w:val="519"/>
        </w:trPr>
        <w:tc>
          <w:tcPr>
            <w:tcW w:w="497" w:type="dxa"/>
            <w:tcBorders>
              <w:bottom w:val="double" w:sz="6" w:space="0" w:color="000000"/>
            </w:tcBorders>
          </w:tcPr>
          <w:p w14:paraId="2EF88C04" w14:textId="77777777" w:rsidR="00DA081E" w:rsidRPr="003D5861" w:rsidRDefault="00DA081E" w:rsidP="0000706A">
            <w:pPr>
              <w:pStyle w:val="TableParagraph"/>
              <w:spacing w:before="114"/>
              <w:ind w:left="10" w:right="2"/>
              <w:jc w:val="center"/>
              <w:rPr>
                <w:sz w:val="20"/>
              </w:rPr>
            </w:pPr>
            <w:r w:rsidRPr="003D5861">
              <w:rPr>
                <w:spacing w:val="-5"/>
                <w:sz w:val="20"/>
              </w:rPr>
              <w:t>Lp.</w:t>
            </w:r>
          </w:p>
        </w:tc>
        <w:tc>
          <w:tcPr>
            <w:tcW w:w="3542" w:type="dxa"/>
            <w:tcBorders>
              <w:bottom w:val="double" w:sz="6" w:space="0" w:color="000000"/>
            </w:tcBorders>
          </w:tcPr>
          <w:p w14:paraId="10203AC4" w14:textId="77777777" w:rsidR="00DA081E" w:rsidRPr="003D5861" w:rsidRDefault="00DA081E" w:rsidP="0000706A">
            <w:pPr>
              <w:pStyle w:val="TableParagraph"/>
              <w:spacing w:before="39" w:line="230" w:lineRule="atLeast"/>
              <w:ind w:left="1314" w:right="8" w:hanging="644"/>
              <w:rPr>
                <w:sz w:val="20"/>
              </w:rPr>
            </w:pPr>
            <w:r w:rsidRPr="003D5861">
              <w:rPr>
                <w:sz w:val="20"/>
              </w:rPr>
              <w:t>Wyszczególnienie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badań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 xml:space="preserve">i </w:t>
            </w:r>
            <w:r w:rsidRPr="003D5861">
              <w:rPr>
                <w:spacing w:val="-2"/>
                <w:sz w:val="20"/>
              </w:rPr>
              <w:t>pomiarów</w:t>
            </w:r>
          </w:p>
        </w:tc>
        <w:tc>
          <w:tcPr>
            <w:tcW w:w="5244" w:type="dxa"/>
            <w:tcBorders>
              <w:bottom w:val="double" w:sz="6" w:space="0" w:color="000000"/>
            </w:tcBorders>
          </w:tcPr>
          <w:p w14:paraId="3F7B255B" w14:textId="77777777" w:rsidR="00DA081E" w:rsidRPr="003D5861" w:rsidRDefault="00DA081E" w:rsidP="0000706A">
            <w:pPr>
              <w:pStyle w:val="TableParagraph"/>
              <w:tabs>
                <w:tab w:val="left" w:pos="4146"/>
              </w:tabs>
              <w:spacing w:before="39" w:line="230" w:lineRule="atLeast"/>
              <w:ind w:left="2200" w:right="1024" w:hanging="1191"/>
              <w:rPr>
                <w:sz w:val="20"/>
              </w:rPr>
            </w:pPr>
            <w:r w:rsidRPr="003D5861">
              <w:rPr>
                <w:sz w:val="20"/>
              </w:rPr>
              <w:t>Minimalna częstotliwość badań</w:t>
            </w:r>
            <w:r w:rsidRPr="003D5861">
              <w:rPr>
                <w:sz w:val="20"/>
              </w:rPr>
              <w:tab/>
            </w:r>
            <w:r w:rsidRPr="003D5861">
              <w:rPr>
                <w:spacing w:val="-10"/>
                <w:sz w:val="20"/>
              </w:rPr>
              <w:t>i</w:t>
            </w:r>
            <w:r w:rsidRPr="003D5861">
              <w:rPr>
                <w:spacing w:val="-2"/>
                <w:sz w:val="20"/>
              </w:rPr>
              <w:t xml:space="preserve"> pomiarów</w:t>
            </w:r>
          </w:p>
        </w:tc>
      </w:tr>
      <w:tr w:rsidR="00DA081E" w14:paraId="15B5E008" w14:textId="77777777" w:rsidTr="0000706A">
        <w:trPr>
          <w:trHeight w:val="351"/>
        </w:trPr>
        <w:tc>
          <w:tcPr>
            <w:tcW w:w="497" w:type="dxa"/>
            <w:tcBorders>
              <w:top w:val="double" w:sz="6" w:space="0" w:color="000000"/>
            </w:tcBorders>
          </w:tcPr>
          <w:p w14:paraId="3BE48882" w14:textId="77777777" w:rsidR="00DA081E" w:rsidRPr="003D5861" w:rsidRDefault="00DA081E" w:rsidP="0000706A">
            <w:pPr>
              <w:pStyle w:val="TableParagraph"/>
              <w:spacing w:before="54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1</w:t>
            </w:r>
          </w:p>
        </w:tc>
        <w:tc>
          <w:tcPr>
            <w:tcW w:w="3542" w:type="dxa"/>
            <w:tcBorders>
              <w:top w:val="double" w:sz="6" w:space="0" w:color="000000"/>
            </w:tcBorders>
          </w:tcPr>
          <w:p w14:paraId="4955B4F9" w14:textId="77777777" w:rsidR="00DA081E" w:rsidRPr="003D5861" w:rsidRDefault="00DA081E" w:rsidP="0000706A">
            <w:pPr>
              <w:pStyle w:val="TableParagraph"/>
              <w:spacing w:before="54"/>
              <w:ind w:left="66"/>
              <w:rPr>
                <w:sz w:val="20"/>
              </w:rPr>
            </w:pPr>
            <w:r w:rsidRPr="003D5861">
              <w:rPr>
                <w:sz w:val="20"/>
              </w:rPr>
              <w:t>Szerokość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  <w:tcBorders>
              <w:top w:val="double" w:sz="6" w:space="0" w:color="000000"/>
            </w:tcBorders>
          </w:tcPr>
          <w:p w14:paraId="780C94D0" w14:textId="77777777" w:rsidR="00DA081E" w:rsidRPr="003D5861" w:rsidRDefault="00DA081E" w:rsidP="0000706A">
            <w:pPr>
              <w:pStyle w:val="TableParagraph"/>
              <w:spacing w:before="54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5B308E80" w14:textId="77777777" w:rsidTr="0000706A">
        <w:trPr>
          <w:trHeight w:val="349"/>
        </w:trPr>
        <w:tc>
          <w:tcPr>
            <w:tcW w:w="497" w:type="dxa"/>
          </w:tcPr>
          <w:p w14:paraId="7D605F1B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2</w:t>
            </w:r>
          </w:p>
        </w:tc>
        <w:tc>
          <w:tcPr>
            <w:tcW w:w="3542" w:type="dxa"/>
          </w:tcPr>
          <w:p w14:paraId="752D8498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podłużna</w:t>
            </w:r>
          </w:p>
        </w:tc>
        <w:tc>
          <w:tcPr>
            <w:tcW w:w="5244" w:type="dxa"/>
          </w:tcPr>
          <w:p w14:paraId="6E44A9BC" w14:textId="77777777" w:rsidR="00DA081E" w:rsidRPr="003D5861" w:rsidRDefault="004A2026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>
              <w:rPr>
                <w:sz w:val="20"/>
              </w:rPr>
              <w:t>c</w:t>
            </w:r>
            <w:r w:rsidR="00DA081E" w:rsidRPr="003D5861">
              <w:rPr>
                <w:sz w:val="20"/>
              </w:rPr>
              <w:t>o</w:t>
            </w:r>
            <w:r>
              <w:rPr>
                <w:sz w:val="20"/>
              </w:rPr>
              <w:t xml:space="preserve"> </w:t>
            </w:r>
            <w:r w:rsidR="00DA081E" w:rsidRPr="003D5861">
              <w:rPr>
                <w:sz w:val="20"/>
              </w:rPr>
              <w:t>20</w:t>
            </w:r>
            <w:r w:rsidR="00975C49">
              <w:rPr>
                <w:sz w:val="20"/>
              </w:rPr>
              <w:t xml:space="preserve"> </w:t>
            </w:r>
            <w:r w:rsidR="00DA081E" w:rsidRPr="003D5861">
              <w:rPr>
                <w:sz w:val="20"/>
              </w:rPr>
              <w:t>m</w:t>
            </w:r>
            <w:r w:rsidR="00975C49">
              <w:rPr>
                <w:sz w:val="20"/>
              </w:rPr>
              <w:t xml:space="preserve"> </w:t>
            </w:r>
            <w:r w:rsidR="00DA081E" w:rsidRPr="003D5861">
              <w:rPr>
                <w:sz w:val="20"/>
              </w:rPr>
              <w:t>na</w:t>
            </w:r>
            <w:r w:rsidR="00975C49">
              <w:rPr>
                <w:sz w:val="20"/>
              </w:rPr>
              <w:t xml:space="preserve"> </w:t>
            </w:r>
            <w:r w:rsidR="00DA081E" w:rsidRPr="003D5861">
              <w:rPr>
                <w:sz w:val="20"/>
              </w:rPr>
              <w:t>każdym</w:t>
            </w:r>
            <w:r w:rsidR="00975C49">
              <w:rPr>
                <w:sz w:val="20"/>
              </w:rPr>
              <w:t xml:space="preserve"> </w:t>
            </w:r>
            <w:r w:rsidR="00DA081E" w:rsidRPr="003D5861">
              <w:rPr>
                <w:sz w:val="20"/>
              </w:rPr>
              <w:t>pasie</w:t>
            </w:r>
            <w:r w:rsidR="00975C49">
              <w:rPr>
                <w:sz w:val="20"/>
              </w:rPr>
              <w:t xml:space="preserve"> </w:t>
            </w:r>
            <w:r w:rsidR="00DA081E" w:rsidRPr="003D5861">
              <w:rPr>
                <w:spacing w:val="-4"/>
                <w:sz w:val="20"/>
              </w:rPr>
              <w:t>ruchu</w:t>
            </w:r>
          </w:p>
        </w:tc>
      </w:tr>
      <w:tr w:rsidR="00DA081E" w14:paraId="07B60163" w14:textId="77777777" w:rsidTr="0000706A">
        <w:trPr>
          <w:trHeight w:val="349"/>
        </w:trPr>
        <w:tc>
          <w:tcPr>
            <w:tcW w:w="497" w:type="dxa"/>
          </w:tcPr>
          <w:p w14:paraId="70D7B26B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14:paraId="1DE49E9F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poprzeczna</w:t>
            </w:r>
          </w:p>
        </w:tc>
        <w:tc>
          <w:tcPr>
            <w:tcW w:w="5244" w:type="dxa"/>
          </w:tcPr>
          <w:p w14:paraId="66A5F507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653290BF" w14:textId="77777777" w:rsidTr="0000706A">
        <w:trPr>
          <w:trHeight w:val="349"/>
        </w:trPr>
        <w:tc>
          <w:tcPr>
            <w:tcW w:w="497" w:type="dxa"/>
          </w:tcPr>
          <w:p w14:paraId="6C5FDF65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14:paraId="350A1AE1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Spadki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poprzeczne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5FB606DF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17A974E8" w14:textId="77777777" w:rsidTr="0000706A">
        <w:trPr>
          <w:trHeight w:val="520"/>
        </w:trPr>
        <w:tc>
          <w:tcPr>
            <w:tcW w:w="497" w:type="dxa"/>
          </w:tcPr>
          <w:p w14:paraId="5FE7D344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5</w:t>
            </w:r>
          </w:p>
        </w:tc>
        <w:tc>
          <w:tcPr>
            <w:tcW w:w="3542" w:type="dxa"/>
          </w:tcPr>
          <w:p w14:paraId="5BA0B669" w14:textId="77777777" w:rsidR="00DA081E" w:rsidRPr="003D5861" w:rsidRDefault="00DA081E" w:rsidP="0000706A">
            <w:pPr>
              <w:pStyle w:val="TableParagraph"/>
              <w:spacing w:before="11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Rzędne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wysokościowe</w:t>
            </w:r>
          </w:p>
        </w:tc>
        <w:tc>
          <w:tcPr>
            <w:tcW w:w="5244" w:type="dxa"/>
          </w:tcPr>
          <w:p w14:paraId="3F82CAC3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704118DB" w14:textId="77777777" w:rsidTr="0000706A">
        <w:trPr>
          <w:trHeight w:val="520"/>
        </w:trPr>
        <w:tc>
          <w:tcPr>
            <w:tcW w:w="497" w:type="dxa"/>
          </w:tcPr>
          <w:p w14:paraId="5AF6A87E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14:paraId="43AADD2A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Ukształtowanie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osi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w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planie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0CF3639C" w14:textId="77777777" w:rsidR="00DA081E" w:rsidRPr="003D5861" w:rsidRDefault="00DA081E" w:rsidP="0000706A">
            <w:pPr>
              <w:pStyle w:val="TableParagraph"/>
              <w:spacing w:before="40" w:line="230" w:lineRule="atLeast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3B51B15C" w14:textId="77777777" w:rsidTr="0000706A">
        <w:trPr>
          <w:trHeight w:val="1268"/>
        </w:trPr>
        <w:tc>
          <w:tcPr>
            <w:tcW w:w="497" w:type="dxa"/>
          </w:tcPr>
          <w:p w14:paraId="0C638AD0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7</w:t>
            </w:r>
          </w:p>
        </w:tc>
        <w:tc>
          <w:tcPr>
            <w:tcW w:w="3542" w:type="dxa"/>
          </w:tcPr>
          <w:p w14:paraId="61D10DC6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Grubość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</w:tcPr>
          <w:p w14:paraId="2C0A5852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Podczas</w:t>
            </w:r>
            <w:r w:rsidR="00975C49"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budowy:</w:t>
            </w:r>
          </w:p>
          <w:p w14:paraId="23EB1124" w14:textId="77777777" w:rsidR="00DA081E" w:rsidRPr="003D5861" w:rsidRDefault="00DA081E" w:rsidP="0000706A">
            <w:pPr>
              <w:pStyle w:val="TableParagraph"/>
              <w:spacing w:before="1"/>
              <w:ind w:left="69" w:hanging="1"/>
              <w:rPr>
                <w:sz w:val="20"/>
              </w:rPr>
            </w:pPr>
            <w:r w:rsidRPr="003D5861">
              <w:rPr>
                <w:sz w:val="20"/>
              </w:rPr>
              <w:t>w 3 punktach na każdej działce roboczej, lecz nie rzadziej niż raz na 400 m</w:t>
            </w:r>
            <w:r w:rsidRPr="003D5861">
              <w:rPr>
                <w:sz w:val="20"/>
                <w:vertAlign w:val="superscript"/>
              </w:rPr>
              <w:t>2</w:t>
            </w:r>
          </w:p>
          <w:p w14:paraId="0BFD5345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Przed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odbiorem:</w:t>
            </w:r>
          </w:p>
          <w:p w14:paraId="10703298" w14:textId="77777777" w:rsidR="00DA081E" w:rsidRPr="003D5861" w:rsidRDefault="00DA081E" w:rsidP="0000706A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3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punktach,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2000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m</w:t>
            </w:r>
            <w:r w:rsidRPr="003D5861">
              <w:rPr>
                <w:spacing w:val="-5"/>
                <w:sz w:val="20"/>
                <w:vertAlign w:val="superscript"/>
              </w:rPr>
              <w:t>2</w:t>
            </w:r>
          </w:p>
        </w:tc>
      </w:tr>
      <w:tr w:rsidR="00DA081E" w14:paraId="66AD8F60" w14:textId="77777777" w:rsidTr="0000706A">
        <w:trPr>
          <w:trHeight w:val="582"/>
        </w:trPr>
        <w:tc>
          <w:tcPr>
            <w:tcW w:w="497" w:type="dxa"/>
          </w:tcPr>
          <w:p w14:paraId="480DDC7B" w14:textId="77777777" w:rsidR="00DA081E" w:rsidRPr="003D5861" w:rsidRDefault="00DA081E" w:rsidP="0000706A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14:paraId="56D02E27" w14:textId="77777777" w:rsidR="00DA081E" w:rsidRPr="003D5861" w:rsidRDefault="00DA081E" w:rsidP="0000706A">
            <w:pPr>
              <w:pStyle w:val="TableParagraph"/>
              <w:spacing w:before="55"/>
              <w:ind w:left="66"/>
              <w:rPr>
                <w:sz w:val="20"/>
              </w:rPr>
            </w:pPr>
            <w:r w:rsidRPr="003D5861">
              <w:rPr>
                <w:spacing w:val="-2"/>
                <w:sz w:val="20"/>
              </w:rPr>
              <w:t>Zagęszczenie,</w:t>
            </w:r>
            <w:r w:rsidR="00975C49"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wilgotność</w:t>
            </w:r>
            <w:r w:rsidR="00975C49"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kruszywa</w:t>
            </w:r>
          </w:p>
        </w:tc>
        <w:tc>
          <w:tcPr>
            <w:tcW w:w="5244" w:type="dxa"/>
          </w:tcPr>
          <w:p w14:paraId="0B877559" w14:textId="77777777" w:rsidR="00DA081E" w:rsidRPr="003D5861" w:rsidRDefault="00DA081E" w:rsidP="0000706A">
            <w:pPr>
              <w:pStyle w:val="TableParagraph"/>
              <w:spacing w:before="55"/>
              <w:ind w:left="69" w:hanging="1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2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dziennej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działce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roboczej,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 w:rsidR="003E2ED8"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 raz na 600 m</w:t>
            </w:r>
            <w:r w:rsidRPr="003D5861">
              <w:rPr>
                <w:sz w:val="20"/>
                <w:vertAlign w:val="superscript"/>
              </w:rPr>
              <w:t>2</w:t>
            </w:r>
          </w:p>
        </w:tc>
      </w:tr>
    </w:tbl>
    <w:p w14:paraId="2B6250FC" w14:textId="77777777" w:rsidR="00DA081E" w:rsidRDefault="00DA081E" w:rsidP="00DA081E">
      <w:pPr>
        <w:spacing w:before="116"/>
        <w:ind w:left="501" w:right="802"/>
        <w:rPr>
          <w:sz w:val="24"/>
        </w:rPr>
      </w:pPr>
      <w:r>
        <w:rPr>
          <w:sz w:val="24"/>
        </w:rPr>
        <w:t xml:space="preserve">*) </w:t>
      </w:r>
      <w:r w:rsidRPr="00027680">
        <w:t>Dodatkowe pomiary spadków poprzecznych i ukształtowania osi w planie należy wykonać w punktach głównych łuków poziomych.</w:t>
      </w:r>
    </w:p>
    <w:p w14:paraId="75C997BB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2"/>
        <w:ind w:left="1099" w:hanging="598"/>
      </w:pPr>
      <w:r>
        <w:t xml:space="preserve">Szerokość </w:t>
      </w:r>
      <w:r>
        <w:rPr>
          <w:spacing w:val="-2"/>
        </w:rPr>
        <w:t>warstwy</w:t>
      </w:r>
    </w:p>
    <w:p w14:paraId="51CEC603" w14:textId="77777777" w:rsidR="00DA081E" w:rsidRDefault="00DA081E" w:rsidP="00DA081E">
      <w:pPr>
        <w:ind w:left="501"/>
      </w:pPr>
      <w:r>
        <w:t xml:space="preserve">Szerokość warstwy nie może się różnić od szerokości projektowanej o więcej </w:t>
      </w:r>
      <w:r w:rsidRPr="00EA093D">
        <w:t>niż +10 cm, -5 cm.</w:t>
      </w:r>
    </w:p>
    <w:p w14:paraId="048F3C48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lastRenderedPageBreak/>
        <w:t xml:space="preserve">Równość </w:t>
      </w:r>
      <w:r>
        <w:rPr>
          <w:spacing w:val="-2"/>
        </w:rPr>
        <w:t>warstwy</w:t>
      </w:r>
    </w:p>
    <w:p w14:paraId="06084BCF" w14:textId="77777777" w:rsidR="00DA081E" w:rsidRDefault="00DA081E" w:rsidP="00DA081E">
      <w:pPr>
        <w:ind w:left="501"/>
      </w:pPr>
      <w:r>
        <w:t xml:space="preserve">Nierówności podłużne warstwy odcinającej i odsączającej należy mierzyć 4 metrową łatą, </w:t>
      </w:r>
      <w:r w:rsidR="009D6F7C">
        <w:t xml:space="preserve">                                          zgodnie </w:t>
      </w:r>
      <w:r>
        <w:t xml:space="preserve">z normą </w:t>
      </w:r>
      <w:r>
        <w:rPr>
          <w:spacing w:val="-2"/>
        </w:rPr>
        <w:t xml:space="preserve">BN-68/8931-04. </w:t>
      </w:r>
      <w:r>
        <w:t xml:space="preserve">Nierówności poprzeczne warstwy odcinającej i odsączającej należy </w:t>
      </w:r>
      <w:r w:rsidR="00457625">
        <w:t xml:space="preserve">                  </w:t>
      </w:r>
      <w:r>
        <w:t>mierz</w:t>
      </w:r>
      <w:r w:rsidR="009D6F7C">
        <w:t xml:space="preserve">yć </w:t>
      </w:r>
      <w:r>
        <w:t xml:space="preserve">4 metrową łatą. Nierówności nie mogą przekraczać 20 </w:t>
      </w:r>
      <w:r>
        <w:rPr>
          <w:spacing w:val="-5"/>
        </w:rPr>
        <w:t>mm.</w:t>
      </w:r>
    </w:p>
    <w:p w14:paraId="0750F9C7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Spadki </w:t>
      </w:r>
      <w:r>
        <w:rPr>
          <w:spacing w:val="-2"/>
        </w:rPr>
        <w:t>poprzeczne</w:t>
      </w:r>
    </w:p>
    <w:p w14:paraId="488AF5E6" w14:textId="77777777" w:rsidR="00DA081E" w:rsidRDefault="00DA081E" w:rsidP="00DA081E">
      <w:pPr>
        <w:ind w:left="501"/>
      </w:pPr>
      <w:r>
        <w:t xml:space="preserve">Spadki poprzeczne warstwy odcinającej i odsączającej na prostych i łukach powinny być zgodne z dokumentacją projektową z tolerancją </w:t>
      </w:r>
      <w:r>
        <w:rPr>
          <w:rFonts w:ascii="Symbol" w:hAnsi="Symbol"/>
        </w:rPr>
        <w:t></w:t>
      </w:r>
      <w:r>
        <w:t xml:space="preserve"> 0,5%.</w:t>
      </w:r>
    </w:p>
    <w:p w14:paraId="160851A6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6"/>
        <w:ind w:left="1099" w:hanging="598"/>
      </w:pPr>
      <w:r>
        <w:t xml:space="preserve">Rzędne </w:t>
      </w:r>
      <w:r>
        <w:rPr>
          <w:spacing w:val="-2"/>
        </w:rPr>
        <w:t>wysokościowe</w:t>
      </w:r>
    </w:p>
    <w:p w14:paraId="5830FFA8" w14:textId="77777777" w:rsidR="00DA081E" w:rsidRDefault="00DA081E" w:rsidP="00DA081E">
      <w:pPr>
        <w:ind w:left="501"/>
      </w:pPr>
      <w:r>
        <w:t xml:space="preserve">Różnice pomiędzy rzędnymi wysokościowymi warstwy i rzędnymi projektowanymi nie powinny </w:t>
      </w:r>
      <w:r w:rsidR="00457625">
        <w:t xml:space="preserve">                   </w:t>
      </w:r>
      <w:r>
        <w:t>przekraczać +1 cm i -2 cm.</w:t>
      </w:r>
    </w:p>
    <w:p w14:paraId="6ACCAC44" w14:textId="77777777" w:rsidR="002E1730" w:rsidRDefault="002E1730" w:rsidP="00DA081E">
      <w:pPr>
        <w:ind w:left="501"/>
      </w:pPr>
    </w:p>
    <w:p w14:paraId="48F99D8C" w14:textId="77777777" w:rsidR="00DA081E" w:rsidRDefault="00DA081E" w:rsidP="00DA081E">
      <w:pPr>
        <w:ind w:left="501"/>
      </w:pPr>
    </w:p>
    <w:p w14:paraId="2B1DCC9E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Ukształtowanie osi w </w:t>
      </w:r>
      <w:r>
        <w:rPr>
          <w:spacing w:val="-2"/>
        </w:rPr>
        <w:t>planie</w:t>
      </w:r>
    </w:p>
    <w:p w14:paraId="313F8B30" w14:textId="77777777" w:rsidR="00DA081E" w:rsidRPr="00EA093D" w:rsidRDefault="00DA081E" w:rsidP="00DA081E">
      <w:pPr>
        <w:ind w:left="501"/>
        <w:rPr>
          <w:rFonts w:ascii="Symbol" w:hAnsi="Symbol"/>
        </w:rPr>
      </w:pPr>
      <w:r>
        <w:t xml:space="preserve">Oś w planie nie może być przesunięta w stosunku do osi projektowanej o więcej niż                                                              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</w:rPr>
        <w:t></w:t>
      </w:r>
      <w:r>
        <w:t xml:space="preserve">3 cm dla autostrad i dróg ekspresowych lub o więcej niż </w:t>
      </w:r>
      <w:r>
        <w:rPr>
          <w:rFonts w:ascii="Symbol" w:hAnsi="Symbol"/>
        </w:rPr>
        <w:t></w:t>
      </w:r>
      <w:r>
        <w:rPr>
          <w:rFonts w:ascii="Symbol" w:hAnsi="Symbol"/>
        </w:rPr>
        <w:t></w:t>
      </w:r>
      <w:r>
        <w:t xml:space="preserve">5 cm dla pozostałych </w:t>
      </w:r>
      <w:r>
        <w:rPr>
          <w:spacing w:val="-2"/>
        </w:rPr>
        <w:t>dróg.</w:t>
      </w:r>
    </w:p>
    <w:p w14:paraId="6DCB7658" w14:textId="77777777" w:rsidR="00DA081E" w:rsidRDefault="00DA081E" w:rsidP="00DA081E">
      <w:pPr>
        <w:ind w:left="501"/>
      </w:pPr>
    </w:p>
    <w:p w14:paraId="3187F9DE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4"/>
        <w:ind w:left="1099" w:hanging="598"/>
      </w:pPr>
      <w:r>
        <w:t xml:space="preserve">Grubość </w:t>
      </w:r>
      <w:r>
        <w:rPr>
          <w:spacing w:val="-2"/>
        </w:rPr>
        <w:t>warstwy</w:t>
      </w:r>
    </w:p>
    <w:p w14:paraId="488982B4" w14:textId="77777777" w:rsidR="00DA081E" w:rsidRDefault="00DA081E" w:rsidP="00DA081E">
      <w:pPr>
        <w:ind w:left="501"/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  <w:r>
        <w:t xml:space="preserve">Grubość warstwy powinna być zgodna z określoną w dokumentacji projektowej. Jeżeli warstwa, </w:t>
      </w:r>
      <w:r w:rsidR="00457625">
        <w:t xml:space="preserve">                                                  </w:t>
      </w:r>
      <w:r>
        <w:t xml:space="preserve">ze względów technologicznych, została wykonana w dwóch warstwach,  należy mierzyć łączną grubość </w:t>
      </w:r>
      <w:r w:rsidR="00457625">
        <w:t xml:space="preserve">                     </w:t>
      </w:r>
      <w:r>
        <w:t>tych warstw.</w:t>
      </w:r>
    </w:p>
    <w:p w14:paraId="5E68110D" w14:textId="77777777" w:rsidR="00193B23" w:rsidRDefault="00DA081E" w:rsidP="00DA081E">
      <w:r>
        <w:t xml:space="preserve">         Na wszystkich powierzchniach wadliwych pod względem grubości Wykonawca wykona </w:t>
      </w:r>
    </w:p>
    <w:p w14:paraId="5962FB82" w14:textId="77777777" w:rsidR="00193B23" w:rsidRDefault="00457625" w:rsidP="00DA081E">
      <w:r>
        <w:t xml:space="preserve">         </w:t>
      </w:r>
      <w:r w:rsidR="00DA081E">
        <w:t xml:space="preserve">naprawę warstwy przez spulchnienie warstwy na głębokość co najmniej 10 cm, uzupełnienie </w:t>
      </w:r>
    </w:p>
    <w:p w14:paraId="4557979F" w14:textId="77777777" w:rsidR="00DA081E" w:rsidRDefault="00457625" w:rsidP="00DA081E">
      <w:r>
        <w:t xml:space="preserve">         </w:t>
      </w:r>
      <w:r w:rsidR="00DA081E">
        <w:t xml:space="preserve">nowym materiałem o odpowiednich właściwościach, wyrównanie i ponowne </w:t>
      </w:r>
      <w:r w:rsidR="00DA081E">
        <w:rPr>
          <w:spacing w:val="-2"/>
        </w:rPr>
        <w:t>zagęszczenie.</w:t>
      </w:r>
    </w:p>
    <w:p w14:paraId="4C609018" w14:textId="77777777" w:rsidR="00DA081E" w:rsidRDefault="00DA081E" w:rsidP="00DA081E">
      <w:pPr>
        <w:ind w:left="501"/>
      </w:pPr>
      <w:r>
        <w:t xml:space="preserve">Roboty te Wykonawca wykona na własny koszt. Po wykonaniu tych robót nastąpi ponowny pomiar i ocena grubości warstwy, według wyżej podanych zasad na koszt </w:t>
      </w:r>
      <w:r>
        <w:rPr>
          <w:spacing w:val="-2"/>
        </w:rPr>
        <w:t>Wykonawcy.</w:t>
      </w:r>
    </w:p>
    <w:p w14:paraId="2F84C0B0" w14:textId="77777777" w:rsidR="00DA081E" w:rsidRPr="008840CB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  <w:r>
        <w:rPr>
          <w:spacing w:val="-2"/>
        </w:rPr>
        <w:t>Zagęszczenie warstwy</w:t>
      </w:r>
    </w:p>
    <w:p w14:paraId="12E0DCDB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</w:p>
    <w:p w14:paraId="57858AE2" w14:textId="77777777" w:rsidR="00DA081E" w:rsidRPr="002F096E" w:rsidRDefault="00DA081E" w:rsidP="00DA081E">
      <w:pPr>
        <w:ind w:left="501"/>
      </w:pPr>
      <w:r w:rsidRPr="002F096E">
        <w:t>Wskaźnik zagęszczenia warstwy</w:t>
      </w:r>
      <w:r w:rsidR="006E519E">
        <w:t xml:space="preserve"> </w:t>
      </w:r>
      <w:r w:rsidRPr="002F096E">
        <w:t>odsączającej, określony wg BN-77/8931-12</w:t>
      </w:r>
      <w:r w:rsidR="006E519E">
        <w:t xml:space="preserve"> </w:t>
      </w:r>
      <w:r w:rsidRPr="002F096E">
        <w:t xml:space="preserve">nie powinien być </w:t>
      </w:r>
      <w:r w:rsidR="00457625">
        <w:t xml:space="preserve">                           </w:t>
      </w:r>
      <w:r w:rsidRPr="002F096E">
        <w:t>mniejszy od</w:t>
      </w:r>
      <w:r w:rsidR="00457625">
        <w:t xml:space="preserve"> </w:t>
      </w:r>
      <w:r w:rsidRPr="002F096E">
        <w:t>1.00.</w:t>
      </w:r>
    </w:p>
    <w:p w14:paraId="392DEB5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Zasady postępowania z odcinkami wadliwie </w:t>
      </w:r>
      <w:r>
        <w:rPr>
          <w:spacing w:val="-2"/>
        </w:rPr>
        <w:t>wykonanymi</w:t>
      </w:r>
    </w:p>
    <w:p w14:paraId="31A9A638" w14:textId="77777777" w:rsidR="00DA081E" w:rsidRDefault="00DA081E" w:rsidP="00DA081E">
      <w:pPr>
        <w:ind w:left="501"/>
      </w:pPr>
      <w:r>
        <w:t>Wszystkie powierzchnie, które wykazują większe odchylenia cech geometrycznych od określonych</w:t>
      </w:r>
      <w:r w:rsidR="00457625">
        <w:t xml:space="preserve">                                  </w:t>
      </w:r>
      <w:r>
        <w:t xml:space="preserve"> w pkt. 6.3, powinny być naprawione przez spulchnienie do głębokości co najmniej 10 cm, wyrównane</w:t>
      </w:r>
      <w:r w:rsidR="00457625">
        <w:t xml:space="preserve">                                </w:t>
      </w:r>
      <w:r>
        <w:t xml:space="preserve"> i powtórnie zagęszczone.  Dodanie nowego materiału bez spulchnienia wykonanej warstwy jest nie</w:t>
      </w:r>
      <w:r w:rsidR="00457625">
        <w:t xml:space="preserve"> </w:t>
      </w:r>
      <w:r>
        <w:t>dopuszczalne.</w:t>
      </w:r>
    </w:p>
    <w:p w14:paraId="545A8EBB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4"/>
        <w:ind w:left="739" w:hanging="238"/>
        <w:jc w:val="both"/>
      </w:pPr>
      <w:r>
        <w:t xml:space="preserve">OBMIAR </w:t>
      </w:r>
      <w:r>
        <w:rPr>
          <w:spacing w:val="-2"/>
        </w:rPr>
        <w:t>ROBÓT</w:t>
      </w:r>
    </w:p>
    <w:p w14:paraId="3122745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1"/>
        <w:ind w:left="919" w:hanging="418"/>
        <w:jc w:val="both"/>
      </w:pPr>
      <w:r>
        <w:t xml:space="preserve">Ogólne zasady obmiaru </w:t>
      </w:r>
      <w:r>
        <w:rPr>
          <w:spacing w:val="-2"/>
        </w:rPr>
        <w:t>robót</w:t>
      </w:r>
    </w:p>
    <w:p w14:paraId="11D66110" w14:textId="77777777" w:rsidR="00DA081E" w:rsidRDefault="00DA081E" w:rsidP="00DA081E">
      <w:pPr>
        <w:ind w:left="501"/>
      </w:pPr>
      <w:r>
        <w:t>Ogólne zasady obmiaru robót podano w  SST  D-M-00.00.00 „Wymagania ogólne”</w:t>
      </w:r>
      <w:r>
        <w:rPr>
          <w:spacing w:val="-5"/>
        </w:rPr>
        <w:t>.</w:t>
      </w:r>
    </w:p>
    <w:p w14:paraId="68565769" w14:textId="77777777" w:rsidR="00DA081E" w:rsidRDefault="00DA081E" w:rsidP="00DA081E">
      <w:pPr>
        <w:ind w:left="501"/>
      </w:pPr>
    </w:p>
    <w:p w14:paraId="5364449D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Jednostka </w:t>
      </w:r>
      <w:r>
        <w:rPr>
          <w:spacing w:val="-2"/>
        </w:rPr>
        <w:t>obmiarowa</w:t>
      </w:r>
    </w:p>
    <w:p w14:paraId="48A92356" w14:textId="77777777" w:rsidR="00DA081E" w:rsidRPr="00027680" w:rsidRDefault="00DA081E" w:rsidP="00DA081E">
      <w:pPr>
        <w:ind w:left="501"/>
      </w:pPr>
      <w:r>
        <w:t xml:space="preserve">Jednostką obmiarową </w:t>
      </w:r>
      <w:r w:rsidRPr="00027680">
        <w:t>jest</w:t>
      </w:r>
      <w:r w:rsidR="00E27A8F">
        <w:t xml:space="preserve"> </w:t>
      </w:r>
      <w:r w:rsidR="008B3931">
        <w:t xml:space="preserve"> </w:t>
      </w:r>
      <w:r w:rsidRPr="00027680">
        <w:t>m</w:t>
      </w:r>
      <w:r w:rsidRPr="00027680">
        <w:rPr>
          <w:vertAlign w:val="superscript"/>
        </w:rPr>
        <w:t>2</w:t>
      </w:r>
      <w:r w:rsidR="00612233">
        <w:rPr>
          <w:vertAlign w:val="superscript"/>
        </w:rPr>
        <w:t xml:space="preserve"> </w:t>
      </w:r>
      <w:r w:rsidRPr="00027680">
        <w:t>(metr</w:t>
      </w:r>
      <w:r w:rsidR="00E27A8F">
        <w:t xml:space="preserve"> </w:t>
      </w:r>
      <w:r w:rsidRPr="00027680">
        <w:t>kwadratowy)</w:t>
      </w:r>
      <w:r w:rsidR="00C40D86">
        <w:t xml:space="preserve"> </w:t>
      </w:r>
      <w:r w:rsidRPr="00027680">
        <w:t>warstwy</w:t>
      </w:r>
      <w:r w:rsidR="00E27A8F">
        <w:t xml:space="preserve"> </w:t>
      </w:r>
      <w:r w:rsidRPr="00027680">
        <w:rPr>
          <w:spacing w:val="-2"/>
        </w:rPr>
        <w:t>odsączającej.</w:t>
      </w:r>
    </w:p>
    <w:p w14:paraId="1BBD6E17" w14:textId="77777777" w:rsidR="00DA081E" w:rsidRDefault="00DA081E" w:rsidP="00DA081E">
      <w:pPr>
        <w:pStyle w:val="Tekstpodstawowy"/>
        <w:spacing w:before="14"/>
        <w:rPr>
          <w:sz w:val="20"/>
        </w:rPr>
      </w:pPr>
    </w:p>
    <w:p w14:paraId="4D3525A5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</w:pPr>
      <w:r>
        <w:t xml:space="preserve">ODBIÓR </w:t>
      </w:r>
      <w:r>
        <w:rPr>
          <w:spacing w:val="-2"/>
        </w:rPr>
        <w:t>ROBÓT</w:t>
      </w:r>
    </w:p>
    <w:p w14:paraId="0AF21B1D" w14:textId="77777777" w:rsidR="00DA081E" w:rsidRDefault="00DA081E" w:rsidP="00DA081E">
      <w:pPr>
        <w:ind w:left="501"/>
      </w:pPr>
      <w:r>
        <w:t>Ogólne zasady odbioru robót podano w SST D-M-00.00.00 „Wymagania ogólne” pkt.</w:t>
      </w:r>
      <w:r>
        <w:rPr>
          <w:spacing w:val="-5"/>
        </w:rPr>
        <w:t xml:space="preserve"> 8.</w:t>
      </w:r>
    </w:p>
    <w:p w14:paraId="0506D7CB" w14:textId="77777777" w:rsidR="00DA081E" w:rsidRDefault="00DA081E" w:rsidP="00DA081E">
      <w:pPr>
        <w:ind w:left="501"/>
      </w:pPr>
      <w:r>
        <w:t>Roboty uznaje się za wykonane zgodnie z dokumentacją projektową, SST i wymaganiami Inżyniera,                         jeżeli wszystkie pomiary i badania z zachowaniem tolerancji wg pkt. 6 dały wyniki pozytywne.</w:t>
      </w:r>
    </w:p>
    <w:p w14:paraId="72913952" w14:textId="77777777" w:rsidR="00DA081E" w:rsidRDefault="00DA081E" w:rsidP="00DA081E">
      <w:pPr>
        <w:pStyle w:val="Tekstpodstawowy"/>
        <w:spacing w:before="136"/>
        <w:rPr>
          <w:sz w:val="20"/>
        </w:rPr>
      </w:pPr>
    </w:p>
    <w:p w14:paraId="4850EFEE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701"/>
        </w:tabs>
        <w:ind w:left="701" w:hanging="200"/>
        <w:rPr>
          <w:b/>
          <w:sz w:val="20"/>
        </w:rPr>
      </w:pPr>
      <w:r>
        <w:rPr>
          <w:b/>
          <w:spacing w:val="-2"/>
          <w:sz w:val="20"/>
        </w:rPr>
        <w:t>PODSTAWA PŁATNOŚCI</w:t>
      </w:r>
    </w:p>
    <w:p w14:paraId="64116216" w14:textId="77777777" w:rsidR="00DA081E" w:rsidRDefault="00DA081E" w:rsidP="00DA081E">
      <w:pPr>
        <w:pStyle w:val="Tekstpodstawowy"/>
        <w:spacing w:before="126"/>
        <w:rPr>
          <w:b/>
          <w:sz w:val="20"/>
        </w:rPr>
      </w:pPr>
    </w:p>
    <w:p w14:paraId="09ECE406" w14:textId="77777777" w:rsidR="00DA081E" w:rsidRDefault="00DA081E" w:rsidP="00DA081E">
      <w:pPr>
        <w:pStyle w:val="Nagwek2"/>
        <w:numPr>
          <w:ilvl w:val="2"/>
          <w:numId w:val="3"/>
        </w:numPr>
        <w:tabs>
          <w:tab w:val="left" w:pos="919"/>
        </w:tabs>
        <w:ind w:left="919" w:hanging="418"/>
      </w:pPr>
      <w:r>
        <w:rPr>
          <w:spacing w:val="-2"/>
        </w:rPr>
        <w:t>OGÓLNE USTALENIA DOTYCZĄCE PODSTAWY  PŁATNOŚCI</w:t>
      </w:r>
    </w:p>
    <w:p w14:paraId="5FF48196" w14:textId="77777777" w:rsidR="00DA081E" w:rsidRDefault="00DA081E" w:rsidP="00DA081E">
      <w:pPr>
        <w:ind w:left="501"/>
      </w:pPr>
      <w:r>
        <w:t xml:space="preserve">Ogólne ustalenia dotyczące podstawy płatności podano w SST  D-M-00.00.00 „Wymagania ogólne”                        </w:t>
      </w:r>
      <w:r>
        <w:rPr>
          <w:spacing w:val="-5"/>
        </w:rPr>
        <w:t>pkt.9.</w:t>
      </w:r>
    </w:p>
    <w:p w14:paraId="421C354D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851"/>
        </w:tabs>
        <w:spacing w:before="126"/>
        <w:ind w:left="851" w:hanging="350"/>
        <w:rPr>
          <w:b/>
        </w:rPr>
      </w:pPr>
      <w:r w:rsidRPr="00027680">
        <w:rPr>
          <w:b/>
        </w:rPr>
        <w:t>Cenajednostki</w:t>
      </w:r>
      <w:r w:rsidRPr="00027680">
        <w:rPr>
          <w:b/>
          <w:spacing w:val="-2"/>
        </w:rPr>
        <w:t>obmiarowej</w:t>
      </w:r>
    </w:p>
    <w:p w14:paraId="4F35B4B2" w14:textId="77777777" w:rsidR="00DA081E" w:rsidRPr="00EC23F8" w:rsidRDefault="00457625" w:rsidP="00DA081E">
      <w:pPr>
        <w:spacing w:before="115"/>
        <w:rPr>
          <w:spacing w:val="-2"/>
        </w:rPr>
      </w:pPr>
      <w:r>
        <w:lastRenderedPageBreak/>
        <w:t xml:space="preserve">         </w:t>
      </w:r>
      <w:r w:rsidR="00DA081E" w:rsidRPr="00027680">
        <w:t>Cena</w:t>
      </w:r>
      <w:r>
        <w:t xml:space="preserve"> </w:t>
      </w:r>
      <w:r w:rsidR="00DA081E" w:rsidRPr="00027680">
        <w:t>wykonania</w:t>
      </w:r>
      <w:r w:rsidR="003765EA">
        <w:t xml:space="preserve"> </w:t>
      </w:r>
      <w:r w:rsidR="00DA081E" w:rsidRPr="00027680">
        <w:t>1m</w:t>
      </w:r>
      <w:r w:rsidR="00DA081E"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="00F31D57">
        <w:rPr>
          <w:vertAlign w:val="superscript"/>
        </w:rPr>
        <w:t xml:space="preserve"> </w:t>
      </w:r>
      <w:r w:rsidR="00DA081E" w:rsidRPr="00027680">
        <w:t>warstwy</w:t>
      </w:r>
      <w:r>
        <w:t xml:space="preserve"> </w:t>
      </w:r>
      <w:r w:rsidR="00DA081E" w:rsidRPr="00027680">
        <w:t>odsączającej</w:t>
      </w:r>
      <w:r>
        <w:t xml:space="preserve"> </w:t>
      </w:r>
      <w:r w:rsidR="00DA081E" w:rsidRPr="00027680">
        <w:rPr>
          <w:spacing w:val="-2"/>
        </w:rPr>
        <w:t>obejmuje:</w:t>
      </w:r>
    </w:p>
    <w:p w14:paraId="5A61F5D1" w14:textId="77777777" w:rsidR="00DA081E" w:rsidRPr="00027680" w:rsidRDefault="00457625" w:rsidP="00DA081E">
      <w:pPr>
        <w:pStyle w:val="Akapitzlist"/>
        <w:numPr>
          <w:ilvl w:val="0"/>
          <w:numId w:val="1"/>
        </w:numPr>
        <w:tabs>
          <w:tab w:val="left" w:pos="783"/>
        </w:tabs>
        <w:spacing w:before="1" w:line="245" w:lineRule="exact"/>
        <w:ind w:left="783" w:hanging="282"/>
      </w:pPr>
      <w:r>
        <w:t>p</w:t>
      </w:r>
      <w:r w:rsidR="00DA081E" w:rsidRPr="00027680">
        <w:t>race</w:t>
      </w:r>
      <w:r>
        <w:t xml:space="preserve"> </w:t>
      </w:r>
      <w:r w:rsidR="00DA081E" w:rsidRPr="00027680">
        <w:rPr>
          <w:spacing w:val="-2"/>
        </w:rPr>
        <w:t>pomiarowe,</w:t>
      </w:r>
    </w:p>
    <w:p w14:paraId="7B203501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2"/>
          <w:tab w:val="left" w:pos="784"/>
        </w:tabs>
        <w:spacing w:before="2" w:line="237" w:lineRule="auto"/>
        <w:ind w:right="804"/>
      </w:pPr>
      <w:r w:rsidRPr="00027680">
        <w:t>dostarczenie</w:t>
      </w:r>
      <w:r w:rsidR="00457625">
        <w:t xml:space="preserve"> </w:t>
      </w:r>
      <w:r w:rsidRPr="00027680">
        <w:t>i</w:t>
      </w:r>
      <w:r w:rsidR="00457625">
        <w:t xml:space="preserve"> </w:t>
      </w:r>
      <w:r w:rsidRPr="00027680">
        <w:t>rozłożenie</w:t>
      </w:r>
      <w:r w:rsidR="00457625">
        <w:t xml:space="preserve"> </w:t>
      </w:r>
      <w:r w:rsidRPr="00027680">
        <w:t>na</w:t>
      </w:r>
      <w:r w:rsidR="00457625">
        <w:t xml:space="preserve"> </w:t>
      </w:r>
      <w:r w:rsidRPr="00027680">
        <w:t>uprzednio</w:t>
      </w:r>
      <w:r w:rsidR="00457625">
        <w:t xml:space="preserve"> </w:t>
      </w:r>
      <w:r w:rsidRPr="00027680">
        <w:t>przygotowanym</w:t>
      </w:r>
      <w:r w:rsidR="00457625">
        <w:t xml:space="preserve"> </w:t>
      </w:r>
      <w:r w:rsidRPr="00027680">
        <w:t>podłożu</w:t>
      </w:r>
      <w:r w:rsidR="00457625">
        <w:t xml:space="preserve"> </w:t>
      </w:r>
      <w:r w:rsidRPr="00027680">
        <w:t>warstwy</w:t>
      </w:r>
      <w:r w:rsidR="00457625">
        <w:t xml:space="preserve"> </w:t>
      </w:r>
      <w:r w:rsidRPr="00027680">
        <w:t>materiału</w:t>
      </w:r>
      <w:r w:rsidR="00457625">
        <w:t xml:space="preserve"> </w:t>
      </w:r>
      <w:r w:rsidRPr="00027680">
        <w:t>o</w:t>
      </w:r>
      <w:r w:rsidR="00457625">
        <w:t xml:space="preserve"> </w:t>
      </w:r>
      <w:r w:rsidRPr="00027680">
        <w:t>grubości</w:t>
      </w:r>
      <w:r w:rsidR="00457625">
        <w:t xml:space="preserve"> </w:t>
      </w:r>
      <w:r w:rsidRPr="00027680">
        <w:t>i</w:t>
      </w:r>
      <w:r w:rsidR="00457625">
        <w:t xml:space="preserve"> </w:t>
      </w:r>
      <w:r w:rsidRPr="00027680">
        <w:t>jakości określonej w dokumentacji projektowej i specyfikacji technicznej,</w:t>
      </w:r>
    </w:p>
    <w:p w14:paraId="1D9E5EA7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wyrównanie</w:t>
      </w:r>
      <w:r w:rsidR="00457625">
        <w:t xml:space="preserve"> </w:t>
      </w:r>
      <w:r w:rsidRPr="00027680">
        <w:t>ułożonej</w:t>
      </w:r>
      <w:r w:rsidR="00457625">
        <w:t xml:space="preserve"> </w:t>
      </w:r>
      <w:r w:rsidRPr="00027680">
        <w:t>warstwy</w:t>
      </w:r>
      <w:r w:rsidR="00457625">
        <w:t xml:space="preserve"> </w:t>
      </w:r>
      <w:r w:rsidRPr="00027680">
        <w:t>do</w:t>
      </w:r>
      <w:r w:rsidR="00457625">
        <w:t xml:space="preserve"> </w:t>
      </w:r>
      <w:r w:rsidRPr="00027680">
        <w:t>wymaganego</w:t>
      </w:r>
      <w:r w:rsidR="00457625">
        <w:t xml:space="preserve"> </w:t>
      </w:r>
      <w:r w:rsidRPr="00027680">
        <w:rPr>
          <w:spacing w:val="-2"/>
        </w:rPr>
        <w:t>profilu,</w:t>
      </w:r>
    </w:p>
    <w:p w14:paraId="5FA1E6BC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rPr>
          <w:spacing w:val="-2"/>
        </w:rPr>
        <w:t>zagęszczenie</w:t>
      </w:r>
      <w:r w:rsidR="00457625">
        <w:rPr>
          <w:spacing w:val="-2"/>
        </w:rPr>
        <w:t xml:space="preserve"> </w:t>
      </w:r>
      <w:r w:rsidRPr="00027680">
        <w:rPr>
          <w:spacing w:val="-2"/>
        </w:rPr>
        <w:t>wyprofilowanej</w:t>
      </w:r>
      <w:r w:rsidR="00457625">
        <w:rPr>
          <w:spacing w:val="-2"/>
        </w:rPr>
        <w:t xml:space="preserve"> </w:t>
      </w:r>
      <w:r w:rsidRPr="00027680">
        <w:rPr>
          <w:spacing w:val="-2"/>
        </w:rPr>
        <w:t>warstwy,</w:t>
      </w:r>
    </w:p>
    <w:p w14:paraId="611DB1BB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przeprowadzenie</w:t>
      </w:r>
      <w:r w:rsidR="00457625">
        <w:t xml:space="preserve"> </w:t>
      </w:r>
      <w:r w:rsidRPr="00027680">
        <w:t>pomiarów</w:t>
      </w:r>
      <w:r w:rsidR="00457625">
        <w:t xml:space="preserve"> </w:t>
      </w:r>
      <w:r w:rsidRPr="00027680">
        <w:t>i</w:t>
      </w:r>
      <w:r w:rsidR="00457625">
        <w:t xml:space="preserve"> </w:t>
      </w:r>
      <w:r w:rsidRPr="00027680">
        <w:t>badań</w:t>
      </w:r>
      <w:r w:rsidR="00457625">
        <w:t xml:space="preserve"> </w:t>
      </w:r>
      <w:r w:rsidRPr="00027680">
        <w:t>laboratoryjnych</w:t>
      </w:r>
      <w:r w:rsidR="00457625">
        <w:t xml:space="preserve"> </w:t>
      </w:r>
      <w:r w:rsidRPr="00027680">
        <w:t>wymaganych</w:t>
      </w:r>
      <w:r w:rsidR="00457625">
        <w:t xml:space="preserve"> </w:t>
      </w:r>
      <w:r w:rsidRPr="00027680">
        <w:t>w</w:t>
      </w:r>
      <w:r w:rsidR="00457625">
        <w:t xml:space="preserve"> </w:t>
      </w:r>
      <w:r w:rsidRPr="00027680">
        <w:t>specyfikacji</w:t>
      </w:r>
      <w:r w:rsidR="00457625">
        <w:t xml:space="preserve"> </w:t>
      </w:r>
      <w:r w:rsidRPr="00027680">
        <w:rPr>
          <w:spacing w:val="-2"/>
        </w:rPr>
        <w:t>technicznej,</w:t>
      </w:r>
    </w:p>
    <w:p w14:paraId="4B38414D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utrzymanie</w:t>
      </w:r>
      <w:r w:rsidR="00457625">
        <w:t xml:space="preserve"> </w:t>
      </w:r>
      <w:r w:rsidRPr="00027680">
        <w:rPr>
          <w:spacing w:val="-2"/>
        </w:rPr>
        <w:t>warstwy,</w:t>
      </w:r>
    </w:p>
    <w:p w14:paraId="482E162B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uporządkowanie</w:t>
      </w:r>
      <w:r w:rsidR="00457625">
        <w:t xml:space="preserve"> </w:t>
      </w:r>
      <w:r w:rsidRPr="00027680">
        <w:t>terenu</w:t>
      </w:r>
      <w:r w:rsidR="00457625">
        <w:t xml:space="preserve"> </w:t>
      </w:r>
      <w:r w:rsidRPr="00027680">
        <w:rPr>
          <w:spacing w:val="-2"/>
        </w:rPr>
        <w:t>robót</w:t>
      </w:r>
    </w:p>
    <w:p w14:paraId="2B153861" w14:textId="77777777" w:rsidR="00DA081E" w:rsidRDefault="00DA081E" w:rsidP="00DA081E">
      <w:pPr>
        <w:spacing w:line="244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6820A306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471B0973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73466CAC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801"/>
        </w:tabs>
        <w:ind w:left="801" w:hanging="300"/>
        <w:rPr>
          <w:b/>
          <w:sz w:val="20"/>
        </w:rPr>
      </w:pPr>
      <w:r>
        <w:rPr>
          <w:b/>
          <w:sz w:val="20"/>
        </w:rPr>
        <w:t xml:space="preserve">PRZEPISY </w:t>
      </w:r>
      <w:r>
        <w:rPr>
          <w:b/>
          <w:spacing w:val="-2"/>
          <w:sz w:val="20"/>
        </w:rPr>
        <w:t>ZWIĄZANE</w:t>
      </w:r>
    </w:p>
    <w:p w14:paraId="6FC3F1E6" w14:textId="77777777" w:rsidR="00DA081E" w:rsidRDefault="00DA081E" w:rsidP="00DA081E">
      <w:pPr>
        <w:pStyle w:val="Tekstpodstawowy"/>
        <w:spacing w:before="11"/>
        <w:rPr>
          <w:b/>
          <w:sz w:val="20"/>
        </w:rPr>
      </w:pPr>
    </w:p>
    <w:p w14:paraId="4B2408A7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952"/>
        </w:tabs>
        <w:ind w:left="952" w:hanging="451"/>
        <w:rPr>
          <w:b/>
        </w:rPr>
      </w:pPr>
      <w:r w:rsidRPr="00027680">
        <w:rPr>
          <w:b/>
          <w:spacing w:val="-2"/>
        </w:rPr>
        <w:t>Normy</w:t>
      </w:r>
    </w:p>
    <w:p w14:paraId="406CD180" w14:textId="77777777" w:rsidR="00DA081E" w:rsidRPr="00027680" w:rsidRDefault="00DA081E" w:rsidP="00DA081E">
      <w:pPr>
        <w:pStyle w:val="Tekstpodstawowy"/>
        <w:spacing w:after="1"/>
        <w:rPr>
          <w:b/>
        </w:rPr>
      </w:pPr>
    </w:p>
    <w:tbl>
      <w:tblPr>
        <w:tblW w:w="0" w:type="auto"/>
        <w:tblInd w:w="5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7679"/>
      </w:tblGrid>
      <w:tr w:rsidR="00DA081E" w:rsidRPr="00027680" w14:paraId="1A75431D" w14:textId="77777777" w:rsidTr="0000706A">
        <w:trPr>
          <w:trHeight w:val="256"/>
        </w:trPr>
        <w:tc>
          <w:tcPr>
            <w:tcW w:w="324" w:type="dxa"/>
          </w:tcPr>
          <w:p w14:paraId="29ADE562" w14:textId="77777777" w:rsidR="00DA081E" w:rsidRPr="00027680" w:rsidRDefault="00DA081E" w:rsidP="0000706A">
            <w:pPr>
              <w:pStyle w:val="TableParagraph"/>
              <w:spacing w:line="204" w:lineRule="exact"/>
              <w:ind w:right="69"/>
              <w:jc w:val="center"/>
            </w:pPr>
            <w:r w:rsidRPr="003D5861">
              <w:rPr>
                <w:spacing w:val="-5"/>
              </w:rPr>
              <w:t>1.</w:t>
            </w:r>
          </w:p>
        </w:tc>
        <w:tc>
          <w:tcPr>
            <w:tcW w:w="1771" w:type="dxa"/>
          </w:tcPr>
          <w:p w14:paraId="0F4597D4" w14:textId="77777777" w:rsidR="00DA081E" w:rsidRPr="00027680" w:rsidRDefault="00DA081E" w:rsidP="0000706A">
            <w:pPr>
              <w:pStyle w:val="TableParagraph"/>
              <w:spacing w:line="204" w:lineRule="exact"/>
              <w:ind w:left="121"/>
            </w:pPr>
            <w:r w:rsidRPr="003D5861">
              <w:rPr>
                <w:spacing w:val="-2"/>
              </w:rPr>
              <w:t>PN-B-04481</w:t>
            </w:r>
          </w:p>
        </w:tc>
        <w:tc>
          <w:tcPr>
            <w:tcW w:w="7679" w:type="dxa"/>
          </w:tcPr>
          <w:p w14:paraId="7BDE4E78" w14:textId="77777777" w:rsidR="00DA081E" w:rsidRPr="00027680" w:rsidRDefault="00DA081E" w:rsidP="0000706A">
            <w:pPr>
              <w:pStyle w:val="TableParagraph"/>
              <w:spacing w:line="204" w:lineRule="exact"/>
              <w:ind w:left="347"/>
            </w:pPr>
            <w:r w:rsidRPr="00027680">
              <w:t>Grunty</w:t>
            </w:r>
            <w:r w:rsidR="005911D0">
              <w:t xml:space="preserve"> </w:t>
            </w:r>
            <w:r w:rsidRPr="00027680">
              <w:t>budowlane.</w:t>
            </w:r>
            <w:r w:rsidR="005911D0">
              <w:t xml:space="preserve"> </w:t>
            </w:r>
            <w:r w:rsidRPr="00027680">
              <w:t>Badania</w:t>
            </w:r>
            <w:r w:rsidR="005911D0">
              <w:t xml:space="preserve"> </w:t>
            </w:r>
            <w:r w:rsidRPr="00027680">
              <w:t>próbek</w:t>
            </w:r>
            <w:r w:rsidR="005911D0">
              <w:t xml:space="preserve"> </w:t>
            </w:r>
            <w:r w:rsidRPr="003D5861">
              <w:rPr>
                <w:spacing w:val="-2"/>
              </w:rPr>
              <w:t>gruntu</w:t>
            </w:r>
          </w:p>
        </w:tc>
      </w:tr>
      <w:tr w:rsidR="00DA081E" w:rsidRPr="00027680" w14:paraId="1DAC9620" w14:textId="77777777" w:rsidTr="0000706A">
        <w:trPr>
          <w:trHeight w:val="262"/>
        </w:trPr>
        <w:tc>
          <w:tcPr>
            <w:tcW w:w="324" w:type="dxa"/>
          </w:tcPr>
          <w:p w14:paraId="1F9C6A35" w14:textId="77777777" w:rsidR="00DA081E" w:rsidRPr="00027680" w:rsidRDefault="00DA081E" w:rsidP="0000706A">
            <w:pPr>
              <w:pStyle w:val="TableParagraph"/>
              <w:spacing w:line="209" w:lineRule="exact"/>
              <w:ind w:right="69"/>
              <w:jc w:val="center"/>
            </w:pPr>
            <w:r w:rsidRPr="003D5861">
              <w:rPr>
                <w:spacing w:val="-5"/>
              </w:rPr>
              <w:t>2.</w:t>
            </w:r>
          </w:p>
        </w:tc>
        <w:tc>
          <w:tcPr>
            <w:tcW w:w="1771" w:type="dxa"/>
          </w:tcPr>
          <w:p w14:paraId="4EA32F59" w14:textId="77777777" w:rsidR="00DA081E" w:rsidRPr="00027680" w:rsidRDefault="00DA081E" w:rsidP="0000706A">
            <w:pPr>
              <w:pStyle w:val="TableParagraph"/>
              <w:spacing w:line="209" w:lineRule="exact"/>
              <w:ind w:left="121"/>
            </w:pPr>
            <w:r w:rsidRPr="003D5861">
              <w:rPr>
                <w:spacing w:val="-2"/>
              </w:rPr>
              <w:t>PN-B-06714-</w:t>
            </w:r>
            <w:r w:rsidRPr="003D5861">
              <w:rPr>
                <w:spacing w:val="-5"/>
              </w:rPr>
              <w:t>17</w:t>
            </w:r>
          </w:p>
        </w:tc>
        <w:tc>
          <w:tcPr>
            <w:tcW w:w="7679" w:type="dxa"/>
          </w:tcPr>
          <w:p w14:paraId="655C36BB" w14:textId="77777777" w:rsidR="00DA081E" w:rsidRPr="00027680" w:rsidRDefault="00DA081E" w:rsidP="0000706A">
            <w:pPr>
              <w:pStyle w:val="TableParagraph"/>
              <w:spacing w:line="209" w:lineRule="exact"/>
              <w:ind w:left="347"/>
            </w:pPr>
            <w:r w:rsidRPr="00027680">
              <w:t>Kruszywa</w:t>
            </w:r>
            <w:r w:rsidR="005911D0">
              <w:t xml:space="preserve"> </w:t>
            </w:r>
            <w:r w:rsidRPr="00027680">
              <w:t>mineralne.</w:t>
            </w:r>
            <w:r w:rsidR="005911D0">
              <w:t xml:space="preserve"> </w:t>
            </w:r>
            <w:r w:rsidRPr="00027680">
              <w:t>Badania.</w:t>
            </w:r>
            <w:r w:rsidR="005911D0">
              <w:t xml:space="preserve"> </w:t>
            </w:r>
            <w:r w:rsidRPr="00027680">
              <w:t>Oznaczanie</w:t>
            </w:r>
            <w:r w:rsidR="005911D0">
              <w:t xml:space="preserve"> </w:t>
            </w:r>
            <w:r w:rsidRPr="003D5861">
              <w:rPr>
                <w:spacing w:val="-2"/>
              </w:rPr>
              <w:t>wilgotności</w:t>
            </w:r>
          </w:p>
        </w:tc>
      </w:tr>
      <w:tr w:rsidR="00DA081E" w:rsidRPr="00027680" w14:paraId="56B31DC5" w14:textId="77777777" w:rsidTr="0000706A">
        <w:trPr>
          <w:trHeight w:val="263"/>
        </w:trPr>
        <w:tc>
          <w:tcPr>
            <w:tcW w:w="324" w:type="dxa"/>
          </w:tcPr>
          <w:p w14:paraId="01081C93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3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2F3CE9CD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PN-B-11113</w:t>
            </w:r>
          </w:p>
        </w:tc>
        <w:tc>
          <w:tcPr>
            <w:tcW w:w="7679" w:type="dxa"/>
          </w:tcPr>
          <w:p w14:paraId="4EE2325E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Kruszywa</w:t>
            </w:r>
            <w:r w:rsidR="005911D0">
              <w:t xml:space="preserve"> </w:t>
            </w:r>
            <w:r w:rsidRPr="00027680">
              <w:t>mineralne.</w:t>
            </w:r>
            <w:r w:rsidR="005911D0">
              <w:t xml:space="preserve"> </w:t>
            </w:r>
            <w:r w:rsidRPr="00027680">
              <w:t>Kruszywo</w:t>
            </w:r>
            <w:r w:rsidR="005911D0">
              <w:t xml:space="preserve"> </w:t>
            </w:r>
            <w:r w:rsidRPr="00027680">
              <w:t>naturalne</w:t>
            </w:r>
            <w:r w:rsidR="005911D0">
              <w:t xml:space="preserve"> </w:t>
            </w:r>
            <w:r w:rsidRPr="00027680">
              <w:t>do</w:t>
            </w:r>
            <w:r w:rsidR="005911D0">
              <w:t xml:space="preserve"> </w:t>
            </w:r>
            <w:r w:rsidRPr="00027680">
              <w:t>nawierzchni</w:t>
            </w:r>
            <w:r w:rsidR="005911D0">
              <w:t xml:space="preserve"> </w:t>
            </w:r>
            <w:r w:rsidRPr="00027680">
              <w:t>drogowych.</w:t>
            </w:r>
            <w:r w:rsidR="005911D0">
              <w:t xml:space="preserve">                      </w:t>
            </w:r>
            <w:r w:rsidRPr="003D5861">
              <w:rPr>
                <w:spacing w:val="-2"/>
              </w:rPr>
              <w:t>Piasek</w:t>
            </w:r>
          </w:p>
        </w:tc>
      </w:tr>
      <w:tr w:rsidR="00DA081E" w:rsidRPr="00027680" w14:paraId="54129764" w14:textId="77777777" w:rsidTr="0000706A">
        <w:trPr>
          <w:trHeight w:val="263"/>
        </w:trPr>
        <w:tc>
          <w:tcPr>
            <w:tcW w:w="324" w:type="dxa"/>
          </w:tcPr>
          <w:p w14:paraId="3089FA04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4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38493110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BN-64/8931-</w:t>
            </w:r>
            <w:r w:rsidRPr="003D5861">
              <w:rPr>
                <w:spacing w:val="-5"/>
              </w:rPr>
              <w:t>02</w:t>
            </w:r>
          </w:p>
        </w:tc>
        <w:tc>
          <w:tcPr>
            <w:tcW w:w="7679" w:type="dxa"/>
          </w:tcPr>
          <w:p w14:paraId="6AEC02D5" w14:textId="77777777" w:rsidR="00DA081E" w:rsidRDefault="00DA081E" w:rsidP="0000706A">
            <w:pPr>
              <w:pStyle w:val="TableParagraph"/>
              <w:spacing w:line="210" w:lineRule="exact"/>
              <w:ind w:left="347"/>
              <w:rPr>
                <w:spacing w:val="-4"/>
              </w:rPr>
            </w:pPr>
            <w:r w:rsidRPr="00027680">
              <w:t>Drogi</w:t>
            </w:r>
            <w:r w:rsidR="005911D0">
              <w:t xml:space="preserve"> </w:t>
            </w:r>
            <w:r w:rsidRPr="00027680">
              <w:t>samochodowe.</w:t>
            </w:r>
            <w:r w:rsidR="005911D0">
              <w:t xml:space="preserve"> </w:t>
            </w:r>
            <w:r w:rsidRPr="00027680">
              <w:t>Oznaczanie</w:t>
            </w:r>
            <w:r w:rsidR="005911D0">
              <w:t xml:space="preserve"> </w:t>
            </w:r>
            <w:r w:rsidRPr="00027680">
              <w:t>modułu</w:t>
            </w:r>
            <w:r w:rsidR="005911D0">
              <w:t xml:space="preserve"> </w:t>
            </w:r>
            <w:r w:rsidRPr="00027680">
              <w:t>odkształcenia</w:t>
            </w:r>
            <w:r w:rsidR="005911D0">
              <w:t xml:space="preserve"> </w:t>
            </w:r>
            <w:r w:rsidRPr="00027680">
              <w:t>nawierzchni</w:t>
            </w:r>
            <w:r w:rsidR="005911D0">
              <w:t xml:space="preserve"> </w:t>
            </w:r>
            <w:r w:rsidRPr="00027680">
              <w:t>podatnych</w:t>
            </w:r>
            <w:r w:rsidR="005911D0">
              <w:t xml:space="preserve"> </w:t>
            </w:r>
            <w:r w:rsidRPr="00027680">
              <w:t>i</w:t>
            </w:r>
            <w:r w:rsidR="005911D0">
              <w:t xml:space="preserve"> </w:t>
            </w:r>
            <w:r w:rsidRPr="003D5861">
              <w:rPr>
                <w:spacing w:val="-2"/>
              </w:rPr>
              <w:t>podłoża</w:t>
            </w:r>
            <w:r w:rsidR="005911D0">
              <w:rPr>
                <w:spacing w:val="-2"/>
              </w:rPr>
              <w:t xml:space="preserve"> </w:t>
            </w:r>
            <w:r>
              <w:t>p</w:t>
            </w:r>
            <w:r w:rsidRPr="00027680">
              <w:t>rzez</w:t>
            </w:r>
            <w:r w:rsidR="005911D0">
              <w:t xml:space="preserve"> </w:t>
            </w:r>
            <w:r w:rsidRPr="00027680">
              <w:t>obciążenie</w:t>
            </w:r>
            <w:r w:rsidR="005911D0">
              <w:t xml:space="preserve"> </w:t>
            </w:r>
            <w:r w:rsidRPr="003D5861">
              <w:rPr>
                <w:spacing w:val="-4"/>
              </w:rPr>
              <w:t>płytą</w:t>
            </w:r>
          </w:p>
          <w:p w14:paraId="7B35A547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</w:p>
        </w:tc>
      </w:tr>
      <w:tr w:rsidR="00DA081E" w:rsidRPr="00027680" w14:paraId="1C39C7F8" w14:textId="77777777" w:rsidTr="0000706A">
        <w:trPr>
          <w:trHeight w:val="263"/>
        </w:trPr>
        <w:tc>
          <w:tcPr>
            <w:tcW w:w="324" w:type="dxa"/>
          </w:tcPr>
          <w:p w14:paraId="6846C83E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5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7E7CE875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BN-68/8931-</w:t>
            </w:r>
            <w:r w:rsidRPr="003D5861">
              <w:rPr>
                <w:spacing w:val="-5"/>
              </w:rPr>
              <w:t>04</w:t>
            </w:r>
          </w:p>
        </w:tc>
        <w:tc>
          <w:tcPr>
            <w:tcW w:w="7679" w:type="dxa"/>
          </w:tcPr>
          <w:p w14:paraId="18EECCF6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Drogi</w:t>
            </w:r>
            <w:r w:rsidR="005911D0">
              <w:t xml:space="preserve"> </w:t>
            </w:r>
            <w:r w:rsidRPr="00027680">
              <w:t>samochodowe.</w:t>
            </w:r>
            <w:r w:rsidR="005911D0">
              <w:t xml:space="preserve"> </w:t>
            </w:r>
            <w:r w:rsidRPr="00027680">
              <w:t>Pomiar</w:t>
            </w:r>
            <w:r w:rsidR="005911D0">
              <w:t xml:space="preserve"> </w:t>
            </w:r>
            <w:r w:rsidRPr="00027680">
              <w:t>równości</w:t>
            </w:r>
            <w:r w:rsidR="005911D0">
              <w:t xml:space="preserve"> </w:t>
            </w:r>
            <w:r w:rsidRPr="00027680">
              <w:t>nawierzchni</w:t>
            </w:r>
            <w:r w:rsidR="005911D0">
              <w:t xml:space="preserve"> plano</w:t>
            </w:r>
            <w:r>
              <w:t xml:space="preserve">grafem </w:t>
            </w:r>
            <w:r w:rsidRPr="00027680">
              <w:t>i</w:t>
            </w:r>
            <w:r w:rsidR="005911D0">
              <w:t xml:space="preserve"> </w:t>
            </w:r>
            <w:r w:rsidRPr="003D5861">
              <w:rPr>
                <w:spacing w:val="-4"/>
              </w:rPr>
              <w:t>łatą</w:t>
            </w:r>
          </w:p>
        </w:tc>
      </w:tr>
      <w:tr w:rsidR="00DA081E" w:rsidRPr="00027680" w14:paraId="7B609EFE" w14:textId="77777777" w:rsidTr="0000706A">
        <w:trPr>
          <w:trHeight w:val="257"/>
        </w:trPr>
        <w:tc>
          <w:tcPr>
            <w:tcW w:w="324" w:type="dxa"/>
          </w:tcPr>
          <w:p w14:paraId="6FB93D52" w14:textId="77777777" w:rsidR="00DA081E" w:rsidRPr="00027680" w:rsidRDefault="00DA081E" w:rsidP="0000706A">
            <w:pPr>
              <w:pStyle w:val="TableParagraph"/>
              <w:spacing w:line="205" w:lineRule="exact"/>
              <w:ind w:right="69"/>
              <w:jc w:val="center"/>
            </w:pPr>
            <w:r>
              <w:rPr>
                <w:spacing w:val="-5"/>
              </w:rPr>
              <w:t>6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307276E4" w14:textId="77777777" w:rsidR="00DA081E" w:rsidRPr="00027680" w:rsidRDefault="00DA081E" w:rsidP="0000706A">
            <w:pPr>
              <w:pStyle w:val="TableParagraph"/>
              <w:spacing w:line="205" w:lineRule="exact"/>
              <w:ind w:left="121"/>
            </w:pPr>
            <w:r w:rsidRPr="003D5861">
              <w:rPr>
                <w:spacing w:val="-2"/>
              </w:rPr>
              <w:t>BN-77/8931-</w:t>
            </w:r>
            <w:r w:rsidRPr="003D5861">
              <w:rPr>
                <w:spacing w:val="-5"/>
              </w:rPr>
              <w:t>12</w:t>
            </w:r>
          </w:p>
        </w:tc>
        <w:tc>
          <w:tcPr>
            <w:tcW w:w="7679" w:type="dxa"/>
          </w:tcPr>
          <w:p w14:paraId="3247C54C" w14:textId="77777777" w:rsidR="00DA081E" w:rsidRPr="003D5861" w:rsidRDefault="00DA081E" w:rsidP="0000706A">
            <w:pPr>
              <w:pStyle w:val="TableParagraph"/>
              <w:spacing w:line="205" w:lineRule="exact"/>
              <w:ind w:left="347"/>
              <w:rPr>
                <w:spacing w:val="-2"/>
              </w:rPr>
            </w:pPr>
            <w:r w:rsidRPr="00027680">
              <w:t>Oznaczanie</w:t>
            </w:r>
            <w:r w:rsidR="005911D0">
              <w:t xml:space="preserve"> </w:t>
            </w:r>
            <w:r w:rsidRPr="00027680">
              <w:t>wskaźnika</w:t>
            </w:r>
            <w:r w:rsidR="005911D0">
              <w:t xml:space="preserve"> </w:t>
            </w:r>
            <w:r w:rsidRPr="00027680">
              <w:t>zagęszczenia</w:t>
            </w:r>
            <w:r w:rsidR="005911D0">
              <w:t xml:space="preserve"> </w:t>
            </w:r>
            <w:r w:rsidRPr="003D5861">
              <w:rPr>
                <w:spacing w:val="-2"/>
              </w:rPr>
              <w:t>gruntu</w:t>
            </w:r>
          </w:p>
          <w:p w14:paraId="0668BE7E" w14:textId="77777777" w:rsidR="00DA081E" w:rsidRPr="00027680" w:rsidRDefault="00DA081E" w:rsidP="0000706A">
            <w:pPr>
              <w:pStyle w:val="TableParagraph"/>
              <w:spacing w:line="205" w:lineRule="exact"/>
              <w:ind w:left="347"/>
            </w:pPr>
          </w:p>
        </w:tc>
      </w:tr>
    </w:tbl>
    <w:p w14:paraId="44C07175" w14:textId="77777777" w:rsidR="00DA081E" w:rsidRDefault="00DA081E" w:rsidP="00DA081E">
      <w:pPr>
        <w:spacing w:line="205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25CD60A9" w14:textId="77777777" w:rsidR="00DA081E" w:rsidRDefault="00DA081E" w:rsidP="00DA081E">
      <w:pPr>
        <w:pStyle w:val="Tekstpodstawowy"/>
        <w:spacing w:before="160"/>
        <w:rPr>
          <w:b/>
          <w:sz w:val="24"/>
        </w:rPr>
      </w:pPr>
    </w:p>
    <w:p w14:paraId="5301EDFD" w14:textId="77777777" w:rsidR="00FD7130" w:rsidRDefault="00FD7130"/>
    <w:sectPr w:rsidR="00FD7130" w:rsidSect="00FD7998">
      <w:headerReference w:type="default" r:id="rId13"/>
      <w:footerReference w:type="default" r:id="rId14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C7C97" w14:textId="77777777" w:rsidR="009A7AE3" w:rsidRDefault="009A7AE3" w:rsidP="009A7AE3">
      <w:r>
        <w:separator/>
      </w:r>
    </w:p>
  </w:endnote>
  <w:endnote w:type="continuationSeparator" w:id="0">
    <w:p w14:paraId="12AA3CD6" w14:textId="77777777" w:rsidR="009A7AE3" w:rsidRDefault="009A7AE3" w:rsidP="009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75DE2" w14:textId="77777777" w:rsidR="009A4B91" w:rsidRDefault="009A4B9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FFA3FC2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2DEE276E" w14:textId="77777777" w:rsidR="009A4B91" w:rsidRDefault="00FF460B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8B3931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5A50" w14:textId="77777777" w:rsidR="009A4B91" w:rsidRDefault="009A4B91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0FB8" w14:textId="77777777" w:rsidR="009A4B91" w:rsidRDefault="009A4B9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5C35042"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30.65pt;margin-top:804.2pt;width:12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knqgEAAEcDAAAOAAAAZHJzL2Uyb0RvYy54bWysUsFu2zAMvQ/oPwi6N3aypi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" filled="f" stroked="f">
          <v:path arrowok="t"/>
          <v:textbox inset="0,0,0,0">
            <w:txbxContent>
              <w:p w14:paraId="5FE4EDC2" w14:textId="77777777" w:rsidR="009A4B91" w:rsidRDefault="00FF460B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8B3931">
                  <w:rPr>
                    <w:noProof/>
                    <w:spacing w:val="-10"/>
                    <w:sz w:val="20"/>
                  </w:rPr>
                  <w:t>5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1535" w14:textId="77777777" w:rsidR="009A4B91" w:rsidRDefault="009A4B91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C093" w14:textId="77777777" w:rsidR="009A7AE3" w:rsidRDefault="009A7AE3" w:rsidP="009A7AE3">
      <w:r>
        <w:separator/>
      </w:r>
    </w:p>
  </w:footnote>
  <w:footnote w:type="continuationSeparator" w:id="0">
    <w:p w14:paraId="51D56FE3" w14:textId="77777777" w:rsidR="009A7AE3" w:rsidRDefault="009A7AE3" w:rsidP="009A7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B710A" w14:textId="77777777" w:rsidR="009A4B91" w:rsidRDefault="009A4B9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3F52E34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590F31CE" w14:textId="77777777" w:rsidR="009A4B91" w:rsidRPr="0056319F" w:rsidRDefault="00DA081E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56319F">
                  <w:rPr>
                    <w:i/>
                    <w:spacing w:val="-2"/>
                    <w:sz w:val="20"/>
                    <w:szCs w:val="20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D9D8" w14:textId="77777777" w:rsidR="009A4B91" w:rsidRDefault="009A4B9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E6CB82B"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1027" type="#_x0000_t202" style="position:absolute;margin-left:484.05pt;margin-top:24.65pt;width:55.65pt;height:15.3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RtrAEAAEUDAAAOAAAAZHJzL2Uyb0RvYy54bWysUsFuEzEQvSPxD5bvxJtAW7LKpgIqEFJF&#10;kVo+wOu1sxZrj/E42c3fM3ayaQU3xMUe289v3puZze3kBnbQES34hi8XFWfaK+is3zX8x9PnN+85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" filled="f" stroked="f">
          <v:path arrowok="t"/>
          <v:textbox inset="0,0,0,0">
            <w:txbxContent>
              <w:p w14:paraId="496D1ED6" w14:textId="77777777" w:rsidR="009A4B91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7F9B" w14:textId="77777777" w:rsidR="009A4B91" w:rsidRDefault="009A4B9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BE1F00E"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1028" type="#_x0000_t202" style="position:absolute;margin-left:484.05pt;margin-top:24.65pt;width:55.65pt;height:15.3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" filled="f" stroked="f">
          <v:path arrowok="t"/>
          <v:textbox inset="0,0,0,0">
            <w:txbxContent>
              <w:p w14:paraId="3E2BC729" w14:textId="77777777" w:rsidR="009A4B91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CAD4" w14:textId="77777777" w:rsidR="009A4B91" w:rsidRDefault="009A4B9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0EAC187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30" type="#_x0000_t202" style="position:absolute;margin-left:469.75pt;margin-top:34.6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6BYtr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534ED86" w14:textId="77777777" w:rsidR="009A4B91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176A0061"/>
    <w:multiLevelType w:val="hybridMultilevel"/>
    <w:tmpl w:val="73866634"/>
    <w:lvl w:ilvl="0" w:tplc="4BC8C984">
      <w:numFmt w:val="bullet"/>
      <w:lvlText w:val=""/>
      <w:lvlJc w:val="left"/>
      <w:pPr>
        <w:ind w:left="7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6E591A">
      <w:numFmt w:val="bullet"/>
      <w:lvlText w:val="•"/>
      <w:lvlJc w:val="left"/>
      <w:pPr>
        <w:ind w:left="1740" w:hanging="284"/>
      </w:pPr>
      <w:rPr>
        <w:rFonts w:hint="default"/>
        <w:lang w:val="pl-PL" w:eastAsia="en-US" w:bidi="ar-SA"/>
      </w:rPr>
    </w:lvl>
    <w:lvl w:ilvl="2" w:tplc="BDE80B6C">
      <w:numFmt w:val="bullet"/>
      <w:lvlText w:val="•"/>
      <w:lvlJc w:val="left"/>
      <w:pPr>
        <w:ind w:left="2700" w:hanging="284"/>
      </w:pPr>
      <w:rPr>
        <w:rFonts w:hint="default"/>
        <w:lang w:val="pl-PL" w:eastAsia="en-US" w:bidi="ar-SA"/>
      </w:rPr>
    </w:lvl>
    <w:lvl w:ilvl="3" w:tplc="91BC49DA">
      <w:numFmt w:val="bullet"/>
      <w:lvlText w:val="•"/>
      <w:lvlJc w:val="left"/>
      <w:pPr>
        <w:ind w:left="3660" w:hanging="284"/>
      </w:pPr>
      <w:rPr>
        <w:rFonts w:hint="default"/>
        <w:lang w:val="pl-PL" w:eastAsia="en-US" w:bidi="ar-SA"/>
      </w:rPr>
    </w:lvl>
    <w:lvl w:ilvl="4" w:tplc="861096BA">
      <w:numFmt w:val="bullet"/>
      <w:lvlText w:val="•"/>
      <w:lvlJc w:val="left"/>
      <w:pPr>
        <w:ind w:left="4620" w:hanging="284"/>
      </w:pPr>
      <w:rPr>
        <w:rFonts w:hint="default"/>
        <w:lang w:val="pl-PL" w:eastAsia="en-US" w:bidi="ar-SA"/>
      </w:rPr>
    </w:lvl>
    <w:lvl w:ilvl="5" w:tplc="C2B0753E">
      <w:numFmt w:val="bullet"/>
      <w:lvlText w:val="•"/>
      <w:lvlJc w:val="left"/>
      <w:pPr>
        <w:ind w:left="5580" w:hanging="284"/>
      </w:pPr>
      <w:rPr>
        <w:rFonts w:hint="default"/>
        <w:lang w:val="pl-PL" w:eastAsia="en-US" w:bidi="ar-SA"/>
      </w:rPr>
    </w:lvl>
    <w:lvl w:ilvl="6" w:tplc="3522AEF6">
      <w:numFmt w:val="bullet"/>
      <w:lvlText w:val="•"/>
      <w:lvlJc w:val="left"/>
      <w:pPr>
        <w:ind w:left="6540" w:hanging="284"/>
      </w:pPr>
      <w:rPr>
        <w:rFonts w:hint="default"/>
        <w:lang w:val="pl-PL" w:eastAsia="en-US" w:bidi="ar-SA"/>
      </w:rPr>
    </w:lvl>
    <w:lvl w:ilvl="7" w:tplc="BFC0BFBA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  <w:lvl w:ilvl="8" w:tplc="FE1C0FA2">
      <w:numFmt w:val="bullet"/>
      <w:lvlText w:val="•"/>
      <w:lvlJc w:val="left"/>
      <w:pPr>
        <w:ind w:left="846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17055FB"/>
    <w:multiLevelType w:val="multilevel"/>
    <w:tmpl w:val="A9CEE754"/>
    <w:lvl w:ilvl="0">
      <w:start w:val="2"/>
      <w:numFmt w:val="decimal"/>
      <w:lvlText w:val="%1"/>
      <w:lvlJc w:val="left"/>
      <w:pPr>
        <w:ind w:left="921" w:hanging="420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2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62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3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5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7" w:hanging="600"/>
      </w:pPr>
      <w:rPr>
        <w:rFonts w:hint="default"/>
        <w:lang w:val="pl-PL" w:eastAsia="en-US" w:bidi="ar-SA"/>
      </w:rPr>
    </w:lvl>
  </w:abstractNum>
  <w:num w:numId="1" w16cid:durableId="1175417028">
    <w:abstractNumId w:val="1"/>
  </w:num>
  <w:num w:numId="2" w16cid:durableId="1834758582">
    <w:abstractNumId w:val="2"/>
  </w:num>
  <w:num w:numId="3" w16cid:durableId="1105225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1E"/>
    <w:rsid w:val="0015572F"/>
    <w:rsid w:val="00193B23"/>
    <w:rsid w:val="0026634A"/>
    <w:rsid w:val="002D0416"/>
    <w:rsid w:val="002E1730"/>
    <w:rsid w:val="00337AD0"/>
    <w:rsid w:val="003765EA"/>
    <w:rsid w:val="003B0371"/>
    <w:rsid w:val="003E2ED8"/>
    <w:rsid w:val="00421936"/>
    <w:rsid w:val="00457625"/>
    <w:rsid w:val="00460924"/>
    <w:rsid w:val="004A2026"/>
    <w:rsid w:val="004D7DD8"/>
    <w:rsid w:val="005911D0"/>
    <w:rsid w:val="00612233"/>
    <w:rsid w:val="006238EC"/>
    <w:rsid w:val="006E519E"/>
    <w:rsid w:val="008B3931"/>
    <w:rsid w:val="00975C49"/>
    <w:rsid w:val="009A4B91"/>
    <w:rsid w:val="009A6BF8"/>
    <w:rsid w:val="009A7AE3"/>
    <w:rsid w:val="009D6F7C"/>
    <w:rsid w:val="009E0D00"/>
    <w:rsid w:val="00A50658"/>
    <w:rsid w:val="00B308ED"/>
    <w:rsid w:val="00C40D86"/>
    <w:rsid w:val="00D227B0"/>
    <w:rsid w:val="00DA081E"/>
    <w:rsid w:val="00E27A8F"/>
    <w:rsid w:val="00F31D57"/>
    <w:rsid w:val="00FD7130"/>
    <w:rsid w:val="00FF4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60538"/>
  <w15:docId w15:val="{5099DAEE-2E00-45F8-854E-80C8225C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A0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A081E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DA081E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A081E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081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A081E"/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81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A081E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DA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1697</Words>
  <Characters>10188</Characters>
  <Application>Microsoft Office Word</Application>
  <DocSecurity>0</DocSecurity>
  <Lines>84</Lines>
  <Paragraphs>23</Paragraphs>
  <ScaleCrop>false</ScaleCrop>
  <Company/>
  <LinksUpToDate>false</LinksUpToDate>
  <CharactersWithSpaces>11862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25</cp:revision>
  <cp:lastPrinted>2024-01-22T07:00:00Z</cp:lastPrinted>
  <dcterms:created xsi:type="dcterms:W3CDTF">2024-01-19T07:59:00Z</dcterms:created>
  <dcterms:modified xsi:type="dcterms:W3CDTF">2024-01-29T13:15:00Z</dcterms:modified>
</cp:coreProperties>
</file>