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250"/>
        <w:gridCol w:w="9497"/>
      </w:tblGrid>
      <w:tr w:rsidR="00326D81" w:rsidRPr="00326D81" w:rsidTr="002B264A">
        <w:trPr>
          <w:jc w:val="right"/>
        </w:trPr>
        <w:tc>
          <w:tcPr>
            <w:tcW w:w="250" w:type="dxa"/>
          </w:tcPr>
          <w:p w:rsidR="00326D81" w:rsidRPr="00326D81" w:rsidRDefault="00326D81" w:rsidP="00326D81">
            <w:pPr>
              <w:pStyle w:val="Nagwek"/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326D81" w:rsidRDefault="002B264A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Zmieniony z</w:t>
            </w:r>
            <w:r w:rsidR="00AE50C6">
              <w:rPr>
                <w:rFonts w:ascii="Arial" w:hAnsi="Arial" w:cs="Arial"/>
                <w:i/>
                <w:sz w:val="16"/>
                <w:szCs w:val="16"/>
              </w:rPr>
              <w:t>ałącznik nr 1</w:t>
            </w:r>
            <w:r w:rsidR="00E31BCC" w:rsidRPr="00677975">
              <w:rPr>
                <w:rFonts w:ascii="Arial" w:hAnsi="Arial" w:cs="Arial"/>
                <w:i/>
                <w:sz w:val="16"/>
                <w:szCs w:val="16"/>
              </w:rPr>
              <w:t>.1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r w:rsidR="003E4EC2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645E7B">
              <w:rPr>
                <w:rFonts w:ascii="Arial" w:hAnsi="Arial" w:cs="Arial"/>
                <w:i/>
                <w:sz w:val="16"/>
                <w:szCs w:val="16"/>
              </w:rPr>
              <w:t>WZ</w:t>
            </w:r>
          </w:p>
          <w:p w:rsidR="00242343" w:rsidRPr="00677975" w:rsidRDefault="00242343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83F57" w:rsidRDefault="002B264A" w:rsidP="00C06DFD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88714B" w:rsidRPr="00326D81">
        <w:rPr>
          <w:rFonts w:ascii="Arial" w:hAnsi="Arial" w:cs="Arial"/>
          <w:sz w:val="24"/>
          <w:szCs w:val="24"/>
        </w:rPr>
        <w:t xml:space="preserve">DSTAWOWE WYMAGANIA </w:t>
      </w:r>
      <w:r w:rsidR="00C06DFD">
        <w:rPr>
          <w:rFonts w:ascii="Arial" w:hAnsi="Arial" w:cs="Arial"/>
          <w:sz w:val="24"/>
          <w:szCs w:val="24"/>
        </w:rPr>
        <w:t>POJAZDU BAZOWEGO</w:t>
      </w:r>
      <w:r w:rsidR="003F07AB">
        <w:rPr>
          <w:rFonts w:ascii="Arial" w:hAnsi="Arial" w:cs="Arial"/>
          <w:sz w:val="24"/>
          <w:szCs w:val="24"/>
        </w:rPr>
        <w:t>Z NAPĘ</w:t>
      </w:r>
      <w:r w:rsidR="00D62E34">
        <w:rPr>
          <w:rFonts w:ascii="Arial" w:hAnsi="Arial" w:cs="Arial"/>
          <w:sz w:val="24"/>
          <w:szCs w:val="24"/>
        </w:rPr>
        <w:t xml:space="preserve">DEM HYBRYDOWYM </w:t>
      </w:r>
      <w:r w:rsidR="00D62E34" w:rsidRPr="007B04C5">
        <w:rPr>
          <w:rFonts w:ascii="Arial" w:hAnsi="Arial" w:cs="Arial"/>
          <w:sz w:val="24"/>
          <w:szCs w:val="24"/>
        </w:rPr>
        <w:t xml:space="preserve">TYPU </w:t>
      </w:r>
      <w:r w:rsidR="007748CD" w:rsidRPr="007B04C5">
        <w:rPr>
          <w:rFonts w:ascii="Arial" w:hAnsi="Arial" w:cs="Arial"/>
          <w:sz w:val="24"/>
          <w:szCs w:val="24"/>
        </w:rPr>
        <w:t>HEV</w:t>
      </w:r>
      <w:r w:rsidR="00DE390D" w:rsidRPr="007B04C5">
        <w:rPr>
          <w:rFonts w:ascii="Arial" w:hAnsi="Arial" w:cs="Arial"/>
          <w:sz w:val="24"/>
          <w:szCs w:val="24"/>
        </w:rPr>
        <w:t xml:space="preserve">W WERSJI </w:t>
      </w:r>
      <w:r w:rsidR="00A31A04" w:rsidRPr="007B04C5">
        <w:rPr>
          <w:rFonts w:ascii="Arial" w:hAnsi="Arial" w:cs="Arial"/>
          <w:sz w:val="24"/>
          <w:szCs w:val="24"/>
        </w:rPr>
        <w:t>OZNA</w:t>
      </w:r>
      <w:r w:rsidR="00D62E34" w:rsidRPr="007B04C5">
        <w:rPr>
          <w:rFonts w:ascii="Arial" w:hAnsi="Arial" w:cs="Arial"/>
          <w:sz w:val="24"/>
          <w:szCs w:val="24"/>
        </w:rPr>
        <w:t>KOWANEJ</w:t>
      </w:r>
    </w:p>
    <w:p w:rsidR="00242343" w:rsidRDefault="00242343" w:rsidP="00242343"/>
    <w:p w:rsidR="00B720E8" w:rsidRDefault="00B720E8" w:rsidP="00242343"/>
    <w:p w:rsidR="00B720E8" w:rsidRPr="00242343" w:rsidRDefault="00B720E8" w:rsidP="00242343"/>
    <w:p w:rsidR="0065162B" w:rsidRDefault="00A70A78" w:rsidP="001E677E">
      <w:pPr>
        <w:pStyle w:val="Default"/>
        <w:rPr>
          <w:sz w:val="22"/>
          <w:szCs w:val="22"/>
        </w:rPr>
      </w:pPr>
      <w:r w:rsidRPr="007B04C5">
        <w:rPr>
          <w:sz w:val="22"/>
          <w:szCs w:val="22"/>
        </w:rPr>
        <w:t xml:space="preserve">Marka, model pojazdu </w:t>
      </w:r>
      <w:r w:rsidR="00990233">
        <w:rPr>
          <w:b/>
          <w:szCs w:val="22"/>
          <w:u w:val="single"/>
        </w:rPr>
        <w:t>……………………………………………………………………….</w:t>
      </w:r>
    </w:p>
    <w:p w:rsidR="00242343" w:rsidRPr="007B04C5" w:rsidRDefault="00242343" w:rsidP="008B4156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812"/>
        <w:gridCol w:w="850"/>
        <w:gridCol w:w="1843"/>
        <w:gridCol w:w="1474"/>
      </w:tblGrid>
      <w:tr w:rsidR="00326D81" w:rsidRPr="007B04C5" w:rsidTr="00526D4C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91B96" w:rsidRPr="007B04C5" w:rsidRDefault="00053E59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326D81" w:rsidRPr="007B04C5" w:rsidTr="00526D4C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7B04C5">
              <w:rPr>
                <w:rFonts w:ascii="Arial" w:hAnsi="Arial" w:cs="Arial"/>
                <w:sz w:val="20"/>
              </w:rPr>
              <w:t xml:space="preserve">Rodzaj nadwozia </w:t>
            </w:r>
            <w:r w:rsidR="009507B3" w:rsidRPr="007B04C5">
              <w:rPr>
                <w:rFonts w:ascii="Arial" w:hAnsi="Arial" w:cs="Arial"/>
                <w:sz w:val="20"/>
              </w:rPr>
              <w:t>zamknięte całkowicie przeszklone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7B04C5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0C30" w:rsidRPr="007B04C5" w:rsidRDefault="009507B3" w:rsidP="007748CD">
            <w:pPr>
              <w:jc w:val="center"/>
              <w:rPr>
                <w:rStyle w:val="WW8Num56z0"/>
                <w:rFonts w:ascii="Arial" w:hAnsi="Arial" w:cs="Arial"/>
                <w:sz w:val="20"/>
                <w:szCs w:val="20"/>
              </w:rPr>
            </w:pP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Pojazd (zgodnie z definicją Instytutu Badań Rynku Motoryzacyjnego SAMAR) 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br/>
              <w:t>w  kategorii M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810C30"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 typu kombi </w:t>
            </w:r>
          </w:p>
          <w:p w:rsidR="001B3F70" w:rsidRPr="007B04C5" w:rsidRDefault="00810C30" w:rsidP="0053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>(AC</w:t>
            </w:r>
            <w:r w:rsidR="002D483B">
              <w:rPr>
                <w:rStyle w:val="WW8Num56z0"/>
                <w:rFonts w:ascii="Arial" w:hAnsi="Arial" w:cs="Arial"/>
                <w:sz w:val="20"/>
                <w:szCs w:val="20"/>
              </w:rPr>
              <w:t>, AB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t xml:space="preserve"> lub AF) </w:t>
            </w:r>
            <w:r w:rsidRPr="007B04C5">
              <w:rPr>
                <w:rStyle w:val="WW8Num56z0"/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nadwoziu zamkniętym z dachem </w:t>
            </w:r>
            <w:r w:rsidRPr="007B04C5"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t xml:space="preserve"> konstrukcji oraz poszyciu wykonanym z metalu z maksymalną ilości</w:t>
            </w:r>
            <w:r w:rsidR="00706BAF" w:rsidRPr="007B04C5">
              <w:rPr>
                <w:rFonts w:ascii="Arial" w:hAnsi="Arial" w:cs="Arial"/>
                <w:sz w:val="20"/>
                <w:szCs w:val="20"/>
              </w:rPr>
              <w:t xml:space="preserve">ą miejsc </w:t>
            </w:r>
            <w:r w:rsidR="005315C6">
              <w:rPr>
                <w:rFonts w:ascii="Arial" w:hAnsi="Arial" w:cs="Arial"/>
                <w:sz w:val="20"/>
                <w:szCs w:val="20"/>
              </w:rPr>
              <w:t xml:space="preserve">                  4  lub 5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br/>
              <w:t>w tym kierowca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71C1" w:rsidRPr="0066098E" w:rsidRDefault="001971C1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/NIE</w:t>
            </w:r>
          </w:p>
        </w:tc>
      </w:tr>
      <w:tr w:rsidR="00326D81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26AF" w:rsidRPr="007B04C5" w:rsidRDefault="002D26AF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Fabrycznie nowy, rok produkcji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6AF" w:rsidRPr="007B04C5" w:rsidRDefault="002D26AF" w:rsidP="00782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20</w:t>
            </w:r>
            <w:r w:rsidR="00EE3FA0" w:rsidRPr="007B04C5">
              <w:rPr>
                <w:rFonts w:ascii="Arial" w:hAnsi="Arial" w:cs="Arial"/>
                <w:sz w:val="20"/>
                <w:szCs w:val="20"/>
              </w:rPr>
              <w:t>2</w:t>
            </w:r>
            <w:r w:rsidR="008F1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2D26AF" w:rsidRPr="0066098E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C04304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304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4304" w:rsidRPr="00D516A4" w:rsidRDefault="00C04304" w:rsidP="00C55A23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Kolor nadwozia – srebrny metalizowany</w:t>
            </w:r>
          </w:p>
          <w:p w:rsidR="006A5490" w:rsidRPr="00D516A4" w:rsidRDefault="006A5490" w:rsidP="006A5490">
            <w:pPr>
              <w:ind w:left="720"/>
              <w:jc w:val="both"/>
              <w:rPr>
                <w:rFonts w:ascii="Arial" w:hAnsi="Arial" w:cs="Arial"/>
              </w:rPr>
            </w:pPr>
          </w:p>
          <w:p w:rsidR="006A5490" w:rsidRPr="00D516A4" w:rsidRDefault="0056233A" w:rsidP="00D516A4">
            <w:pPr>
              <w:ind w:left="2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Zamawiający dopuszcza pojazd którego zewnętrzna warstwa lakieru we wszystkich miejscach widocznych (w tym również na widocznych elementach pojazdów po otwarciu drzwi oraz klapy bagażnika)  zostanie wykonana w warunkach fabrycznych po opuszczeniu linii produkcyjnej – kolor srebrny metalizowany zgodny z wymaganiami umieszczonymi w załączniku do OPZ byłby elementem wykonanym w ASO producenta przed montażem zabudowy policyjnej,</w:t>
            </w:r>
            <w:r w:rsidR="00A51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6A4">
              <w:rPr>
                <w:rFonts w:ascii="Arial" w:hAnsi="Arial" w:cs="Arial"/>
                <w:sz w:val="20"/>
                <w:szCs w:val="20"/>
              </w:rPr>
              <w:t>z zachowaniem gwarancji producenta pojazdu</w:t>
            </w:r>
            <w:r w:rsidR="006A5490" w:rsidRPr="00D516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490" w:rsidRPr="00D516A4" w:rsidRDefault="006A5490" w:rsidP="00D516A4">
            <w:pPr>
              <w:ind w:left="-5" w:firstLine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5490" w:rsidRPr="00F13DA4" w:rsidRDefault="00A51DFD" w:rsidP="006A5490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3DA4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dopuszcza lakierownie  lub oklejenie pojazd</w:t>
            </w:r>
            <w:r w:rsidR="00F13DA4" w:rsidRPr="00F13DA4">
              <w:rPr>
                <w:rFonts w:ascii="Arial" w:hAnsi="Arial" w:cs="Arial"/>
                <w:b/>
                <w:color w:val="FF0000"/>
                <w:sz w:val="20"/>
                <w:szCs w:val="20"/>
              </w:rPr>
              <w:t>u  folią w sposób spełniający wymagania  określone w załączniku 1,2 wykonane w ASO producenta przed montażem zabudowy policyjnej, z zachowaniem gwarancji producenta pojazdu</w:t>
            </w:r>
          </w:p>
          <w:p w:rsidR="00F13DA4" w:rsidRPr="00D516A4" w:rsidRDefault="00F13DA4" w:rsidP="006A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304" w:rsidRPr="007B04C5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304" w:rsidRPr="007B04C5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C04304" w:rsidRPr="0066098E" w:rsidRDefault="001E677E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B7C2A" w:rsidRPr="007B04C5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7C2A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7C2A" w:rsidRPr="007B04C5" w:rsidRDefault="006B7C2A" w:rsidP="00810C30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 xml:space="preserve">Układ hybrydowy </w:t>
            </w:r>
            <w:r w:rsidR="00810C30" w:rsidRPr="007B04C5">
              <w:rPr>
                <w:rFonts w:ascii="Arial" w:hAnsi="Arial" w:cs="Arial"/>
                <w:sz w:val="20"/>
                <w:szCs w:val="20"/>
              </w:rPr>
              <w:t>typy HEV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 (spalinowo-elektryczny) oznaczony jako OVC-HEV</w:t>
            </w:r>
            <w:r w:rsidR="00ED62B4" w:rsidRPr="007B04C5">
              <w:rPr>
                <w:rFonts w:ascii="Arial" w:hAnsi="Arial" w:cs="Arial"/>
                <w:sz w:val="20"/>
                <w:szCs w:val="20"/>
              </w:rPr>
              <w:t xml:space="preserve"> lub NOVC-HEV</w:t>
            </w:r>
            <w:r w:rsidRPr="007B04C5">
              <w:rPr>
                <w:rFonts w:ascii="Arial" w:hAnsi="Arial" w:cs="Arial"/>
                <w:sz w:val="20"/>
                <w:szCs w:val="20"/>
              </w:rPr>
              <w:t xml:space="preserve"> (według danych z pkt 23.1 świadectwa zgodności WE)</w:t>
            </w:r>
            <w:r w:rsidR="00ED62B4" w:rsidRPr="007B04C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D62B4" w:rsidRPr="007B04C5">
              <w:rPr>
                <w:rFonts w:ascii="Arial" w:hAnsi="Arial" w:cs="Arial"/>
                <w:b/>
                <w:sz w:val="20"/>
                <w:szCs w:val="20"/>
              </w:rPr>
              <w:t>bez możliwości zasilania (doładowywania) zawnętrznego tzw.” plug-in”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C2A" w:rsidRPr="007B04C5" w:rsidRDefault="006B7C2A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C2A" w:rsidRPr="007B04C5" w:rsidRDefault="006B7C2A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B7C2A" w:rsidRPr="0066098E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26D81" w:rsidRPr="007B04C5" w:rsidTr="00D516A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6AF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2D26AF" w:rsidRPr="007B04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26AF" w:rsidRPr="007B04C5" w:rsidRDefault="002D26AF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 xml:space="preserve">Silnik  </w:t>
            </w:r>
            <w:r w:rsidR="009507B3" w:rsidRPr="007B04C5">
              <w:rPr>
                <w:rFonts w:ascii="Arial" w:hAnsi="Arial" w:cs="Arial"/>
                <w:sz w:val="20"/>
                <w:szCs w:val="20"/>
              </w:rPr>
              <w:t>spalinowy</w:t>
            </w:r>
            <w:r w:rsidR="006B7C2A" w:rsidRPr="007B04C5">
              <w:rPr>
                <w:rFonts w:ascii="Arial" w:hAnsi="Arial" w:cs="Arial"/>
                <w:sz w:val="20"/>
                <w:szCs w:val="20"/>
              </w:rPr>
              <w:t xml:space="preserve"> min. 4-cylindrowy (według danych z pkt 24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6AF" w:rsidRPr="007B04C5" w:rsidRDefault="00D76F21" w:rsidP="0014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Si</w:t>
            </w:r>
            <w:r w:rsidR="0014645D" w:rsidRPr="007B04C5">
              <w:rPr>
                <w:rFonts w:ascii="Arial" w:hAnsi="Arial" w:cs="Arial"/>
                <w:sz w:val="20"/>
                <w:szCs w:val="20"/>
              </w:rPr>
              <w:t>lnik o zapłonie iskrowym spełniający co najmniej emisję normy spali</w:t>
            </w:r>
            <w:r w:rsidR="00A42A29" w:rsidRPr="007B04C5">
              <w:rPr>
                <w:rFonts w:ascii="Arial" w:hAnsi="Arial" w:cs="Arial"/>
                <w:sz w:val="20"/>
                <w:szCs w:val="20"/>
              </w:rPr>
              <w:t>n</w:t>
            </w:r>
            <w:r w:rsidR="006B7C2A" w:rsidRPr="007B04C5">
              <w:rPr>
                <w:rFonts w:ascii="Arial" w:hAnsi="Arial" w:cs="Arial"/>
                <w:sz w:val="20"/>
                <w:szCs w:val="20"/>
              </w:rPr>
              <w:t xml:space="preserve"> (według danych z pkt 47 świadectwa zgodności WE)</w:t>
            </w:r>
            <w:r w:rsidR="00EE3FA0" w:rsidRPr="007B04C5">
              <w:rPr>
                <w:rFonts w:ascii="Arial" w:hAnsi="Arial" w:cs="Arial"/>
                <w:sz w:val="20"/>
                <w:szCs w:val="20"/>
              </w:rPr>
              <w:t>zgodnie zobowiązującymi przepisami dopuszczającymi rejestracje pojazdu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2D26AF" w:rsidRPr="0066098E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A4537" w:rsidRPr="007B04C5" w:rsidTr="007C2B3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7B04C5" w:rsidRDefault="003A4537" w:rsidP="007C2B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812" w:type="dxa"/>
            <w:vAlign w:val="center"/>
          </w:tcPr>
          <w:p w:rsidR="003A4537" w:rsidRPr="007B04C5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Maksymalna moc netto silnika spalinowego</w:t>
            </w:r>
          </w:p>
          <w:p w:rsidR="003A4537" w:rsidRPr="007B04C5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(według danych z pkt. 27.1 Świadectwa zgodności WE)</w:t>
            </w:r>
          </w:p>
        </w:tc>
        <w:tc>
          <w:tcPr>
            <w:tcW w:w="850" w:type="dxa"/>
            <w:vAlign w:val="center"/>
          </w:tcPr>
          <w:p w:rsidR="003A4537" w:rsidRPr="007B04C5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min. 69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Maksymalna moc netto silnika elektrycznego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27.3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3A4537" w:rsidRDefault="003A4537" w:rsidP="0037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374ED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C04304" w:rsidRDefault="003A4537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Rozstaw osi pojazdu</w:t>
            </w:r>
          </w:p>
          <w:p w:rsidR="003A4537" w:rsidRPr="00C04304" w:rsidRDefault="003A4537" w:rsidP="00717AE9">
            <w:pPr>
              <w:pStyle w:val="Nagwek3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(według danych z pkt. 4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min. 2590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4537" w:rsidRPr="00C0430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4537" w:rsidRPr="00D516A4" w:rsidRDefault="003A4537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Długość całkowita pojazdu</w:t>
            </w:r>
          </w:p>
          <w:p w:rsidR="003A4537" w:rsidRPr="00D516A4" w:rsidRDefault="003A4537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(według danych z pkt. 5 Świadectwa zgodności 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37" w:rsidRPr="00D516A4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37" w:rsidRPr="00D516A4" w:rsidRDefault="00BC23B4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min. 4205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17AE9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Wysokość całkowita pojazdu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7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vAlign w:val="center"/>
          </w:tcPr>
          <w:p w:rsidR="003A4537" w:rsidRPr="003A4537" w:rsidRDefault="00374ED4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1585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4537" w:rsidRPr="00C04304" w:rsidTr="0024234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17AE9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  <w:r w:rsidRPr="00C04304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Pojemność skokowa silnika </w:t>
            </w:r>
          </w:p>
          <w:p w:rsidR="003A4537" w:rsidRPr="00C04304" w:rsidRDefault="003A4537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25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67797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cm</w:t>
            </w:r>
            <w:r w:rsidRPr="00C0430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1390 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37" w:rsidRPr="00C04304" w:rsidTr="0024234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A4537" w:rsidRPr="00C04304" w:rsidRDefault="003A4537" w:rsidP="007C2B3C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Pr="00C04304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Prędkość maksymalna </w:t>
            </w:r>
          </w:p>
          <w:p w:rsidR="003A4537" w:rsidRPr="00C04304" w:rsidRDefault="003A4537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(według danych z pkt. 29 Świadectwa zgodności WE)</w:t>
            </w:r>
          </w:p>
        </w:tc>
        <w:tc>
          <w:tcPr>
            <w:tcW w:w="850" w:type="dxa"/>
            <w:vAlign w:val="center"/>
          </w:tcPr>
          <w:p w:rsidR="003A4537" w:rsidRPr="00C04304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km/h</w:t>
            </w:r>
          </w:p>
        </w:tc>
        <w:tc>
          <w:tcPr>
            <w:tcW w:w="1843" w:type="dxa"/>
            <w:vAlign w:val="center"/>
          </w:tcPr>
          <w:p w:rsidR="003A4537" w:rsidRPr="003A4537" w:rsidRDefault="003A4537" w:rsidP="00340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 xml:space="preserve">min. 162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3A4537" w:rsidRPr="0066098E" w:rsidRDefault="003A4537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B3" w:rsidRPr="00C04304" w:rsidTr="006B7C2A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07B3" w:rsidRPr="00C04304" w:rsidRDefault="00C04304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812" w:type="dxa"/>
            <w:vAlign w:val="center"/>
          </w:tcPr>
          <w:p w:rsidR="009507B3" w:rsidRPr="00C04304" w:rsidRDefault="009507B3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Uśrednione zużycie energii.</w:t>
            </w:r>
          </w:p>
          <w:p w:rsidR="006B7C2A" w:rsidRDefault="008F1990" w:rsidP="008F1990">
            <w:pPr>
              <w:rPr>
                <w:rFonts w:ascii="Arial" w:hAnsi="Arial" w:cs="Arial"/>
                <w:sz w:val="20"/>
                <w:szCs w:val="20"/>
              </w:rPr>
            </w:pPr>
            <w:r w:rsidRPr="0042718E">
              <w:rPr>
                <w:rFonts w:ascii="Arial" w:hAnsi="Arial" w:cs="Arial"/>
                <w:sz w:val="20"/>
                <w:szCs w:val="20"/>
              </w:rPr>
              <w:t>Zużycie energii dla danego pojazdu należy podać jako iloczyn uśrednionego zużycia paliwa (l/km)</w:t>
            </w:r>
            <w:r w:rsidR="00475029">
              <w:rPr>
                <w:rFonts w:ascii="Arial" w:hAnsi="Arial" w:cs="Arial"/>
                <w:sz w:val="20"/>
                <w:szCs w:val="20"/>
              </w:rPr>
              <w:t xml:space="preserve"> wg WLTP</w:t>
            </w:r>
            <w:r w:rsidRPr="0042718E">
              <w:rPr>
                <w:rFonts w:ascii="Arial" w:hAnsi="Arial" w:cs="Arial"/>
                <w:sz w:val="20"/>
                <w:szCs w:val="20"/>
              </w:rPr>
              <w:t xml:space="preserve"> podanego przez Wykonawcę w ofercie i wartości energetycznej paliwa równej  32 MJ/l dla PB</w:t>
            </w:r>
            <w:r w:rsidR="006B7C2A" w:rsidRPr="00C04304">
              <w:rPr>
                <w:rFonts w:ascii="Arial" w:hAnsi="Arial" w:cs="Arial"/>
                <w:sz w:val="20"/>
                <w:szCs w:val="20"/>
              </w:rPr>
              <w:t xml:space="preserve"> ( dla pojazdów na benzynę).</w:t>
            </w:r>
          </w:p>
          <w:p w:rsidR="00BD4C40" w:rsidRPr="00C04304" w:rsidRDefault="00BD4C40" w:rsidP="00BD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D4C40">
              <w:rPr>
                <w:rFonts w:ascii="Arial" w:hAnsi="Arial" w:cs="Arial"/>
                <w:sz w:val="20"/>
                <w:szCs w:val="20"/>
              </w:rPr>
              <w:t xml:space="preserve">Do wyliczenia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cykl mieszany zużycia paliwa wg danych z pkt. 49 ust. 1 lub 4  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Świadectwa zgodności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WE) </w:t>
            </w:r>
          </w:p>
        </w:tc>
        <w:tc>
          <w:tcPr>
            <w:tcW w:w="850" w:type="dxa"/>
            <w:vAlign w:val="center"/>
          </w:tcPr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MJ/km</w:t>
            </w:r>
          </w:p>
        </w:tc>
        <w:tc>
          <w:tcPr>
            <w:tcW w:w="1843" w:type="dxa"/>
            <w:vAlign w:val="center"/>
          </w:tcPr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9507B3" w:rsidRPr="00C04304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                      (uśrednione zużycie energii)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507B3" w:rsidRPr="0066098E" w:rsidRDefault="009507B3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Regulacja kolumny kierowniczej (min. góra-dół)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F477A6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Trzypunktowe pasy bezpieczeństwa oraz zagłówki dla wszystkich miejsc siedzących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Minimum przednie i boczne poduszki gazowe dla kierowcy      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 i dysponenta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3B118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Boczne pełnowymiarowe kurtyny gazowe, obejmujące swym działaniem przestrzeń minimum przedziału I (kierowcę i dysponenta) 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913A7C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Style w:val="WW8Num56z0"/>
                <w:rFonts w:ascii="Arial" w:hAnsi="Arial" w:cs="Arial"/>
                <w:sz w:val="20"/>
                <w:szCs w:val="20"/>
              </w:rPr>
              <w:t>Para drzwi bocznych skrzydłowych po obu stronach pojazdu + drzwi/klapa  przestrzeni bagażowej.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Wszystkie drzwi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3A4537" w:rsidRDefault="001E677E" w:rsidP="0034030F">
            <w:pPr>
              <w:rPr>
                <w:rFonts w:ascii="Arial" w:hAnsi="Arial" w:cs="Arial"/>
                <w:sz w:val="20"/>
                <w:szCs w:val="20"/>
              </w:rPr>
            </w:pPr>
            <w:r w:rsidRPr="003A4537">
              <w:rPr>
                <w:rFonts w:ascii="Arial" w:hAnsi="Arial" w:cs="Arial"/>
                <w:sz w:val="20"/>
                <w:szCs w:val="20"/>
              </w:rPr>
              <w:t>Szyba tylna podgrzewana, wyposażona w wycieraczkę i spryskiwacz. Zamawiający dopuści pojazd bez podgrzewanej szyby  tylnej wyposażonej wycieraczkę i spryskiwacz lub tylko z samą podgrzewaną szybą bez wycieraczki ze spryskiwaczem.</w:t>
            </w:r>
          </w:p>
        </w:tc>
        <w:tc>
          <w:tcPr>
            <w:tcW w:w="850" w:type="dxa"/>
            <w:vAlign w:val="center"/>
          </w:tcPr>
          <w:p w:rsidR="001E677E" w:rsidRPr="00125AC8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AC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9B48ED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612B0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Elektrycznie opuszczane i podnoszone szyby drzwi przednich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i tylnych z możliwością blokowania szyb w drzwiach tylnych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9742F0" w:rsidRPr="00C04304" w:rsidTr="00581F2F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9742F0" w:rsidRPr="00A51DFD" w:rsidRDefault="00C04304" w:rsidP="00717AE9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51DFD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28</w:t>
            </w:r>
            <w:r w:rsidR="009742F0" w:rsidRPr="00A51D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581F2F" w:rsidRDefault="009742F0" w:rsidP="000E23BD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Fotel kierowcy i dysponenta z regulacją co najmniej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w płasz</w:t>
            </w:r>
            <w:r w:rsidR="007612B0" w:rsidRPr="00C04304">
              <w:rPr>
                <w:rFonts w:ascii="Arial" w:hAnsi="Arial" w:cs="Arial"/>
                <w:sz w:val="20"/>
                <w:szCs w:val="20"/>
              </w:rPr>
              <w:t>czyznach przód – tył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 oraz z płynną regulacją pochylenia oparć siedzeń realizowana manualnie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(z wykorzystaniem np. uchwytu, pokrętła) lub automatycznie, podłokietniki, oraz regulacja lędźwiowa dla kierowcy</w:t>
            </w:r>
          </w:p>
          <w:p w:rsidR="009742F0" w:rsidRPr="00581F2F" w:rsidRDefault="00581F2F" w:rsidP="000E23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1F2F">
              <w:rPr>
                <w:b/>
                <w:color w:val="FF0000"/>
              </w:rPr>
              <w:t>Zamawiający dopuści fotel kierowcy z regulacją wysokości bez regulacji lędźwi</w:t>
            </w:r>
          </w:p>
        </w:tc>
        <w:tc>
          <w:tcPr>
            <w:tcW w:w="850" w:type="dxa"/>
            <w:vAlign w:val="center"/>
          </w:tcPr>
          <w:p w:rsidR="009742F0" w:rsidRPr="00C04304" w:rsidRDefault="009742F0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742F0" w:rsidRPr="00C04304" w:rsidRDefault="009742F0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742F0" w:rsidRPr="0066098E" w:rsidRDefault="001E677E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851"/>
              </w:tabs>
              <w:spacing w:line="240" w:lineRule="auto"/>
              <w:ind w:hanging="25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06BAF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Komplet 4 kół (ze stopów lekkich) z ogumieniem letnim z  fabrycznej oferty producenta pojazdów. W przypadku zaoferowania pojazdu wyposażonego  w pełnowymiarowe koło zapasowe, bieżnik  w ogumieniu  letnim nie może być kierunkowy.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0208B9">
            <w:pPr>
              <w:pStyle w:val="Mario"/>
              <w:tabs>
                <w:tab w:val="left" w:pos="94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 xml:space="preserve">Komplet 4 opon śniegowych (zimowych) z oferty producenta/importera/dealera pojazdów. Zamawiający nie dopuszcza zastosowania opon całorocznych lub wielosezonowych. Musi </w:t>
            </w:r>
            <w:r w:rsidRPr="00FE0D0D">
              <w:rPr>
                <w:rFonts w:cs="Arial"/>
                <w:color w:val="FF0000"/>
                <w:sz w:val="20"/>
              </w:rPr>
              <w:t>istnieć</w:t>
            </w:r>
            <w:r w:rsidRPr="00C04304">
              <w:rPr>
                <w:rFonts w:cs="Arial"/>
                <w:sz w:val="20"/>
              </w:rPr>
              <w:t xml:space="preserve"> możliwość eksploatacji pojazdu z oferowanymi oponami śniegowymi (zimowymi) </w:t>
            </w:r>
            <w:r w:rsidRPr="00C04304">
              <w:rPr>
                <w:rFonts w:cs="Arial"/>
                <w:sz w:val="20"/>
              </w:rPr>
              <w:br/>
              <w:t>przy wykorzystaniu obręczy kół określonych w pkt. 30.</w:t>
            </w:r>
          </w:p>
          <w:p w:rsidR="001E677E" w:rsidRPr="00C04304" w:rsidRDefault="001E677E" w:rsidP="000208B9">
            <w:pPr>
              <w:pStyle w:val="Mario"/>
              <w:tabs>
                <w:tab w:val="left" w:pos="94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 xml:space="preserve">Opony zimowe muszą posiadać przyczepność na mokrej nawierzchni, co </w:t>
            </w:r>
            <w:r>
              <w:rPr>
                <w:rFonts w:cs="Arial"/>
                <w:sz w:val="20"/>
              </w:rPr>
              <w:t>najmniej klasy B</w:t>
            </w:r>
            <w:r w:rsidRPr="00C04304">
              <w:rPr>
                <w:rFonts w:cs="Arial"/>
                <w:sz w:val="20"/>
              </w:rPr>
              <w:t xml:space="preserve"> zgodnie z Rozporządzeniem Parlamentu Europejskiego i Rady (WE) nr 1222/2009 z dnia </w:t>
            </w:r>
            <w:r w:rsidRPr="00C04304">
              <w:rPr>
                <w:rFonts w:cs="Arial"/>
                <w:sz w:val="20"/>
              </w:rPr>
              <w:br/>
              <w:t xml:space="preserve">25 listopada 2009 r. </w:t>
            </w:r>
            <w:r w:rsidRPr="00C04304">
              <w:rPr>
                <w:rFonts w:cs="Arial"/>
                <w:i/>
                <w:sz w:val="20"/>
              </w:rPr>
              <w:t xml:space="preserve">w sprawie etykietowania opon pod kątem efektywności paliwowej i innych zasadniczych parametrów </w:t>
            </w:r>
            <w:r w:rsidRPr="00C04304">
              <w:rPr>
                <w:rFonts w:cs="Arial"/>
                <w:i/>
                <w:sz w:val="20"/>
              </w:rPr>
              <w:br/>
            </w:r>
            <w:r w:rsidRPr="00C04304">
              <w:rPr>
                <w:rFonts w:cs="Arial"/>
                <w:sz w:val="20"/>
              </w:rPr>
              <w:t>(z późn. zm.) . W przypadku zaoferowania kół stalowych, Zamawiający wymaga kompletu kołpaków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95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Pojazd musi być wyposażony w pełnowymiarowe koło zapasowe identyczne z kołami (obręcz + opona) opisanymi            w pkt. 30 lub koło dojazdowe zgodnie z ofertą handlową producenta pojazdu lub zestaw naprawczy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tabs>
                <w:tab w:val="left" w:pos="1751"/>
              </w:tabs>
              <w:spacing w:line="240" w:lineRule="auto"/>
              <w:ind w:hanging="25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Zastosowane zespoły opona/koło na poszczególnych osiach pojazdu opisane w pkt. 30 oraz 31 muszą być zgodne z danymi z pkt. 35 świadectwa zgodności WE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Opony nie mogą być starsze niż  78 tygodni licząc od końcowego terminu realizacji umowy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DA2E48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 przypadku gdy termin dostaw</w:t>
            </w:r>
            <w:r w:rsidR="008266BD">
              <w:rPr>
                <w:rFonts w:ascii="Arial" w:hAnsi="Arial" w:cs="Arial"/>
                <w:sz w:val="20"/>
                <w:szCs w:val="20"/>
              </w:rPr>
              <w:t>y przypada po 1 października br.</w:t>
            </w:r>
            <w:r w:rsidRPr="00C04304">
              <w:rPr>
                <w:rFonts w:ascii="Arial" w:hAnsi="Arial" w:cs="Arial"/>
                <w:sz w:val="20"/>
                <w:szCs w:val="20"/>
              </w:rPr>
              <w:t>, Wykonawca dostarczy pojazd na kołach z ogumieniem śniegowym ( zimowym)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F13DA4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7E" w:rsidRPr="00C04304" w:rsidRDefault="001E677E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 xml:space="preserve">37.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Komplet opon nie będący na kołach musi być dostarczony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>w pokrowcach foliowych (każda opona osobno) uniemożliwiających zabrudzenie elementów wewnątrz pojazdu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7E" w:rsidRPr="00C04304" w:rsidRDefault="001E677E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77E" w:rsidRPr="0066098E" w:rsidRDefault="001E677E" w:rsidP="00F13DA4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F13DA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3D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Pojazd musi być wyposażony w światła:</w:t>
            </w:r>
          </w:p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a) przeciwmgłowe przednie z oferty producenta pojazdu,</w:t>
            </w:r>
          </w:p>
          <w:p w:rsidR="001E677E" w:rsidRPr="00C04304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1E677E" w:rsidRDefault="001E677E" w:rsidP="007355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b) do jazdy dziennej z oferty producenta pojazdu lub montowane dodatkowo, posiadające homologację zgodnie              z regulaminem 48 EKG ONZ, wbudowane w zderzak, spojler lub światła zintegrowane z lampami zespolonymi</w:t>
            </w:r>
          </w:p>
          <w:p w:rsidR="00F13DA4" w:rsidRPr="00F13DA4" w:rsidRDefault="00F13DA4" w:rsidP="007355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3DA4">
              <w:rPr>
                <w:b/>
                <w:color w:val="FF0000"/>
              </w:rPr>
              <w:t>Zamawiający dopuści  pojazd wyposażony w przednie reflektory LED (MFR) wraz ze światłami do jazdy dziennej LED oraz światłami pozycyjnymi LED oraz automatycznym włączaniem świateł długich zamiast wymaganych świateł przeciwmgielnych przednich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F13DA4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color w:val="000000"/>
                <w:sz w:val="20"/>
                <w:szCs w:val="20"/>
              </w:rPr>
              <w:t xml:space="preserve">Przestrzeń bagażowa pojazdu musi być wyposażona w </w:t>
            </w:r>
            <w:r w:rsidRPr="00C043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składaną żaluzję lub roletę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Zderzaki w kolorze nadwozia 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581F2F" w:rsidRDefault="00581F2F" w:rsidP="00717A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1F2F">
              <w:rPr>
                <w:rFonts w:ascii="Arial" w:hAnsi="Arial" w:cs="Arial"/>
                <w:b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A51DFD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DF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51DFD" w:rsidRDefault="001E677E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Lusterka boczne zewnętrzne montowane fabrycznie w kolorze nadwozia </w:t>
            </w:r>
          </w:p>
          <w:p w:rsidR="00FE0D0D" w:rsidRPr="00FE0D0D" w:rsidRDefault="00A51DFD" w:rsidP="00FE0D0D">
            <w:pPr>
              <w:jc w:val="both"/>
              <w:rPr>
                <w:b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D0D">
              <w:rPr>
                <w:b/>
                <w:color w:val="FF0000"/>
              </w:rPr>
              <w:t>Zamawiający dopuści oklejenie lub lakierowanie lusterek na kolor nadwozia</w:t>
            </w:r>
            <w:r w:rsidR="00FE0D0D" w:rsidRPr="00FE0D0D">
              <w:rPr>
                <w:b/>
                <w:color w:val="FF0000"/>
              </w:rPr>
              <w:t xml:space="preserve"> wykonane w ASO producenta przed montażem zabudowy policyjnej, </w:t>
            </w:r>
            <w:r w:rsidR="006C70A7">
              <w:rPr>
                <w:b/>
                <w:color w:val="FF0000"/>
              </w:rPr>
              <w:t xml:space="preserve">      </w:t>
            </w:r>
            <w:r w:rsidR="00FE0D0D" w:rsidRPr="00FE0D0D">
              <w:rPr>
                <w:b/>
                <w:color w:val="FF0000"/>
              </w:rPr>
              <w:t>z zachowaniem gwarancji producenta pojazdu</w:t>
            </w:r>
          </w:p>
          <w:p w:rsidR="001E677E" w:rsidRPr="00A51DFD" w:rsidRDefault="001E677E" w:rsidP="00717AE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E677E" w:rsidRPr="0066098E" w:rsidRDefault="001E677E" w:rsidP="00A51DFD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322808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Klimatyzacja automatyczna z regulacją elektroniczną/automatyczną temperatury, regulacją intensywności nawiewu oraz możliwością pracy w obiegu zamkniętym.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1E677E" w:rsidRPr="00C04304" w:rsidTr="00475029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1E677E" w:rsidRPr="00C04304" w:rsidRDefault="001E677E" w:rsidP="007612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Radioodbiornik 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t xml:space="preserve">montowany na linii fabrycznej wyposażony 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br/>
              <w:t>w</w:t>
            </w:r>
            <w:r w:rsidRPr="00C04304">
              <w:rPr>
                <w:rFonts w:ascii="Arial" w:hAnsi="Arial" w:cs="Arial"/>
                <w:sz w:val="20"/>
                <w:szCs w:val="20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C04304">
              <w:rPr>
                <w:rFonts w:ascii="Arial" w:eastAsia="Calibri" w:hAnsi="Arial" w:cs="Arial"/>
                <w:sz w:val="20"/>
                <w:szCs w:val="20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850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677E" w:rsidRPr="00C04304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E677E" w:rsidRPr="0066098E" w:rsidRDefault="001E677E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9C23D3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A42A2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Centralny zamek (wszystkich drzwi pojazdu oraz klapy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40DC2" w:rsidRPr="0066098E" w:rsidRDefault="00340DC2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9C23D3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Fabryczne zabezpieczenie antykradzieżowe (np. autoalarm, immobilizer)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40DC2" w:rsidRPr="0066098E" w:rsidRDefault="00340DC2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526D4C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color w:val="000000"/>
                <w:sz w:val="20"/>
                <w:szCs w:val="20"/>
              </w:rPr>
              <w:t>Kierownica wielofunkcyjna wykończona skórą umożliwiająca obsługę, co najmniej radioodtwarzacza i zestawu głośnomówiącego telefonu komórkowego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0DC2" w:rsidRPr="00C04304" w:rsidRDefault="00340DC2" w:rsidP="001F4710">
            <w:pPr>
              <w:jc w:val="center"/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40DC2" w:rsidRPr="0066098E" w:rsidRDefault="00340DC2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9C23D3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7612B0">
            <w:pPr>
              <w:pStyle w:val="Mario"/>
              <w:spacing w:line="100" w:lineRule="atLeast"/>
              <w:rPr>
                <w:color w:val="000000"/>
                <w:sz w:val="20"/>
              </w:rPr>
            </w:pPr>
            <w:r w:rsidRPr="00C04304">
              <w:rPr>
                <w:color w:val="000000"/>
                <w:sz w:val="20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58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40DC2" w:rsidRPr="0066098E" w:rsidRDefault="00340DC2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40DC2" w:rsidRPr="00C04304" w:rsidTr="009C23D3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C2" w:rsidRDefault="00340DC2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5812" w:type="dxa"/>
            <w:vAlign w:val="center"/>
          </w:tcPr>
          <w:p w:rsidR="00340DC2" w:rsidRPr="00C04304" w:rsidRDefault="00340DC2" w:rsidP="0058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Fabryczne relingi dachowe</w:t>
            </w:r>
          </w:p>
        </w:tc>
        <w:tc>
          <w:tcPr>
            <w:tcW w:w="850" w:type="dxa"/>
            <w:vAlign w:val="center"/>
          </w:tcPr>
          <w:p w:rsidR="00340DC2" w:rsidRPr="00C04304" w:rsidRDefault="00340DC2" w:rsidP="003C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40DC2" w:rsidRPr="00C04304" w:rsidRDefault="00340DC2" w:rsidP="003C6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40DC2" w:rsidRPr="0066098E" w:rsidRDefault="00340DC2"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A0F39" w:rsidRPr="00C04304" w:rsidTr="00526D4C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0F39" w:rsidRPr="00C04304" w:rsidRDefault="002A06E3" w:rsidP="005828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5812" w:type="dxa"/>
            <w:vAlign w:val="center"/>
          </w:tcPr>
          <w:p w:rsidR="00AA0F39" w:rsidRPr="00C04304" w:rsidRDefault="00AA0F39" w:rsidP="00582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Kamera cofania montowana na linii fabrycznej, wyświetlająca obszar za pojazdem na kolorowym monitorze radioodbiornika</w:t>
            </w:r>
          </w:p>
        </w:tc>
        <w:tc>
          <w:tcPr>
            <w:tcW w:w="850" w:type="dxa"/>
            <w:vAlign w:val="center"/>
          </w:tcPr>
          <w:p w:rsidR="00AA0F39" w:rsidRPr="00C04304" w:rsidRDefault="00AA0F39" w:rsidP="0010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A0F39" w:rsidRPr="00C04304" w:rsidRDefault="00AA0F39" w:rsidP="0010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A0F39" w:rsidRPr="0066098E" w:rsidRDefault="00AA0F39" w:rsidP="0010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AA0F39" w:rsidRPr="00C04304" w:rsidTr="00FE0D0D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A0F39" w:rsidRPr="00C04304" w:rsidRDefault="002A06E3" w:rsidP="007E7F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="00AA0F3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A0F39" w:rsidRPr="00C04304" w:rsidRDefault="00AA0F39" w:rsidP="007612B0">
            <w:pPr>
              <w:pStyle w:val="Mario"/>
              <w:spacing w:line="100" w:lineRule="atLeast"/>
              <w:rPr>
                <w:sz w:val="20"/>
              </w:rPr>
            </w:pPr>
            <w:r w:rsidRPr="00C04304">
              <w:rPr>
                <w:sz w:val="20"/>
              </w:rPr>
              <w:t>Czujniki parkowania, co najmniej z tyłu pojazdu z sygnalizacją akustyczną i wizualną oraz kamera cofania wyświetlająca na monitorze pokładowym obszar za pojazdem.</w:t>
            </w:r>
          </w:p>
          <w:p w:rsidR="00AA0F39" w:rsidRPr="00C04304" w:rsidRDefault="00AA0F39" w:rsidP="003E6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0F39" w:rsidRPr="00C04304" w:rsidRDefault="00AA0F3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A0F39" w:rsidRPr="00C04304" w:rsidRDefault="00AA0F39" w:rsidP="00A433CD">
            <w:pPr>
              <w:jc w:val="center"/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A0F39" w:rsidRPr="0066098E" w:rsidRDefault="00AA0F39" w:rsidP="00A433CD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FE0D0D" w:rsidRPr="00FE0D0D" w:rsidTr="00FE0D0D">
        <w:trPr>
          <w:cantSplit/>
          <w:trHeight w:val="828"/>
          <w:jc w:val="center"/>
        </w:trPr>
        <w:tc>
          <w:tcPr>
            <w:tcW w:w="4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0D0D" w:rsidRPr="00FE0D0D" w:rsidRDefault="00FE0D0D" w:rsidP="007E7F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0D0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7612B0">
            <w:pPr>
              <w:pStyle w:val="Mario"/>
              <w:spacing w:line="100" w:lineRule="atLeast"/>
              <w:rPr>
                <w:b/>
                <w:color w:val="FF0000"/>
                <w:sz w:val="20"/>
              </w:rPr>
            </w:pPr>
            <w:r w:rsidRPr="00FE0D0D">
              <w:rPr>
                <w:b/>
                <w:color w:val="FF0000"/>
                <w:sz w:val="20"/>
              </w:rPr>
              <w:t xml:space="preserve"> Automatyczna Skrzynia Biegów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b/>
                <w:color w:val="FF000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0D0D" w:rsidRPr="00FE0D0D" w:rsidRDefault="00FE0D0D" w:rsidP="00BC71B7">
            <w:pPr>
              <w:jc w:val="center"/>
              <w:rPr>
                <w:b/>
                <w:color w:val="FF0000"/>
              </w:rPr>
            </w:pPr>
            <w:r w:rsidRPr="00FE0D0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  /   NIE</w:t>
            </w:r>
          </w:p>
        </w:tc>
      </w:tr>
    </w:tbl>
    <w:p w:rsidR="00B720E8" w:rsidRDefault="00B720E8" w:rsidP="00EA3963">
      <w:bookmarkStart w:id="0" w:name="_GoBack"/>
      <w:bookmarkEnd w:id="0"/>
    </w:p>
    <w:p w:rsidR="00B720E8" w:rsidRPr="00C04304" w:rsidRDefault="00B720E8" w:rsidP="00EA3963"/>
    <w:p w:rsidR="00587F81" w:rsidRPr="00C04304" w:rsidRDefault="00364180" w:rsidP="000B6420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 w:rsidRPr="00C04304">
        <w:rPr>
          <w:rFonts w:ascii="Arial" w:hAnsi="Arial" w:cs="Arial"/>
          <w:sz w:val="24"/>
          <w:szCs w:val="24"/>
        </w:rPr>
        <w:t>WYMAGANE  WYPOS</w:t>
      </w:r>
      <w:r w:rsidR="00150FF1" w:rsidRPr="00C04304">
        <w:rPr>
          <w:rFonts w:ascii="Arial" w:hAnsi="Arial" w:cs="Arial"/>
          <w:sz w:val="24"/>
          <w:szCs w:val="24"/>
        </w:rPr>
        <w:t>A</w:t>
      </w:r>
      <w:r w:rsidR="001056BC" w:rsidRPr="00C04304">
        <w:rPr>
          <w:rFonts w:ascii="Arial" w:hAnsi="Arial" w:cs="Arial"/>
          <w:sz w:val="24"/>
          <w:szCs w:val="24"/>
        </w:rPr>
        <w:t>ŻENIE  DODATKOWE</w:t>
      </w:r>
      <w:r w:rsidR="00587F81" w:rsidRPr="00C04304">
        <w:rPr>
          <w:rFonts w:ascii="Arial" w:hAnsi="Arial" w:cs="Arial"/>
          <w:sz w:val="24"/>
          <w:szCs w:val="24"/>
        </w:rPr>
        <w:t>: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71"/>
        <w:gridCol w:w="1665"/>
        <w:gridCol w:w="852"/>
        <w:gridCol w:w="1701"/>
        <w:gridCol w:w="1436"/>
      </w:tblGrid>
      <w:tr w:rsidR="00717AE9" w:rsidRPr="00C04304" w:rsidTr="00BA4481">
        <w:trPr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21DC1" w:rsidRPr="00C04304" w:rsidRDefault="00421DC1" w:rsidP="00717AE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     </w:t>
            </w:r>
            <w:r w:rsidRPr="00C0430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C04304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30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36" w:type="dxa"/>
            <w:gridSpan w:val="2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Gniazdo zapalniczki fabryczne o prądzie obciążenia min. 10A, zasilane bez względu na położenie wyłącznika zapłonu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Trójkąt ostrzegawczy posiadający homologację zgodną                      z regulaminem 27 EKG ONZ 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5A2394">
            <w:pPr>
              <w:pStyle w:val="Mario"/>
              <w:spacing w:line="100" w:lineRule="atLeast"/>
              <w:rPr>
                <w:sz w:val="20"/>
              </w:rPr>
            </w:pPr>
            <w:r w:rsidRPr="00C04304">
              <w:rPr>
                <w:sz w:val="20"/>
              </w:rPr>
              <w:t>Zestaw podręcznych narzędzi, w którego skład wchodzi, co najmniej:</w:t>
            </w:r>
          </w:p>
          <w:p w:rsidR="00340DC2" w:rsidRPr="00C04304" w:rsidRDefault="00340DC2" w:rsidP="005A2394">
            <w:pPr>
              <w:widowControl w:val="0"/>
              <w:numPr>
                <w:ilvl w:val="0"/>
                <w:numId w:val="18"/>
              </w:numPr>
              <w:tabs>
                <w:tab w:val="clear" w:pos="1571"/>
                <w:tab w:val="num" w:pos="492"/>
                <w:tab w:val="left" w:pos="917"/>
                <w:tab w:val="left" w:pos="14949"/>
              </w:tabs>
              <w:suppressAutoHyphens/>
              <w:spacing w:line="100" w:lineRule="atLeast"/>
              <w:ind w:left="492" w:hanging="492"/>
              <w:jc w:val="both"/>
              <w:rPr>
                <w:sz w:val="20"/>
                <w:szCs w:val="20"/>
              </w:rPr>
            </w:pPr>
            <w:r w:rsidRPr="00C04304">
              <w:rPr>
                <w:rStyle w:val="WW8Num56z0"/>
                <w:rFonts w:ascii="Arial" w:hAnsi="Arial" w:cs="Arial"/>
                <w:sz w:val="20"/>
                <w:szCs w:val="20"/>
              </w:rPr>
              <w:t>wkrętak/klucz dostosowany do wkrętów zastosowanych w pojeździe,</w:t>
            </w:r>
          </w:p>
          <w:p w:rsidR="00340DC2" w:rsidRPr="00C04304" w:rsidRDefault="00340DC2" w:rsidP="005A2394">
            <w:pPr>
              <w:widowControl w:val="0"/>
              <w:numPr>
                <w:ilvl w:val="0"/>
                <w:numId w:val="18"/>
              </w:numPr>
              <w:tabs>
                <w:tab w:val="clear" w:pos="1571"/>
                <w:tab w:val="num" w:pos="492"/>
                <w:tab w:val="left" w:pos="1418"/>
                <w:tab w:val="left" w:pos="14949"/>
              </w:tabs>
              <w:suppressAutoHyphens/>
              <w:spacing w:line="100" w:lineRule="atLeast"/>
              <w:ind w:left="492" w:hanging="492"/>
              <w:jc w:val="both"/>
              <w:rPr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klucz umożliwiający odłączenie biegunów akumulatora.</w:t>
            </w:r>
          </w:p>
          <w:p w:rsidR="00340DC2" w:rsidRPr="00C04304" w:rsidRDefault="00340DC2" w:rsidP="005A2394">
            <w:pPr>
              <w:tabs>
                <w:tab w:val="left" w:pos="1418"/>
                <w:tab w:val="left" w:pos="14949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Dodatkowo w przypadku wyposażenia pojazdu w pełnowymiarowe koło zapasowe lub koło dojazdowe pojazd musi być wyposażony w podnośnik samochodowy dostosowany do masy pojazdu oraz klucz do kół.</w:t>
            </w:r>
          </w:p>
          <w:p w:rsidR="00340DC2" w:rsidRPr="00C04304" w:rsidRDefault="00340DC2" w:rsidP="005A2394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612B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Dywaniki gumowe (podłogowe dla I-go, II-go i przestrzeni bagażowej)   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4573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Gaśnica typu samochodowego o masie środka gaśniczego           1 kg., posiadająca odpowiedni certyfikat CNBOP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 xml:space="preserve"> Miejsce rozmieszczenia gaśnicy do zamontowania zostanie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64B35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32280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Zintegrowane urządzenia służące do rozbijania szyb i cięcia pasów bezpieczeństwa, zawierające latarkę, mocowane w zasięgu ręki kierowcy </w:t>
            </w:r>
            <w:r w:rsidRPr="00C04304">
              <w:rPr>
                <w:rFonts w:ascii="Arial" w:hAnsi="Arial" w:cs="Arial"/>
                <w:sz w:val="20"/>
                <w:szCs w:val="20"/>
              </w:rPr>
              <w:br/>
              <w:t xml:space="preserve">i dysponenta..               </w:t>
            </w:r>
          </w:p>
          <w:p w:rsidR="00340DC2" w:rsidRPr="00C04304" w:rsidRDefault="00340DC2" w:rsidP="005A23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sz w:val="20"/>
                <w:szCs w:val="20"/>
              </w:rPr>
              <w:t>Miejsca rozmieszczenia urządzeń do zamontowania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40DC2" w:rsidRPr="00C04304" w:rsidRDefault="00340DC2" w:rsidP="00DE39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Apteczka samochodowa –saszetka z tkaniny wodoodpornej, posiadająca rzep mocujący do tapicerki z pełnym wyposażeniem wg wymagań UE, normy DIN13164 PLUS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40DC2" w:rsidRPr="00C04304" w:rsidRDefault="00340DC2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rękawice winylowe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 xml:space="preserve"> 4 pary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G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pary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Opatrunek indywidualny K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Zestaw plastrów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kpl.(14 szt.)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Przylepiec 5m x 2,5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Opaska elastyczna 4m x 6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Opaska elastyczna 4m x 8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opatrunkowa 40 x 60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opatrunkowa 60 x 80 cm</w:t>
            </w:r>
          </w:p>
        </w:tc>
        <w:tc>
          <w:tcPr>
            <w:tcW w:w="1665" w:type="dxa"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Kompres 10 x 10 cm (pakowane po 2 szt.)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Chusta trójkątna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Nożyczki 14,5 cm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Koc ratunkowy 160 x 210 cm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Chusteczka nasączona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Ustnik do RKO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481" w:rsidRPr="00C04304" w:rsidTr="00BA4481">
        <w:trPr>
          <w:cantSplit/>
          <w:jc w:val="center"/>
        </w:trPr>
        <w:tc>
          <w:tcPr>
            <w:tcW w:w="56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Instrukcja udzielania pierwszej pomocy z wykazem telefonów alarmowych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04304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pStyle w:val="Standardowy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A4481" w:rsidRPr="00C04304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4481" w:rsidRPr="0066098E" w:rsidRDefault="00BA4481" w:rsidP="005828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C2" w:rsidRPr="00C04304" w:rsidTr="00EA3963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 xml:space="preserve">Przenośna lampa halogenowa tzw. „szperacz” z żarówką   </w:t>
            </w:r>
            <w:r w:rsidRPr="004B36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H1 lub H3</w:t>
            </w:r>
            <w:r w:rsidRPr="004B36ED">
              <w:rPr>
                <w:rFonts w:ascii="Arial" w:hAnsi="Arial" w:cs="Arial"/>
                <w:sz w:val="20"/>
                <w:szCs w:val="20"/>
              </w:rPr>
              <w:t xml:space="preserve"> o mocy 55W, lub wykonana w technologii LED      o porównywalnej sile światła, zasilana  z  każdego gniazda zapalniczki w pojeździe, z przewodem zasilającym spiralnym o długość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4B36ED">
                <w:rPr>
                  <w:rFonts w:ascii="Arial" w:hAnsi="Arial" w:cs="Arial"/>
                  <w:sz w:val="20"/>
                  <w:szCs w:val="20"/>
                </w:rPr>
                <w:t>5 m</w:t>
              </w:r>
            </w:smartTag>
            <w:r w:rsidRPr="004B36ED">
              <w:rPr>
                <w:rFonts w:ascii="Arial" w:hAnsi="Arial" w:cs="Arial"/>
                <w:sz w:val="20"/>
                <w:szCs w:val="20"/>
              </w:rPr>
              <w:t>, w stanie rozciągniętym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0DC2" w:rsidRPr="004B36ED" w:rsidRDefault="00340DC2" w:rsidP="00C55A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482255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0656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Dodatkowe gniazdo zapalniczki zamontowane w przestrzeni bagażowej zasilane bez względu na położenie włącznika zapłonu o prądzie obciążenia min. 10 A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 xml:space="preserve"> Miejsce do zamontowania gniazda zostanie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184901">
            <w:pPr>
              <w:pStyle w:val="Mario"/>
              <w:tabs>
                <w:tab w:val="left" w:pos="851"/>
              </w:tabs>
              <w:spacing w:line="100" w:lineRule="atLeast"/>
              <w:rPr>
                <w:rFonts w:cs="Arial"/>
                <w:sz w:val="20"/>
              </w:rPr>
            </w:pPr>
            <w:r w:rsidRPr="00C04304">
              <w:rPr>
                <w:rFonts w:cs="Arial"/>
                <w:sz w:val="20"/>
              </w:rPr>
              <w:t>W przedniej części wnętrza pojazdu w miejscu łatwo dostępnym dla kierowcy i dysponenta muszą być zamontowane, z dwa gniazda USB każde o prądzie obciążenia min. 2 A. Wszystkie gniazda muszą być zasilane bez względu na położenie włącznika zapłonu.</w:t>
            </w:r>
          </w:p>
          <w:p w:rsidR="00340DC2" w:rsidRPr="00C04304" w:rsidRDefault="00340DC2" w:rsidP="00F65F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b/>
                <w:sz w:val="20"/>
                <w:szCs w:val="20"/>
              </w:rPr>
              <w:t>Miejsca do zamontowania gniazd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F65F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F65F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17A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Kamizelka odblaskowa ostrzegawcza (spełniająca normę europejską EN 471)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340DC2" w:rsidRPr="00340DC2" w:rsidRDefault="00374ED4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4B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A77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Siatka zapobiegająca przesuwaniu się ładunku, mocowana do punktów kotwiczenia znajdujących się w przedziale III (bagażowym)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4C50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4C50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cantSplit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340DC2" w:rsidRPr="00C04304" w:rsidRDefault="00340DC2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4B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  <w:gridSpan w:val="2"/>
            <w:vAlign w:val="center"/>
          </w:tcPr>
          <w:p w:rsidR="00340DC2" w:rsidRPr="00C04304" w:rsidRDefault="00340DC2" w:rsidP="007B45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 xml:space="preserve">Wykonawca musi zapewnić miejsca transportowe dla wszystkich elementów wyposażenia pojazdu gwarantujące ich nieprzemieszczanie się podczas jazdy pojazdem oraz gwałtownego ruszania i hamowania.  </w:t>
            </w:r>
            <w:r w:rsidRPr="00C04304">
              <w:rPr>
                <w:rFonts w:ascii="Arial" w:hAnsi="Arial" w:cs="Arial"/>
                <w:b/>
                <w:sz w:val="20"/>
                <w:szCs w:val="20"/>
              </w:rPr>
              <w:t>Spełnienie tego wymogu musi być potwierdzone niniejszym oświadczeniem, a miejsca rozmieszczenia poszczególnych elementów do zamontowania zostaną ustalone w fazie oceny prototypu pojazdu</w:t>
            </w:r>
          </w:p>
        </w:tc>
        <w:tc>
          <w:tcPr>
            <w:tcW w:w="852" w:type="dxa"/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Dwie ramki pod tablicę rejestracyjną zamontowane na pojeździe. Na ramkach nie mogą znajdować się żadne napisy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0DC2" w:rsidRPr="00C04304" w:rsidRDefault="00340DC2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340DC2" w:rsidRPr="00C04304" w:rsidTr="00BA4481">
        <w:trPr>
          <w:jc w:val="center"/>
        </w:trPr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0DC2" w:rsidRPr="00C04304" w:rsidRDefault="00B64B35" w:rsidP="00717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40DC2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gridSpan w:val="2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Etui na dokumenty kierowcy formatu A5 ( skórzane lub emitujace skórę naturalną)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40DC2" w:rsidRPr="00C04304" w:rsidRDefault="00340DC2" w:rsidP="006779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0DC2" w:rsidRPr="0066098E" w:rsidRDefault="00340DC2" w:rsidP="009C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8E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</w:tbl>
    <w:p w:rsidR="00F0128A" w:rsidRPr="00C04304" w:rsidRDefault="00F0128A" w:rsidP="00326D81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C04304">
        <w:rPr>
          <w:rFonts w:ascii="Arial" w:hAnsi="Arial" w:cs="Arial"/>
          <w:sz w:val="28"/>
          <w:szCs w:val="28"/>
          <w:vertAlign w:val="subscript"/>
        </w:rPr>
        <w:t xml:space="preserve">* </w:t>
      </w:r>
      <w:r w:rsidRPr="00C04304">
        <w:rPr>
          <w:rFonts w:ascii="Arial" w:hAnsi="Arial" w:cs="Arial"/>
          <w:sz w:val="20"/>
          <w:szCs w:val="20"/>
        </w:rPr>
        <w:t>niepotrzebne skreślić</w:t>
      </w:r>
    </w:p>
    <w:p w:rsidR="009C285B" w:rsidRDefault="009C285B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242343" w:rsidRPr="00C04304" w:rsidRDefault="00242343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F0128A" w:rsidRPr="00C04304" w:rsidRDefault="00F0128A" w:rsidP="00326D81">
      <w:pPr>
        <w:spacing w:line="360" w:lineRule="auto"/>
        <w:contextualSpacing/>
        <w:jc w:val="center"/>
        <w:rPr>
          <w:rFonts w:ascii="Arial" w:hAnsi="Arial" w:cs="Arial"/>
          <w:bCs/>
          <w:szCs w:val="28"/>
          <w:vertAlign w:val="subscript"/>
        </w:rPr>
      </w:pPr>
      <w:r w:rsidRPr="00C04304">
        <w:rPr>
          <w:rFonts w:ascii="Arial" w:hAnsi="Arial" w:cs="Arial"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717AE9" w:rsidRPr="00277A17" w:rsidRDefault="00F0128A" w:rsidP="00277A17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C04304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7749F2">
        <w:rPr>
          <w:rFonts w:ascii="Arial" w:hAnsi="Arial" w:cs="Arial"/>
          <w:bCs/>
          <w:sz w:val="20"/>
          <w:szCs w:val="20"/>
          <w:vertAlign w:val="superscript"/>
        </w:rPr>
        <w:t xml:space="preserve">kwalifikowany </w:t>
      </w:r>
      <w:r w:rsidRPr="00C04304">
        <w:rPr>
          <w:rFonts w:ascii="Arial" w:hAnsi="Arial" w:cs="Arial"/>
          <w:bCs/>
          <w:sz w:val="20"/>
          <w:szCs w:val="20"/>
          <w:vertAlign w:val="superscript"/>
        </w:rPr>
        <w:t>podpis Wykonawcy bądź upełnomocnionego przedstawiciela Wykonawcy)</w:t>
      </w:r>
    </w:p>
    <w:p w:rsidR="00F0128A" w:rsidRPr="00242343" w:rsidRDefault="00F0128A" w:rsidP="00A7752F">
      <w:pPr>
        <w:contextualSpacing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  <w:u w:val="single"/>
        </w:rPr>
        <w:t>UWAGA: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Potwierdzenie zgodności/niezgodności oferowanego przez Wykonawcę przedmiotu zamówienia z przedmiotem zamówienia wymaganym przez Zamawiającego winno nastąpić poprzez skreślenie w kolumnie „</w:t>
      </w:r>
      <w:r w:rsidRPr="00242343">
        <w:rPr>
          <w:rFonts w:ascii="Arial" w:hAnsi="Arial" w:cs="Arial"/>
          <w:i/>
          <w:sz w:val="18"/>
          <w:szCs w:val="18"/>
        </w:rPr>
        <w:t xml:space="preserve">Parametr oferowany przez </w:t>
      </w:r>
      <w:r w:rsidR="000A16E5" w:rsidRPr="00242343">
        <w:rPr>
          <w:rFonts w:ascii="Arial" w:hAnsi="Arial" w:cs="Arial"/>
          <w:i/>
          <w:sz w:val="18"/>
          <w:szCs w:val="18"/>
        </w:rPr>
        <w:t>W</w:t>
      </w:r>
      <w:r w:rsidRPr="00242343">
        <w:rPr>
          <w:rFonts w:ascii="Arial" w:hAnsi="Arial" w:cs="Arial"/>
          <w:i/>
          <w:sz w:val="18"/>
          <w:szCs w:val="18"/>
        </w:rPr>
        <w:t>ykonawcę</w:t>
      </w:r>
      <w:r w:rsidRPr="00242343">
        <w:rPr>
          <w:rFonts w:ascii="Arial" w:hAnsi="Arial" w:cs="Arial"/>
          <w:sz w:val="18"/>
          <w:szCs w:val="18"/>
        </w:rPr>
        <w:t>” odpowiedniego sformułowania „</w:t>
      </w:r>
      <w:r w:rsidRPr="00242343">
        <w:rPr>
          <w:rFonts w:ascii="Arial" w:hAnsi="Arial" w:cs="Arial"/>
          <w:i/>
          <w:sz w:val="18"/>
          <w:szCs w:val="18"/>
        </w:rPr>
        <w:t>tak</w:t>
      </w:r>
      <w:r w:rsidRPr="00242343">
        <w:rPr>
          <w:rFonts w:ascii="Arial" w:hAnsi="Arial" w:cs="Arial"/>
          <w:sz w:val="18"/>
          <w:szCs w:val="18"/>
        </w:rPr>
        <w:t>” lub „</w:t>
      </w:r>
      <w:r w:rsidRPr="00242343">
        <w:rPr>
          <w:rFonts w:ascii="Arial" w:hAnsi="Arial" w:cs="Arial"/>
          <w:i/>
          <w:sz w:val="18"/>
          <w:szCs w:val="18"/>
        </w:rPr>
        <w:t>nie</w:t>
      </w:r>
      <w:r w:rsidRPr="00242343">
        <w:rPr>
          <w:rFonts w:ascii="Arial" w:hAnsi="Arial" w:cs="Arial"/>
          <w:sz w:val="18"/>
          <w:szCs w:val="18"/>
        </w:rPr>
        <w:t>”.</w:t>
      </w:r>
      <w:r w:rsidR="0098384A" w:rsidRPr="00242343">
        <w:rPr>
          <w:rFonts w:ascii="Arial" w:hAnsi="Arial" w:cs="Arial"/>
          <w:sz w:val="18"/>
          <w:szCs w:val="18"/>
        </w:rPr>
        <w:t xml:space="preserve">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) oznacza, że pojazd spełnia wymaganie Zamawiającego.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>) oznacza, że pojazd nie spełnia wymagania Zamawiającego.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W przypadku, gdy konieczne jest podanie konkretnego parametru</w:t>
      </w:r>
      <w:r w:rsidRPr="00242343">
        <w:rPr>
          <w:rFonts w:ascii="Arial" w:hAnsi="Arial" w:cs="Arial"/>
          <w:sz w:val="18"/>
          <w:szCs w:val="18"/>
        </w:rPr>
        <w:br/>
        <w:t>Wykonawca zobowiązany jest podać konkretny oferowany parametr i nie stosuje się sposobu potwierdzenia zgodności jak w pkt. 1.</w:t>
      </w:r>
    </w:p>
    <w:sectPr w:rsidR="00717AE9" w:rsidRPr="00242343" w:rsidSect="008B4156">
      <w:headerReference w:type="default" r:id="rId8"/>
      <w:footerReference w:type="default" r:id="rId9"/>
      <w:pgSz w:w="11906" w:h="16838"/>
      <w:pgMar w:top="28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C5" w:rsidRDefault="00523BC5" w:rsidP="00326D81">
      <w:r>
        <w:separator/>
      </w:r>
    </w:p>
  </w:endnote>
  <w:endnote w:type="continuationSeparator" w:id="0">
    <w:p w:rsidR="00523BC5" w:rsidRDefault="00523BC5" w:rsidP="003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2F" w:rsidRPr="00326D81" w:rsidRDefault="00581F2F" w:rsidP="00326D81">
    <w:pPr>
      <w:pStyle w:val="Stopka"/>
      <w:jc w:val="right"/>
      <w:rPr>
        <w:rFonts w:ascii="Arial" w:hAnsi="Arial" w:cs="Arial"/>
        <w:sz w:val="16"/>
        <w:szCs w:val="16"/>
      </w:rPr>
    </w:pPr>
    <w:r w:rsidRPr="009D4CE9">
      <w:rPr>
        <w:rFonts w:ascii="Arial" w:hAnsi="Arial" w:cs="Arial"/>
        <w:sz w:val="16"/>
        <w:szCs w:val="16"/>
      </w:rPr>
      <w:t xml:space="preserve">Strona </w:t>
    </w:r>
    <w:r w:rsidR="0004237E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PAGE</w:instrText>
    </w:r>
    <w:r w:rsidR="0004237E" w:rsidRPr="009D4CE9">
      <w:rPr>
        <w:rFonts w:ascii="Arial" w:hAnsi="Arial" w:cs="Arial"/>
        <w:sz w:val="16"/>
        <w:szCs w:val="16"/>
      </w:rPr>
      <w:fldChar w:fldCharType="separate"/>
    </w:r>
    <w:r w:rsidR="002B264A">
      <w:rPr>
        <w:rFonts w:ascii="Arial" w:hAnsi="Arial" w:cs="Arial"/>
        <w:noProof/>
        <w:sz w:val="16"/>
        <w:szCs w:val="16"/>
      </w:rPr>
      <w:t>4</w:t>
    </w:r>
    <w:r w:rsidR="0004237E" w:rsidRPr="009D4CE9">
      <w:rPr>
        <w:rFonts w:ascii="Arial" w:hAnsi="Arial" w:cs="Arial"/>
        <w:sz w:val="16"/>
        <w:szCs w:val="16"/>
      </w:rPr>
      <w:fldChar w:fldCharType="end"/>
    </w:r>
    <w:r w:rsidRPr="009D4CE9">
      <w:rPr>
        <w:rFonts w:ascii="Arial" w:hAnsi="Arial" w:cs="Arial"/>
        <w:sz w:val="16"/>
        <w:szCs w:val="16"/>
      </w:rPr>
      <w:t xml:space="preserve"> z </w:t>
    </w:r>
    <w:r w:rsidR="0004237E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NUMPAGES</w:instrText>
    </w:r>
    <w:r w:rsidR="0004237E" w:rsidRPr="009D4CE9">
      <w:rPr>
        <w:rFonts w:ascii="Arial" w:hAnsi="Arial" w:cs="Arial"/>
        <w:sz w:val="16"/>
        <w:szCs w:val="16"/>
      </w:rPr>
      <w:fldChar w:fldCharType="separate"/>
    </w:r>
    <w:r w:rsidR="002B264A">
      <w:rPr>
        <w:rFonts w:ascii="Arial" w:hAnsi="Arial" w:cs="Arial"/>
        <w:noProof/>
        <w:sz w:val="16"/>
        <w:szCs w:val="16"/>
      </w:rPr>
      <w:t>6</w:t>
    </w:r>
    <w:r w:rsidR="0004237E" w:rsidRPr="009D4CE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C5" w:rsidRDefault="00523BC5" w:rsidP="00326D81">
      <w:r>
        <w:separator/>
      </w:r>
    </w:p>
  </w:footnote>
  <w:footnote w:type="continuationSeparator" w:id="0">
    <w:p w:rsidR="00523BC5" w:rsidRDefault="00523BC5" w:rsidP="0032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2F" w:rsidRDefault="00581F2F">
    <w:pPr>
      <w:pStyle w:val="Nagwek"/>
    </w:pPr>
  </w:p>
  <w:p w:rsidR="00581F2F" w:rsidRDefault="00581F2F" w:rsidP="00D47F4E">
    <w:pPr>
      <w:pBdr>
        <w:bottom w:val="single" w:sz="4" w:space="0" w:color="auto"/>
      </w:pBdr>
    </w:pPr>
    <w:r>
      <w:rPr>
        <w:noProof/>
        <w:sz w:val="16"/>
      </w:rPr>
      <w:drawing>
        <wp:inline distT="0" distB="0" distL="0" distR="0">
          <wp:extent cx="238125" cy="238125"/>
          <wp:effectExtent l="19050" t="0" r="9525" b="0"/>
          <wp:docPr id="1" name="Obraz 1" descr="logo WFOŚiGW we Wrocław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FOŚiGW we Wrocław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>Wojewódzki Fundusz Ochrony Środowiska i Gospodarki Wodnej we Wrocławiu</w:t>
    </w:r>
  </w:p>
  <w:p w:rsidR="00581F2F" w:rsidRDefault="00581F2F">
    <w:pPr>
      <w:pStyle w:val="Nagwek"/>
    </w:pPr>
  </w:p>
  <w:p w:rsidR="00581F2F" w:rsidRDefault="00581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050B950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/>
        <w:b w:val="0"/>
        <w:szCs w:val="24"/>
      </w:r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color w:val="auto"/>
        <w:szCs w:val="24"/>
      </w:rPr>
    </w:lvl>
  </w:abstractNum>
  <w:abstractNum w:abstractNumId="2" w15:restartNumberingAfterBreak="0">
    <w:nsid w:val="0BC6633B"/>
    <w:multiLevelType w:val="hybridMultilevel"/>
    <w:tmpl w:val="4174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592"/>
    <w:multiLevelType w:val="hybridMultilevel"/>
    <w:tmpl w:val="137E4398"/>
    <w:lvl w:ilvl="0" w:tplc="F95496BC">
      <w:start w:val="1"/>
      <w:numFmt w:val="decimal"/>
      <w:lvlText w:val="1.5.4.%1"/>
      <w:lvlJc w:val="left"/>
      <w:pPr>
        <w:ind w:left="657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2BAA"/>
    <w:multiLevelType w:val="hybridMultilevel"/>
    <w:tmpl w:val="DA9AFC3A"/>
    <w:lvl w:ilvl="0" w:tplc="217E508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3398"/>
        </w:tabs>
        <w:ind w:left="3398" w:hanging="360"/>
      </w:pPr>
      <w:rPr>
        <w:b/>
      </w:rPr>
    </w:lvl>
    <w:lvl w:ilvl="3" w:tplc="04150017">
      <w:start w:val="1"/>
      <w:numFmt w:val="lowerLetter"/>
      <w:lvlText w:val="%4)"/>
      <w:lvlJc w:val="left"/>
      <w:pPr>
        <w:tabs>
          <w:tab w:val="num" w:pos="3398"/>
        </w:tabs>
        <w:ind w:left="3398" w:hanging="360"/>
      </w:pPr>
      <w:rPr>
        <w:b/>
      </w:rPr>
    </w:lvl>
    <w:lvl w:ilvl="4" w:tplc="04150017">
      <w:start w:val="1"/>
      <w:numFmt w:val="lowerLetter"/>
      <w:lvlText w:val="%5)"/>
      <w:lvlJc w:val="left"/>
      <w:pPr>
        <w:tabs>
          <w:tab w:val="num" w:pos="3398"/>
        </w:tabs>
        <w:ind w:left="3398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1A5F70B4"/>
    <w:multiLevelType w:val="hybridMultilevel"/>
    <w:tmpl w:val="E30AA85E"/>
    <w:lvl w:ilvl="0" w:tplc="0000000B">
      <w:start w:val="1"/>
      <w:numFmt w:val="decimal"/>
      <w:lvlText w:val="1.5.3.%1"/>
      <w:lvlJc w:val="left"/>
      <w:pPr>
        <w:ind w:left="1571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9B82E82"/>
    <w:multiLevelType w:val="hybridMultilevel"/>
    <w:tmpl w:val="A820502C"/>
    <w:lvl w:ilvl="0" w:tplc="FFFFFFFF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B3F24"/>
    <w:multiLevelType w:val="hybridMultilevel"/>
    <w:tmpl w:val="971A5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77E"/>
    <w:multiLevelType w:val="multilevel"/>
    <w:tmpl w:val="48F2CC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411E14"/>
    <w:multiLevelType w:val="hybridMultilevel"/>
    <w:tmpl w:val="381C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6068"/>
    <w:multiLevelType w:val="hybridMultilevel"/>
    <w:tmpl w:val="845C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572"/>
    <w:multiLevelType w:val="hybridMultilevel"/>
    <w:tmpl w:val="A002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76B08"/>
    <w:multiLevelType w:val="hybridMultilevel"/>
    <w:tmpl w:val="3CA25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C73E0"/>
    <w:multiLevelType w:val="multilevel"/>
    <w:tmpl w:val="3AE85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3B5D70"/>
    <w:multiLevelType w:val="hybridMultilevel"/>
    <w:tmpl w:val="A710A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F471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217808"/>
    <w:multiLevelType w:val="hybridMultilevel"/>
    <w:tmpl w:val="416E7932"/>
    <w:lvl w:ilvl="0" w:tplc="F744B6A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DF6CC8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8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570C3"/>
    <w:multiLevelType w:val="hybridMultilevel"/>
    <w:tmpl w:val="AFCE0918"/>
    <w:lvl w:ilvl="0" w:tplc="5CBABAD2">
      <w:start w:val="1"/>
      <w:numFmt w:val="lowerLetter"/>
      <w:lvlText w:val="%1)"/>
      <w:lvlJc w:val="left"/>
      <w:pPr>
        <w:tabs>
          <w:tab w:val="num" w:pos="1871"/>
        </w:tabs>
        <w:ind w:left="1474" w:hanging="34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6C571359"/>
    <w:multiLevelType w:val="hybridMultilevel"/>
    <w:tmpl w:val="2C64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24EBD"/>
    <w:multiLevelType w:val="multilevel"/>
    <w:tmpl w:val="7E061F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326FDE"/>
    <w:multiLevelType w:val="hybridMultilevel"/>
    <w:tmpl w:val="B81C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1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5A"/>
    <w:rsid w:val="00000606"/>
    <w:rsid w:val="000208B9"/>
    <w:rsid w:val="0003298F"/>
    <w:rsid w:val="00035B9F"/>
    <w:rsid w:val="00037B8D"/>
    <w:rsid w:val="00040005"/>
    <w:rsid w:val="0004237E"/>
    <w:rsid w:val="00051895"/>
    <w:rsid w:val="00053E59"/>
    <w:rsid w:val="00063013"/>
    <w:rsid w:val="00063566"/>
    <w:rsid w:val="0006563A"/>
    <w:rsid w:val="00065EC2"/>
    <w:rsid w:val="000670EB"/>
    <w:rsid w:val="00082524"/>
    <w:rsid w:val="00082A0C"/>
    <w:rsid w:val="00087FF6"/>
    <w:rsid w:val="000A16E5"/>
    <w:rsid w:val="000B0EC2"/>
    <w:rsid w:val="000B6420"/>
    <w:rsid w:val="000C7173"/>
    <w:rsid w:val="000C7D86"/>
    <w:rsid w:val="000D0505"/>
    <w:rsid w:val="000D06F7"/>
    <w:rsid w:val="000D114E"/>
    <w:rsid w:val="000E2319"/>
    <w:rsid w:val="000E23BD"/>
    <w:rsid w:val="000E5E00"/>
    <w:rsid w:val="000F433A"/>
    <w:rsid w:val="000F4C43"/>
    <w:rsid w:val="000F64D7"/>
    <w:rsid w:val="001013E1"/>
    <w:rsid w:val="001056BC"/>
    <w:rsid w:val="00106141"/>
    <w:rsid w:val="0010717E"/>
    <w:rsid w:val="001130BC"/>
    <w:rsid w:val="00121EDA"/>
    <w:rsid w:val="0012541F"/>
    <w:rsid w:val="00125AC8"/>
    <w:rsid w:val="001265B8"/>
    <w:rsid w:val="00143DF3"/>
    <w:rsid w:val="0014645D"/>
    <w:rsid w:val="00150385"/>
    <w:rsid w:val="00150FF1"/>
    <w:rsid w:val="00160D3F"/>
    <w:rsid w:val="00166A25"/>
    <w:rsid w:val="00170DAD"/>
    <w:rsid w:val="00171A30"/>
    <w:rsid w:val="00176554"/>
    <w:rsid w:val="0018026D"/>
    <w:rsid w:val="001825F3"/>
    <w:rsid w:val="00184901"/>
    <w:rsid w:val="00184B35"/>
    <w:rsid w:val="0018723D"/>
    <w:rsid w:val="0019128C"/>
    <w:rsid w:val="00191B96"/>
    <w:rsid w:val="0019520D"/>
    <w:rsid w:val="00195CF8"/>
    <w:rsid w:val="001971C1"/>
    <w:rsid w:val="001A3E5E"/>
    <w:rsid w:val="001A401F"/>
    <w:rsid w:val="001B0CA0"/>
    <w:rsid w:val="001B33BC"/>
    <w:rsid w:val="001B3F70"/>
    <w:rsid w:val="001C3BEA"/>
    <w:rsid w:val="001D0E0E"/>
    <w:rsid w:val="001D11C8"/>
    <w:rsid w:val="001E085F"/>
    <w:rsid w:val="001E3146"/>
    <w:rsid w:val="001E483B"/>
    <w:rsid w:val="001E677E"/>
    <w:rsid w:val="001F05CF"/>
    <w:rsid w:val="001F4710"/>
    <w:rsid w:val="001F5EC2"/>
    <w:rsid w:val="001F683C"/>
    <w:rsid w:val="00201A14"/>
    <w:rsid w:val="00204C2B"/>
    <w:rsid w:val="00207C74"/>
    <w:rsid w:val="0021646A"/>
    <w:rsid w:val="00222CCA"/>
    <w:rsid w:val="00223B93"/>
    <w:rsid w:val="00224203"/>
    <w:rsid w:val="00225CA4"/>
    <w:rsid w:val="00227A1A"/>
    <w:rsid w:val="00233E11"/>
    <w:rsid w:val="00242343"/>
    <w:rsid w:val="002460E8"/>
    <w:rsid w:val="00246BAD"/>
    <w:rsid w:val="00253DF2"/>
    <w:rsid w:val="002737D9"/>
    <w:rsid w:val="0027469B"/>
    <w:rsid w:val="00277A17"/>
    <w:rsid w:val="002824D9"/>
    <w:rsid w:val="00282DFB"/>
    <w:rsid w:val="00290276"/>
    <w:rsid w:val="00290D3F"/>
    <w:rsid w:val="002A06E3"/>
    <w:rsid w:val="002A312E"/>
    <w:rsid w:val="002A69E3"/>
    <w:rsid w:val="002A77B9"/>
    <w:rsid w:val="002B264A"/>
    <w:rsid w:val="002B5A02"/>
    <w:rsid w:val="002B7B89"/>
    <w:rsid w:val="002C159C"/>
    <w:rsid w:val="002D0CA2"/>
    <w:rsid w:val="002D0EAD"/>
    <w:rsid w:val="002D150A"/>
    <w:rsid w:val="002D24B1"/>
    <w:rsid w:val="002D26AF"/>
    <w:rsid w:val="002D483A"/>
    <w:rsid w:val="002D483B"/>
    <w:rsid w:val="002D6A73"/>
    <w:rsid w:val="002F1BD8"/>
    <w:rsid w:val="002F2090"/>
    <w:rsid w:val="002F3609"/>
    <w:rsid w:val="002F44AF"/>
    <w:rsid w:val="002F4EA5"/>
    <w:rsid w:val="00313E27"/>
    <w:rsid w:val="00317351"/>
    <w:rsid w:val="00317AD4"/>
    <w:rsid w:val="00322808"/>
    <w:rsid w:val="0032330F"/>
    <w:rsid w:val="00323A46"/>
    <w:rsid w:val="00326D81"/>
    <w:rsid w:val="0033523F"/>
    <w:rsid w:val="0033712E"/>
    <w:rsid w:val="003379D0"/>
    <w:rsid w:val="0034030F"/>
    <w:rsid w:val="00340DC2"/>
    <w:rsid w:val="00343267"/>
    <w:rsid w:val="00344DA4"/>
    <w:rsid w:val="00347041"/>
    <w:rsid w:val="00350EAA"/>
    <w:rsid w:val="00364180"/>
    <w:rsid w:val="0036468D"/>
    <w:rsid w:val="00367238"/>
    <w:rsid w:val="0037123A"/>
    <w:rsid w:val="003724F6"/>
    <w:rsid w:val="00374ED4"/>
    <w:rsid w:val="00385837"/>
    <w:rsid w:val="003866C0"/>
    <w:rsid w:val="003875A3"/>
    <w:rsid w:val="0039128D"/>
    <w:rsid w:val="003A3356"/>
    <w:rsid w:val="003A3A52"/>
    <w:rsid w:val="003A4537"/>
    <w:rsid w:val="003B1185"/>
    <w:rsid w:val="003C58F2"/>
    <w:rsid w:val="003C6495"/>
    <w:rsid w:val="003E01AA"/>
    <w:rsid w:val="003E4EC2"/>
    <w:rsid w:val="003E6DD5"/>
    <w:rsid w:val="003F07AB"/>
    <w:rsid w:val="003F4466"/>
    <w:rsid w:val="003F5313"/>
    <w:rsid w:val="00402A9E"/>
    <w:rsid w:val="00411640"/>
    <w:rsid w:val="00414984"/>
    <w:rsid w:val="00421DC1"/>
    <w:rsid w:val="00422623"/>
    <w:rsid w:val="00427C5C"/>
    <w:rsid w:val="00436F0B"/>
    <w:rsid w:val="004465CF"/>
    <w:rsid w:val="00447123"/>
    <w:rsid w:val="00447590"/>
    <w:rsid w:val="004501D7"/>
    <w:rsid w:val="00452252"/>
    <w:rsid w:val="00452986"/>
    <w:rsid w:val="00456A17"/>
    <w:rsid w:val="004573C3"/>
    <w:rsid w:val="004607A4"/>
    <w:rsid w:val="00460DB6"/>
    <w:rsid w:val="00463EC2"/>
    <w:rsid w:val="004712BB"/>
    <w:rsid w:val="00475029"/>
    <w:rsid w:val="00476C85"/>
    <w:rsid w:val="004771D3"/>
    <w:rsid w:val="00482255"/>
    <w:rsid w:val="00482B53"/>
    <w:rsid w:val="0048602C"/>
    <w:rsid w:val="00494807"/>
    <w:rsid w:val="004954CD"/>
    <w:rsid w:val="004A1710"/>
    <w:rsid w:val="004B2E67"/>
    <w:rsid w:val="004C1F27"/>
    <w:rsid w:val="004C2459"/>
    <w:rsid w:val="004C5017"/>
    <w:rsid w:val="004E31C5"/>
    <w:rsid w:val="004E75F9"/>
    <w:rsid w:val="004F28BA"/>
    <w:rsid w:val="004F5C61"/>
    <w:rsid w:val="004F5E92"/>
    <w:rsid w:val="004F655A"/>
    <w:rsid w:val="0050704E"/>
    <w:rsid w:val="0051557E"/>
    <w:rsid w:val="00515EF1"/>
    <w:rsid w:val="00523BC5"/>
    <w:rsid w:val="00525300"/>
    <w:rsid w:val="00526D4C"/>
    <w:rsid w:val="005315C6"/>
    <w:rsid w:val="00535298"/>
    <w:rsid w:val="00535F26"/>
    <w:rsid w:val="00536405"/>
    <w:rsid w:val="0053711B"/>
    <w:rsid w:val="0055011E"/>
    <w:rsid w:val="00553FA2"/>
    <w:rsid w:val="005559D9"/>
    <w:rsid w:val="00556080"/>
    <w:rsid w:val="0056233A"/>
    <w:rsid w:val="005659FA"/>
    <w:rsid w:val="005668F4"/>
    <w:rsid w:val="00577A41"/>
    <w:rsid w:val="00581F2F"/>
    <w:rsid w:val="005828C1"/>
    <w:rsid w:val="00582FFD"/>
    <w:rsid w:val="005869F6"/>
    <w:rsid w:val="00587F81"/>
    <w:rsid w:val="005A2394"/>
    <w:rsid w:val="005A37DD"/>
    <w:rsid w:val="005B43A4"/>
    <w:rsid w:val="005B59ED"/>
    <w:rsid w:val="005C10E8"/>
    <w:rsid w:val="005C7A17"/>
    <w:rsid w:val="005E24F4"/>
    <w:rsid w:val="005E320A"/>
    <w:rsid w:val="005F5F4C"/>
    <w:rsid w:val="00603E34"/>
    <w:rsid w:val="00605C73"/>
    <w:rsid w:val="006067D1"/>
    <w:rsid w:val="00611053"/>
    <w:rsid w:val="0062110A"/>
    <w:rsid w:val="00626AFA"/>
    <w:rsid w:val="0063185B"/>
    <w:rsid w:val="00632D9C"/>
    <w:rsid w:val="00644046"/>
    <w:rsid w:val="00644B6B"/>
    <w:rsid w:val="00645E7B"/>
    <w:rsid w:val="0065081B"/>
    <w:rsid w:val="0065162B"/>
    <w:rsid w:val="0065442E"/>
    <w:rsid w:val="00660840"/>
    <w:rsid w:val="0066098E"/>
    <w:rsid w:val="0067362B"/>
    <w:rsid w:val="00673F31"/>
    <w:rsid w:val="00675BBF"/>
    <w:rsid w:val="00675DB9"/>
    <w:rsid w:val="00677975"/>
    <w:rsid w:val="006833FC"/>
    <w:rsid w:val="00683F57"/>
    <w:rsid w:val="006A3D55"/>
    <w:rsid w:val="006A5490"/>
    <w:rsid w:val="006A6569"/>
    <w:rsid w:val="006B0E62"/>
    <w:rsid w:val="006B56FC"/>
    <w:rsid w:val="006B7C2A"/>
    <w:rsid w:val="006C440C"/>
    <w:rsid w:val="006C70A7"/>
    <w:rsid w:val="006D3294"/>
    <w:rsid w:val="006D3B6F"/>
    <w:rsid w:val="006D4736"/>
    <w:rsid w:val="006E3579"/>
    <w:rsid w:val="006F42F9"/>
    <w:rsid w:val="006F6D59"/>
    <w:rsid w:val="00706BAF"/>
    <w:rsid w:val="00711DA0"/>
    <w:rsid w:val="00712C2F"/>
    <w:rsid w:val="0071565A"/>
    <w:rsid w:val="0071714C"/>
    <w:rsid w:val="00717AE9"/>
    <w:rsid w:val="00720BA6"/>
    <w:rsid w:val="0072354E"/>
    <w:rsid w:val="0072706E"/>
    <w:rsid w:val="007306E0"/>
    <w:rsid w:val="00735575"/>
    <w:rsid w:val="0074174C"/>
    <w:rsid w:val="00752BFD"/>
    <w:rsid w:val="007612B0"/>
    <w:rsid w:val="00767786"/>
    <w:rsid w:val="00774160"/>
    <w:rsid w:val="007748CD"/>
    <w:rsid w:val="007749F2"/>
    <w:rsid w:val="007766C0"/>
    <w:rsid w:val="007827DE"/>
    <w:rsid w:val="00783A9A"/>
    <w:rsid w:val="00794576"/>
    <w:rsid w:val="00794C9D"/>
    <w:rsid w:val="00797709"/>
    <w:rsid w:val="007A1257"/>
    <w:rsid w:val="007A1A06"/>
    <w:rsid w:val="007B04C5"/>
    <w:rsid w:val="007B20CF"/>
    <w:rsid w:val="007B4569"/>
    <w:rsid w:val="007B4791"/>
    <w:rsid w:val="007B4BCF"/>
    <w:rsid w:val="007B7394"/>
    <w:rsid w:val="007C2B3C"/>
    <w:rsid w:val="007D0520"/>
    <w:rsid w:val="007E0145"/>
    <w:rsid w:val="007E0AEC"/>
    <w:rsid w:val="007E2529"/>
    <w:rsid w:val="007E431D"/>
    <w:rsid w:val="007E7F1C"/>
    <w:rsid w:val="007E7F50"/>
    <w:rsid w:val="007F4599"/>
    <w:rsid w:val="007F6352"/>
    <w:rsid w:val="008023B2"/>
    <w:rsid w:val="008030DD"/>
    <w:rsid w:val="00807BDE"/>
    <w:rsid w:val="00810C30"/>
    <w:rsid w:val="008145DF"/>
    <w:rsid w:val="00817F05"/>
    <w:rsid w:val="00822E62"/>
    <w:rsid w:val="008266BD"/>
    <w:rsid w:val="00832E86"/>
    <w:rsid w:val="00835F58"/>
    <w:rsid w:val="00846146"/>
    <w:rsid w:val="00852F84"/>
    <w:rsid w:val="008606BE"/>
    <w:rsid w:val="0086275F"/>
    <w:rsid w:val="008647E4"/>
    <w:rsid w:val="00865E85"/>
    <w:rsid w:val="0088079F"/>
    <w:rsid w:val="0088184E"/>
    <w:rsid w:val="0088714B"/>
    <w:rsid w:val="00887C1D"/>
    <w:rsid w:val="008A0F79"/>
    <w:rsid w:val="008A5FC3"/>
    <w:rsid w:val="008B18F7"/>
    <w:rsid w:val="008B2B35"/>
    <w:rsid w:val="008B4156"/>
    <w:rsid w:val="008C0BDD"/>
    <w:rsid w:val="008D6422"/>
    <w:rsid w:val="008D691E"/>
    <w:rsid w:val="008E5214"/>
    <w:rsid w:val="008E69A3"/>
    <w:rsid w:val="008F1990"/>
    <w:rsid w:val="008F284B"/>
    <w:rsid w:val="008F483B"/>
    <w:rsid w:val="008F7BA2"/>
    <w:rsid w:val="009002FA"/>
    <w:rsid w:val="00904191"/>
    <w:rsid w:val="00906309"/>
    <w:rsid w:val="00907950"/>
    <w:rsid w:val="00913A7C"/>
    <w:rsid w:val="00915AB6"/>
    <w:rsid w:val="009204F2"/>
    <w:rsid w:val="009260CE"/>
    <w:rsid w:val="0092629C"/>
    <w:rsid w:val="00926C48"/>
    <w:rsid w:val="009346F2"/>
    <w:rsid w:val="00940D51"/>
    <w:rsid w:val="00944BDD"/>
    <w:rsid w:val="009507B3"/>
    <w:rsid w:val="00951256"/>
    <w:rsid w:val="009528F5"/>
    <w:rsid w:val="0096507B"/>
    <w:rsid w:val="0096706B"/>
    <w:rsid w:val="009742F0"/>
    <w:rsid w:val="00976E60"/>
    <w:rsid w:val="009773E9"/>
    <w:rsid w:val="00977AD5"/>
    <w:rsid w:val="0098384A"/>
    <w:rsid w:val="009838ED"/>
    <w:rsid w:val="00983F21"/>
    <w:rsid w:val="00990233"/>
    <w:rsid w:val="00995E3F"/>
    <w:rsid w:val="009B48ED"/>
    <w:rsid w:val="009B527B"/>
    <w:rsid w:val="009B7B10"/>
    <w:rsid w:val="009C07BE"/>
    <w:rsid w:val="009C218B"/>
    <w:rsid w:val="009C23D3"/>
    <w:rsid w:val="009C285B"/>
    <w:rsid w:val="009C46B6"/>
    <w:rsid w:val="009C539F"/>
    <w:rsid w:val="009D0F63"/>
    <w:rsid w:val="009D253C"/>
    <w:rsid w:val="009E088B"/>
    <w:rsid w:val="009E192D"/>
    <w:rsid w:val="009E51C1"/>
    <w:rsid w:val="009E7FE7"/>
    <w:rsid w:val="009F698D"/>
    <w:rsid w:val="00A021BB"/>
    <w:rsid w:val="00A02B14"/>
    <w:rsid w:val="00A04BC2"/>
    <w:rsid w:val="00A06FEC"/>
    <w:rsid w:val="00A20B6F"/>
    <w:rsid w:val="00A235B6"/>
    <w:rsid w:val="00A308A5"/>
    <w:rsid w:val="00A309A7"/>
    <w:rsid w:val="00A31770"/>
    <w:rsid w:val="00A31A04"/>
    <w:rsid w:val="00A35A85"/>
    <w:rsid w:val="00A42A29"/>
    <w:rsid w:val="00A4332B"/>
    <w:rsid w:val="00A433CD"/>
    <w:rsid w:val="00A51DFD"/>
    <w:rsid w:val="00A54774"/>
    <w:rsid w:val="00A6706F"/>
    <w:rsid w:val="00A6743B"/>
    <w:rsid w:val="00A70A78"/>
    <w:rsid w:val="00A70C86"/>
    <w:rsid w:val="00A71822"/>
    <w:rsid w:val="00A7752F"/>
    <w:rsid w:val="00A81263"/>
    <w:rsid w:val="00A831F1"/>
    <w:rsid w:val="00A8633F"/>
    <w:rsid w:val="00A937A5"/>
    <w:rsid w:val="00A95A85"/>
    <w:rsid w:val="00AA0076"/>
    <w:rsid w:val="00AA0F39"/>
    <w:rsid w:val="00AB7DE3"/>
    <w:rsid w:val="00AC4352"/>
    <w:rsid w:val="00AC7892"/>
    <w:rsid w:val="00AE24B5"/>
    <w:rsid w:val="00AE50C6"/>
    <w:rsid w:val="00AF1659"/>
    <w:rsid w:val="00B00461"/>
    <w:rsid w:val="00B019F5"/>
    <w:rsid w:val="00B07A6A"/>
    <w:rsid w:val="00B10207"/>
    <w:rsid w:val="00B11B9F"/>
    <w:rsid w:val="00B13B5C"/>
    <w:rsid w:val="00B13B81"/>
    <w:rsid w:val="00B24B7A"/>
    <w:rsid w:val="00B252EB"/>
    <w:rsid w:val="00B25D15"/>
    <w:rsid w:val="00B271ED"/>
    <w:rsid w:val="00B3553F"/>
    <w:rsid w:val="00B4060D"/>
    <w:rsid w:val="00B42CFA"/>
    <w:rsid w:val="00B43544"/>
    <w:rsid w:val="00B44953"/>
    <w:rsid w:val="00B4709D"/>
    <w:rsid w:val="00B50E46"/>
    <w:rsid w:val="00B61D1C"/>
    <w:rsid w:val="00B62DC6"/>
    <w:rsid w:val="00B64B35"/>
    <w:rsid w:val="00B720E8"/>
    <w:rsid w:val="00B806F8"/>
    <w:rsid w:val="00B82A1E"/>
    <w:rsid w:val="00B84E75"/>
    <w:rsid w:val="00B96015"/>
    <w:rsid w:val="00B97699"/>
    <w:rsid w:val="00B97E28"/>
    <w:rsid w:val="00BA0C13"/>
    <w:rsid w:val="00BA322E"/>
    <w:rsid w:val="00BA4481"/>
    <w:rsid w:val="00BA7D19"/>
    <w:rsid w:val="00BC23B4"/>
    <w:rsid w:val="00BC4BDE"/>
    <w:rsid w:val="00BD25BF"/>
    <w:rsid w:val="00BD463B"/>
    <w:rsid w:val="00BD4C40"/>
    <w:rsid w:val="00BE0594"/>
    <w:rsid w:val="00BE0C99"/>
    <w:rsid w:val="00BE63B5"/>
    <w:rsid w:val="00BE66FA"/>
    <w:rsid w:val="00BE6A45"/>
    <w:rsid w:val="00BE7084"/>
    <w:rsid w:val="00BE74C6"/>
    <w:rsid w:val="00BF64F5"/>
    <w:rsid w:val="00C04304"/>
    <w:rsid w:val="00C06DFD"/>
    <w:rsid w:val="00C13D1C"/>
    <w:rsid w:val="00C13D97"/>
    <w:rsid w:val="00C13DAC"/>
    <w:rsid w:val="00C16294"/>
    <w:rsid w:val="00C17D4F"/>
    <w:rsid w:val="00C3246A"/>
    <w:rsid w:val="00C32A58"/>
    <w:rsid w:val="00C36461"/>
    <w:rsid w:val="00C407E3"/>
    <w:rsid w:val="00C40CD9"/>
    <w:rsid w:val="00C438B5"/>
    <w:rsid w:val="00C46BE6"/>
    <w:rsid w:val="00C53CEE"/>
    <w:rsid w:val="00C5440C"/>
    <w:rsid w:val="00C55A23"/>
    <w:rsid w:val="00C75E14"/>
    <w:rsid w:val="00C83E27"/>
    <w:rsid w:val="00C87E83"/>
    <w:rsid w:val="00CA6549"/>
    <w:rsid w:val="00CA672F"/>
    <w:rsid w:val="00CA7D5B"/>
    <w:rsid w:val="00CB7F83"/>
    <w:rsid w:val="00CD1004"/>
    <w:rsid w:val="00CD3350"/>
    <w:rsid w:val="00CD5051"/>
    <w:rsid w:val="00CF187A"/>
    <w:rsid w:val="00CF435F"/>
    <w:rsid w:val="00CF4BEA"/>
    <w:rsid w:val="00CF65C1"/>
    <w:rsid w:val="00CF6D37"/>
    <w:rsid w:val="00D0559E"/>
    <w:rsid w:val="00D22A1C"/>
    <w:rsid w:val="00D32964"/>
    <w:rsid w:val="00D333BC"/>
    <w:rsid w:val="00D36A93"/>
    <w:rsid w:val="00D4116F"/>
    <w:rsid w:val="00D43958"/>
    <w:rsid w:val="00D44AE3"/>
    <w:rsid w:val="00D47F4E"/>
    <w:rsid w:val="00D516A4"/>
    <w:rsid w:val="00D5435A"/>
    <w:rsid w:val="00D62E34"/>
    <w:rsid w:val="00D642E5"/>
    <w:rsid w:val="00D66167"/>
    <w:rsid w:val="00D76F21"/>
    <w:rsid w:val="00D77290"/>
    <w:rsid w:val="00D848EA"/>
    <w:rsid w:val="00D90A65"/>
    <w:rsid w:val="00DA2E48"/>
    <w:rsid w:val="00DB0C28"/>
    <w:rsid w:val="00DB1520"/>
    <w:rsid w:val="00DC5FA0"/>
    <w:rsid w:val="00DD474B"/>
    <w:rsid w:val="00DD6999"/>
    <w:rsid w:val="00DE390D"/>
    <w:rsid w:val="00DF0C45"/>
    <w:rsid w:val="00E02B2D"/>
    <w:rsid w:val="00E06B87"/>
    <w:rsid w:val="00E06EE7"/>
    <w:rsid w:val="00E13D42"/>
    <w:rsid w:val="00E23FB6"/>
    <w:rsid w:val="00E23FEB"/>
    <w:rsid w:val="00E31BCC"/>
    <w:rsid w:val="00E36791"/>
    <w:rsid w:val="00E45DA6"/>
    <w:rsid w:val="00E47651"/>
    <w:rsid w:val="00E54E4F"/>
    <w:rsid w:val="00E63CA5"/>
    <w:rsid w:val="00E668A6"/>
    <w:rsid w:val="00E706F4"/>
    <w:rsid w:val="00E72CC9"/>
    <w:rsid w:val="00E766A7"/>
    <w:rsid w:val="00E81F21"/>
    <w:rsid w:val="00E90197"/>
    <w:rsid w:val="00E92525"/>
    <w:rsid w:val="00E9527C"/>
    <w:rsid w:val="00EA3963"/>
    <w:rsid w:val="00EA6DD4"/>
    <w:rsid w:val="00EB050D"/>
    <w:rsid w:val="00EB311F"/>
    <w:rsid w:val="00EB37FD"/>
    <w:rsid w:val="00EC2618"/>
    <w:rsid w:val="00EC749E"/>
    <w:rsid w:val="00EC79C3"/>
    <w:rsid w:val="00ED16C2"/>
    <w:rsid w:val="00ED2C14"/>
    <w:rsid w:val="00ED62B4"/>
    <w:rsid w:val="00ED665F"/>
    <w:rsid w:val="00EE17EA"/>
    <w:rsid w:val="00EE3507"/>
    <w:rsid w:val="00EE3FA0"/>
    <w:rsid w:val="00EF1E59"/>
    <w:rsid w:val="00EF64C8"/>
    <w:rsid w:val="00F0128A"/>
    <w:rsid w:val="00F128E6"/>
    <w:rsid w:val="00F13B64"/>
    <w:rsid w:val="00F13DA4"/>
    <w:rsid w:val="00F14673"/>
    <w:rsid w:val="00F1577D"/>
    <w:rsid w:val="00F27C92"/>
    <w:rsid w:val="00F30705"/>
    <w:rsid w:val="00F3593F"/>
    <w:rsid w:val="00F42A89"/>
    <w:rsid w:val="00F477A6"/>
    <w:rsid w:val="00F54692"/>
    <w:rsid w:val="00F56E05"/>
    <w:rsid w:val="00F65FFB"/>
    <w:rsid w:val="00F67A81"/>
    <w:rsid w:val="00F70BE5"/>
    <w:rsid w:val="00F72FC0"/>
    <w:rsid w:val="00F77CBB"/>
    <w:rsid w:val="00F860BF"/>
    <w:rsid w:val="00F91567"/>
    <w:rsid w:val="00F91F1D"/>
    <w:rsid w:val="00F932BA"/>
    <w:rsid w:val="00FA07B9"/>
    <w:rsid w:val="00FA458F"/>
    <w:rsid w:val="00FA7DD2"/>
    <w:rsid w:val="00FB1A99"/>
    <w:rsid w:val="00FB40A9"/>
    <w:rsid w:val="00FD18C8"/>
    <w:rsid w:val="00FD6D69"/>
    <w:rsid w:val="00FE0D0D"/>
    <w:rsid w:val="00FE2FEC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82A0AE-77BD-48C2-A9F0-619B455C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B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0BDD"/>
    <w:pPr>
      <w:keepNext/>
      <w:ind w:right="-678"/>
      <w:jc w:val="center"/>
      <w:outlineLvl w:val="0"/>
    </w:pPr>
    <w:rPr>
      <w:b/>
      <w:bCs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465CF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8C0BDD"/>
    <w:rPr>
      <w:sz w:val="24"/>
    </w:rPr>
  </w:style>
  <w:style w:type="paragraph" w:styleId="Tekstpodstawowy3">
    <w:name w:val="Body Text 3"/>
    <w:basedOn w:val="Normalny"/>
    <w:rsid w:val="008C0BDD"/>
    <w:pPr>
      <w:jc w:val="both"/>
    </w:pPr>
    <w:rPr>
      <w:b/>
      <w:szCs w:val="20"/>
    </w:rPr>
  </w:style>
  <w:style w:type="paragraph" w:styleId="Tytu">
    <w:name w:val="Title"/>
    <w:basedOn w:val="Normalny"/>
    <w:link w:val="TytuZnak"/>
    <w:qFormat/>
    <w:rsid w:val="008C0BDD"/>
    <w:pPr>
      <w:jc w:val="center"/>
    </w:pPr>
    <w:rPr>
      <w:szCs w:val="20"/>
    </w:rPr>
  </w:style>
  <w:style w:type="paragraph" w:styleId="Tekstpodstawowy">
    <w:name w:val="Body Text"/>
    <w:basedOn w:val="Normalny"/>
    <w:rsid w:val="008C0BDD"/>
    <w:pPr>
      <w:spacing w:line="360" w:lineRule="auto"/>
      <w:jc w:val="both"/>
    </w:pPr>
    <w:rPr>
      <w:sz w:val="22"/>
      <w:szCs w:val="20"/>
    </w:rPr>
  </w:style>
  <w:style w:type="paragraph" w:styleId="Tekstdymka">
    <w:name w:val="Balloon Text"/>
    <w:basedOn w:val="Normalny"/>
    <w:semiHidden/>
    <w:rsid w:val="0076778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465CF"/>
    <w:rPr>
      <w:sz w:val="28"/>
    </w:rPr>
  </w:style>
  <w:style w:type="paragraph" w:styleId="Tekstpodstawowywcity2">
    <w:name w:val="Body Text Indent 2"/>
    <w:basedOn w:val="Normalny"/>
    <w:link w:val="Tekstpodstawowywcity2Znak"/>
    <w:rsid w:val="008A0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0F79"/>
    <w:rPr>
      <w:sz w:val="24"/>
      <w:szCs w:val="24"/>
    </w:rPr>
  </w:style>
  <w:style w:type="paragraph" w:customStyle="1" w:styleId="Mario">
    <w:name w:val="Mario"/>
    <w:basedOn w:val="Normalny"/>
    <w:link w:val="MarioZnak"/>
    <w:rsid w:val="00350EAA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26D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6D81"/>
  </w:style>
  <w:style w:type="character" w:customStyle="1" w:styleId="TytuZnak">
    <w:name w:val="Tytuł Znak"/>
    <w:link w:val="Tytu"/>
    <w:rsid w:val="00326D81"/>
    <w:rPr>
      <w:sz w:val="24"/>
    </w:rPr>
  </w:style>
  <w:style w:type="paragraph" w:styleId="Stopka">
    <w:name w:val="footer"/>
    <w:basedOn w:val="Normalny"/>
    <w:link w:val="StopkaZnak"/>
    <w:uiPriority w:val="99"/>
    <w:rsid w:val="00326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D8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23BD"/>
    <w:pPr>
      <w:ind w:left="720"/>
      <w:contextualSpacing/>
    </w:pPr>
  </w:style>
  <w:style w:type="character" w:customStyle="1" w:styleId="WW8Num56z0">
    <w:name w:val="WW8Num56z0"/>
    <w:rsid w:val="009507B3"/>
  </w:style>
  <w:style w:type="character" w:customStyle="1" w:styleId="MarioZnak">
    <w:name w:val="Mario Znak"/>
    <w:link w:val="Mario"/>
    <w:rsid w:val="007612B0"/>
    <w:rPr>
      <w:rFonts w:ascii="Arial" w:hAnsi="Arial"/>
      <w:sz w:val="24"/>
      <w:lang w:eastAsia="ar-SA"/>
    </w:rPr>
  </w:style>
  <w:style w:type="character" w:styleId="Hipercze">
    <w:name w:val="Hyperlink"/>
    <w:rsid w:val="00D5435A"/>
    <w:rPr>
      <w:color w:val="0000FF"/>
      <w:u w:val="single"/>
    </w:rPr>
  </w:style>
  <w:style w:type="paragraph" w:customStyle="1" w:styleId="Default">
    <w:name w:val="Default"/>
    <w:rsid w:val="001E6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CD33-055E-4C01-BBFF-2FD0A68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HP Inc.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Eksploatacja</dc:creator>
  <cp:lastModifiedBy>MałgorzataLenik</cp:lastModifiedBy>
  <cp:revision>6</cp:revision>
  <cp:lastPrinted>2024-02-01T06:34:00Z</cp:lastPrinted>
  <dcterms:created xsi:type="dcterms:W3CDTF">2024-01-31T08:38:00Z</dcterms:created>
  <dcterms:modified xsi:type="dcterms:W3CDTF">2024-02-01T06:34:00Z</dcterms:modified>
</cp:coreProperties>
</file>