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024F" w14:textId="77777777" w:rsidR="00A172B0" w:rsidRDefault="00A172B0" w:rsidP="00270AC0">
      <w:pPr>
        <w:tabs>
          <w:tab w:val="left" w:pos="3418"/>
        </w:tabs>
        <w:spacing w:after="0" w:line="240" w:lineRule="auto"/>
        <w:jc w:val="center"/>
        <w:rPr>
          <w:rFonts w:cs="Arial"/>
          <w:b/>
        </w:rPr>
      </w:pPr>
    </w:p>
    <w:p w14:paraId="4546220C" w14:textId="77777777" w:rsidR="00A172B0" w:rsidRDefault="00A172B0" w:rsidP="00270AC0">
      <w:pPr>
        <w:tabs>
          <w:tab w:val="left" w:pos="3418"/>
        </w:tabs>
        <w:spacing w:after="0" w:line="240" w:lineRule="auto"/>
        <w:jc w:val="center"/>
        <w:rPr>
          <w:rFonts w:cs="Arial"/>
          <w:b/>
        </w:rPr>
      </w:pPr>
    </w:p>
    <w:p w14:paraId="25609443" w14:textId="77777777" w:rsidR="00A172B0" w:rsidRDefault="00A172B0" w:rsidP="00270AC0">
      <w:pPr>
        <w:tabs>
          <w:tab w:val="left" w:pos="3418"/>
        </w:tabs>
        <w:spacing w:after="0" w:line="240" w:lineRule="auto"/>
        <w:jc w:val="center"/>
        <w:rPr>
          <w:rFonts w:cs="Arial"/>
          <w:b/>
        </w:rPr>
      </w:pPr>
    </w:p>
    <w:p w14:paraId="3D1A83D1" w14:textId="77777777" w:rsidR="00A172B0" w:rsidRDefault="00A172B0" w:rsidP="00270AC0">
      <w:pPr>
        <w:tabs>
          <w:tab w:val="left" w:pos="3418"/>
        </w:tabs>
        <w:spacing w:after="0" w:line="240" w:lineRule="auto"/>
        <w:jc w:val="center"/>
        <w:rPr>
          <w:rFonts w:cs="Arial"/>
          <w:b/>
        </w:rPr>
      </w:pPr>
    </w:p>
    <w:p w14:paraId="51A4106F" w14:textId="77777777" w:rsidR="00A172B0" w:rsidRDefault="00A172B0" w:rsidP="00270AC0">
      <w:pPr>
        <w:tabs>
          <w:tab w:val="left" w:pos="3418"/>
        </w:tabs>
        <w:spacing w:after="0" w:line="240" w:lineRule="auto"/>
        <w:jc w:val="center"/>
        <w:rPr>
          <w:rFonts w:cs="Arial"/>
          <w:b/>
        </w:rPr>
      </w:pPr>
    </w:p>
    <w:p w14:paraId="024FB0B7" w14:textId="77777777" w:rsidR="00A172B0" w:rsidRDefault="00A172B0" w:rsidP="00270AC0">
      <w:pPr>
        <w:tabs>
          <w:tab w:val="left" w:pos="3418"/>
        </w:tabs>
        <w:spacing w:after="0" w:line="240" w:lineRule="auto"/>
        <w:jc w:val="center"/>
        <w:rPr>
          <w:rFonts w:cs="Arial"/>
          <w:b/>
        </w:rPr>
      </w:pPr>
    </w:p>
    <w:p w14:paraId="67FBB197" w14:textId="05C92E9F" w:rsidR="006201A2" w:rsidRPr="0029309B" w:rsidRDefault="006201A2" w:rsidP="00270AC0">
      <w:pPr>
        <w:tabs>
          <w:tab w:val="left" w:pos="3418"/>
        </w:tabs>
        <w:spacing w:after="0" w:line="240" w:lineRule="auto"/>
        <w:jc w:val="center"/>
        <w:rPr>
          <w:rFonts w:cs="Arial"/>
          <w:b/>
          <w:sz w:val="24"/>
          <w:szCs w:val="24"/>
        </w:rPr>
      </w:pPr>
      <w:bookmarkStart w:id="0" w:name="_Hlk62129501"/>
      <w:r w:rsidRPr="0029309B">
        <w:rPr>
          <w:rFonts w:cs="Arial"/>
          <w:b/>
          <w:sz w:val="24"/>
          <w:szCs w:val="24"/>
        </w:rPr>
        <w:t>Z</w:t>
      </w:r>
      <w:r w:rsidR="007C70FC">
        <w:rPr>
          <w:rFonts w:cs="Arial"/>
          <w:b/>
          <w:sz w:val="24"/>
          <w:szCs w:val="24"/>
        </w:rPr>
        <w:t xml:space="preserve">APROSZENIE DO SKŁADANIA OFERT </w:t>
      </w:r>
      <w:r w:rsidRPr="0029309B">
        <w:rPr>
          <w:rFonts w:cs="Arial"/>
          <w:b/>
          <w:sz w:val="24"/>
          <w:szCs w:val="24"/>
        </w:rPr>
        <w:t xml:space="preserve"> </w:t>
      </w:r>
    </w:p>
    <w:bookmarkEnd w:id="0"/>
    <w:p w14:paraId="3FFFD126" w14:textId="39E2DBB8" w:rsidR="00270AC0" w:rsidRDefault="006201A2" w:rsidP="00270AC0">
      <w:pPr>
        <w:tabs>
          <w:tab w:val="left" w:pos="3418"/>
        </w:tabs>
        <w:spacing w:after="0" w:line="240" w:lineRule="auto"/>
        <w:jc w:val="center"/>
        <w:rPr>
          <w:rFonts w:cs="Arial"/>
          <w:b/>
          <w:sz w:val="24"/>
          <w:szCs w:val="24"/>
        </w:rPr>
      </w:pPr>
      <w:r w:rsidRPr="0029309B">
        <w:rPr>
          <w:rFonts w:cs="Arial"/>
          <w:b/>
          <w:sz w:val="24"/>
          <w:szCs w:val="24"/>
        </w:rPr>
        <w:t xml:space="preserve">stanowiące jednocześnie </w:t>
      </w:r>
      <w:r w:rsidR="00327111">
        <w:rPr>
          <w:rFonts w:cs="Arial"/>
          <w:b/>
          <w:sz w:val="24"/>
          <w:szCs w:val="24"/>
        </w:rPr>
        <w:t>ogłoszenie o zamówieniu</w:t>
      </w:r>
      <w:r w:rsidRPr="0029309B">
        <w:rPr>
          <w:rFonts w:cs="Arial"/>
          <w:b/>
          <w:sz w:val="24"/>
          <w:szCs w:val="24"/>
        </w:rPr>
        <w:t xml:space="preserve">, </w:t>
      </w:r>
    </w:p>
    <w:p w14:paraId="0B94DADF" w14:textId="7FAF75C8" w:rsidR="00270AC0" w:rsidRDefault="006201A2" w:rsidP="00270AC0">
      <w:pPr>
        <w:tabs>
          <w:tab w:val="left" w:pos="3418"/>
        </w:tabs>
        <w:spacing w:after="0" w:line="240" w:lineRule="auto"/>
        <w:jc w:val="center"/>
        <w:rPr>
          <w:rFonts w:cs="Arial"/>
          <w:b/>
          <w:sz w:val="24"/>
          <w:szCs w:val="24"/>
        </w:rPr>
      </w:pPr>
      <w:bookmarkStart w:id="1" w:name="_Hlk55214016"/>
      <w:r w:rsidRPr="0029309B">
        <w:rPr>
          <w:rFonts w:cs="Arial"/>
          <w:b/>
          <w:sz w:val="24"/>
          <w:szCs w:val="24"/>
        </w:rPr>
        <w:t>którego wartość szacunkowa</w:t>
      </w:r>
    </w:p>
    <w:p w14:paraId="793659C6" w14:textId="17EC3467" w:rsidR="00270AC0" w:rsidRDefault="006201A2" w:rsidP="00270AC0">
      <w:pPr>
        <w:tabs>
          <w:tab w:val="left" w:pos="3418"/>
        </w:tabs>
        <w:spacing w:after="0" w:line="240" w:lineRule="auto"/>
        <w:jc w:val="center"/>
        <w:rPr>
          <w:rFonts w:cs="Arial"/>
          <w:b/>
          <w:sz w:val="24"/>
          <w:szCs w:val="24"/>
        </w:rPr>
      </w:pPr>
      <w:r w:rsidRPr="0029309B">
        <w:rPr>
          <w:rFonts w:cs="Arial"/>
          <w:b/>
          <w:sz w:val="24"/>
          <w:szCs w:val="24"/>
        </w:rPr>
        <w:t xml:space="preserve">nie przekracza wartości określonej w art. </w:t>
      </w:r>
      <w:r w:rsidR="007C70FC">
        <w:rPr>
          <w:rFonts w:cs="Arial"/>
          <w:b/>
          <w:sz w:val="24"/>
          <w:szCs w:val="24"/>
        </w:rPr>
        <w:t>2 ust 1</w:t>
      </w:r>
      <w:r w:rsidRPr="0029309B">
        <w:rPr>
          <w:rFonts w:cs="Arial"/>
          <w:b/>
          <w:sz w:val="24"/>
          <w:szCs w:val="24"/>
        </w:rPr>
        <w:t xml:space="preserve"> pkt </w:t>
      </w:r>
      <w:r w:rsidR="007C70FC">
        <w:rPr>
          <w:rFonts w:cs="Arial"/>
          <w:b/>
          <w:sz w:val="24"/>
          <w:szCs w:val="24"/>
        </w:rPr>
        <w:t>1</w:t>
      </w:r>
      <w:r w:rsidRPr="0029309B">
        <w:rPr>
          <w:rFonts w:cs="Arial"/>
          <w:b/>
          <w:sz w:val="24"/>
          <w:szCs w:val="24"/>
        </w:rPr>
        <w:t xml:space="preserve"> ustawy </w:t>
      </w:r>
    </w:p>
    <w:p w14:paraId="52C528AE" w14:textId="7F89FD8B" w:rsidR="006201A2" w:rsidRDefault="006201A2" w:rsidP="00270AC0">
      <w:pPr>
        <w:tabs>
          <w:tab w:val="left" w:pos="3418"/>
        </w:tabs>
        <w:spacing w:after="0" w:line="240" w:lineRule="auto"/>
        <w:jc w:val="center"/>
        <w:rPr>
          <w:rFonts w:cs="Arial"/>
          <w:b/>
          <w:sz w:val="24"/>
          <w:szCs w:val="24"/>
        </w:rPr>
      </w:pPr>
      <w:bookmarkStart w:id="2" w:name="_Hlk55214059"/>
      <w:bookmarkEnd w:id="1"/>
      <w:r w:rsidRPr="0029309B">
        <w:rPr>
          <w:rFonts w:cs="Arial"/>
          <w:sz w:val="24"/>
          <w:szCs w:val="24"/>
        </w:rPr>
        <w:t>Prawo zamówień publicznych</w:t>
      </w:r>
      <w:r w:rsidRPr="0029309B">
        <w:rPr>
          <w:rFonts w:cs="Arial"/>
          <w:b/>
          <w:sz w:val="24"/>
          <w:szCs w:val="24"/>
        </w:rPr>
        <w:t xml:space="preserve"> </w:t>
      </w:r>
      <w:bookmarkEnd w:id="2"/>
      <w:r w:rsidR="00A172B0" w:rsidRPr="0029309B">
        <w:rPr>
          <w:rFonts w:cs="Arial"/>
          <w:b/>
          <w:sz w:val="24"/>
          <w:szCs w:val="24"/>
        </w:rPr>
        <w:t>(</w:t>
      </w:r>
      <w:r w:rsidRPr="0029309B">
        <w:rPr>
          <w:rFonts w:cs="Arial"/>
          <w:b/>
          <w:sz w:val="24"/>
          <w:szCs w:val="24"/>
        </w:rPr>
        <w:t>Pzp</w:t>
      </w:r>
      <w:r w:rsidR="00A172B0" w:rsidRPr="0029309B">
        <w:rPr>
          <w:rFonts w:cs="Arial"/>
          <w:b/>
          <w:sz w:val="24"/>
          <w:szCs w:val="24"/>
        </w:rPr>
        <w:t>)</w:t>
      </w:r>
      <w:r w:rsidR="00270AC0">
        <w:rPr>
          <w:rFonts w:cs="Arial"/>
          <w:b/>
          <w:sz w:val="24"/>
          <w:szCs w:val="24"/>
        </w:rPr>
        <w:t>,</w:t>
      </w:r>
    </w:p>
    <w:p w14:paraId="6BD0BB39" w14:textId="77777777" w:rsidR="00270AC0" w:rsidRPr="0029309B" w:rsidRDefault="00270AC0" w:rsidP="00270AC0">
      <w:pPr>
        <w:tabs>
          <w:tab w:val="left" w:pos="3418"/>
        </w:tabs>
        <w:spacing w:after="0" w:line="240" w:lineRule="auto"/>
        <w:jc w:val="center"/>
        <w:rPr>
          <w:rFonts w:cs="Arial"/>
          <w:b/>
          <w:sz w:val="24"/>
          <w:szCs w:val="24"/>
        </w:rPr>
      </w:pPr>
    </w:p>
    <w:p w14:paraId="70B6835C" w14:textId="77777777" w:rsidR="006201A2" w:rsidRPr="0029309B" w:rsidRDefault="006201A2" w:rsidP="00270AC0">
      <w:pPr>
        <w:spacing w:after="120" w:line="240" w:lineRule="auto"/>
        <w:jc w:val="center"/>
        <w:rPr>
          <w:rFonts w:cs="Arial"/>
          <w:color w:val="000000"/>
          <w:sz w:val="24"/>
          <w:szCs w:val="24"/>
        </w:rPr>
      </w:pPr>
      <w:r w:rsidRPr="0029309B">
        <w:rPr>
          <w:rFonts w:cs="Arial"/>
          <w:color w:val="000000"/>
          <w:sz w:val="24"/>
          <w:szCs w:val="24"/>
        </w:rPr>
        <w:t>dotyczy zamówienia pn.:</w:t>
      </w:r>
    </w:p>
    <w:p w14:paraId="251CEEC5" w14:textId="77777777" w:rsidR="00C834EE" w:rsidRDefault="00C834EE" w:rsidP="00270AC0">
      <w:pPr>
        <w:tabs>
          <w:tab w:val="left" w:pos="0"/>
        </w:tabs>
        <w:spacing w:after="120" w:line="240" w:lineRule="auto"/>
        <w:jc w:val="center"/>
        <w:rPr>
          <w:b/>
          <w:bCs/>
        </w:rPr>
      </w:pPr>
      <w:bookmarkStart w:id="3" w:name="_Hlk62129523"/>
      <w:r>
        <w:rPr>
          <w:b/>
          <w:bCs/>
        </w:rPr>
        <w:t xml:space="preserve">Odnowienie wsparcia  technicznego  dla systemu Flowmon </w:t>
      </w:r>
    </w:p>
    <w:p w14:paraId="4C72D10C" w14:textId="11773445" w:rsidR="00C834EE" w:rsidRDefault="00C834EE" w:rsidP="00270AC0">
      <w:pPr>
        <w:tabs>
          <w:tab w:val="left" w:pos="0"/>
        </w:tabs>
        <w:spacing w:after="120" w:line="240" w:lineRule="auto"/>
        <w:jc w:val="center"/>
        <w:rPr>
          <w:rFonts w:cs="Calibri"/>
        </w:rPr>
      </w:pPr>
      <w:r>
        <w:rPr>
          <w:b/>
          <w:bCs/>
        </w:rPr>
        <w:t>na okres 3 lat od 20.11.2021 – 19.11.2024 r.</w:t>
      </w:r>
      <w:r w:rsidRPr="00DF4799">
        <w:rPr>
          <w:rFonts w:cs="Calibri"/>
        </w:rPr>
        <w:t>”</w:t>
      </w:r>
      <w:bookmarkStart w:id="4" w:name="_Hlk26956521"/>
      <w:r w:rsidRPr="005D2C8B">
        <w:rPr>
          <w:rFonts w:cs="Calibri"/>
        </w:rPr>
        <w:t>,</w:t>
      </w:r>
      <w:r>
        <w:rPr>
          <w:rFonts w:cs="Calibri"/>
        </w:rPr>
        <w:t xml:space="preserve"> </w:t>
      </w:r>
    </w:p>
    <w:p w14:paraId="54906CEC" w14:textId="77777777" w:rsidR="00C834EE" w:rsidRDefault="00C834EE" w:rsidP="00270AC0">
      <w:pPr>
        <w:tabs>
          <w:tab w:val="left" w:pos="0"/>
        </w:tabs>
        <w:spacing w:after="120" w:line="240" w:lineRule="auto"/>
        <w:jc w:val="center"/>
        <w:rPr>
          <w:rFonts w:cs="Calibri"/>
        </w:rPr>
      </w:pPr>
      <w:r>
        <w:rPr>
          <w:rFonts w:cs="Calibri"/>
        </w:rPr>
        <w:t>numer referencyjny postępowania</w:t>
      </w:r>
      <w:r w:rsidRPr="005D2C8B">
        <w:rPr>
          <w:rFonts w:cs="Calibri"/>
        </w:rPr>
        <w:t xml:space="preserve">: </w:t>
      </w:r>
      <w:bookmarkEnd w:id="4"/>
    </w:p>
    <w:p w14:paraId="65BD0E45" w14:textId="11193B68" w:rsidR="00A172B0" w:rsidRPr="0029309B" w:rsidRDefault="00C834EE" w:rsidP="00270AC0">
      <w:pPr>
        <w:tabs>
          <w:tab w:val="left" w:pos="0"/>
        </w:tabs>
        <w:spacing w:after="120" w:line="240" w:lineRule="auto"/>
        <w:jc w:val="center"/>
        <w:rPr>
          <w:rFonts w:cs="Arial"/>
          <w:b/>
          <w:sz w:val="24"/>
          <w:szCs w:val="24"/>
        </w:rPr>
      </w:pPr>
      <w:r>
        <w:rPr>
          <w:rFonts w:cs="Calibri"/>
          <w:b/>
          <w:bCs/>
        </w:rPr>
        <w:t>WE.ZP.261.6</w:t>
      </w:r>
      <w:r w:rsidRPr="005A43DF">
        <w:rPr>
          <w:rFonts w:cs="Calibri"/>
          <w:b/>
          <w:bCs/>
        </w:rPr>
        <w:t>.2021</w:t>
      </w:r>
      <w:r w:rsidR="00405CE0">
        <w:rPr>
          <w:rFonts w:cs="Calibri"/>
          <w:b/>
          <w:bCs/>
        </w:rPr>
        <w:t xml:space="preserve"> r.</w:t>
      </w:r>
    </w:p>
    <w:bookmarkEnd w:id="3"/>
    <w:p w14:paraId="7B73283B" w14:textId="77777777" w:rsidR="00A172B0" w:rsidRDefault="00A172B0" w:rsidP="00270AC0">
      <w:pPr>
        <w:tabs>
          <w:tab w:val="left" w:pos="3418"/>
        </w:tabs>
        <w:spacing w:after="0" w:line="240" w:lineRule="auto"/>
        <w:rPr>
          <w:rFonts w:cs="Arial"/>
          <w:b/>
        </w:rPr>
      </w:pPr>
    </w:p>
    <w:p w14:paraId="7B103507" w14:textId="77777777" w:rsidR="00A172B0" w:rsidRDefault="00A172B0" w:rsidP="00270AC0">
      <w:pPr>
        <w:tabs>
          <w:tab w:val="left" w:pos="3418"/>
        </w:tabs>
        <w:spacing w:after="0" w:line="240" w:lineRule="auto"/>
        <w:rPr>
          <w:rFonts w:cs="Arial"/>
          <w:sz w:val="20"/>
          <w:szCs w:val="20"/>
        </w:rPr>
      </w:pPr>
    </w:p>
    <w:p w14:paraId="239C301A" w14:textId="77777777" w:rsidR="00A172B0" w:rsidRDefault="00A172B0" w:rsidP="00270AC0">
      <w:pPr>
        <w:tabs>
          <w:tab w:val="left" w:pos="3418"/>
        </w:tabs>
        <w:spacing w:after="0" w:line="240" w:lineRule="auto"/>
        <w:rPr>
          <w:rFonts w:cs="Arial"/>
          <w:sz w:val="20"/>
          <w:szCs w:val="20"/>
        </w:rPr>
      </w:pPr>
    </w:p>
    <w:p w14:paraId="009900B5" w14:textId="77777777" w:rsidR="00A172B0" w:rsidRDefault="00A172B0" w:rsidP="00270AC0">
      <w:pPr>
        <w:tabs>
          <w:tab w:val="left" w:pos="3418"/>
        </w:tabs>
        <w:spacing w:after="0" w:line="240" w:lineRule="auto"/>
        <w:rPr>
          <w:rFonts w:cs="Arial"/>
          <w:sz w:val="20"/>
          <w:szCs w:val="20"/>
        </w:rPr>
      </w:pPr>
    </w:p>
    <w:p w14:paraId="3F554A6C" w14:textId="1217D5EB" w:rsidR="00D1611A" w:rsidRPr="00D1611A" w:rsidRDefault="002C4A72" w:rsidP="00411C3E">
      <w:pPr>
        <w:tabs>
          <w:tab w:val="left" w:pos="3418"/>
        </w:tabs>
        <w:spacing w:after="0" w:line="240" w:lineRule="auto"/>
        <w:jc w:val="center"/>
        <w:rPr>
          <w:rFonts w:cs="Arial"/>
          <w:sz w:val="20"/>
          <w:szCs w:val="20"/>
        </w:rPr>
      </w:pPr>
      <w:r>
        <w:rPr>
          <w:rFonts w:cs="Arial"/>
          <w:sz w:val="20"/>
          <w:szCs w:val="20"/>
        </w:rPr>
        <w:tab/>
      </w:r>
      <w:r w:rsidR="00D1611A" w:rsidRPr="00D1611A">
        <w:rPr>
          <w:rFonts w:cs="Arial"/>
          <w:sz w:val="20"/>
          <w:szCs w:val="20"/>
        </w:rPr>
        <w:t>Zatwierdził:</w:t>
      </w:r>
    </w:p>
    <w:p w14:paraId="4614D74B" w14:textId="0DA790B4" w:rsidR="00D1611A" w:rsidRDefault="002C4A72" w:rsidP="00411C3E">
      <w:pPr>
        <w:tabs>
          <w:tab w:val="left" w:pos="3418"/>
        </w:tabs>
        <w:spacing w:after="0" w:line="240" w:lineRule="auto"/>
        <w:jc w:val="center"/>
        <w:rPr>
          <w:rFonts w:cs="Arial"/>
          <w:sz w:val="20"/>
          <w:szCs w:val="20"/>
        </w:rPr>
      </w:pPr>
      <w:r>
        <w:rPr>
          <w:rFonts w:cs="Arial"/>
          <w:sz w:val="20"/>
          <w:szCs w:val="20"/>
        </w:rPr>
        <w:tab/>
      </w:r>
      <w:r w:rsidR="00C834EE">
        <w:rPr>
          <w:rFonts w:cs="Arial"/>
          <w:sz w:val="20"/>
          <w:szCs w:val="20"/>
        </w:rPr>
        <w:t>Dziekan Wydziału Elektrycznego</w:t>
      </w:r>
    </w:p>
    <w:p w14:paraId="1583D4BD" w14:textId="5DAC006C" w:rsidR="002C4A72" w:rsidRPr="00D1611A" w:rsidRDefault="00EA0E10" w:rsidP="00EA0E10">
      <w:pPr>
        <w:tabs>
          <w:tab w:val="left" w:pos="3418"/>
          <w:tab w:val="left" w:pos="6776"/>
        </w:tabs>
        <w:spacing w:after="0" w:line="240" w:lineRule="auto"/>
        <w:rPr>
          <w:rFonts w:cs="Arial"/>
          <w:sz w:val="20"/>
          <w:szCs w:val="20"/>
        </w:rPr>
      </w:pPr>
      <w:r>
        <w:rPr>
          <w:rFonts w:cs="Arial"/>
          <w:sz w:val="20"/>
          <w:szCs w:val="20"/>
        </w:rPr>
        <w:tab/>
      </w:r>
      <w:r>
        <w:rPr>
          <w:rFonts w:cs="Arial"/>
          <w:sz w:val="20"/>
          <w:szCs w:val="20"/>
        </w:rPr>
        <w:tab/>
        <w:t>/-/</w:t>
      </w:r>
    </w:p>
    <w:p w14:paraId="01BB0EE6" w14:textId="080D0026" w:rsidR="00A172B0" w:rsidRDefault="002C4A72" w:rsidP="00411C3E">
      <w:pPr>
        <w:tabs>
          <w:tab w:val="left" w:pos="3418"/>
        </w:tabs>
        <w:spacing w:after="0" w:line="240" w:lineRule="auto"/>
        <w:jc w:val="center"/>
        <w:rPr>
          <w:rFonts w:cs="Arial"/>
          <w:sz w:val="20"/>
          <w:szCs w:val="20"/>
        </w:rPr>
      </w:pPr>
      <w:r>
        <w:rPr>
          <w:rFonts w:cs="Arial"/>
          <w:sz w:val="20"/>
          <w:szCs w:val="20"/>
        </w:rPr>
        <w:tab/>
      </w:r>
      <w:r w:rsidR="00C834EE" w:rsidRPr="00C834EE">
        <w:rPr>
          <w:rFonts w:cs="Arial"/>
          <w:sz w:val="20"/>
          <w:szCs w:val="20"/>
        </w:rPr>
        <w:t>prof. dr hab. inż. Lech Grzesiak</w:t>
      </w:r>
    </w:p>
    <w:p w14:paraId="63B536D8" w14:textId="77777777" w:rsidR="00A172B0" w:rsidRDefault="00A172B0" w:rsidP="00270AC0">
      <w:pPr>
        <w:tabs>
          <w:tab w:val="left" w:pos="3418"/>
        </w:tabs>
        <w:spacing w:after="0" w:line="240" w:lineRule="auto"/>
        <w:rPr>
          <w:rFonts w:cs="Arial"/>
          <w:sz w:val="20"/>
          <w:szCs w:val="20"/>
        </w:rPr>
      </w:pPr>
    </w:p>
    <w:p w14:paraId="10D80343" w14:textId="77777777" w:rsidR="00A172B0" w:rsidRDefault="00A172B0" w:rsidP="00270AC0">
      <w:pPr>
        <w:tabs>
          <w:tab w:val="left" w:pos="3418"/>
        </w:tabs>
        <w:spacing w:after="0" w:line="240" w:lineRule="auto"/>
        <w:rPr>
          <w:rFonts w:cs="Arial"/>
          <w:sz w:val="20"/>
          <w:szCs w:val="20"/>
        </w:rPr>
      </w:pPr>
    </w:p>
    <w:p w14:paraId="46DD5E9A" w14:textId="77777777" w:rsidR="00A172B0" w:rsidRDefault="00A172B0" w:rsidP="00270AC0">
      <w:pPr>
        <w:tabs>
          <w:tab w:val="left" w:pos="3418"/>
        </w:tabs>
        <w:spacing w:after="0" w:line="240" w:lineRule="auto"/>
        <w:rPr>
          <w:rFonts w:cs="Arial"/>
          <w:sz w:val="20"/>
          <w:szCs w:val="20"/>
        </w:rPr>
      </w:pPr>
    </w:p>
    <w:p w14:paraId="003BFBF7" w14:textId="77777777" w:rsidR="00A172B0" w:rsidRDefault="00A172B0" w:rsidP="00270AC0">
      <w:pPr>
        <w:tabs>
          <w:tab w:val="left" w:pos="3418"/>
        </w:tabs>
        <w:spacing w:after="0" w:line="240" w:lineRule="auto"/>
        <w:rPr>
          <w:rFonts w:cs="Arial"/>
          <w:sz w:val="20"/>
          <w:szCs w:val="20"/>
        </w:rPr>
      </w:pPr>
    </w:p>
    <w:p w14:paraId="17064FD7" w14:textId="77777777" w:rsidR="00A172B0" w:rsidRDefault="00A172B0" w:rsidP="00270AC0">
      <w:pPr>
        <w:tabs>
          <w:tab w:val="left" w:pos="3418"/>
        </w:tabs>
        <w:spacing w:after="0" w:line="240" w:lineRule="auto"/>
        <w:rPr>
          <w:rFonts w:cs="Arial"/>
          <w:sz w:val="20"/>
          <w:szCs w:val="20"/>
        </w:rPr>
      </w:pPr>
    </w:p>
    <w:p w14:paraId="6D1A4DF9" w14:textId="77777777" w:rsidR="00270AC0" w:rsidRDefault="00270AC0" w:rsidP="00270AC0">
      <w:pPr>
        <w:tabs>
          <w:tab w:val="left" w:pos="3418"/>
        </w:tabs>
        <w:spacing w:after="0" w:line="240" w:lineRule="auto"/>
        <w:jc w:val="center"/>
        <w:rPr>
          <w:rFonts w:cs="Arial"/>
          <w:sz w:val="20"/>
          <w:szCs w:val="20"/>
        </w:rPr>
      </w:pPr>
    </w:p>
    <w:p w14:paraId="7B53EF92" w14:textId="77777777" w:rsidR="00270AC0" w:rsidRDefault="00270AC0" w:rsidP="00270AC0">
      <w:pPr>
        <w:tabs>
          <w:tab w:val="left" w:pos="3418"/>
        </w:tabs>
        <w:spacing w:after="0" w:line="240" w:lineRule="auto"/>
        <w:jc w:val="center"/>
        <w:rPr>
          <w:rFonts w:cs="Arial"/>
          <w:sz w:val="20"/>
          <w:szCs w:val="20"/>
        </w:rPr>
      </w:pPr>
    </w:p>
    <w:p w14:paraId="3FACF547" w14:textId="77777777" w:rsidR="00270AC0" w:rsidRDefault="00270AC0" w:rsidP="00270AC0">
      <w:pPr>
        <w:tabs>
          <w:tab w:val="left" w:pos="3418"/>
        </w:tabs>
        <w:spacing w:after="0" w:line="240" w:lineRule="auto"/>
        <w:jc w:val="center"/>
        <w:rPr>
          <w:rFonts w:cs="Arial"/>
          <w:sz w:val="20"/>
          <w:szCs w:val="20"/>
        </w:rPr>
      </w:pPr>
    </w:p>
    <w:p w14:paraId="67061FC2" w14:textId="77777777" w:rsidR="00270AC0" w:rsidRDefault="00270AC0" w:rsidP="00270AC0">
      <w:pPr>
        <w:tabs>
          <w:tab w:val="left" w:pos="3418"/>
        </w:tabs>
        <w:spacing w:after="0" w:line="240" w:lineRule="auto"/>
        <w:jc w:val="center"/>
        <w:rPr>
          <w:rFonts w:cs="Arial"/>
          <w:sz w:val="20"/>
          <w:szCs w:val="20"/>
        </w:rPr>
      </w:pPr>
    </w:p>
    <w:p w14:paraId="3F79C0A7" w14:textId="77777777" w:rsidR="00270AC0" w:rsidRDefault="00270AC0" w:rsidP="00270AC0">
      <w:pPr>
        <w:tabs>
          <w:tab w:val="left" w:pos="3418"/>
        </w:tabs>
        <w:spacing w:after="0" w:line="240" w:lineRule="auto"/>
        <w:jc w:val="center"/>
        <w:rPr>
          <w:rFonts w:cs="Arial"/>
          <w:sz w:val="20"/>
          <w:szCs w:val="20"/>
        </w:rPr>
      </w:pPr>
    </w:p>
    <w:p w14:paraId="11C7DDE6" w14:textId="77777777" w:rsidR="00270AC0" w:rsidRDefault="00270AC0" w:rsidP="00270AC0">
      <w:pPr>
        <w:tabs>
          <w:tab w:val="left" w:pos="3418"/>
        </w:tabs>
        <w:spacing w:after="0" w:line="240" w:lineRule="auto"/>
        <w:jc w:val="center"/>
        <w:rPr>
          <w:rFonts w:cs="Arial"/>
          <w:sz w:val="20"/>
          <w:szCs w:val="20"/>
        </w:rPr>
      </w:pPr>
    </w:p>
    <w:p w14:paraId="132FA661" w14:textId="7054B04E" w:rsidR="00527292" w:rsidRPr="002E687F" w:rsidRDefault="00A172B0" w:rsidP="00270AC0">
      <w:pPr>
        <w:tabs>
          <w:tab w:val="left" w:pos="3418"/>
        </w:tabs>
        <w:spacing w:after="0" w:line="240" w:lineRule="auto"/>
        <w:jc w:val="center"/>
        <w:rPr>
          <w:rFonts w:cs="Arial"/>
          <w:b/>
          <w:bCs/>
          <w:sz w:val="20"/>
          <w:szCs w:val="20"/>
        </w:rPr>
      </w:pPr>
      <w:r w:rsidRPr="002E687F">
        <w:rPr>
          <w:rFonts w:cs="Arial"/>
          <w:b/>
          <w:bCs/>
          <w:sz w:val="20"/>
          <w:szCs w:val="20"/>
        </w:rPr>
        <w:t>Warszawa, dnia</w:t>
      </w:r>
      <w:r w:rsidR="00EA0E10">
        <w:rPr>
          <w:rFonts w:cs="Arial"/>
          <w:b/>
          <w:bCs/>
          <w:sz w:val="20"/>
          <w:szCs w:val="20"/>
        </w:rPr>
        <w:t xml:space="preserve"> 2</w:t>
      </w:r>
      <w:r w:rsidR="00EC2F76">
        <w:rPr>
          <w:rFonts w:cs="Arial"/>
          <w:b/>
          <w:bCs/>
          <w:sz w:val="20"/>
          <w:szCs w:val="20"/>
        </w:rPr>
        <w:t>7</w:t>
      </w:r>
      <w:r w:rsidR="00EA0E10">
        <w:rPr>
          <w:rFonts w:cs="Arial"/>
          <w:b/>
          <w:bCs/>
          <w:sz w:val="20"/>
          <w:szCs w:val="20"/>
        </w:rPr>
        <w:t>.</w:t>
      </w:r>
      <w:r w:rsidR="00C834EE">
        <w:rPr>
          <w:rFonts w:cs="Arial"/>
          <w:b/>
          <w:bCs/>
          <w:sz w:val="20"/>
          <w:szCs w:val="20"/>
        </w:rPr>
        <w:t>10</w:t>
      </w:r>
      <w:r w:rsidR="00EA0E10">
        <w:rPr>
          <w:rFonts w:cs="Arial"/>
          <w:b/>
          <w:bCs/>
          <w:sz w:val="20"/>
          <w:szCs w:val="20"/>
        </w:rPr>
        <w:t>.</w:t>
      </w:r>
      <w:r w:rsidRPr="002E687F">
        <w:rPr>
          <w:rFonts w:cs="Arial"/>
          <w:b/>
          <w:bCs/>
          <w:sz w:val="20"/>
          <w:szCs w:val="20"/>
        </w:rPr>
        <w:t>20</w:t>
      </w:r>
      <w:r w:rsidR="00527292" w:rsidRPr="002E687F">
        <w:rPr>
          <w:rFonts w:cs="Arial"/>
          <w:b/>
          <w:bCs/>
          <w:sz w:val="20"/>
          <w:szCs w:val="20"/>
        </w:rPr>
        <w:t>2</w:t>
      </w:r>
      <w:r w:rsidR="002E687F" w:rsidRPr="002E687F">
        <w:rPr>
          <w:rFonts w:cs="Arial"/>
          <w:b/>
          <w:bCs/>
          <w:sz w:val="20"/>
          <w:szCs w:val="20"/>
        </w:rPr>
        <w:t>1</w:t>
      </w:r>
      <w:r w:rsidRPr="002E687F">
        <w:rPr>
          <w:rFonts w:cs="Arial"/>
          <w:b/>
          <w:bCs/>
          <w:sz w:val="20"/>
          <w:szCs w:val="20"/>
        </w:rPr>
        <w:t xml:space="preserve"> r.</w:t>
      </w:r>
    </w:p>
    <w:p w14:paraId="54518EF5" w14:textId="7B7D0A4B" w:rsidR="006201A2" w:rsidRPr="00527292" w:rsidRDefault="00527292" w:rsidP="00270AC0">
      <w:pPr>
        <w:spacing w:after="160" w:line="240" w:lineRule="auto"/>
        <w:rPr>
          <w:rFonts w:cs="Arial"/>
          <w:sz w:val="20"/>
          <w:szCs w:val="20"/>
        </w:rPr>
      </w:pPr>
      <w:r>
        <w:rPr>
          <w:rFonts w:cs="Arial"/>
          <w:sz w:val="20"/>
          <w:szCs w:val="20"/>
        </w:rPr>
        <w:br w:type="page"/>
      </w:r>
    </w:p>
    <w:p w14:paraId="20D96375" w14:textId="75E35952" w:rsidR="006201A2" w:rsidRPr="00CF5EAC" w:rsidRDefault="006201A2" w:rsidP="00270AC0">
      <w:pPr>
        <w:numPr>
          <w:ilvl w:val="0"/>
          <w:numId w:val="1"/>
        </w:numPr>
        <w:tabs>
          <w:tab w:val="left" w:pos="0"/>
        </w:tabs>
        <w:spacing w:after="0" w:line="240" w:lineRule="auto"/>
        <w:ind w:left="426" w:hanging="426"/>
        <w:contextualSpacing/>
        <w:jc w:val="both"/>
        <w:rPr>
          <w:rFonts w:cs="Arial"/>
          <w:b/>
        </w:rPr>
      </w:pPr>
      <w:r w:rsidRPr="006201A2">
        <w:rPr>
          <w:rFonts w:cs="Arial"/>
          <w:b/>
        </w:rPr>
        <w:lastRenderedPageBreak/>
        <w:t xml:space="preserve">NAZWA I ADRES </w:t>
      </w:r>
      <w:r w:rsidRPr="00CF5EAC">
        <w:rPr>
          <w:rFonts w:cs="Arial"/>
          <w:b/>
        </w:rPr>
        <w:t>ZAMAWIAJĄC</w:t>
      </w:r>
      <w:r>
        <w:rPr>
          <w:rFonts w:cs="Arial"/>
          <w:b/>
        </w:rPr>
        <w:t>EGO</w:t>
      </w:r>
      <w:r w:rsidRPr="006201A2">
        <w:rPr>
          <w:rFonts w:cs="Arial"/>
          <w:b/>
        </w:rPr>
        <w:tab/>
      </w:r>
    </w:p>
    <w:p w14:paraId="59312B25" w14:textId="14F0B535" w:rsidR="006201A2" w:rsidRPr="00F114A3" w:rsidRDefault="006201A2" w:rsidP="0002560D">
      <w:pPr>
        <w:pStyle w:val="Akapitzlist"/>
        <w:numPr>
          <w:ilvl w:val="0"/>
          <w:numId w:val="10"/>
        </w:numPr>
        <w:tabs>
          <w:tab w:val="left" w:pos="0"/>
        </w:tabs>
        <w:spacing w:after="0" w:line="240" w:lineRule="auto"/>
        <w:jc w:val="both"/>
        <w:rPr>
          <w:rFonts w:cs="Arial"/>
          <w:b/>
        </w:rPr>
      </w:pPr>
      <w:r w:rsidRPr="00F114A3">
        <w:rPr>
          <w:rFonts w:cs="Arial"/>
          <w:b/>
        </w:rPr>
        <w:t xml:space="preserve">Politechnika Warszawska </w:t>
      </w:r>
      <w:r w:rsidR="00C834EE">
        <w:rPr>
          <w:rFonts w:cs="Arial"/>
          <w:b/>
        </w:rPr>
        <w:t xml:space="preserve">Wydział Elektryczny </w:t>
      </w:r>
    </w:p>
    <w:p w14:paraId="4E512027" w14:textId="77777777" w:rsidR="006201A2" w:rsidRPr="006201A2" w:rsidRDefault="006201A2" w:rsidP="00270AC0">
      <w:pPr>
        <w:tabs>
          <w:tab w:val="left" w:pos="0"/>
        </w:tabs>
        <w:spacing w:after="0" w:line="240" w:lineRule="auto"/>
        <w:ind w:left="851" w:hanging="426"/>
        <w:jc w:val="both"/>
        <w:rPr>
          <w:rFonts w:cs="Arial"/>
        </w:rPr>
      </w:pPr>
      <w:r w:rsidRPr="006201A2">
        <w:rPr>
          <w:rFonts w:cs="Arial"/>
        </w:rPr>
        <w:tab/>
        <w:t xml:space="preserve">Plac Politechniki 1, 00-661 Warszawa </w:t>
      </w:r>
    </w:p>
    <w:p w14:paraId="194B5FB9" w14:textId="3F780041" w:rsidR="006201A2" w:rsidRPr="006201A2" w:rsidRDefault="006201A2" w:rsidP="00270AC0">
      <w:pPr>
        <w:tabs>
          <w:tab w:val="left" w:pos="0"/>
        </w:tabs>
        <w:spacing w:after="0" w:line="240" w:lineRule="auto"/>
        <w:ind w:left="851" w:hanging="426"/>
        <w:jc w:val="both"/>
        <w:rPr>
          <w:rFonts w:cs="Arial"/>
        </w:rPr>
      </w:pPr>
      <w:r w:rsidRPr="006201A2">
        <w:rPr>
          <w:rFonts w:cs="Arial"/>
        </w:rPr>
        <w:tab/>
        <w:t>NIP: 5250005834; REGON: 000001554</w:t>
      </w:r>
    </w:p>
    <w:p w14:paraId="7BA3F0BA" w14:textId="073F7720" w:rsidR="006201A2" w:rsidRPr="006201A2" w:rsidRDefault="006201A2" w:rsidP="00270AC0">
      <w:pPr>
        <w:spacing w:after="0" w:line="240" w:lineRule="auto"/>
        <w:ind w:left="851"/>
        <w:jc w:val="both"/>
        <w:rPr>
          <w:rFonts w:cs="Arial"/>
        </w:rPr>
      </w:pPr>
      <w:r w:rsidRPr="006201A2">
        <w:rPr>
          <w:rFonts w:cs="Arial"/>
        </w:rPr>
        <w:t xml:space="preserve">adres strony internetowej, na której są zamieszczane informacje w sprawie niniejszego postępowania: </w:t>
      </w:r>
      <w:hyperlink r:id="rId11" w:history="1">
        <w:r w:rsidRPr="009F46B5">
          <w:rPr>
            <w:rStyle w:val="Hipercze"/>
            <w:rFonts w:cs="Arial"/>
          </w:rPr>
          <w:t>www.zamowienia.pw.edu.pl/wykaz</w:t>
        </w:r>
      </w:hyperlink>
      <w:r>
        <w:rPr>
          <w:rFonts w:cs="Arial"/>
        </w:rPr>
        <w:t xml:space="preserve"> </w:t>
      </w:r>
      <w:r w:rsidRPr="006201A2">
        <w:rPr>
          <w:rFonts w:cs="Arial"/>
        </w:rPr>
        <w:t xml:space="preserve">  </w:t>
      </w:r>
    </w:p>
    <w:p w14:paraId="5B571C6F" w14:textId="6DCC9ED7" w:rsidR="006201A2" w:rsidRPr="006201A2" w:rsidRDefault="006201A2" w:rsidP="00270AC0">
      <w:pPr>
        <w:tabs>
          <w:tab w:val="left" w:pos="0"/>
        </w:tabs>
        <w:spacing w:after="120" w:line="240" w:lineRule="auto"/>
        <w:ind w:left="851"/>
        <w:jc w:val="both"/>
        <w:rPr>
          <w:rFonts w:cs="Arial"/>
        </w:rPr>
      </w:pPr>
      <w:r w:rsidRPr="006201A2">
        <w:rPr>
          <w:rFonts w:cs="Arial"/>
        </w:rPr>
        <w:t>Godziny urzędowania: od 08:00 do 16:00 (czasu urzędowego obowiązującego na terytorium Rzeczpospolitej Polskiej) w dni robocze (dni robocze - to dni inne niż: dni ustawowo wolne od pracy oraz dni ustanowione przez Zamawiającego jako dni wolne od pracy).</w:t>
      </w:r>
    </w:p>
    <w:p w14:paraId="37EABABF" w14:textId="265F4414" w:rsidR="006201A2" w:rsidRPr="00F114A3" w:rsidRDefault="006201A2" w:rsidP="0002560D">
      <w:pPr>
        <w:pStyle w:val="Akapitzlist"/>
        <w:numPr>
          <w:ilvl w:val="0"/>
          <w:numId w:val="11"/>
        </w:numPr>
        <w:tabs>
          <w:tab w:val="left" w:pos="0"/>
        </w:tabs>
        <w:spacing w:after="120" w:line="240" w:lineRule="auto"/>
        <w:ind w:left="851" w:hanging="425"/>
        <w:jc w:val="both"/>
        <w:rPr>
          <w:rFonts w:cs="Arial"/>
        </w:rPr>
      </w:pPr>
      <w:r w:rsidRPr="00F114A3">
        <w:rPr>
          <w:rFonts w:cs="Arial"/>
          <w:b/>
        </w:rPr>
        <w:t>adres do korespondencji:</w:t>
      </w:r>
    </w:p>
    <w:p w14:paraId="00CE4714" w14:textId="10C0F58D" w:rsidR="00F114A3" w:rsidRPr="00C834EE" w:rsidRDefault="006201A2" w:rsidP="0002560D">
      <w:pPr>
        <w:pStyle w:val="Akapitzlist"/>
        <w:numPr>
          <w:ilvl w:val="0"/>
          <w:numId w:val="12"/>
        </w:numPr>
        <w:tabs>
          <w:tab w:val="left" w:pos="0"/>
          <w:tab w:val="left" w:pos="1276"/>
        </w:tabs>
        <w:spacing w:after="120" w:line="240" w:lineRule="auto"/>
        <w:ind w:left="1276"/>
        <w:jc w:val="both"/>
        <w:rPr>
          <w:rFonts w:cs="Arial"/>
        </w:rPr>
      </w:pPr>
      <w:bookmarkStart w:id="5" w:name="_Hlk62481428"/>
      <w:r w:rsidRPr="00C834EE">
        <w:rPr>
          <w:rFonts w:cs="Arial"/>
        </w:rPr>
        <w:t xml:space="preserve">Politechnika Warszawska </w:t>
      </w:r>
      <w:r w:rsidR="00C834EE" w:rsidRPr="00C834EE">
        <w:rPr>
          <w:rFonts w:cs="Arial"/>
        </w:rPr>
        <w:t>Wydział Elektryczny Politechniki Warszawskiej, Pl. Politechniki 1, 00-661 Warszawa</w:t>
      </w:r>
      <w:r w:rsidRPr="00C834EE">
        <w:rPr>
          <w:rFonts w:cs="Arial"/>
        </w:rPr>
        <w:t>,</w:t>
      </w:r>
      <w:r w:rsidR="00C834EE">
        <w:rPr>
          <w:rFonts w:cs="Arial"/>
        </w:rPr>
        <w:t xml:space="preserve"> </w:t>
      </w:r>
      <w:r w:rsidR="009F5E08" w:rsidRPr="00C834EE">
        <w:rPr>
          <w:rFonts w:cs="Arial"/>
        </w:rPr>
        <w:t xml:space="preserve">Sekretariat: </w:t>
      </w:r>
      <w:r w:rsidR="0045515D" w:rsidRPr="00C834EE">
        <w:rPr>
          <w:rFonts w:cs="Arial"/>
        </w:rPr>
        <w:t>pomieszczenie</w:t>
      </w:r>
      <w:r w:rsidR="009F5E08" w:rsidRPr="00C834EE">
        <w:rPr>
          <w:rFonts w:cs="Arial"/>
        </w:rPr>
        <w:t xml:space="preserve"> </w:t>
      </w:r>
      <w:r w:rsidR="00270AC0" w:rsidRPr="00C834EE">
        <w:rPr>
          <w:rFonts w:cs="Arial"/>
        </w:rPr>
        <w:t xml:space="preserve">nr </w:t>
      </w:r>
      <w:r w:rsidR="0045515D" w:rsidRPr="00C834EE">
        <w:rPr>
          <w:rFonts w:cs="Arial"/>
        </w:rPr>
        <w:t>2</w:t>
      </w:r>
      <w:r w:rsidR="00C834EE">
        <w:rPr>
          <w:rFonts w:cs="Arial"/>
        </w:rPr>
        <w:t>14</w:t>
      </w:r>
      <w:r w:rsidR="009F5E08" w:rsidRPr="00C834EE">
        <w:rPr>
          <w:rFonts w:cs="Arial"/>
        </w:rPr>
        <w:t xml:space="preserve"> (I</w:t>
      </w:r>
      <w:r w:rsidR="0045515D" w:rsidRPr="00C834EE">
        <w:rPr>
          <w:rFonts w:cs="Arial"/>
        </w:rPr>
        <w:t>I</w:t>
      </w:r>
      <w:r w:rsidR="009F5E08" w:rsidRPr="00C834EE">
        <w:rPr>
          <w:rFonts w:cs="Arial"/>
        </w:rPr>
        <w:t xml:space="preserve"> p</w:t>
      </w:r>
      <w:r w:rsidR="000F4B16" w:rsidRPr="00C834EE">
        <w:rPr>
          <w:rFonts w:cs="Arial"/>
        </w:rPr>
        <w:t>iętro</w:t>
      </w:r>
      <w:r w:rsidR="009F5E08" w:rsidRPr="00C834EE">
        <w:rPr>
          <w:rFonts w:cs="Arial"/>
        </w:rPr>
        <w:t>)</w:t>
      </w:r>
      <w:bookmarkEnd w:id="5"/>
      <w:r w:rsidRPr="00C834EE">
        <w:rPr>
          <w:rFonts w:cs="Arial"/>
        </w:rPr>
        <w:t>;</w:t>
      </w:r>
    </w:p>
    <w:p w14:paraId="0D734D49" w14:textId="5939A6AA" w:rsidR="003B601C" w:rsidRDefault="00F114A3" w:rsidP="0002560D">
      <w:pPr>
        <w:pStyle w:val="Akapitzlist"/>
        <w:numPr>
          <w:ilvl w:val="0"/>
          <w:numId w:val="12"/>
        </w:numPr>
        <w:tabs>
          <w:tab w:val="left" w:pos="0"/>
          <w:tab w:val="left" w:pos="1276"/>
        </w:tabs>
        <w:spacing w:after="120" w:line="240" w:lineRule="auto"/>
        <w:ind w:left="1276" w:hanging="425"/>
        <w:jc w:val="both"/>
        <w:rPr>
          <w:rFonts w:cs="Arial"/>
        </w:rPr>
      </w:pPr>
      <w:r w:rsidRPr="00F114A3">
        <w:rPr>
          <w:rFonts w:cs="Arial"/>
        </w:rPr>
        <w:t>e</w:t>
      </w:r>
      <w:r w:rsidR="006201A2" w:rsidRPr="00F114A3">
        <w:rPr>
          <w:rFonts w:cs="Arial"/>
        </w:rPr>
        <w:t xml:space="preserve">-mail: </w:t>
      </w:r>
      <w:hyperlink r:id="rId12" w:history="1">
        <w:r w:rsidR="00B83D50" w:rsidRPr="00EF5B92">
          <w:rPr>
            <w:rStyle w:val="Hipercze"/>
            <w:rFonts w:cs="Arial"/>
          </w:rPr>
          <w:t>zp.ee</w:t>
        </w:r>
      </w:hyperlink>
      <w:r w:rsidR="00C834EE">
        <w:rPr>
          <w:rStyle w:val="Hipercze"/>
          <w:rFonts w:cs="Arial"/>
        </w:rPr>
        <w:t>@pw.edu.pl</w:t>
      </w:r>
      <w:r w:rsidR="000F4B16">
        <w:rPr>
          <w:rFonts w:cs="Arial"/>
        </w:rPr>
        <w:t xml:space="preserve"> </w:t>
      </w:r>
    </w:p>
    <w:p w14:paraId="5D6316DA" w14:textId="00D9BAE0" w:rsidR="003B601C" w:rsidRDefault="003B601C" w:rsidP="00270AC0">
      <w:pPr>
        <w:tabs>
          <w:tab w:val="left" w:pos="0"/>
          <w:tab w:val="left" w:pos="1276"/>
        </w:tabs>
        <w:spacing w:after="120" w:line="240" w:lineRule="auto"/>
        <w:ind w:left="851"/>
        <w:jc w:val="both"/>
        <w:rPr>
          <w:rFonts w:cs="Calibri"/>
          <w:b/>
          <w:bCs/>
        </w:rPr>
      </w:pPr>
      <w:r w:rsidRPr="00200BF8">
        <w:rPr>
          <w:rFonts w:cs="Arial"/>
        </w:rPr>
        <w:t xml:space="preserve">We wszelkich kontaktach Strony zobowiązane są do przywoływania w temacie wiadomości na m.in. znak </w:t>
      </w:r>
      <w:r w:rsidR="00200BF8">
        <w:rPr>
          <w:rFonts w:cs="Arial"/>
        </w:rPr>
        <w:t>procedury</w:t>
      </w:r>
      <w:r w:rsidRPr="00200BF8">
        <w:rPr>
          <w:rFonts w:cs="Arial"/>
        </w:rPr>
        <w:t xml:space="preserve">: </w:t>
      </w:r>
      <w:r w:rsidR="00C834EE">
        <w:rPr>
          <w:rFonts w:cs="Calibri"/>
          <w:b/>
          <w:bCs/>
        </w:rPr>
        <w:t>WE.ZP.261.6</w:t>
      </w:r>
      <w:r w:rsidR="00C834EE" w:rsidRPr="005A43DF">
        <w:rPr>
          <w:rFonts w:cs="Calibri"/>
          <w:b/>
          <w:bCs/>
        </w:rPr>
        <w:t>.2021</w:t>
      </w:r>
      <w:r w:rsidR="006B4D18">
        <w:rPr>
          <w:rFonts w:cs="Calibri"/>
          <w:b/>
          <w:bCs/>
        </w:rPr>
        <w:t>.</w:t>
      </w:r>
    </w:p>
    <w:p w14:paraId="17AA1960" w14:textId="77777777" w:rsidR="006201A2" w:rsidRPr="00CF5EAC" w:rsidRDefault="006201A2" w:rsidP="00270AC0">
      <w:pPr>
        <w:numPr>
          <w:ilvl w:val="0"/>
          <w:numId w:val="1"/>
        </w:numPr>
        <w:tabs>
          <w:tab w:val="left" w:pos="0"/>
        </w:tabs>
        <w:spacing w:before="120" w:after="120" w:line="240" w:lineRule="auto"/>
        <w:ind w:left="425"/>
        <w:jc w:val="both"/>
        <w:rPr>
          <w:rFonts w:cs="Arial"/>
          <w:b/>
        </w:rPr>
      </w:pPr>
      <w:r w:rsidRPr="00CF5EAC">
        <w:rPr>
          <w:rFonts w:cs="Arial"/>
          <w:b/>
        </w:rPr>
        <w:t>TRYB UDZIELENIA ZAMÓWIENIA</w:t>
      </w:r>
    </w:p>
    <w:p w14:paraId="739C3B62" w14:textId="4B09F819" w:rsidR="006201A2" w:rsidRDefault="006201A2" w:rsidP="007A66D3">
      <w:pPr>
        <w:tabs>
          <w:tab w:val="left" w:pos="0"/>
        </w:tabs>
        <w:spacing w:after="120" w:line="240" w:lineRule="auto"/>
        <w:ind w:left="425"/>
        <w:contextualSpacing/>
        <w:jc w:val="both"/>
        <w:rPr>
          <w:rFonts w:cs="Arial"/>
        </w:rPr>
      </w:pPr>
      <w:r w:rsidRPr="00CF5EAC">
        <w:rPr>
          <w:rFonts w:cs="Arial"/>
        </w:rPr>
        <w:t xml:space="preserve">Niniejsze postępowanie o udzielenie zamówienia publicznego jest prowadzone bez stosowania przepisów ustawy z dnia </w:t>
      </w:r>
      <w:r w:rsidR="002070E2">
        <w:rPr>
          <w:rFonts w:cs="Arial"/>
        </w:rPr>
        <w:t>11 września</w:t>
      </w:r>
      <w:r w:rsidRPr="00CF5EAC">
        <w:rPr>
          <w:rFonts w:cs="Arial"/>
        </w:rPr>
        <w:t xml:space="preserve"> 20</w:t>
      </w:r>
      <w:r w:rsidR="002070E2">
        <w:rPr>
          <w:rFonts w:cs="Arial"/>
        </w:rPr>
        <w:t>19</w:t>
      </w:r>
      <w:r w:rsidRPr="00CF5EAC">
        <w:rPr>
          <w:rFonts w:cs="Arial"/>
        </w:rPr>
        <w:t xml:space="preserve"> r. – Prawo zamówień publicznych (Dz. U. z 20</w:t>
      </w:r>
      <w:r w:rsidR="009510C3">
        <w:rPr>
          <w:rFonts w:cs="Arial"/>
        </w:rPr>
        <w:t>21</w:t>
      </w:r>
      <w:r w:rsidRPr="00CF5EAC">
        <w:rPr>
          <w:rFonts w:cs="Arial"/>
        </w:rPr>
        <w:t xml:space="preserve"> r. poz. </w:t>
      </w:r>
      <w:r w:rsidR="009510C3">
        <w:rPr>
          <w:rFonts w:cs="Arial"/>
        </w:rPr>
        <w:t>1129</w:t>
      </w:r>
      <w:r w:rsidRPr="00CF5EAC">
        <w:rPr>
          <w:rFonts w:cs="Arial"/>
        </w:rPr>
        <w:t xml:space="preserve"> ) </w:t>
      </w:r>
      <w:r w:rsidRPr="009510C3">
        <w:rPr>
          <w:rFonts w:cs="Arial"/>
          <w:bCs/>
        </w:rPr>
        <w:t xml:space="preserve">na podstawie art. </w:t>
      </w:r>
      <w:r w:rsidR="00280D6B" w:rsidRPr="009510C3">
        <w:rPr>
          <w:rFonts w:cs="Arial"/>
          <w:bCs/>
        </w:rPr>
        <w:t xml:space="preserve">2 ust </w:t>
      </w:r>
      <w:r w:rsidR="00BA0242" w:rsidRPr="009510C3">
        <w:rPr>
          <w:rFonts w:cs="Arial"/>
          <w:bCs/>
        </w:rPr>
        <w:t>1</w:t>
      </w:r>
      <w:r w:rsidRPr="009510C3">
        <w:rPr>
          <w:rFonts w:cs="Arial"/>
          <w:bCs/>
        </w:rPr>
        <w:t xml:space="preserve"> pkt </w:t>
      </w:r>
      <w:r w:rsidR="00280D6B" w:rsidRPr="009510C3">
        <w:rPr>
          <w:rFonts w:cs="Arial"/>
          <w:bCs/>
        </w:rPr>
        <w:t>1</w:t>
      </w:r>
      <w:r w:rsidRPr="00CF5EAC">
        <w:rPr>
          <w:rFonts w:cs="Arial"/>
        </w:rPr>
        <w:t xml:space="preserve"> tejże ustawy z zachowaniem zasady przejrzystości i uczciwej konkurencji, równego traktowania wykonawców i proporcjonalności.</w:t>
      </w:r>
    </w:p>
    <w:p w14:paraId="587FC54D" w14:textId="77777777" w:rsidR="006B4D18" w:rsidRDefault="006B4D18" w:rsidP="007A66D3">
      <w:pPr>
        <w:tabs>
          <w:tab w:val="left" w:pos="0"/>
        </w:tabs>
        <w:spacing w:after="120" w:line="240" w:lineRule="auto"/>
        <w:ind w:left="425"/>
        <w:contextualSpacing/>
        <w:jc w:val="both"/>
        <w:rPr>
          <w:rFonts w:cs="Arial"/>
        </w:rPr>
      </w:pPr>
    </w:p>
    <w:p w14:paraId="535DC1A0"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Postępowanie jest prowadzone w języku polskim, w formie elektronicznej za pośrednictwem Platformy </w:t>
      </w:r>
    </w:p>
    <w:p w14:paraId="4ED9F310" w14:textId="3391C7F1" w:rsidR="006B4D18" w:rsidRDefault="006B4D18" w:rsidP="006B4D18">
      <w:pPr>
        <w:tabs>
          <w:tab w:val="left" w:pos="0"/>
        </w:tabs>
        <w:spacing w:after="120" w:line="240" w:lineRule="auto"/>
        <w:ind w:left="425"/>
        <w:contextualSpacing/>
        <w:jc w:val="both"/>
        <w:rPr>
          <w:rFonts w:cs="Arial"/>
        </w:rPr>
      </w:pPr>
      <w:r w:rsidRPr="006B4D18">
        <w:rPr>
          <w:rFonts w:cs="Arial"/>
        </w:rPr>
        <w:t>Zakupowej (</w:t>
      </w:r>
      <w:hyperlink r:id="rId13" w:history="1">
        <w:r w:rsidRPr="007C7F26">
          <w:rPr>
            <w:rStyle w:val="Hipercze"/>
            <w:rFonts w:cs="Arial"/>
          </w:rPr>
          <w:t>https://platformazakupowa.pl/</w:t>
        </w:r>
      </w:hyperlink>
      <w:r w:rsidRPr="006B4D18">
        <w:rPr>
          <w:rFonts w:cs="Arial"/>
        </w:rPr>
        <w:t xml:space="preserve">). </w:t>
      </w:r>
    </w:p>
    <w:p w14:paraId="5E99346E" w14:textId="77777777" w:rsidR="006B4D18" w:rsidRPr="006B4D18" w:rsidRDefault="006B4D18" w:rsidP="006B4D18">
      <w:pPr>
        <w:tabs>
          <w:tab w:val="left" w:pos="0"/>
        </w:tabs>
        <w:spacing w:after="120" w:line="240" w:lineRule="auto"/>
        <w:ind w:left="425"/>
        <w:contextualSpacing/>
        <w:jc w:val="both"/>
        <w:rPr>
          <w:rFonts w:cs="Arial"/>
        </w:rPr>
      </w:pPr>
    </w:p>
    <w:p w14:paraId="1A4E81C9" w14:textId="1F1A1B8C" w:rsidR="006B4D18" w:rsidRDefault="006B4D18" w:rsidP="006B4D18">
      <w:pPr>
        <w:tabs>
          <w:tab w:val="left" w:pos="0"/>
        </w:tabs>
        <w:spacing w:after="120" w:line="240" w:lineRule="auto"/>
        <w:ind w:left="425"/>
        <w:contextualSpacing/>
        <w:jc w:val="both"/>
        <w:rPr>
          <w:rFonts w:cs="Arial"/>
        </w:rPr>
      </w:pPr>
      <w:r w:rsidRPr="006B4D18">
        <w:rPr>
          <w:rFonts w:cs="Arial"/>
        </w:rPr>
        <w:t>Wykonawca, przystępując do niniejszego postępowania o udzielenie zamówienia publicznego:</w:t>
      </w:r>
    </w:p>
    <w:p w14:paraId="479F9157" w14:textId="77777777" w:rsidR="006B4D18" w:rsidRPr="006B4D18" w:rsidRDefault="006B4D18" w:rsidP="006B4D18">
      <w:pPr>
        <w:tabs>
          <w:tab w:val="left" w:pos="0"/>
        </w:tabs>
        <w:spacing w:after="120" w:line="240" w:lineRule="auto"/>
        <w:ind w:left="425"/>
        <w:contextualSpacing/>
        <w:jc w:val="both"/>
        <w:rPr>
          <w:rFonts w:cs="Arial"/>
        </w:rPr>
      </w:pPr>
    </w:p>
    <w:p w14:paraId="50D5AEBF"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a) akceptuje warunki korzystania z platformazakupowa.pl określone w Regulaminie zamieszczonym na </w:t>
      </w:r>
    </w:p>
    <w:p w14:paraId="309DAE1A" w14:textId="4F979B62" w:rsidR="006B4D18" w:rsidRDefault="006B4D18" w:rsidP="006B4D18">
      <w:pPr>
        <w:tabs>
          <w:tab w:val="left" w:pos="0"/>
        </w:tabs>
        <w:spacing w:after="120" w:line="240" w:lineRule="auto"/>
        <w:ind w:left="425"/>
        <w:contextualSpacing/>
        <w:jc w:val="both"/>
        <w:rPr>
          <w:rFonts w:cs="Arial"/>
        </w:rPr>
      </w:pPr>
      <w:r w:rsidRPr="006B4D18">
        <w:rPr>
          <w:rFonts w:cs="Arial"/>
        </w:rPr>
        <w:t>stronie internetowej pod linkiem w zakładce „Regulamin" oraz uznaje go za wiążący,</w:t>
      </w:r>
    </w:p>
    <w:p w14:paraId="0630E435" w14:textId="77777777" w:rsidR="006B4D18" w:rsidRPr="006B4D18" w:rsidRDefault="006B4D18" w:rsidP="006B4D18">
      <w:pPr>
        <w:tabs>
          <w:tab w:val="left" w:pos="0"/>
        </w:tabs>
        <w:spacing w:after="120" w:line="240" w:lineRule="auto"/>
        <w:ind w:left="425"/>
        <w:contextualSpacing/>
        <w:jc w:val="both"/>
        <w:rPr>
          <w:rFonts w:cs="Arial"/>
        </w:rPr>
      </w:pPr>
    </w:p>
    <w:p w14:paraId="2C2CF7AF"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b) zapoznał i stosuje się do Instrukcji składania ofert/wniosków dostępnej pod linkiem: </w:t>
      </w:r>
    </w:p>
    <w:p w14:paraId="5426BF0D" w14:textId="1CAF846C" w:rsidR="006B4D18" w:rsidRDefault="006B4D18" w:rsidP="006B4D18">
      <w:pPr>
        <w:tabs>
          <w:tab w:val="left" w:pos="0"/>
        </w:tabs>
        <w:spacing w:after="120" w:line="240" w:lineRule="auto"/>
        <w:ind w:left="425"/>
        <w:contextualSpacing/>
        <w:jc w:val="both"/>
        <w:rPr>
          <w:rFonts w:cs="Arial"/>
        </w:rPr>
      </w:pPr>
      <w:r w:rsidRPr="006B4D18">
        <w:rPr>
          <w:rFonts w:cs="Arial"/>
        </w:rPr>
        <w:t xml:space="preserve">https://platformazakupowa.pl/strona/45-instrukcje . </w:t>
      </w:r>
    </w:p>
    <w:p w14:paraId="1477DB6F" w14:textId="77777777" w:rsidR="006B4D18" w:rsidRPr="006B4D18" w:rsidRDefault="006B4D18" w:rsidP="006B4D18">
      <w:pPr>
        <w:tabs>
          <w:tab w:val="left" w:pos="0"/>
        </w:tabs>
        <w:spacing w:after="120" w:line="240" w:lineRule="auto"/>
        <w:ind w:left="425"/>
        <w:contextualSpacing/>
        <w:jc w:val="both"/>
        <w:rPr>
          <w:rFonts w:cs="Arial"/>
        </w:rPr>
      </w:pPr>
    </w:p>
    <w:p w14:paraId="6D7C44B0"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Za datę przekazania (wpływu) oświadczeń, wniosków, zawiadomień oraz informacji przyjmuje się datę ich </w:t>
      </w:r>
    </w:p>
    <w:p w14:paraId="53641483"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przesłania za pośrednictwem platformazakupowa.pl poprzez kliknięcie przycisku: „Wyślij wiadomość do</w:t>
      </w:r>
    </w:p>
    <w:p w14:paraId="4173DA1B" w14:textId="5529EDA4" w:rsidR="006B4D18" w:rsidRDefault="006B4D18" w:rsidP="006B4D18">
      <w:pPr>
        <w:tabs>
          <w:tab w:val="left" w:pos="0"/>
        </w:tabs>
        <w:spacing w:after="120" w:line="240" w:lineRule="auto"/>
        <w:ind w:left="425"/>
        <w:contextualSpacing/>
        <w:jc w:val="both"/>
        <w:rPr>
          <w:rFonts w:cs="Arial"/>
        </w:rPr>
      </w:pPr>
      <w:r w:rsidRPr="006B4D18">
        <w:rPr>
          <w:rFonts w:cs="Arial"/>
        </w:rPr>
        <w:t xml:space="preserve">zamawiającego”, po których pojawi się komunikat, że wiadomość została wysłana do Zamawiającego. </w:t>
      </w:r>
    </w:p>
    <w:p w14:paraId="448E8EE2" w14:textId="77777777" w:rsidR="006B4D18" w:rsidRPr="006B4D18" w:rsidRDefault="006B4D18" w:rsidP="006B4D18">
      <w:pPr>
        <w:tabs>
          <w:tab w:val="left" w:pos="0"/>
        </w:tabs>
        <w:spacing w:after="120" w:line="240" w:lineRule="auto"/>
        <w:ind w:left="425"/>
        <w:contextualSpacing/>
        <w:rPr>
          <w:rFonts w:cs="Arial"/>
        </w:rPr>
      </w:pPr>
    </w:p>
    <w:p w14:paraId="14830299" w14:textId="77777777" w:rsidR="006B4D18" w:rsidRPr="006B4D18" w:rsidRDefault="006B4D18" w:rsidP="006B4D18">
      <w:pPr>
        <w:tabs>
          <w:tab w:val="left" w:pos="0"/>
        </w:tabs>
        <w:spacing w:after="120" w:line="240" w:lineRule="auto"/>
        <w:ind w:left="425"/>
        <w:contextualSpacing/>
        <w:rPr>
          <w:rFonts w:cs="Arial"/>
        </w:rPr>
      </w:pPr>
      <w:r w:rsidRPr="006B4D18">
        <w:rPr>
          <w:rFonts w:cs="Arial"/>
        </w:rPr>
        <w:t xml:space="preserve">Zamawiający dopuszcza, opcjonalnie, komunikację za pośrednictwem poczty elektronicznej. Adres poczty </w:t>
      </w:r>
    </w:p>
    <w:p w14:paraId="10C770F0" w14:textId="2BBF4A79" w:rsidR="006B4D18" w:rsidRDefault="006B4D18" w:rsidP="006B4D18">
      <w:pPr>
        <w:tabs>
          <w:tab w:val="left" w:pos="0"/>
        </w:tabs>
        <w:spacing w:after="120" w:line="240" w:lineRule="auto"/>
        <w:ind w:left="425"/>
        <w:contextualSpacing/>
        <w:rPr>
          <w:rFonts w:cs="Arial"/>
        </w:rPr>
      </w:pPr>
      <w:r w:rsidRPr="006B4D18">
        <w:rPr>
          <w:rFonts w:cs="Arial"/>
        </w:rPr>
        <w:t xml:space="preserve">elektronicznej osoby uprawnionej do kontaktu z Wykonawcami: </w:t>
      </w:r>
      <w:hyperlink r:id="rId14" w:history="1">
        <w:r w:rsidR="00B83D50" w:rsidRPr="00C10BD6">
          <w:rPr>
            <w:rStyle w:val="Hipercze"/>
            <w:rFonts w:cs="Arial"/>
          </w:rPr>
          <w:t>zp</w:t>
        </w:r>
        <w:r w:rsidR="00B83D50">
          <w:rPr>
            <w:rStyle w:val="Hipercze"/>
            <w:rFonts w:cs="Arial"/>
          </w:rPr>
          <w:t>.ee</w:t>
        </w:r>
      </w:hyperlink>
      <w:r w:rsidR="00B83D50">
        <w:rPr>
          <w:rStyle w:val="Hipercze"/>
          <w:rFonts w:cs="Arial"/>
        </w:rPr>
        <w:t>@pw.edu.pl</w:t>
      </w:r>
      <w:r w:rsidRPr="006B4D18">
        <w:rPr>
          <w:rFonts w:cs="Arial"/>
        </w:rPr>
        <w:t>. Powyższe nie dotyczy składania ofert.</w:t>
      </w:r>
    </w:p>
    <w:p w14:paraId="7C34C65A" w14:textId="77777777" w:rsidR="006B4D18" w:rsidRPr="006B4D18" w:rsidRDefault="006B4D18" w:rsidP="006B4D18">
      <w:pPr>
        <w:tabs>
          <w:tab w:val="left" w:pos="0"/>
        </w:tabs>
        <w:spacing w:after="120" w:line="240" w:lineRule="auto"/>
        <w:ind w:left="425"/>
        <w:contextualSpacing/>
        <w:rPr>
          <w:rFonts w:cs="Arial"/>
        </w:rPr>
      </w:pPr>
    </w:p>
    <w:p w14:paraId="4E4458DE"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Zamawiający będzie przekazywał Wykonawcom informacje za pośrednictwem platformazakupowa.pl. </w:t>
      </w:r>
    </w:p>
    <w:p w14:paraId="2F120C09"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Informacje dotyczące odpowiedzi na pytania, zmiany dokumentów zamówienia, zmiany terminu składania </w:t>
      </w:r>
    </w:p>
    <w:p w14:paraId="62648D15" w14:textId="0FAA5E2A" w:rsidR="006B4D18" w:rsidRDefault="006B4D18" w:rsidP="006B4D18">
      <w:pPr>
        <w:tabs>
          <w:tab w:val="left" w:pos="0"/>
        </w:tabs>
        <w:spacing w:after="120" w:line="240" w:lineRule="auto"/>
        <w:ind w:left="425"/>
        <w:contextualSpacing/>
        <w:jc w:val="both"/>
        <w:rPr>
          <w:rFonts w:cs="Arial"/>
        </w:rPr>
      </w:pPr>
      <w:r w:rsidRPr="006B4D18">
        <w:rPr>
          <w:rFonts w:cs="Arial"/>
        </w:rPr>
        <w:t xml:space="preserve">i otwarcia ofert Zamawiający będzie zamieszczał na platformie w sekcji “Komunikaty”. </w:t>
      </w:r>
    </w:p>
    <w:p w14:paraId="15EB214A" w14:textId="77777777" w:rsidR="006B4D18" w:rsidRPr="006B4D18" w:rsidRDefault="006B4D18" w:rsidP="006B4D18">
      <w:pPr>
        <w:tabs>
          <w:tab w:val="left" w:pos="0"/>
        </w:tabs>
        <w:spacing w:after="120" w:line="240" w:lineRule="auto"/>
        <w:ind w:left="425"/>
        <w:contextualSpacing/>
        <w:jc w:val="both"/>
        <w:rPr>
          <w:rFonts w:cs="Arial"/>
        </w:rPr>
      </w:pPr>
    </w:p>
    <w:p w14:paraId="46855A56"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Korespondencja, której zgodnie z obowiązującymi przepisami adresatem jest konkretny Wykonawca, będzie </w:t>
      </w:r>
    </w:p>
    <w:p w14:paraId="04E76AD0" w14:textId="7868D7EA" w:rsidR="006B4D18" w:rsidRDefault="006B4D18" w:rsidP="006B4D18">
      <w:pPr>
        <w:tabs>
          <w:tab w:val="left" w:pos="0"/>
        </w:tabs>
        <w:spacing w:after="120" w:line="240" w:lineRule="auto"/>
        <w:ind w:left="425"/>
        <w:contextualSpacing/>
        <w:jc w:val="both"/>
        <w:rPr>
          <w:rFonts w:cs="Arial"/>
        </w:rPr>
      </w:pPr>
      <w:r w:rsidRPr="006B4D18">
        <w:rPr>
          <w:rFonts w:cs="Arial"/>
        </w:rPr>
        <w:lastRenderedPageBreak/>
        <w:t>przekazywana za pośrednictwem platformazakupowa.pl do konkretnego Wykonawcy.</w:t>
      </w:r>
    </w:p>
    <w:p w14:paraId="69302983" w14:textId="77777777" w:rsidR="006B4D18" w:rsidRPr="006B4D18" w:rsidRDefault="006B4D18" w:rsidP="006B4D18">
      <w:pPr>
        <w:tabs>
          <w:tab w:val="left" w:pos="0"/>
        </w:tabs>
        <w:spacing w:after="120" w:line="240" w:lineRule="auto"/>
        <w:ind w:left="425"/>
        <w:contextualSpacing/>
        <w:jc w:val="both"/>
        <w:rPr>
          <w:rFonts w:cs="Arial"/>
        </w:rPr>
      </w:pPr>
    </w:p>
    <w:p w14:paraId="3CF971AC"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Wykonawca jako podmiot profesjonalny ma obowiązek sprawdzania komunikatów i wiadomości bezpośrednio </w:t>
      </w:r>
    </w:p>
    <w:p w14:paraId="488AB198"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na platformazakupowa.pl przesłanych przez zamawiającego, gdyż system powiadomień może ulec awarii lub </w:t>
      </w:r>
    </w:p>
    <w:p w14:paraId="0BCBF375"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powiadomienie może trafić do folderu SPAM.</w:t>
      </w:r>
    </w:p>
    <w:p w14:paraId="2A477DD0" w14:textId="77B56A04" w:rsidR="006B4D18" w:rsidRPr="006B4D18" w:rsidRDefault="006B4D18" w:rsidP="006B4D18">
      <w:pPr>
        <w:tabs>
          <w:tab w:val="left" w:pos="0"/>
        </w:tabs>
        <w:spacing w:after="120" w:line="240" w:lineRule="auto"/>
        <w:ind w:left="425"/>
        <w:contextualSpacing/>
        <w:jc w:val="both"/>
        <w:rPr>
          <w:rFonts w:cs="Arial"/>
        </w:rPr>
      </w:pPr>
    </w:p>
    <w:p w14:paraId="13B251C8" w14:textId="77777777" w:rsidR="006B4D18" w:rsidRPr="006B4D18" w:rsidRDefault="006B4D18" w:rsidP="006B4D18">
      <w:pPr>
        <w:tabs>
          <w:tab w:val="left" w:pos="0"/>
        </w:tabs>
        <w:spacing w:after="120" w:line="240" w:lineRule="auto"/>
        <w:ind w:left="425"/>
        <w:contextualSpacing/>
        <w:jc w:val="both"/>
        <w:rPr>
          <w:rFonts w:cs="Arial"/>
          <w:b/>
          <w:bCs/>
        </w:rPr>
      </w:pPr>
      <w:r w:rsidRPr="006B4D18">
        <w:rPr>
          <w:rFonts w:cs="Arial"/>
          <w:b/>
          <w:bCs/>
        </w:rPr>
        <w:t xml:space="preserve">Zamawiający nie ponosi odpowiedzialności za złożenie oferty w sposób niezgodny z Instrukcją </w:t>
      </w:r>
    </w:p>
    <w:p w14:paraId="3AF8287E"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b/>
          <w:bCs/>
        </w:rPr>
        <w:t>korzystania z</w:t>
      </w:r>
      <w:r w:rsidRPr="006B4D18">
        <w:rPr>
          <w:rFonts w:cs="Arial"/>
        </w:rPr>
        <w:t xml:space="preserve"> </w:t>
      </w:r>
      <w:r w:rsidRPr="006B4D18">
        <w:rPr>
          <w:rFonts w:cs="Arial"/>
          <w:b/>
          <w:bCs/>
          <w:color w:val="00B0F0"/>
        </w:rPr>
        <w:t>platformazakupowa.pl</w:t>
      </w:r>
      <w:r w:rsidRPr="006B4D18">
        <w:rPr>
          <w:rFonts w:cs="Arial"/>
        </w:rPr>
        <w:t xml:space="preserve">, w szczególności za sytuację, gdy Zamawiający zapozna się z treścią </w:t>
      </w:r>
    </w:p>
    <w:p w14:paraId="5D364483"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oferty przed upływem terminu składania ofert (np. złożenie oferty w zakładce „Wyślij wiadomość do </w:t>
      </w:r>
    </w:p>
    <w:p w14:paraId="05EF2E29" w14:textId="77777777" w:rsidR="006B4D18" w:rsidRPr="006B4D18" w:rsidRDefault="006B4D18" w:rsidP="006B4D18">
      <w:pPr>
        <w:tabs>
          <w:tab w:val="left" w:pos="0"/>
        </w:tabs>
        <w:spacing w:after="120" w:line="240" w:lineRule="auto"/>
        <w:ind w:left="425"/>
        <w:contextualSpacing/>
        <w:jc w:val="both"/>
        <w:rPr>
          <w:rFonts w:cs="Arial"/>
        </w:rPr>
      </w:pPr>
      <w:r w:rsidRPr="006B4D18">
        <w:rPr>
          <w:rFonts w:cs="Arial"/>
        </w:rPr>
        <w:t xml:space="preserve">zamawiającego”). Taka oferta zostanie uznana przez Zamawiającego za ofertę handlową i nie będzie brana </w:t>
      </w:r>
    </w:p>
    <w:p w14:paraId="7FF2BB87" w14:textId="43CA82D5" w:rsidR="006B4D18" w:rsidRDefault="006B4D18" w:rsidP="006B4D18">
      <w:pPr>
        <w:tabs>
          <w:tab w:val="left" w:pos="0"/>
        </w:tabs>
        <w:spacing w:after="120" w:line="240" w:lineRule="auto"/>
        <w:ind w:left="425"/>
        <w:contextualSpacing/>
        <w:jc w:val="both"/>
        <w:rPr>
          <w:rFonts w:cs="Arial"/>
        </w:rPr>
      </w:pPr>
      <w:r w:rsidRPr="006B4D18">
        <w:rPr>
          <w:rFonts w:cs="Arial"/>
        </w:rPr>
        <w:t>pod uwagę w przedmiotowym postępowaniu.</w:t>
      </w:r>
      <w:r w:rsidRPr="006B4D18">
        <w:rPr>
          <w:rFonts w:cs="Arial"/>
        </w:rPr>
        <w:cr/>
      </w:r>
    </w:p>
    <w:p w14:paraId="131444E0" w14:textId="77777777" w:rsidR="007A66D3" w:rsidRPr="00CF5EAC" w:rsidRDefault="007A66D3" w:rsidP="007A66D3">
      <w:pPr>
        <w:tabs>
          <w:tab w:val="left" w:pos="0"/>
        </w:tabs>
        <w:spacing w:after="120" w:line="240" w:lineRule="auto"/>
        <w:ind w:left="425"/>
        <w:contextualSpacing/>
        <w:jc w:val="both"/>
        <w:rPr>
          <w:rFonts w:cs="Arial"/>
        </w:rPr>
      </w:pPr>
    </w:p>
    <w:p w14:paraId="4B9F11B1" w14:textId="77777777" w:rsidR="006201A2" w:rsidRPr="000F4B16" w:rsidRDefault="006201A2" w:rsidP="007A66D3">
      <w:pPr>
        <w:numPr>
          <w:ilvl w:val="0"/>
          <w:numId w:val="1"/>
        </w:numPr>
        <w:tabs>
          <w:tab w:val="left" w:pos="0"/>
        </w:tabs>
        <w:spacing w:before="120" w:after="120" w:line="240" w:lineRule="auto"/>
        <w:ind w:left="425"/>
        <w:jc w:val="both"/>
        <w:rPr>
          <w:rFonts w:cs="Arial"/>
          <w:b/>
        </w:rPr>
      </w:pPr>
      <w:r w:rsidRPr="000F4B16">
        <w:rPr>
          <w:rFonts w:cs="Arial"/>
          <w:b/>
        </w:rPr>
        <w:t>OPIS PRZEDMIOTU ZAMÓWIENIA</w:t>
      </w:r>
    </w:p>
    <w:p w14:paraId="709DED9A" w14:textId="2EB092E1" w:rsidR="00C834EE" w:rsidRPr="00C834EE" w:rsidRDefault="008A2B3F" w:rsidP="00C834EE">
      <w:pPr>
        <w:numPr>
          <w:ilvl w:val="0"/>
          <w:numId w:val="2"/>
        </w:numPr>
        <w:tabs>
          <w:tab w:val="clear" w:pos="425"/>
          <w:tab w:val="num" w:pos="851"/>
          <w:tab w:val="num" w:pos="993"/>
        </w:tabs>
        <w:spacing w:after="0" w:line="240" w:lineRule="auto"/>
        <w:ind w:left="709" w:hanging="283"/>
        <w:contextualSpacing/>
        <w:jc w:val="both"/>
        <w:rPr>
          <w:rFonts w:cs="Arial"/>
          <w:bCs/>
        </w:rPr>
      </w:pPr>
      <w:r w:rsidRPr="00C834EE">
        <w:rPr>
          <w:rFonts w:cs="Arial"/>
        </w:rPr>
        <w:t xml:space="preserve">Przedmiotem zamówienia jest </w:t>
      </w:r>
      <w:r w:rsidR="00C834EE">
        <w:rPr>
          <w:b/>
          <w:bCs/>
        </w:rPr>
        <w:t>Odnowienie wsparcia  technicznego  dla systemu Flowmon na okres 3 lat od    20.11.2021 – 19.11.2024 r.</w:t>
      </w:r>
      <w:r w:rsidR="00C834EE">
        <w:rPr>
          <w:rFonts w:cs="Calibri"/>
          <w:b/>
          <w:bCs/>
        </w:rPr>
        <w:t>”</w:t>
      </w:r>
      <w:r w:rsidR="00C834EE" w:rsidRPr="005D2C8B">
        <w:rPr>
          <w:rFonts w:cs="Calibri"/>
        </w:rPr>
        <w:t>,</w:t>
      </w:r>
      <w:r w:rsidR="00C834EE">
        <w:rPr>
          <w:rFonts w:cs="Calibri"/>
        </w:rPr>
        <w:t xml:space="preserve"> </w:t>
      </w:r>
    </w:p>
    <w:p w14:paraId="34996C73" w14:textId="460F6F4F" w:rsidR="003B601C" w:rsidRPr="00C834EE" w:rsidRDefault="006201A2" w:rsidP="005120AE">
      <w:pPr>
        <w:numPr>
          <w:ilvl w:val="0"/>
          <w:numId w:val="2"/>
        </w:numPr>
        <w:tabs>
          <w:tab w:val="clear" w:pos="425"/>
          <w:tab w:val="num" w:pos="851"/>
          <w:tab w:val="num" w:pos="993"/>
        </w:tabs>
        <w:spacing w:after="0" w:line="240" w:lineRule="auto"/>
        <w:ind w:firstLine="1"/>
        <w:contextualSpacing/>
        <w:jc w:val="both"/>
        <w:rPr>
          <w:rFonts w:cs="Arial"/>
          <w:bCs/>
        </w:rPr>
      </w:pPr>
      <w:r w:rsidRPr="00C834EE">
        <w:rPr>
          <w:rFonts w:cs="Arial"/>
        </w:rPr>
        <w:t xml:space="preserve">Określenie zamówienia według </w:t>
      </w:r>
      <w:r w:rsidRPr="00C834EE">
        <w:rPr>
          <w:rFonts w:cs="Arial"/>
          <w:bCs/>
        </w:rPr>
        <w:t xml:space="preserve">CPV: </w:t>
      </w:r>
      <w:r w:rsidR="000B496C">
        <w:rPr>
          <w:rFonts w:cs="Arial"/>
          <w:bCs/>
        </w:rPr>
        <w:t>72611000-6</w:t>
      </w:r>
      <w:r w:rsidR="00411C3E" w:rsidRPr="00C834EE">
        <w:rPr>
          <w:rFonts w:cs="Arial"/>
          <w:bCs/>
        </w:rPr>
        <w:t xml:space="preserve"> – </w:t>
      </w:r>
      <w:r w:rsidR="000B496C" w:rsidRPr="000B496C">
        <w:rPr>
          <w:rFonts w:cs="Arial"/>
          <w:bCs/>
        </w:rPr>
        <w:t>Usługi w zakresie wsparcia technicznego</w:t>
      </w:r>
      <w:r w:rsidR="000B496C">
        <w:rPr>
          <w:rFonts w:cs="Arial"/>
          <w:bCs/>
        </w:rPr>
        <w:t>.</w:t>
      </w:r>
    </w:p>
    <w:p w14:paraId="277E9784" w14:textId="308E7D03" w:rsidR="00411C3E" w:rsidRPr="009510C3" w:rsidRDefault="007D3273" w:rsidP="00270AC0">
      <w:pPr>
        <w:pStyle w:val="Akapitzlist"/>
        <w:numPr>
          <w:ilvl w:val="0"/>
          <w:numId w:val="2"/>
        </w:numPr>
        <w:tabs>
          <w:tab w:val="clear" w:pos="425"/>
          <w:tab w:val="num" w:pos="851"/>
          <w:tab w:val="num" w:pos="993"/>
        </w:tabs>
        <w:spacing w:after="0" w:line="240" w:lineRule="auto"/>
        <w:ind w:firstLine="1"/>
        <w:jc w:val="both"/>
        <w:rPr>
          <w:rFonts w:cs="Arial"/>
          <w:bCs/>
          <w:u w:val="single"/>
        </w:rPr>
      </w:pPr>
      <w:r w:rsidRPr="009510C3">
        <w:rPr>
          <w:rFonts w:cs="Arial"/>
          <w:bCs/>
          <w:u w:val="single"/>
        </w:rPr>
        <w:t>Szczegółowy opis przedmiotu zamówienia:</w:t>
      </w:r>
    </w:p>
    <w:p w14:paraId="655EAB37" w14:textId="77777777" w:rsidR="007D3273" w:rsidRPr="007D3273" w:rsidRDefault="007D3273" w:rsidP="007D3273">
      <w:pPr>
        <w:pStyle w:val="Akapitzlist"/>
        <w:tabs>
          <w:tab w:val="num" w:pos="993"/>
        </w:tabs>
        <w:spacing w:after="0" w:line="240" w:lineRule="auto"/>
        <w:ind w:left="426"/>
        <w:jc w:val="both"/>
        <w:rPr>
          <w:rFonts w:cs="Arial"/>
        </w:rPr>
      </w:pPr>
    </w:p>
    <w:tbl>
      <w:tblPr>
        <w:tblStyle w:val="Tabela-Siatka"/>
        <w:tblW w:w="0" w:type="auto"/>
        <w:tblLook w:val="04A0" w:firstRow="1" w:lastRow="0" w:firstColumn="1" w:lastColumn="0" w:noHBand="0" w:noVBand="1"/>
      </w:tblPr>
      <w:tblGrid>
        <w:gridCol w:w="5240"/>
        <w:gridCol w:w="4536"/>
      </w:tblGrid>
      <w:tr w:rsidR="00CE048A" w:rsidRPr="00591402" w14:paraId="4B1B5091" w14:textId="77777777" w:rsidTr="00CA7B54">
        <w:trPr>
          <w:trHeight w:val="596"/>
        </w:trPr>
        <w:tc>
          <w:tcPr>
            <w:tcW w:w="5240" w:type="dxa"/>
            <w:vAlign w:val="center"/>
          </w:tcPr>
          <w:p w14:paraId="58550215" w14:textId="77777777" w:rsidR="00A6659E" w:rsidRPr="00A6659E" w:rsidRDefault="00A6659E" w:rsidP="00A6659E">
            <w:pPr>
              <w:pStyle w:val="Akapitzlist"/>
              <w:jc w:val="center"/>
              <w:rPr>
                <w:rFonts w:cs="Calibri"/>
              </w:rPr>
            </w:pPr>
          </w:p>
          <w:p w14:paraId="7AF13323" w14:textId="46216A8B" w:rsidR="00CE048A" w:rsidRPr="00A6659E" w:rsidRDefault="00A6659E" w:rsidP="00A6659E">
            <w:pPr>
              <w:pStyle w:val="Akapitzlist"/>
              <w:rPr>
                <w:rFonts w:cs="Calibri"/>
              </w:rPr>
            </w:pPr>
            <w:r>
              <w:rPr>
                <w:rFonts w:cs="Calibri"/>
              </w:rPr>
              <w:t xml:space="preserve">                       </w:t>
            </w:r>
            <w:r w:rsidR="00CE048A" w:rsidRPr="00A6659E">
              <w:rPr>
                <w:rFonts w:cs="Calibri"/>
              </w:rPr>
              <w:t>L.p.</w:t>
            </w:r>
          </w:p>
        </w:tc>
        <w:tc>
          <w:tcPr>
            <w:tcW w:w="4536" w:type="dxa"/>
            <w:vAlign w:val="bottom"/>
          </w:tcPr>
          <w:p w14:paraId="1243B8F5" w14:textId="5BA58948" w:rsidR="00CE048A" w:rsidRPr="00591402" w:rsidRDefault="00A6659E" w:rsidP="00A6659E">
            <w:pPr>
              <w:jc w:val="center"/>
              <w:rPr>
                <w:rFonts w:cstheme="minorHAnsi"/>
                <w:sz w:val="20"/>
                <w:szCs w:val="20"/>
              </w:rPr>
            </w:pPr>
            <w:r>
              <w:rPr>
                <w:rFonts w:cstheme="minorHAnsi"/>
                <w:sz w:val="20"/>
                <w:szCs w:val="20"/>
              </w:rPr>
              <w:t>Cena złotych netto/złotych brutto</w:t>
            </w:r>
          </w:p>
        </w:tc>
      </w:tr>
      <w:tr w:rsidR="007D3273" w:rsidRPr="00591402" w14:paraId="78BD0BD9" w14:textId="77777777" w:rsidTr="00CA7B54">
        <w:trPr>
          <w:trHeight w:val="510"/>
        </w:trPr>
        <w:tc>
          <w:tcPr>
            <w:tcW w:w="5240" w:type="dxa"/>
            <w:vAlign w:val="center"/>
          </w:tcPr>
          <w:p w14:paraId="05EB32AC" w14:textId="35DC2FAF" w:rsidR="007D3273" w:rsidRDefault="00CE048A" w:rsidP="006B4D18">
            <w:pPr>
              <w:spacing w:line="240" w:lineRule="auto"/>
              <w:jc w:val="center"/>
              <w:rPr>
                <w:rFonts w:cs="Calibri"/>
              </w:rPr>
            </w:pPr>
            <w:r w:rsidRPr="00A6659E">
              <w:rPr>
                <w:rFonts w:cs="Calibri"/>
              </w:rPr>
              <w:t xml:space="preserve">1.Gold support </w:t>
            </w:r>
            <w:r w:rsidR="00CA7B54">
              <w:rPr>
                <w:rFonts w:cs="Calibri"/>
              </w:rPr>
              <w:t>3</w:t>
            </w:r>
            <w:r w:rsidRPr="00A6659E">
              <w:rPr>
                <w:rFonts w:cs="Calibri"/>
              </w:rPr>
              <w:t>y: IFP-20000-VA</w:t>
            </w:r>
            <w:r w:rsidR="00CA7B54">
              <w:rPr>
                <w:rFonts w:cs="Calibri"/>
              </w:rPr>
              <w:t xml:space="preserve"> </w:t>
            </w:r>
            <w:r w:rsidR="001938E3">
              <w:rPr>
                <w:rFonts w:cs="Calibri"/>
              </w:rPr>
              <w:t xml:space="preserve"> - </w:t>
            </w:r>
            <w:r w:rsidR="00CA7B54">
              <w:rPr>
                <w:rFonts w:cs="Calibri"/>
              </w:rPr>
              <w:t>2szt.</w:t>
            </w:r>
          </w:p>
          <w:p w14:paraId="039B169E" w14:textId="77777777" w:rsidR="00CA7B54" w:rsidRPr="00CA7B54" w:rsidRDefault="00CA7B54" w:rsidP="006B4D18">
            <w:pPr>
              <w:spacing w:line="240" w:lineRule="auto"/>
              <w:jc w:val="center"/>
              <w:rPr>
                <w:rFonts w:asciiTheme="minorHAnsi" w:hAnsiTheme="minorHAnsi" w:cstheme="minorHAnsi"/>
                <w:color w:val="000000"/>
                <w:sz w:val="21"/>
                <w:szCs w:val="21"/>
                <w:shd w:val="clear" w:color="auto" w:fill="FFFFFF"/>
              </w:rPr>
            </w:pPr>
            <w:r w:rsidRPr="00CA7B54">
              <w:rPr>
                <w:rFonts w:asciiTheme="minorHAnsi" w:hAnsiTheme="minorHAnsi" w:cstheme="minorHAnsi"/>
                <w:sz w:val="21"/>
                <w:szCs w:val="21"/>
              </w:rPr>
              <w:t xml:space="preserve">HWID: </w:t>
            </w:r>
            <w:r w:rsidRPr="00CA7B54">
              <w:rPr>
                <w:rFonts w:asciiTheme="minorHAnsi" w:hAnsiTheme="minorHAnsi" w:cstheme="minorHAnsi"/>
                <w:color w:val="000000"/>
                <w:sz w:val="21"/>
                <w:szCs w:val="21"/>
                <w:shd w:val="clear" w:color="auto" w:fill="FFFFFF"/>
              </w:rPr>
              <w:t>564D2589-68C4-7C87-4D7A-782684A0A612</w:t>
            </w:r>
          </w:p>
          <w:p w14:paraId="4EDE2DC5" w14:textId="4A32E76F" w:rsidR="00CA7B54" w:rsidRPr="00CA7B54" w:rsidRDefault="00CA7B54" w:rsidP="006B4D18">
            <w:pPr>
              <w:spacing w:line="240" w:lineRule="auto"/>
              <w:jc w:val="center"/>
              <w:rPr>
                <w:rFonts w:asciiTheme="minorHAnsi" w:hAnsiTheme="minorHAnsi" w:cstheme="minorHAnsi"/>
                <w:sz w:val="21"/>
                <w:szCs w:val="21"/>
              </w:rPr>
            </w:pPr>
            <w:r w:rsidRPr="00CA7B54">
              <w:rPr>
                <w:rFonts w:asciiTheme="minorHAnsi" w:hAnsiTheme="minorHAnsi" w:cstheme="minorHAnsi"/>
                <w:color w:val="000000"/>
                <w:sz w:val="21"/>
                <w:szCs w:val="21"/>
                <w:shd w:val="clear" w:color="auto" w:fill="FFFFFF"/>
              </w:rPr>
              <w:t>HWID: 564D55A8-090F-E5A2-0F67-8AB05C6301B2</w:t>
            </w:r>
          </w:p>
        </w:tc>
        <w:tc>
          <w:tcPr>
            <w:tcW w:w="4536" w:type="dxa"/>
          </w:tcPr>
          <w:p w14:paraId="4D029FE6" w14:textId="77777777" w:rsidR="007D3273" w:rsidRPr="00591402" w:rsidRDefault="007D3273" w:rsidP="00CE048A">
            <w:pPr>
              <w:jc w:val="both"/>
              <w:rPr>
                <w:rFonts w:cstheme="minorHAnsi"/>
                <w:sz w:val="20"/>
                <w:szCs w:val="20"/>
              </w:rPr>
            </w:pPr>
          </w:p>
        </w:tc>
      </w:tr>
      <w:tr w:rsidR="007D3273" w:rsidRPr="00591402" w14:paraId="0966B018" w14:textId="77777777" w:rsidTr="00CA7B54">
        <w:trPr>
          <w:trHeight w:val="657"/>
        </w:trPr>
        <w:tc>
          <w:tcPr>
            <w:tcW w:w="5240" w:type="dxa"/>
            <w:vAlign w:val="center"/>
          </w:tcPr>
          <w:p w14:paraId="703EBB59" w14:textId="5CEB2DCB" w:rsidR="007D3273" w:rsidRDefault="00CE048A" w:rsidP="00A6659E">
            <w:pPr>
              <w:autoSpaceDE w:val="0"/>
              <w:autoSpaceDN w:val="0"/>
              <w:adjustRightInd w:val="0"/>
              <w:jc w:val="center"/>
              <w:rPr>
                <w:rFonts w:cs="Calibri"/>
              </w:rPr>
            </w:pPr>
            <w:bookmarkStart w:id="6" w:name="_Hlk86138890"/>
            <w:r w:rsidRPr="00A6659E">
              <w:rPr>
                <w:rFonts w:cs="Calibri"/>
              </w:rPr>
              <w:t xml:space="preserve">2.Gold support </w:t>
            </w:r>
            <w:r w:rsidR="00CA7B54">
              <w:rPr>
                <w:rFonts w:cs="Calibri"/>
              </w:rPr>
              <w:t>3</w:t>
            </w:r>
            <w:r w:rsidRPr="00A6659E">
              <w:rPr>
                <w:rFonts w:cs="Calibri"/>
              </w:rPr>
              <w:t>y: IFC-6000-VA</w:t>
            </w:r>
            <w:r w:rsidR="001938E3">
              <w:rPr>
                <w:rFonts w:cs="Calibri"/>
              </w:rPr>
              <w:t xml:space="preserve"> -1 szt.</w:t>
            </w:r>
          </w:p>
          <w:bookmarkEnd w:id="6"/>
          <w:p w14:paraId="077C871C" w14:textId="46281F23" w:rsidR="00CA7B54" w:rsidRPr="00CA7B54" w:rsidRDefault="00CA7B54" w:rsidP="00A6659E">
            <w:pPr>
              <w:autoSpaceDE w:val="0"/>
              <w:autoSpaceDN w:val="0"/>
              <w:adjustRightInd w:val="0"/>
              <w:jc w:val="center"/>
              <w:rPr>
                <w:rFonts w:asciiTheme="minorHAnsi" w:hAnsiTheme="minorHAnsi" w:cstheme="minorHAnsi"/>
                <w:sz w:val="20"/>
                <w:szCs w:val="20"/>
              </w:rPr>
            </w:pPr>
            <w:r>
              <w:rPr>
                <w:rFonts w:asciiTheme="minorHAnsi" w:hAnsiTheme="minorHAnsi" w:cstheme="minorHAnsi"/>
                <w:color w:val="000000"/>
                <w:sz w:val="21"/>
                <w:szCs w:val="21"/>
                <w:shd w:val="clear" w:color="auto" w:fill="FFFFFF"/>
              </w:rPr>
              <w:t xml:space="preserve">HWID: </w:t>
            </w:r>
            <w:r w:rsidRPr="00CA7B54">
              <w:rPr>
                <w:rFonts w:asciiTheme="minorHAnsi" w:hAnsiTheme="minorHAnsi" w:cstheme="minorHAnsi"/>
                <w:color w:val="000000"/>
                <w:sz w:val="21"/>
                <w:szCs w:val="21"/>
                <w:shd w:val="clear" w:color="auto" w:fill="FFFFFF"/>
              </w:rPr>
              <w:t>4223033D-5AC8-A63D-017E-FE8EDD0C017C</w:t>
            </w:r>
          </w:p>
        </w:tc>
        <w:tc>
          <w:tcPr>
            <w:tcW w:w="4536" w:type="dxa"/>
          </w:tcPr>
          <w:p w14:paraId="7D10D274" w14:textId="77777777" w:rsidR="007D3273" w:rsidRPr="00591402" w:rsidRDefault="007D3273" w:rsidP="00DF28B3">
            <w:pPr>
              <w:jc w:val="both"/>
              <w:rPr>
                <w:rFonts w:cstheme="minorHAnsi"/>
                <w:sz w:val="20"/>
                <w:szCs w:val="20"/>
              </w:rPr>
            </w:pPr>
          </w:p>
        </w:tc>
      </w:tr>
      <w:tr w:rsidR="007D3273" w:rsidRPr="00591402" w14:paraId="7B896D58" w14:textId="77777777" w:rsidTr="00CA7B54">
        <w:tc>
          <w:tcPr>
            <w:tcW w:w="5240" w:type="dxa"/>
            <w:vAlign w:val="center"/>
          </w:tcPr>
          <w:p w14:paraId="02824FF1" w14:textId="7161373B" w:rsidR="007D3273" w:rsidRPr="00CA7B54" w:rsidRDefault="00CE048A" w:rsidP="00CA7B54">
            <w:pPr>
              <w:pStyle w:val="Akapitzlist"/>
              <w:numPr>
                <w:ilvl w:val="0"/>
                <w:numId w:val="22"/>
              </w:numPr>
              <w:jc w:val="center"/>
              <w:rPr>
                <w:rFonts w:cs="Calibri"/>
              </w:rPr>
            </w:pPr>
            <w:bookmarkStart w:id="7" w:name="_Hlk86138930"/>
            <w:r w:rsidRPr="00CA7B54">
              <w:rPr>
                <w:rFonts w:cs="Calibri"/>
              </w:rPr>
              <w:t xml:space="preserve">Gold Support </w:t>
            </w:r>
            <w:r w:rsidR="00CA7B54">
              <w:rPr>
                <w:rFonts w:cs="Calibri"/>
              </w:rPr>
              <w:t>3</w:t>
            </w:r>
            <w:r w:rsidRPr="00CA7B54">
              <w:rPr>
                <w:rFonts w:cs="Calibri"/>
              </w:rPr>
              <w:t>y:</w:t>
            </w:r>
            <w:r w:rsidR="00A6659E" w:rsidRPr="00CA7B54">
              <w:rPr>
                <w:rFonts w:cs="Calibri"/>
              </w:rPr>
              <w:t xml:space="preserve"> </w:t>
            </w:r>
            <w:r w:rsidRPr="00CA7B54">
              <w:rPr>
                <w:rFonts w:cs="Calibri"/>
              </w:rPr>
              <w:t>Flowmon ADS Business</w:t>
            </w:r>
            <w:r w:rsidR="001938E3">
              <w:rPr>
                <w:rFonts w:cs="Calibri"/>
              </w:rPr>
              <w:t xml:space="preserve"> -1 szt.</w:t>
            </w:r>
          </w:p>
          <w:bookmarkEnd w:id="7"/>
          <w:p w14:paraId="437E3740" w14:textId="59FC2741" w:rsidR="00CA7B54" w:rsidRPr="00CA7B54" w:rsidRDefault="00CA7B54" w:rsidP="00CA7B54">
            <w:pPr>
              <w:pStyle w:val="Akapitzlist"/>
              <w:ind w:left="425"/>
              <w:rPr>
                <w:rFonts w:cstheme="minorHAnsi"/>
                <w:sz w:val="20"/>
                <w:szCs w:val="20"/>
              </w:rPr>
            </w:pPr>
            <w:r>
              <w:rPr>
                <w:rFonts w:cstheme="minorHAnsi"/>
                <w:sz w:val="20"/>
                <w:szCs w:val="20"/>
              </w:rPr>
              <w:t xml:space="preserve">HWID: </w:t>
            </w:r>
            <w:r w:rsidRPr="00CA7B54">
              <w:rPr>
                <w:rFonts w:asciiTheme="minorHAnsi" w:hAnsiTheme="minorHAnsi" w:cstheme="minorHAnsi"/>
                <w:color w:val="000000"/>
                <w:sz w:val="21"/>
                <w:szCs w:val="21"/>
                <w:shd w:val="clear" w:color="auto" w:fill="FFFFFF"/>
              </w:rPr>
              <w:t>4223033D-5AC8-A63D-017E-FE8EDD0C017C</w:t>
            </w:r>
          </w:p>
        </w:tc>
        <w:tc>
          <w:tcPr>
            <w:tcW w:w="4536" w:type="dxa"/>
          </w:tcPr>
          <w:p w14:paraId="5C1A645F" w14:textId="78243A05" w:rsidR="007D3273" w:rsidRPr="00591402" w:rsidRDefault="007D3273" w:rsidP="00DF28B3">
            <w:pPr>
              <w:jc w:val="both"/>
              <w:rPr>
                <w:rFonts w:cstheme="minorHAnsi"/>
                <w:sz w:val="20"/>
                <w:szCs w:val="20"/>
              </w:rPr>
            </w:pPr>
          </w:p>
        </w:tc>
      </w:tr>
      <w:tr w:rsidR="007D3273" w:rsidRPr="00591402" w14:paraId="133CD2B8" w14:textId="77777777" w:rsidTr="00CA7B54">
        <w:tc>
          <w:tcPr>
            <w:tcW w:w="5240" w:type="dxa"/>
          </w:tcPr>
          <w:p w14:paraId="2874A6B8" w14:textId="77777777" w:rsidR="00A6659E" w:rsidRDefault="00A6659E" w:rsidP="00A6659E">
            <w:pPr>
              <w:jc w:val="center"/>
              <w:rPr>
                <w:rFonts w:cstheme="minorHAnsi"/>
                <w:b/>
                <w:bCs/>
                <w:sz w:val="20"/>
                <w:szCs w:val="20"/>
              </w:rPr>
            </w:pPr>
          </w:p>
          <w:p w14:paraId="6234CB31" w14:textId="74F65054" w:rsidR="007D3273" w:rsidRPr="00CE048A" w:rsidRDefault="00CE048A" w:rsidP="00A6659E">
            <w:pPr>
              <w:jc w:val="center"/>
              <w:rPr>
                <w:rFonts w:cstheme="minorHAnsi"/>
                <w:b/>
                <w:bCs/>
                <w:sz w:val="20"/>
                <w:szCs w:val="20"/>
              </w:rPr>
            </w:pPr>
            <w:r w:rsidRPr="00CE048A">
              <w:rPr>
                <w:rFonts w:cstheme="minorHAnsi"/>
                <w:b/>
                <w:bCs/>
                <w:sz w:val="20"/>
                <w:szCs w:val="20"/>
              </w:rPr>
              <w:t>SUMA</w:t>
            </w:r>
            <w:r w:rsidR="007D3273" w:rsidRPr="00CE048A">
              <w:rPr>
                <w:rFonts w:cstheme="minorHAnsi"/>
                <w:b/>
                <w:bCs/>
                <w:sz w:val="20"/>
                <w:szCs w:val="20"/>
              </w:rPr>
              <w:t xml:space="preserve"> </w:t>
            </w:r>
            <w:r w:rsidRPr="00CE048A">
              <w:rPr>
                <w:rFonts w:cstheme="minorHAnsi"/>
                <w:b/>
                <w:bCs/>
                <w:sz w:val="20"/>
                <w:szCs w:val="20"/>
              </w:rPr>
              <w:t xml:space="preserve"> złotych</w:t>
            </w:r>
            <w:r w:rsidR="00A6659E">
              <w:rPr>
                <w:rFonts w:cstheme="minorHAnsi"/>
                <w:b/>
                <w:bCs/>
                <w:sz w:val="20"/>
                <w:szCs w:val="20"/>
              </w:rPr>
              <w:t>:</w:t>
            </w:r>
            <w:r w:rsidRPr="00CE048A">
              <w:rPr>
                <w:rFonts w:cstheme="minorHAnsi"/>
                <w:b/>
                <w:bCs/>
                <w:sz w:val="20"/>
                <w:szCs w:val="20"/>
              </w:rPr>
              <w:t xml:space="preserve"> </w:t>
            </w:r>
            <w:r>
              <w:rPr>
                <w:rFonts w:cstheme="minorHAnsi"/>
                <w:b/>
                <w:bCs/>
                <w:sz w:val="20"/>
                <w:szCs w:val="20"/>
              </w:rPr>
              <w:t>nett/</w:t>
            </w:r>
            <w:r w:rsidRPr="00CE048A">
              <w:rPr>
                <w:rFonts w:cstheme="minorHAnsi"/>
                <w:b/>
                <w:bCs/>
                <w:sz w:val="20"/>
                <w:szCs w:val="20"/>
              </w:rPr>
              <w:t>brutto</w:t>
            </w:r>
          </w:p>
        </w:tc>
        <w:tc>
          <w:tcPr>
            <w:tcW w:w="4536" w:type="dxa"/>
            <w:vAlign w:val="center"/>
          </w:tcPr>
          <w:p w14:paraId="7F12E735" w14:textId="70733A69" w:rsidR="007D3273" w:rsidRPr="00591402" w:rsidRDefault="00A6659E" w:rsidP="00A6659E">
            <w:pPr>
              <w:jc w:val="center"/>
              <w:rPr>
                <w:rFonts w:cstheme="minorHAnsi"/>
                <w:sz w:val="20"/>
                <w:szCs w:val="20"/>
              </w:rPr>
            </w:pPr>
            <w:r>
              <w:rPr>
                <w:rFonts w:cstheme="minorHAnsi"/>
                <w:sz w:val="20"/>
                <w:szCs w:val="20"/>
              </w:rPr>
              <w:t>…….złotych netto/……..złotych  brutto</w:t>
            </w:r>
          </w:p>
        </w:tc>
      </w:tr>
    </w:tbl>
    <w:p w14:paraId="777BA6D3" w14:textId="4733B1C9" w:rsidR="007D3273" w:rsidRDefault="007D3273" w:rsidP="007D3273">
      <w:pPr>
        <w:pStyle w:val="Akapitzlist"/>
        <w:tabs>
          <w:tab w:val="num" w:pos="993"/>
        </w:tabs>
        <w:spacing w:after="0" w:line="240" w:lineRule="auto"/>
        <w:ind w:left="426"/>
        <w:jc w:val="both"/>
        <w:rPr>
          <w:rFonts w:cs="Arial"/>
        </w:rPr>
      </w:pPr>
    </w:p>
    <w:p w14:paraId="55B73C1E" w14:textId="5564FE32" w:rsidR="00282A9D" w:rsidRDefault="00282A9D" w:rsidP="00282A9D">
      <w:pPr>
        <w:spacing w:after="0" w:line="240" w:lineRule="auto"/>
        <w:ind w:left="360"/>
        <w:jc w:val="both"/>
        <w:rPr>
          <w:rFonts w:cs="Arial"/>
        </w:rPr>
      </w:pPr>
      <w:r w:rsidRPr="00282A9D">
        <w:rPr>
          <w:rFonts w:cs="Arial"/>
        </w:rPr>
        <w:t>4.</w:t>
      </w:r>
      <w:r>
        <w:rPr>
          <w:rFonts w:cs="Arial"/>
        </w:rPr>
        <w:t xml:space="preserve"> </w:t>
      </w:r>
      <w:r w:rsidRPr="00282A9D">
        <w:rPr>
          <w:rFonts w:cs="Arial"/>
        </w:rPr>
        <w:t xml:space="preserve">Usługa powinna zostać przeprowadzona z należytą starannością zgodnie ze opisem przedmiotu zamówienia </w:t>
      </w:r>
      <w:r>
        <w:rPr>
          <w:rFonts w:cs="Arial"/>
        </w:rPr>
        <w:br/>
        <w:t xml:space="preserve">     </w:t>
      </w:r>
      <w:r w:rsidRPr="00282A9D">
        <w:rPr>
          <w:rFonts w:cs="Arial"/>
        </w:rPr>
        <w:t>z uwzględnieniem dobrych praktyk.</w:t>
      </w:r>
      <w:r>
        <w:rPr>
          <w:rFonts w:cs="Arial"/>
        </w:rPr>
        <w:t xml:space="preserve"> </w:t>
      </w:r>
    </w:p>
    <w:p w14:paraId="253846FC" w14:textId="3A6C73D5" w:rsidR="00282A9D" w:rsidRPr="00282A9D" w:rsidRDefault="00282A9D" w:rsidP="00282A9D">
      <w:pPr>
        <w:spacing w:after="0" w:line="240" w:lineRule="auto"/>
        <w:ind w:left="360"/>
        <w:jc w:val="both"/>
        <w:rPr>
          <w:rFonts w:cs="Arial"/>
        </w:rPr>
      </w:pPr>
      <w:r>
        <w:rPr>
          <w:rFonts w:cs="Arial"/>
        </w:rPr>
        <w:t xml:space="preserve">5. </w:t>
      </w:r>
      <w:r w:rsidRPr="00282A9D">
        <w:rPr>
          <w:rFonts w:cs="Arial"/>
        </w:rPr>
        <w:t>Wykonawca powinien ściśle współpracować z Zamawiającym w temacie przygotowania i realizacji oferty.</w:t>
      </w:r>
    </w:p>
    <w:p w14:paraId="32EEA21F" w14:textId="77777777" w:rsidR="00282A9D" w:rsidRPr="002C4EC1" w:rsidRDefault="00282A9D" w:rsidP="002C4EC1">
      <w:pPr>
        <w:tabs>
          <w:tab w:val="num" w:pos="993"/>
        </w:tabs>
        <w:spacing w:after="0" w:line="240" w:lineRule="auto"/>
        <w:jc w:val="both"/>
        <w:rPr>
          <w:rFonts w:cs="Arial"/>
        </w:rPr>
      </w:pPr>
    </w:p>
    <w:p w14:paraId="433A7B19" w14:textId="3CF0EEBD" w:rsidR="00133E04" w:rsidRPr="00CF6826" w:rsidRDefault="00133E04" w:rsidP="00CF6826">
      <w:pPr>
        <w:spacing w:after="160" w:line="259" w:lineRule="auto"/>
        <w:rPr>
          <w:rFonts w:cs="Arial"/>
        </w:rPr>
      </w:pPr>
    </w:p>
    <w:p w14:paraId="3547C6D4" w14:textId="66E6D229" w:rsidR="006201A2" w:rsidRPr="00CF6826" w:rsidRDefault="006201A2" w:rsidP="00270AC0">
      <w:pPr>
        <w:numPr>
          <w:ilvl w:val="0"/>
          <w:numId w:val="1"/>
        </w:numPr>
        <w:tabs>
          <w:tab w:val="left" w:pos="0"/>
        </w:tabs>
        <w:spacing w:before="120" w:after="120" w:line="240" w:lineRule="auto"/>
        <w:ind w:left="425"/>
        <w:jc w:val="both"/>
        <w:rPr>
          <w:rFonts w:cs="Arial"/>
          <w:b/>
        </w:rPr>
      </w:pPr>
      <w:r w:rsidRPr="00CF6826">
        <w:rPr>
          <w:rFonts w:cs="Arial"/>
          <w:b/>
        </w:rPr>
        <w:t>WARUNKI JAKIE MUSZĄ SPEŁNIAĆ WYKONAWCY</w:t>
      </w:r>
      <w:r w:rsidR="00A172B0" w:rsidRPr="00CF6826">
        <w:t xml:space="preserve"> </w:t>
      </w:r>
      <w:r w:rsidR="00A172B0" w:rsidRPr="00CF6826">
        <w:rPr>
          <w:rFonts w:cs="Arial"/>
          <w:b/>
        </w:rPr>
        <w:t>/WARUNKI UDZIAŁU W POSTĘPOWANIU ORAZ OPIS DOKONYWANIA OCENY ICH SPEŁNIANIA</w:t>
      </w:r>
    </w:p>
    <w:p w14:paraId="60619E38" w14:textId="4D15D41A" w:rsidR="00F711F1" w:rsidRDefault="00F711F1" w:rsidP="0002560D">
      <w:pPr>
        <w:numPr>
          <w:ilvl w:val="0"/>
          <w:numId w:val="5"/>
        </w:numPr>
        <w:tabs>
          <w:tab w:val="left" w:pos="0"/>
        </w:tabs>
        <w:spacing w:before="120" w:after="0" w:line="240" w:lineRule="auto"/>
        <w:ind w:left="850" w:hanging="424"/>
        <w:contextualSpacing/>
        <w:jc w:val="both"/>
        <w:rPr>
          <w:rFonts w:cs="Arial"/>
        </w:rPr>
      </w:pPr>
      <w:r w:rsidRPr="00CF6826">
        <w:rPr>
          <w:rFonts w:cs="Arial"/>
        </w:rPr>
        <w:lastRenderedPageBreak/>
        <w:t xml:space="preserve">O udzielenie zamówienia mogą ubiegać się wykonawcy, którzy spełniają </w:t>
      </w:r>
      <w:r w:rsidR="00801A84">
        <w:rPr>
          <w:rFonts w:cs="Arial"/>
        </w:rPr>
        <w:t xml:space="preserve">następujące </w:t>
      </w:r>
      <w:r w:rsidRPr="00CF6826">
        <w:rPr>
          <w:rFonts w:cs="Arial"/>
        </w:rPr>
        <w:t>warunki:</w:t>
      </w:r>
    </w:p>
    <w:p w14:paraId="542F2FDF" w14:textId="03A84E8D" w:rsidR="00282A9D" w:rsidRDefault="00282A9D" w:rsidP="0002560D">
      <w:pPr>
        <w:pStyle w:val="Akapitzlist"/>
        <w:numPr>
          <w:ilvl w:val="0"/>
          <w:numId w:val="21"/>
        </w:numPr>
        <w:tabs>
          <w:tab w:val="left" w:pos="0"/>
        </w:tabs>
        <w:spacing w:before="120" w:after="0" w:line="240" w:lineRule="auto"/>
        <w:jc w:val="both"/>
        <w:rPr>
          <w:rFonts w:cs="Arial"/>
        </w:rPr>
      </w:pPr>
      <w:r w:rsidRPr="00282A9D">
        <w:rPr>
          <w:rFonts w:cs="Arial"/>
        </w:rPr>
        <w:t xml:space="preserve">Wykonawca powinien </w:t>
      </w:r>
      <w:r w:rsidR="000B496C">
        <w:rPr>
          <w:rFonts w:cs="Arial"/>
        </w:rPr>
        <w:t xml:space="preserve">przedstawić Zamawiającemu że </w:t>
      </w:r>
      <w:r w:rsidR="000B496C" w:rsidRPr="000B496C">
        <w:rPr>
          <w:rFonts w:cs="Arial"/>
        </w:rPr>
        <w:t>wykona</w:t>
      </w:r>
      <w:r w:rsidR="000B496C">
        <w:rPr>
          <w:rFonts w:cs="Arial"/>
        </w:rPr>
        <w:t>ł</w:t>
      </w:r>
      <w:r w:rsidR="000B496C" w:rsidRPr="000B496C">
        <w:rPr>
          <w:rFonts w:cs="Arial"/>
        </w:rPr>
        <w:t xml:space="preserve"> w okresie ostatnich 5 lat przed upływem terminu składania ofert, a jeżeli okres prowadzenia działalności jest krótszy – w tym okresie, co najmniej 3 </w:t>
      </w:r>
      <w:r w:rsidR="000B496C">
        <w:rPr>
          <w:rFonts w:cs="Arial"/>
        </w:rPr>
        <w:t xml:space="preserve">dostaw </w:t>
      </w:r>
      <w:r w:rsidR="000B496C" w:rsidRPr="000B496C">
        <w:rPr>
          <w:rFonts w:cs="Arial"/>
        </w:rPr>
        <w:t>na usługi bezpieczeństwa i niezawodności środowiskowych IT.</w:t>
      </w:r>
      <w:r w:rsidR="000B496C">
        <w:rPr>
          <w:rFonts w:cs="Arial"/>
        </w:rPr>
        <w:t xml:space="preserve"> </w:t>
      </w:r>
      <w:r w:rsidR="005F42FD">
        <w:rPr>
          <w:rFonts w:cs="Arial"/>
        </w:rPr>
        <w:t>D</w:t>
      </w:r>
      <w:r w:rsidRPr="00282A9D">
        <w:rPr>
          <w:rFonts w:cs="Arial"/>
        </w:rPr>
        <w:t>opuszcza się możliwość uzyskania referencji telefonicznie bądź mailowo</w:t>
      </w:r>
      <w:r w:rsidR="005F42FD">
        <w:rPr>
          <w:rFonts w:cs="Arial"/>
        </w:rPr>
        <w:t>, wykonawca zobowiązany jest do wskazania w ofercie adresów, telefonów, adresów e-mail firm pod którymi zamawiający może  je uzyskać</w:t>
      </w:r>
      <w:r w:rsidR="00762F1E">
        <w:rPr>
          <w:rFonts w:cs="Arial"/>
        </w:rPr>
        <w:t>.</w:t>
      </w:r>
      <w:r w:rsidR="005F42FD">
        <w:rPr>
          <w:rFonts w:cs="Arial"/>
        </w:rPr>
        <w:t xml:space="preserve"> </w:t>
      </w:r>
    </w:p>
    <w:p w14:paraId="6ADA199D" w14:textId="32F20ED7" w:rsidR="006B4D18" w:rsidRPr="00282A9D" w:rsidRDefault="006B4D18" w:rsidP="0002560D">
      <w:pPr>
        <w:pStyle w:val="Akapitzlist"/>
        <w:numPr>
          <w:ilvl w:val="0"/>
          <w:numId w:val="21"/>
        </w:numPr>
        <w:tabs>
          <w:tab w:val="left" w:pos="0"/>
        </w:tabs>
        <w:spacing w:before="120" w:after="0" w:line="240" w:lineRule="auto"/>
        <w:jc w:val="both"/>
        <w:rPr>
          <w:rFonts w:cs="Arial"/>
        </w:rPr>
      </w:pPr>
      <w:r>
        <w:t>jest ubezpieczony od odpowiedzialności cywilnej w zakresie prowadzonej działalności związanej z przedmiotem zamówienia na sumę gwarancyjną nie mniejszą niż 100 tys. zł.</w:t>
      </w:r>
    </w:p>
    <w:p w14:paraId="314C5874" w14:textId="22C2834A" w:rsidR="00282A9D" w:rsidRPr="00282A9D" w:rsidRDefault="00282A9D" w:rsidP="0002560D">
      <w:pPr>
        <w:pStyle w:val="Akapitzlist"/>
        <w:numPr>
          <w:ilvl w:val="0"/>
          <w:numId w:val="21"/>
        </w:numPr>
        <w:tabs>
          <w:tab w:val="left" w:pos="0"/>
        </w:tabs>
        <w:spacing w:before="120" w:after="0" w:line="240" w:lineRule="auto"/>
        <w:jc w:val="both"/>
        <w:rPr>
          <w:rFonts w:cs="Arial"/>
        </w:rPr>
      </w:pPr>
      <w:bookmarkStart w:id="8" w:name="_Hlk76542759"/>
      <w:r w:rsidRPr="00282A9D">
        <w:rPr>
          <w:rFonts w:cs="Arial"/>
        </w:rPr>
        <w:t>Usługa powinna zostać przeprowadzona z należytą starannością zgodnie z opisem przedmiotu zamówienia z uwzględnieniem dobrych praktyk.</w:t>
      </w:r>
    </w:p>
    <w:p w14:paraId="58EA16D5" w14:textId="277AC82A" w:rsidR="00282A9D" w:rsidRDefault="00282A9D" w:rsidP="0002560D">
      <w:pPr>
        <w:pStyle w:val="Akapitzlist"/>
        <w:numPr>
          <w:ilvl w:val="0"/>
          <w:numId w:val="21"/>
        </w:numPr>
        <w:tabs>
          <w:tab w:val="left" w:pos="0"/>
        </w:tabs>
        <w:spacing w:before="120" w:after="0" w:line="240" w:lineRule="auto"/>
        <w:jc w:val="both"/>
        <w:rPr>
          <w:rFonts w:cs="Arial"/>
        </w:rPr>
      </w:pPr>
      <w:r w:rsidRPr="00282A9D">
        <w:rPr>
          <w:rFonts w:cs="Arial"/>
        </w:rPr>
        <w:t>Wykonawca powinien ściśle współpracować z Zamawiającym w temacie przygotowania i realizacji oferty.</w:t>
      </w:r>
    </w:p>
    <w:bookmarkEnd w:id="8"/>
    <w:p w14:paraId="1BFFA157" w14:textId="54F97B1D" w:rsidR="00F711F1" w:rsidRPr="00282A9D" w:rsidRDefault="00282A9D" w:rsidP="0002560D">
      <w:pPr>
        <w:pStyle w:val="Akapitzlist"/>
        <w:numPr>
          <w:ilvl w:val="0"/>
          <w:numId w:val="21"/>
        </w:numPr>
        <w:tabs>
          <w:tab w:val="left" w:pos="0"/>
        </w:tabs>
        <w:spacing w:before="120" w:after="0" w:line="240" w:lineRule="auto"/>
        <w:jc w:val="both"/>
        <w:rPr>
          <w:rFonts w:cs="Arial"/>
          <w:b/>
        </w:rPr>
      </w:pPr>
      <w:r w:rsidRPr="00282A9D">
        <w:rPr>
          <w:rFonts w:cs="Arial"/>
        </w:rPr>
        <w:t xml:space="preserve">Zamawiający zleci realizację zamówienia Wykonawcy, którego oferta zostanie wybrana, na warunkach określonych w niniejszym zaproszeniu oraz załącznikach do niego, na podstawie umowy, której projektowane postanowienia stanowią </w:t>
      </w:r>
      <w:r w:rsidRPr="009510C3">
        <w:rPr>
          <w:rFonts w:cs="Arial"/>
          <w:b/>
        </w:rPr>
        <w:t xml:space="preserve">załącznik nr </w:t>
      </w:r>
      <w:r w:rsidR="009510C3" w:rsidRPr="009510C3">
        <w:rPr>
          <w:rFonts w:cs="Arial"/>
          <w:b/>
        </w:rPr>
        <w:t>3</w:t>
      </w:r>
      <w:r w:rsidRPr="009510C3">
        <w:rPr>
          <w:rFonts w:cs="Arial"/>
        </w:rPr>
        <w:t xml:space="preserve"> </w:t>
      </w:r>
      <w:r w:rsidRPr="00282A9D">
        <w:rPr>
          <w:rFonts w:cs="Arial"/>
        </w:rPr>
        <w:t>do niniejszego zaproszenia do składania ofert</w:t>
      </w:r>
    </w:p>
    <w:p w14:paraId="784646A4" w14:textId="38AFC25D" w:rsidR="00A172B0" w:rsidRPr="00F711F1" w:rsidRDefault="00F711F1" w:rsidP="0002560D">
      <w:pPr>
        <w:numPr>
          <w:ilvl w:val="0"/>
          <w:numId w:val="5"/>
        </w:numPr>
        <w:spacing w:after="0" w:line="240" w:lineRule="auto"/>
        <w:ind w:left="850" w:hanging="424"/>
        <w:contextualSpacing/>
        <w:jc w:val="both"/>
        <w:rPr>
          <w:rFonts w:cs="Arial"/>
        </w:rPr>
      </w:pPr>
      <w:r w:rsidRPr="00A42E67">
        <w:rPr>
          <w:rFonts w:cs="Arial"/>
        </w:rPr>
        <w:t xml:space="preserve">Zamawiający </w:t>
      </w:r>
      <w:r w:rsidRPr="0079286E">
        <w:rPr>
          <w:rFonts w:cs="Arial"/>
        </w:rPr>
        <w:t xml:space="preserve">dokona oceny spełnienia warunków wymaganych od Wykonawców według formuły "spełnia" - "nie spełnia" na podstawie oświadczeń i informacji złożonych w </w:t>
      </w:r>
      <w:r w:rsidR="00783D85">
        <w:rPr>
          <w:rFonts w:cs="Arial"/>
        </w:rPr>
        <w:t>f</w:t>
      </w:r>
      <w:r w:rsidRPr="0079286E">
        <w:rPr>
          <w:rFonts w:cs="Arial"/>
        </w:rPr>
        <w:t>ormularzu oferty.</w:t>
      </w:r>
    </w:p>
    <w:p w14:paraId="413C8DC4" w14:textId="44D2A92D" w:rsidR="006201A2" w:rsidRPr="000F4B16" w:rsidRDefault="006201A2" w:rsidP="00270AC0">
      <w:pPr>
        <w:numPr>
          <w:ilvl w:val="0"/>
          <w:numId w:val="1"/>
        </w:numPr>
        <w:tabs>
          <w:tab w:val="left" w:pos="0"/>
        </w:tabs>
        <w:spacing w:before="120" w:after="120" w:line="240" w:lineRule="auto"/>
        <w:ind w:left="425"/>
        <w:jc w:val="both"/>
        <w:rPr>
          <w:rFonts w:cs="Arial"/>
          <w:b/>
        </w:rPr>
      </w:pPr>
      <w:r w:rsidRPr="000F4B16">
        <w:rPr>
          <w:rFonts w:cs="Arial"/>
          <w:b/>
        </w:rPr>
        <w:t xml:space="preserve">WYMAGANE DOKUMENTY I/LUB OŚWIADCZENIA </w:t>
      </w:r>
      <w:r w:rsidR="00D50187">
        <w:rPr>
          <w:rFonts w:cs="Arial"/>
          <w:b/>
        </w:rPr>
        <w:t>ORAZ SPOSÓB PRZYGOTOWANIA OFERTY</w:t>
      </w:r>
    </w:p>
    <w:p w14:paraId="54432B39" w14:textId="77777777" w:rsidR="001A0510" w:rsidRDefault="001A0510" w:rsidP="0002560D">
      <w:pPr>
        <w:pStyle w:val="Akapitzlist"/>
        <w:numPr>
          <w:ilvl w:val="0"/>
          <w:numId w:val="18"/>
        </w:numPr>
        <w:spacing w:after="0" w:line="240" w:lineRule="auto"/>
        <w:ind w:left="426"/>
        <w:jc w:val="both"/>
        <w:rPr>
          <w:rFonts w:asciiTheme="minorHAnsi" w:eastAsiaTheme="minorHAnsi" w:hAnsiTheme="minorHAnsi" w:cstheme="minorHAnsi"/>
          <w:b/>
        </w:rPr>
      </w:pPr>
      <w:r>
        <w:rPr>
          <w:rFonts w:cstheme="minorHAnsi"/>
        </w:rPr>
        <w:t>Oferta winna zawierać wypełnione i podpisane</w:t>
      </w:r>
      <w:r>
        <w:rPr>
          <w:rFonts w:cstheme="minorHAnsi"/>
          <w:b/>
        </w:rPr>
        <w:t xml:space="preserve">: </w:t>
      </w:r>
    </w:p>
    <w:p w14:paraId="2FDE1528" w14:textId="6DD0B42D" w:rsidR="001A0510" w:rsidRDefault="001A0510" w:rsidP="0002560D">
      <w:pPr>
        <w:pStyle w:val="Akapitzlist"/>
        <w:numPr>
          <w:ilvl w:val="1"/>
          <w:numId w:val="19"/>
        </w:numPr>
        <w:tabs>
          <w:tab w:val="left" w:pos="1701"/>
        </w:tabs>
        <w:spacing w:after="0" w:line="240" w:lineRule="auto"/>
        <w:ind w:left="851" w:hanging="425"/>
        <w:jc w:val="both"/>
        <w:rPr>
          <w:rFonts w:cstheme="minorHAnsi"/>
        </w:rPr>
      </w:pPr>
      <w:r>
        <w:rPr>
          <w:rFonts w:cstheme="minorHAnsi"/>
        </w:rPr>
        <w:t>Formularz oferty stanowiący załącznik nr 1 do niniejszego zaproszenia.</w:t>
      </w:r>
    </w:p>
    <w:p w14:paraId="3BBA4CFC" w14:textId="59DC4E83" w:rsidR="001A0510" w:rsidRDefault="001A0510" w:rsidP="0002560D">
      <w:pPr>
        <w:pStyle w:val="Akapitzlist"/>
        <w:numPr>
          <w:ilvl w:val="1"/>
          <w:numId w:val="19"/>
        </w:numPr>
        <w:tabs>
          <w:tab w:val="left" w:pos="1701"/>
        </w:tabs>
        <w:spacing w:after="0" w:line="240" w:lineRule="auto"/>
        <w:ind w:left="851" w:hanging="425"/>
        <w:jc w:val="both"/>
        <w:rPr>
          <w:rFonts w:cstheme="minorHAnsi"/>
        </w:rPr>
      </w:pPr>
      <w:r>
        <w:rPr>
          <w:rFonts w:cstheme="minorHAnsi"/>
        </w:rPr>
        <w:t xml:space="preserve">Pełnomocnictwo – wymagane, jeżeli ofertę w postępowaniu składa w imieniu Wykonawcy pełnomocnik. Forma: </w:t>
      </w:r>
      <w:r w:rsidR="00205DF2">
        <w:rPr>
          <w:rFonts w:cstheme="minorHAnsi"/>
        </w:rPr>
        <w:t xml:space="preserve">zeskanowane w oryginale lub </w:t>
      </w:r>
      <w:r>
        <w:rPr>
          <w:rFonts w:cstheme="minorHAnsi"/>
        </w:rPr>
        <w:t>kopia potwierdzona notarialnie.</w:t>
      </w:r>
    </w:p>
    <w:p w14:paraId="75283BC8" w14:textId="77777777" w:rsidR="001A0510" w:rsidRDefault="001A0510" w:rsidP="0002560D">
      <w:pPr>
        <w:pStyle w:val="Akapitzlist"/>
        <w:numPr>
          <w:ilvl w:val="1"/>
          <w:numId w:val="19"/>
        </w:numPr>
        <w:tabs>
          <w:tab w:val="left" w:pos="1701"/>
        </w:tabs>
        <w:spacing w:after="0" w:line="240" w:lineRule="auto"/>
        <w:ind w:left="851" w:hanging="425"/>
        <w:jc w:val="both"/>
        <w:rPr>
          <w:rFonts w:cstheme="minorHAnsi"/>
        </w:rPr>
      </w:pPr>
      <w:r>
        <w:rPr>
          <w:rFonts w:cstheme="minorHAnsi"/>
        </w:rPr>
        <w:t xml:space="preserve">Kopia, poświadczona za zgodność z oryginałem przez Wykonawcę, aktualnego dokumentu rejestrowego </w:t>
      </w:r>
      <w:r>
        <w:rPr>
          <w:rFonts w:cstheme="minorHAnsi"/>
          <w:i/>
        </w:rPr>
        <w:t>jako załącznik</w:t>
      </w:r>
      <w:r>
        <w:rPr>
          <w:rFonts w:cstheme="minorHAnsi"/>
        </w:rPr>
        <w:t xml:space="preserve"> (dotyczy wyłącznie podmiotu, którego danych rejestrowych nie można ustalić na podstawie wydruku aktualnych informacji o podmiotach wpisanych do Rejestru udostępnionych przez Centralną Informację Krajowego Rejestru Sądowego na stronie internetowej </w:t>
      </w:r>
      <w:hyperlink r:id="rId15" w:history="1">
        <w:r>
          <w:rPr>
            <w:rStyle w:val="Hipercze"/>
            <w:rFonts w:cstheme="minorHAnsi"/>
          </w:rPr>
          <w:t>https://ems.ms.gov.pl</w:t>
        </w:r>
      </w:hyperlink>
      <w:r>
        <w:rPr>
          <w:rFonts w:cstheme="minorHAnsi"/>
        </w:rPr>
        <w:t xml:space="preserve"> lub na podstawie zaświadczenia o wpisie w Centralnej Ewidencji i Informacji o Działalności Gospodarczej </w:t>
      </w:r>
      <w:hyperlink r:id="rId16" w:history="1">
        <w:r>
          <w:rPr>
            <w:rStyle w:val="Hipercze"/>
            <w:rFonts w:cstheme="minorHAnsi"/>
          </w:rPr>
          <w:t>www.ceidg.gov.pl</w:t>
        </w:r>
      </w:hyperlink>
      <w:r>
        <w:rPr>
          <w:rFonts w:cstheme="minorHAnsi"/>
        </w:rPr>
        <w:t xml:space="preserve">). W przypadku zaistnienia zmian, nieodzwierciedlonych w ww. dokumentach, Wykonawca obowiązany jest załączyć do oferty dokumenty będące podstawą tychże zmian (np. uchwała wspólników, prawomocny wyrok sądowy). Forma dokumentu: oryginał lub kopia poświadczona za zgodność z oryginałem przez Wykonawcę. </w:t>
      </w:r>
    </w:p>
    <w:p w14:paraId="66F478C3" w14:textId="05743699" w:rsidR="001A0510" w:rsidRPr="00D6326B" w:rsidRDefault="001A0510" w:rsidP="0002560D">
      <w:pPr>
        <w:pStyle w:val="Akapitzlist"/>
        <w:numPr>
          <w:ilvl w:val="1"/>
          <w:numId w:val="19"/>
        </w:numPr>
        <w:tabs>
          <w:tab w:val="left" w:pos="1701"/>
        </w:tabs>
        <w:spacing w:after="0" w:line="240" w:lineRule="auto"/>
        <w:ind w:left="851" w:hanging="425"/>
        <w:jc w:val="both"/>
        <w:rPr>
          <w:rFonts w:cstheme="minorHAnsi"/>
        </w:rPr>
      </w:pPr>
      <w:r>
        <w:rPr>
          <w:rFonts w:cstheme="minorHAnsi"/>
        </w:rPr>
        <w:t xml:space="preserve">Wypełniony Załącznik nr </w:t>
      </w:r>
      <w:r w:rsidR="003929C3">
        <w:rPr>
          <w:rFonts w:cstheme="minorHAnsi"/>
        </w:rPr>
        <w:t>2</w:t>
      </w:r>
      <w:r>
        <w:rPr>
          <w:rFonts w:cstheme="minorHAnsi"/>
        </w:rPr>
        <w:t xml:space="preserve"> dotyczący doświadczenia Wykonawcy w zakresie </w:t>
      </w:r>
      <w:bookmarkStart w:id="9" w:name="_Hlk86056623"/>
      <w:r w:rsidR="00174509">
        <w:rPr>
          <w:rFonts w:cstheme="minorHAnsi"/>
        </w:rPr>
        <w:t>„</w:t>
      </w:r>
      <w:bookmarkStart w:id="10" w:name="_Hlk86061208"/>
      <w:r w:rsidR="00174509">
        <w:rPr>
          <w:b/>
          <w:bCs/>
        </w:rPr>
        <w:t>Odnowienie wsparcia  technicznego  dla systemu Flowmon na okres 3 lat od 20.11.2021 – 19.11.2024 r.</w:t>
      </w:r>
      <w:r w:rsidR="00174509">
        <w:rPr>
          <w:rFonts w:cs="Calibri"/>
          <w:b/>
          <w:bCs/>
        </w:rPr>
        <w:t>”</w:t>
      </w:r>
      <w:r w:rsidR="00174509" w:rsidRPr="005D2C8B">
        <w:rPr>
          <w:rFonts w:cs="Calibri"/>
        </w:rPr>
        <w:t>,</w:t>
      </w:r>
      <w:bookmarkEnd w:id="9"/>
      <w:bookmarkEnd w:id="10"/>
    </w:p>
    <w:p w14:paraId="565F4474" w14:textId="134679AB" w:rsidR="00D6326B" w:rsidRPr="00D6326B" w:rsidRDefault="00D6326B" w:rsidP="0002560D">
      <w:pPr>
        <w:pStyle w:val="Akapitzlist"/>
        <w:numPr>
          <w:ilvl w:val="1"/>
          <w:numId w:val="19"/>
        </w:numPr>
        <w:tabs>
          <w:tab w:val="left" w:pos="1701"/>
        </w:tabs>
        <w:spacing w:after="0" w:line="240" w:lineRule="auto"/>
        <w:ind w:left="851" w:hanging="425"/>
        <w:jc w:val="both"/>
        <w:rPr>
          <w:rFonts w:cstheme="minorHAnsi"/>
        </w:rPr>
      </w:pPr>
      <w:r>
        <w:t>W celu potwierdzenia spełniania przez Wykonawcę warunku, Zamawiający wymaga złożenia dokumentów potwierdzających, że Wykonawca jest ubezpieczony od odpowiedzialności cywilnej w zakresie prowadzonej działalności związanej z przedmiotem zamówienia, na sumę gwarancyjną nie mniejszą niż 100 tys. zł.</w:t>
      </w:r>
    </w:p>
    <w:p w14:paraId="1568C712" w14:textId="373201A2" w:rsidR="001A0510" w:rsidRPr="00A524CD" w:rsidRDefault="001A0510" w:rsidP="00A524CD">
      <w:pPr>
        <w:tabs>
          <w:tab w:val="left" w:pos="993"/>
        </w:tabs>
        <w:spacing w:after="0" w:line="240" w:lineRule="auto"/>
        <w:jc w:val="both"/>
        <w:rPr>
          <w:rFonts w:cstheme="minorHAnsi"/>
        </w:rPr>
      </w:pPr>
    </w:p>
    <w:p w14:paraId="585792C8" w14:textId="4B994380" w:rsidR="001A0510" w:rsidRDefault="001A0510" w:rsidP="0002560D">
      <w:pPr>
        <w:pStyle w:val="Akapitzlist"/>
        <w:numPr>
          <w:ilvl w:val="0"/>
          <w:numId w:val="19"/>
        </w:numPr>
        <w:tabs>
          <w:tab w:val="left" w:pos="1701"/>
        </w:tabs>
        <w:spacing w:after="0" w:line="240" w:lineRule="auto"/>
        <w:jc w:val="both"/>
        <w:rPr>
          <w:rFonts w:cstheme="minorHAnsi"/>
        </w:rPr>
      </w:pPr>
      <w:r w:rsidRPr="0089408F">
        <w:rPr>
          <w:rFonts w:cstheme="minorHAnsi"/>
        </w:rPr>
        <w:t>Jeżeli Wykonawca nie prześle dokumentów niezbędnych do przeprowadzenia postępowania, oświadczenia lub dokumenty będą niekompletne, będą zawierały błędy lub będą budzić wskazane przez Zamawiającego wątpliwości, Zamawiający wezwie Wykonawcę do ich przesłania, uzupełnienia lub poprawienia lub udzielenia wyjaśnień w terminie przez siebie wskazanym, chyba że mimo ich złożenia, uzupełnienia lub poprawienia lub udzielenia wyjaśnień, oferta Wykonawcy będzie podlegać odrzuceniu albo konieczne byłoby unieważnienie postępowania.</w:t>
      </w:r>
    </w:p>
    <w:p w14:paraId="7006D145" w14:textId="51437065" w:rsidR="00C82EEF" w:rsidRPr="00C82EEF" w:rsidRDefault="00C82EEF" w:rsidP="0002560D">
      <w:pPr>
        <w:pStyle w:val="Akapitzlist"/>
        <w:numPr>
          <w:ilvl w:val="0"/>
          <w:numId w:val="19"/>
        </w:numPr>
        <w:tabs>
          <w:tab w:val="left" w:pos="1701"/>
        </w:tabs>
        <w:spacing w:after="0" w:line="240" w:lineRule="auto"/>
        <w:jc w:val="both"/>
        <w:rPr>
          <w:rFonts w:cstheme="minorHAnsi"/>
        </w:rPr>
      </w:pPr>
      <w:r w:rsidRPr="00C82EEF">
        <w:rPr>
          <w:rFonts w:cs="Arial"/>
        </w:rPr>
        <w:t xml:space="preserve">Treść oferty musi odpowiadać treści </w:t>
      </w:r>
      <w:r w:rsidR="00B25739">
        <w:rPr>
          <w:rFonts w:cs="Arial"/>
        </w:rPr>
        <w:t>Zaproszenia</w:t>
      </w:r>
      <w:r w:rsidRPr="00C82EEF">
        <w:rPr>
          <w:rFonts w:cs="Arial"/>
        </w:rPr>
        <w:t xml:space="preserve"> i zostać sporządzona według formularz</w:t>
      </w:r>
      <w:r w:rsidR="001D4539">
        <w:rPr>
          <w:rFonts w:cs="Arial"/>
        </w:rPr>
        <w:t>y</w:t>
      </w:r>
      <w:r w:rsidRPr="00C82EEF">
        <w:rPr>
          <w:rFonts w:cs="Arial"/>
        </w:rPr>
        <w:t xml:space="preserve"> oferty stanowiąc</w:t>
      </w:r>
      <w:r w:rsidR="001D4539">
        <w:rPr>
          <w:rFonts w:cs="Arial"/>
        </w:rPr>
        <w:t>ych</w:t>
      </w:r>
      <w:r w:rsidRPr="00C82EEF">
        <w:rPr>
          <w:rFonts w:cs="Arial"/>
        </w:rPr>
        <w:t xml:space="preserve"> załącznik</w:t>
      </w:r>
      <w:r w:rsidR="00BE3961">
        <w:rPr>
          <w:rFonts w:cs="Arial"/>
        </w:rPr>
        <w:t>i</w:t>
      </w:r>
      <w:r w:rsidRPr="00C82EEF">
        <w:rPr>
          <w:rFonts w:cs="Arial"/>
        </w:rPr>
        <w:t xml:space="preserve"> nr 1</w:t>
      </w:r>
      <w:r w:rsidR="00BE3961">
        <w:rPr>
          <w:rFonts w:cs="Arial"/>
        </w:rPr>
        <w:t>-</w:t>
      </w:r>
      <w:r w:rsidR="004E023B">
        <w:rPr>
          <w:rFonts w:cs="Arial"/>
        </w:rPr>
        <w:t>2</w:t>
      </w:r>
      <w:r w:rsidRPr="00C82EEF">
        <w:rPr>
          <w:rFonts w:cs="Arial"/>
          <w:bCs/>
          <w:color w:val="000000" w:themeColor="text1"/>
        </w:rPr>
        <w:t>.</w:t>
      </w:r>
    </w:p>
    <w:p w14:paraId="50972579" w14:textId="77777777" w:rsidR="00C82EEF" w:rsidRPr="00620B31" w:rsidRDefault="00C82EEF" w:rsidP="0002560D">
      <w:pPr>
        <w:pStyle w:val="Akapitzlist"/>
        <w:numPr>
          <w:ilvl w:val="0"/>
          <w:numId w:val="7"/>
        </w:numPr>
        <w:tabs>
          <w:tab w:val="left" w:pos="0"/>
        </w:tabs>
        <w:spacing w:after="0" w:line="240" w:lineRule="auto"/>
        <w:ind w:left="1276" w:hanging="425"/>
        <w:jc w:val="both"/>
        <w:rPr>
          <w:rFonts w:cs="Arial"/>
          <w:b/>
        </w:rPr>
      </w:pPr>
      <w:r w:rsidRPr="00CF5EAC">
        <w:rPr>
          <w:rFonts w:cs="Arial"/>
        </w:rPr>
        <w:t xml:space="preserve">Oferta musi zostać sporządzona w języku polskim w formie pisemnej, na komputerze lub inną trwałą </w:t>
      </w:r>
      <w:r>
        <w:rPr>
          <w:rFonts w:cs="Arial"/>
        </w:rPr>
        <w:br/>
      </w:r>
      <w:r w:rsidRPr="00CF5EAC">
        <w:rPr>
          <w:rFonts w:cs="Arial"/>
        </w:rPr>
        <w:t>i czytelną techniką;</w:t>
      </w:r>
    </w:p>
    <w:p w14:paraId="0BAA1291" w14:textId="60CBC7FE" w:rsidR="00205DF2" w:rsidRPr="00205DF2" w:rsidRDefault="00205DF2" w:rsidP="0002560D">
      <w:pPr>
        <w:pStyle w:val="Akapitzlist"/>
        <w:numPr>
          <w:ilvl w:val="0"/>
          <w:numId w:val="7"/>
        </w:numPr>
        <w:tabs>
          <w:tab w:val="left" w:pos="0"/>
        </w:tabs>
        <w:spacing w:after="0" w:line="240" w:lineRule="auto"/>
        <w:ind w:left="1276" w:hanging="425"/>
        <w:jc w:val="both"/>
        <w:rPr>
          <w:rFonts w:cs="Arial"/>
          <w:b/>
        </w:rPr>
      </w:pPr>
      <w:r>
        <w:lastRenderedPageBreak/>
        <w:t xml:space="preserve">Kompletną ofertę należy złożyć za </w:t>
      </w:r>
      <w:r w:rsidRPr="00205DF2">
        <w:rPr>
          <w:b/>
          <w:bCs/>
        </w:rPr>
        <w:t>pośrednictwem Platformy zakupowej</w:t>
      </w:r>
      <w:r>
        <w:t xml:space="preserve"> w nieprzekraczalnym terminie do dnia: </w:t>
      </w:r>
      <w:r w:rsidR="008C37EB">
        <w:rPr>
          <w:highlight w:val="yellow"/>
        </w:rPr>
        <w:t>04</w:t>
      </w:r>
      <w:r w:rsidRPr="00205DF2">
        <w:rPr>
          <w:highlight w:val="yellow"/>
        </w:rPr>
        <w:t>.1</w:t>
      </w:r>
      <w:r w:rsidR="008C37EB">
        <w:rPr>
          <w:highlight w:val="yellow"/>
        </w:rPr>
        <w:t>1</w:t>
      </w:r>
      <w:r w:rsidRPr="00205DF2">
        <w:rPr>
          <w:highlight w:val="yellow"/>
        </w:rPr>
        <w:t>.2021 r., godz. 10:</w:t>
      </w:r>
      <w:r w:rsidR="008C37EB">
        <w:rPr>
          <w:highlight w:val="yellow"/>
        </w:rPr>
        <w:t>0</w:t>
      </w:r>
      <w:r w:rsidRPr="00205DF2">
        <w:rPr>
          <w:highlight w:val="yellow"/>
        </w:rPr>
        <w:t>0</w:t>
      </w:r>
      <w:r>
        <w:t>.</w:t>
      </w:r>
      <w:r w:rsidRPr="00620B31">
        <w:rPr>
          <w:rFonts w:cs="Arial"/>
        </w:rPr>
        <w:t xml:space="preserve"> </w:t>
      </w:r>
    </w:p>
    <w:p w14:paraId="076F16FE" w14:textId="35C2C270" w:rsidR="00C82EEF" w:rsidRPr="00620B31" w:rsidRDefault="00C82EEF" w:rsidP="0002560D">
      <w:pPr>
        <w:pStyle w:val="Akapitzlist"/>
        <w:numPr>
          <w:ilvl w:val="0"/>
          <w:numId w:val="7"/>
        </w:numPr>
        <w:tabs>
          <w:tab w:val="left" w:pos="0"/>
        </w:tabs>
        <w:spacing w:after="0" w:line="240" w:lineRule="auto"/>
        <w:ind w:left="1276" w:hanging="425"/>
        <w:jc w:val="both"/>
        <w:rPr>
          <w:rFonts w:cs="Arial"/>
          <w:b/>
        </w:rPr>
      </w:pPr>
      <w:r w:rsidRPr="00620B31">
        <w:rPr>
          <w:rFonts w:cs="Arial"/>
        </w:rPr>
        <w:t>Oferta musi zostać podpisana przez osobę upoważnioną do reprezentowania Wykonawcy (za osoby uprawnione do reprezentowania Wykonawcy uznaje się osoby upoważnione do reprezentowania Wykonawcy, wskazane we właściwym rejestrze lub centralnej ewidencji i informacji o działalności gospodarczej bądź w stosownym pełnomocnictwie);</w:t>
      </w:r>
    </w:p>
    <w:p w14:paraId="4BD1B59C" w14:textId="77777777" w:rsidR="00C82EEF" w:rsidRPr="00620B31" w:rsidRDefault="00C82EEF" w:rsidP="0002560D">
      <w:pPr>
        <w:pStyle w:val="Akapitzlist"/>
        <w:numPr>
          <w:ilvl w:val="0"/>
          <w:numId w:val="7"/>
        </w:numPr>
        <w:tabs>
          <w:tab w:val="left" w:pos="0"/>
        </w:tabs>
        <w:spacing w:after="0" w:line="240" w:lineRule="auto"/>
        <w:ind w:left="1276" w:hanging="425"/>
        <w:jc w:val="both"/>
        <w:rPr>
          <w:rFonts w:cs="Arial"/>
          <w:b/>
        </w:rPr>
      </w:pPr>
      <w:r w:rsidRPr="00620B31">
        <w:rPr>
          <w:rFonts w:cs="Arial"/>
        </w:rPr>
        <w:t xml:space="preserve">Jeżeli pełnomocnictwo do podpisania oferty nie wynika z dokumentu rejestrowego, do oferty należy załączyć stosowne pełnomocnictwo w formie oryginału lub kopii poświadczonej za zgodność </w:t>
      </w:r>
      <w:r>
        <w:rPr>
          <w:rFonts w:cs="Arial"/>
        </w:rPr>
        <w:br/>
      </w:r>
      <w:r w:rsidRPr="00620B31">
        <w:rPr>
          <w:rFonts w:cs="Arial"/>
        </w:rPr>
        <w:t>przez notariusza;</w:t>
      </w:r>
    </w:p>
    <w:p w14:paraId="4731095F" w14:textId="77777777" w:rsidR="00C82EEF" w:rsidRPr="00620B31" w:rsidRDefault="00C82EEF" w:rsidP="0002560D">
      <w:pPr>
        <w:pStyle w:val="Akapitzlist"/>
        <w:numPr>
          <w:ilvl w:val="0"/>
          <w:numId w:val="7"/>
        </w:numPr>
        <w:tabs>
          <w:tab w:val="left" w:pos="0"/>
        </w:tabs>
        <w:spacing w:after="0" w:line="240" w:lineRule="auto"/>
        <w:ind w:left="1276" w:hanging="425"/>
        <w:jc w:val="both"/>
        <w:rPr>
          <w:rFonts w:cs="Arial"/>
          <w:b/>
        </w:rPr>
      </w:pPr>
      <w:r w:rsidRPr="00620B31">
        <w:rPr>
          <w:rFonts w:cs="Arial"/>
        </w:rPr>
        <w:t>Poprawki i zmiany w ofercie muszą być dokonane w sposób czytelny i parafowane własnoręcznie przez osobę podpisującą ofertę</w:t>
      </w:r>
      <w:r>
        <w:rPr>
          <w:rFonts w:cs="Arial"/>
        </w:rPr>
        <w:t>;</w:t>
      </w:r>
    </w:p>
    <w:p w14:paraId="3F416A56" w14:textId="36989A6A" w:rsidR="00C82EEF" w:rsidRPr="00205DF2" w:rsidRDefault="00C82EEF" w:rsidP="0002560D">
      <w:pPr>
        <w:pStyle w:val="Akapitzlist"/>
        <w:numPr>
          <w:ilvl w:val="0"/>
          <w:numId w:val="7"/>
        </w:numPr>
        <w:tabs>
          <w:tab w:val="left" w:pos="0"/>
        </w:tabs>
        <w:spacing w:after="0" w:line="240" w:lineRule="auto"/>
        <w:ind w:left="1276" w:hanging="425"/>
        <w:jc w:val="both"/>
        <w:rPr>
          <w:rFonts w:cs="Arial"/>
          <w:b/>
        </w:rPr>
      </w:pPr>
      <w:r w:rsidRPr="00620B31">
        <w:rPr>
          <w:rFonts w:cs="Arial"/>
        </w:rPr>
        <w:t>Zaleca się, aby Wykonawca nie zmieniał formularza oferty oraz załączników.</w:t>
      </w:r>
    </w:p>
    <w:p w14:paraId="17689746" w14:textId="203E4F49" w:rsidR="00205DF2" w:rsidRPr="000C697A" w:rsidRDefault="00205DF2" w:rsidP="0002560D">
      <w:pPr>
        <w:pStyle w:val="Akapitzlist"/>
        <w:numPr>
          <w:ilvl w:val="0"/>
          <w:numId w:val="7"/>
        </w:numPr>
        <w:tabs>
          <w:tab w:val="left" w:pos="0"/>
        </w:tabs>
        <w:spacing w:after="0" w:line="240" w:lineRule="auto"/>
        <w:ind w:left="1276" w:hanging="425"/>
        <w:jc w:val="both"/>
        <w:rPr>
          <w:rFonts w:cs="Arial"/>
          <w:b/>
        </w:rPr>
      </w:pPr>
      <w:r>
        <w:t>Kopie wszelkich dokumentów składanych wraz z ofertą muszą być poświadczone za zgodność z oryginałem przez Wykonawcę.</w:t>
      </w:r>
    </w:p>
    <w:p w14:paraId="559AEEB4" w14:textId="1C0DF0C7" w:rsidR="004849D1" w:rsidRPr="00C24D75" w:rsidRDefault="006201A2" w:rsidP="00270AC0">
      <w:pPr>
        <w:numPr>
          <w:ilvl w:val="0"/>
          <w:numId w:val="1"/>
        </w:numPr>
        <w:tabs>
          <w:tab w:val="left" w:pos="0"/>
          <w:tab w:val="left" w:pos="426"/>
        </w:tabs>
        <w:spacing w:before="120" w:after="120" w:line="240" w:lineRule="auto"/>
        <w:ind w:hanging="709"/>
        <w:jc w:val="both"/>
        <w:rPr>
          <w:rFonts w:cs="Arial"/>
          <w:b/>
        </w:rPr>
      </w:pPr>
      <w:r w:rsidRPr="00C24D75">
        <w:rPr>
          <w:rFonts w:cs="Arial"/>
          <w:b/>
        </w:rPr>
        <w:t>OPIS SPOSOBU OBLICZENIA CENY OFERTY</w:t>
      </w:r>
    </w:p>
    <w:p w14:paraId="01AB4480" w14:textId="233BB6B9" w:rsidR="00131EAB" w:rsidRPr="00131EAB" w:rsidRDefault="00131EAB" w:rsidP="0002560D">
      <w:pPr>
        <w:pStyle w:val="Akapitzlist"/>
        <w:numPr>
          <w:ilvl w:val="0"/>
          <w:numId w:val="6"/>
        </w:numPr>
        <w:tabs>
          <w:tab w:val="left" w:pos="0"/>
        </w:tabs>
        <w:spacing w:before="120" w:after="0" w:line="240" w:lineRule="auto"/>
        <w:ind w:left="851" w:hanging="425"/>
        <w:jc w:val="both"/>
        <w:rPr>
          <w:rFonts w:cs="Arial"/>
        </w:rPr>
      </w:pPr>
      <w:r w:rsidRPr="00131EAB">
        <w:rPr>
          <w:rFonts w:cstheme="minorHAnsi"/>
        </w:rPr>
        <w:t xml:space="preserve">Cena oferty zostanie obliczona i podana przez Wykonawcę na Formularzu oferty zgodnym, co do treści </w:t>
      </w:r>
      <w:r w:rsidR="004E023B">
        <w:rPr>
          <w:rFonts w:cstheme="minorHAnsi"/>
        </w:rPr>
        <w:br/>
      </w:r>
      <w:r w:rsidRPr="00131EAB">
        <w:rPr>
          <w:rFonts w:cstheme="minorHAnsi"/>
        </w:rPr>
        <w:t xml:space="preserve">i formy z załącznikiem nr 1 do niniejszego </w:t>
      </w:r>
      <w:r w:rsidR="00D76617">
        <w:rPr>
          <w:rFonts w:cstheme="minorHAnsi"/>
        </w:rPr>
        <w:t>zaproszenia</w:t>
      </w:r>
      <w:r w:rsidRPr="00131EAB">
        <w:rPr>
          <w:rFonts w:cstheme="minorHAnsi"/>
        </w:rPr>
        <w:t>.</w:t>
      </w:r>
    </w:p>
    <w:p w14:paraId="226F9BD3" w14:textId="680AB61D" w:rsidR="00131EAB" w:rsidRPr="00131EAB" w:rsidRDefault="00131EAB" w:rsidP="0002560D">
      <w:pPr>
        <w:pStyle w:val="Akapitzlist"/>
        <w:numPr>
          <w:ilvl w:val="0"/>
          <w:numId w:val="6"/>
        </w:numPr>
        <w:tabs>
          <w:tab w:val="left" w:pos="0"/>
        </w:tabs>
        <w:spacing w:before="120" w:after="0" w:line="240" w:lineRule="auto"/>
        <w:ind w:left="851" w:hanging="425"/>
        <w:jc w:val="both"/>
        <w:rPr>
          <w:rFonts w:cs="Arial"/>
        </w:rPr>
      </w:pPr>
      <w:r w:rsidRPr="00131EAB">
        <w:rPr>
          <w:rFonts w:cstheme="minorHAnsi"/>
        </w:rPr>
        <w:t>Cena oferty będzie obejmować całkowity koszt wykonania zamówienia, wszelkie koszty towarzyszące wykonaniu zamówienia oraz wszelkie inne ewentualne obciążenia.</w:t>
      </w:r>
    </w:p>
    <w:p w14:paraId="2EB99F69" w14:textId="7C2B4086" w:rsidR="00131EAB" w:rsidRPr="00131EAB" w:rsidRDefault="00131EAB" w:rsidP="0002560D">
      <w:pPr>
        <w:pStyle w:val="Akapitzlist"/>
        <w:numPr>
          <w:ilvl w:val="0"/>
          <w:numId w:val="6"/>
        </w:numPr>
        <w:tabs>
          <w:tab w:val="left" w:pos="0"/>
        </w:tabs>
        <w:spacing w:before="120" w:after="0" w:line="240" w:lineRule="auto"/>
        <w:ind w:left="851" w:hanging="425"/>
        <w:jc w:val="both"/>
        <w:rPr>
          <w:rFonts w:cs="Arial"/>
        </w:rPr>
      </w:pPr>
      <w:r w:rsidRPr="00131EAB">
        <w:rPr>
          <w:rFonts w:cstheme="minorHAnsi"/>
        </w:rPr>
        <w:t>Cena oferty winna być ceną, zgodnie z art. 3 ust. 1 pkt 1 i ust. 2 ustawy z dnia 9 maja 2014 r. o informowaniu o cenach towarów i usług (Dz. U. z 201</w:t>
      </w:r>
      <w:r w:rsidR="00AF035D">
        <w:rPr>
          <w:rFonts w:cstheme="minorHAnsi"/>
        </w:rPr>
        <w:t>9</w:t>
      </w:r>
      <w:r w:rsidRPr="00131EAB">
        <w:rPr>
          <w:rFonts w:cstheme="minorHAnsi"/>
        </w:rPr>
        <w:t xml:space="preserve"> r., poz. </w:t>
      </w:r>
      <w:r w:rsidR="00AF035D">
        <w:rPr>
          <w:rFonts w:cstheme="minorHAnsi"/>
        </w:rPr>
        <w:t>178</w:t>
      </w:r>
      <w:r w:rsidRPr="00131EAB">
        <w:rPr>
          <w:rFonts w:cstheme="minorHAnsi"/>
        </w:rPr>
        <w:t>) oraz powinna zawierać wszelkie koszty i obciążenia związane z należytym całościowym wykonaniem przedmiotowego zamówienia na warunkach i w sposób określony w niniejszym ogłoszeniu.</w:t>
      </w:r>
    </w:p>
    <w:p w14:paraId="22253AA4" w14:textId="003F6F10" w:rsidR="00131EAB" w:rsidRPr="00AF035D" w:rsidRDefault="00131EAB" w:rsidP="0002560D">
      <w:pPr>
        <w:pStyle w:val="Akapitzlist"/>
        <w:numPr>
          <w:ilvl w:val="0"/>
          <w:numId w:val="6"/>
        </w:numPr>
        <w:tabs>
          <w:tab w:val="left" w:pos="0"/>
        </w:tabs>
        <w:spacing w:before="120" w:after="0" w:line="240" w:lineRule="auto"/>
        <w:ind w:left="851" w:hanging="425"/>
        <w:jc w:val="both"/>
        <w:rPr>
          <w:rFonts w:cs="Arial"/>
        </w:rPr>
      </w:pPr>
      <w:r w:rsidRPr="00131EAB">
        <w:rPr>
          <w:rFonts w:cstheme="minorHAnsi"/>
        </w:rPr>
        <w:t>Za wykonanie przedmiotu zamówienia Zamawiający zapłaci Wykonawcy maksymalnie wynagrodzenie zaoferowane w Formularzu oferty.</w:t>
      </w:r>
    </w:p>
    <w:p w14:paraId="6E7A4C4A" w14:textId="225750D7" w:rsidR="00AF035D" w:rsidRDefault="00AF035D" w:rsidP="0002560D">
      <w:pPr>
        <w:pStyle w:val="Akapitzlist"/>
        <w:numPr>
          <w:ilvl w:val="0"/>
          <w:numId w:val="6"/>
        </w:numPr>
        <w:tabs>
          <w:tab w:val="left" w:pos="0"/>
        </w:tabs>
        <w:spacing w:before="120" w:after="0" w:line="240" w:lineRule="auto"/>
        <w:ind w:left="851" w:hanging="425"/>
        <w:jc w:val="both"/>
        <w:rPr>
          <w:rFonts w:cs="Arial"/>
        </w:rPr>
      </w:pPr>
      <w:r w:rsidRPr="00AF035D">
        <w:rPr>
          <w:rFonts w:cs="Aria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p>
    <w:p w14:paraId="0EE4F86E" w14:textId="187DE6B8" w:rsidR="00AF035D" w:rsidRPr="00AF035D" w:rsidRDefault="00AF035D" w:rsidP="0002560D">
      <w:pPr>
        <w:pStyle w:val="Akapitzlist"/>
        <w:numPr>
          <w:ilvl w:val="0"/>
          <w:numId w:val="6"/>
        </w:numPr>
        <w:tabs>
          <w:tab w:val="left" w:pos="0"/>
        </w:tabs>
        <w:spacing w:before="120" w:after="0" w:line="240" w:lineRule="auto"/>
        <w:ind w:left="851" w:hanging="425"/>
        <w:jc w:val="both"/>
        <w:rPr>
          <w:rFonts w:cs="Arial"/>
        </w:rPr>
      </w:pPr>
      <w:r w:rsidRPr="00AF035D">
        <w:rPr>
          <w:rFonts w:cs="Arial"/>
        </w:rPr>
        <w:t xml:space="preserve">W sytuacji, gdy w postępowaniu zostanie złożona oferta, której wybór prowadziłby do powstania  </w:t>
      </w:r>
      <w:r>
        <w:rPr>
          <w:rFonts w:cs="Arial"/>
        </w:rPr>
        <w:br/>
      </w:r>
      <w:r w:rsidRPr="00AF035D">
        <w:rPr>
          <w:rFonts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E3F13B3" w14:textId="77777777" w:rsidR="00AF035D" w:rsidRPr="00131EAB" w:rsidRDefault="00AF035D" w:rsidP="0002560D">
      <w:pPr>
        <w:pStyle w:val="Akapitzlist"/>
        <w:numPr>
          <w:ilvl w:val="0"/>
          <w:numId w:val="6"/>
        </w:numPr>
        <w:tabs>
          <w:tab w:val="left" w:pos="0"/>
        </w:tabs>
        <w:spacing w:before="120" w:after="0" w:line="240" w:lineRule="auto"/>
        <w:ind w:left="851" w:hanging="425"/>
        <w:jc w:val="both"/>
        <w:rPr>
          <w:rFonts w:cs="Arial"/>
        </w:rPr>
      </w:pPr>
    </w:p>
    <w:p w14:paraId="325462DE" w14:textId="77777777" w:rsidR="006201A2" w:rsidRPr="000F4B16" w:rsidRDefault="006201A2" w:rsidP="00270AC0">
      <w:pPr>
        <w:numPr>
          <w:ilvl w:val="0"/>
          <w:numId w:val="1"/>
        </w:numPr>
        <w:tabs>
          <w:tab w:val="left" w:pos="0"/>
        </w:tabs>
        <w:spacing w:before="120" w:after="120" w:line="240" w:lineRule="auto"/>
        <w:jc w:val="both"/>
        <w:rPr>
          <w:rFonts w:cs="Arial"/>
          <w:b/>
        </w:rPr>
      </w:pPr>
      <w:r w:rsidRPr="000F4B16">
        <w:rPr>
          <w:rFonts w:cs="Arial"/>
          <w:b/>
        </w:rPr>
        <w:t>MIEJSCE, TERMIN i SPOSÓB SKŁADANIA OFERT</w:t>
      </w:r>
    </w:p>
    <w:p w14:paraId="627051B5" w14:textId="1937467E" w:rsidR="00663B86" w:rsidRPr="00174509" w:rsidRDefault="006201A2" w:rsidP="0002560D">
      <w:pPr>
        <w:pStyle w:val="Akapitzlist"/>
        <w:numPr>
          <w:ilvl w:val="0"/>
          <w:numId w:val="8"/>
        </w:numPr>
        <w:tabs>
          <w:tab w:val="left" w:pos="0"/>
          <w:tab w:val="left" w:pos="851"/>
        </w:tabs>
        <w:spacing w:before="120" w:after="0" w:line="240" w:lineRule="auto"/>
        <w:ind w:left="850" w:hanging="425"/>
        <w:jc w:val="both"/>
        <w:rPr>
          <w:rFonts w:cs="Arial"/>
          <w:b/>
          <w:bCs/>
          <w:color w:val="000000" w:themeColor="text1"/>
        </w:rPr>
      </w:pPr>
      <w:r w:rsidRPr="00CF5EAC">
        <w:rPr>
          <w:rFonts w:cs="Arial"/>
        </w:rPr>
        <w:t>Formularz oferty wraz z załącznikami</w:t>
      </w:r>
      <w:r w:rsidR="00174509">
        <w:rPr>
          <w:rFonts w:cs="Arial"/>
        </w:rPr>
        <w:t xml:space="preserve">: </w:t>
      </w:r>
      <w:r w:rsidR="00174509" w:rsidRPr="00174509">
        <w:rPr>
          <w:b/>
          <w:bCs/>
        </w:rPr>
        <w:t>Kompletną ofertę należy złożyć za pośrednictwem Platformy zakupowej</w:t>
      </w:r>
      <w:r w:rsidR="00174509">
        <w:rPr>
          <w:b/>
          <w:bCs/>
        </w:rPr>
        <w:t>.</w:t>
      </w:r>
      <w:r w:rsidRPr="00174509">
        <w:rPr>
          <w:rFonts w:cs="Arial"/>
          <w:b/>
          <w:bCs/>
        </w:rPr>
        <w:t xml:space="preserve"> </w:t>
      </w:r>
    </w:p>
    <w:p w14:paraId="4D63447F" w14:textId="0310AD6C" w:rsidR="00251477" w:rsidRPr="008C66B4" w:rsidRDefault="006201A2" w:rsidP="0002560D">
      <w:pPr>
        <w:pStyle w:val="Akapitzlist"/>
        <w:numPr>
          <w:ilvl w:val="0"/>
          <w:numId w:val="8"/>
        </w:numPr>
        <w:tabs>
          <w:tab w:val="left" w:pos="0"/>
          <w:tab w:val="left" w:pos="851"/>
        </w:tabs>
        <w:spacing w:before="120" w:after="0" w:line="240" w:lineRule="auto"/>
        <w:ind w:left="851" w:hanging="425"/>
        <w:jc w:val="both"/>
        <w:rPr>
          <w:rFonts w:cs="Arial"/>
          <w:b/>
          <w:bCs/>
          <w:color w:val="000000" w:themeColor="text1"/>
        </w:rPr>
      </w:pPr>
      <w:r w:rsidRPr="008C66B4">
        <w:rPr>
          <w:rFonts w:cs="Arial"/>
        </w:rPr>
        <w:t xml:space="preserve">Termin składania ofert: </w:t>
      </w:r>
      <w:r w:rsidRPr="008C66B4">
        <w:rPr>
          <w:rFonts w:cs="Arial"/>
          <w:b/>
          <w:highlight w:val="yellow"/>
        </w:rPr>
        <w:t>do</w:t>
      </w:r>
      <w:r w:rsidRPr="008C66B4">
        <w:rPr>
          <w:rFonts w:cs="Arial"/>
          <w:highlight w:val="yellow"/>
        </w:rPr>
        <w:t xml:space="preserve"> </w:t>
      </w:r>
      <w:r w:rsidR="008C37EB">
        <w:rPr>
          <w:rFonts w:cs="Arial"/>
          <w:b/>
          <w:highlight w:val="yellow"/>
        </w:rPr>
        <w:t>04</w:t>
      </w:r>
      <w:r w:rsidR="0064491C">
        <w:rPr>
          <w:rFonts w:cs="Arial"/>
          <w:b/>
          <w:highlight w:val="yellow"/>
        </w:rPr>
        <w:t>.</w:t>
      </w:r>
      <w:r w:rsidR="00A6659E">
        <w:rPr>
          <w:rFonts w:cs="Arial"/>
          <w:b/>
          <w:highlight w:val="yellow"/>
        </w:rPr>
        <w:t>1</w:t>
      </w:r>
      <w:r w:rsidR="008C37EB">
        <w:rPr>
          <w:rFonts w:cs="Arial"/>
          <w:b/>
          <w:highlight w:val="yellow"/>
        </w:rPr>
        <w:t>1</w:t>
      </w:r>
      <w:r w:rsidR="0064491C">
        <w:rPr>
          <w:rFonts w:cs="Arial"/>
          <w:b/>
          <w:highlight w:val="yellow"/>
        </w:rPr>
        <w:t>.</w:t>
      </w:r>
      <w:r w:rsidRPr="008C66B4">
        <w:rPr>
          <w:rFonts w:cs="Arial"/>
          <w:b/>
          <w:highlight w:val="yellow"/>
        </w:rPr>
        <w:t>20</w:t>
      </w:r>
      <w:r w:rsidR="00200BF8" w:rsidRPr="008C66B4">
        <w:rPr>
          <w:rFonts w:cs="Arial"/>
          <w:b/>
          <w:highlight w:val="yellow"/>
        </w:rPr>
        <w:t>2</w:t>
      </w:r>
      <w:r w:rsidR="008C66B4" w:rsidRPr="008C66B4">
        <w:rPr>
          <w:rFonts w:cs="Arial"/>
          <w:b/>
          <w:highlight w:val="yellow"/>
        </w:rPr>
        <w:t>1</w:t>
      </w:r>
      <w:r w:rsidRPr="008C66B4">
        <w:rPr>
          <w:rFonts w:cs="Arial"/>
          <w:b/>
          <w:highlight w:val="yellow"/>
        </w:rPr>
        <w:t xml:space="preserve"> r. do godz.</w:t>
      </w:r>
      <w:r w:rsidR="00200BF8" w:rsidRPr="008C66B4">
        <w:rPr>
          <w:rFonts w:cs="Arial"/>
          <w:b/>
          <w:highlight w:val="yellow"/>
        </w:rPr>
        <w:t>1</w:t>
      </w:r>
      <w:r w:rsidR="008C37EB">
        <w:rPr>
          <w:rFonts w:cs="Arial"/>
          <w:b/>
          <w:highlight w:val="yellow"/>
        </w:rPr>
        <w:t>0</w:t>
      </w:r>
      <w:r w:rsidRPr="008C66B4">
        <w:rPr>
          <w:rFonts w:cs="Arial"/>
          <w:b/>
          <w:highlight w:val="yellow"/>
        </w:rPr>
        <w:t>:00</w:t>
      </w:r>
      <w:r w:rsidRPr="008C66B4">
        <w:rPr>
          <w:rFonts w:cs="Arial"/>
          <w:highlight w:val="yellow"/>
        </w:rPr>
        <w:t>.</w:t>
      </w:r>
      <w:r w:rsidR="00DB476C" w:rsidRPr="008C66B4">
        <w:rPr>
          <w:rFonts w:cs="Arial"/>
        </w:rPr>
        <w:t xml:space="preserve"> </w:t>
      </w:r>
    </w:p>
    <w:p w14:paraId="1ED2DF8E" w14:textId="56DD86D0" w:rsidR="00171122" w:rsidRPr="008C66B4" w:rsidRDefault="00171122" w:rsidP="0002560D">
      <w:pPr>
        <w:pStyle w:val="Akapitzlist"/>
        <w:numPr>
          <w:ilvl w:val="0"/>
          <w:numId w:val="8"/>
        </w:numPr>
        <w:tabs>
          <w:tab w:val="left" w:pos="0"/>
          <w:tab w:val="left" w:pos="851"/>
        </w:tabs>
        <w:spacing w:before="120" w:after="0" w:line="240" w:lineRule="auto"/>
        <w:ind w:left="851" w:hanging="425"/>
        <w:jc w:val="both"/>
        <w:rPr>
          <w:rFonts w:cs="Arial"/>
          <w:b/>
          <w:bCs/>
          <w:color w:val="000000" w:themeColor="text1"/>
        </w:rPr>
      </w:pPr>
      <w:r w:rsidRPr="008C66B4">
        <w:rPr>
          <w:rFonts w:cs="Arial"/>
        </w:rPr>
        <w:t>Oferty złożone po terminie składani</w:t>
      </w:r>
      <w:r w:rsidR="00182E72" w:rsidRPr="008C66B4">
        <w:rPr>
          <w:rFonts w:cs="Arial"/>
        </w:rPr>
        <w:t>a</w:t>
      </w:r>
      <w:r w:rsidRPr="008C66B4">
        <w:rPr>
          <w:rFonts w:cs="Arial"/>
        </w:rPr>
        <w:t xml:space="preserve"> nie będą rozpatrywane i nie </w:t>
      </w:r>
      <w:r w:rsidR="00FD31A3" w:rsidRPr="008C66B4">
        <w:rPr>
          <w:rFonts w:cs="Arial"/>
        </w:rPr>
        <w:t xml:space="preserve">będą </w:t>
      </w:r>
      <w:r w:rsidRPr="008C66B4">
        <w:rPr>
          <w:rFonts w:cs="Arial"/>
        </w:rPr>
        <w:t>podlegać ocenie.</w:t>
      </w:r>
    </w:p>
    <w:p w14:paraId="0283437A" w14:textId="5F8B6E3B" w:rsidR="008B6C19" w:rsidRPr="00527C2C" w:rsidRDefault="00171122" w:rsidP="0002560D">
      <w:pPr>
        <w:pStyle w:val="Akapitzlist"/>
        <w:numPr>
          <w:ilvl w:val="0"/>
          <w:numId w:val="8"/>
        </w:numPr>
        <w:tabs>
          <w:tab w:val="left" w:pos="0"/>
          <w:tab w:val="left" w:pos="851"/>
        </w:tabs>
        <w:spacing w:before="120" w:after="0" w:line="240" w:lineRule="auto"/>
        <w:ind w:left="851" w:hanging="425"/>
        <w:jc w:val="both"/>
        <w:rPr>
          <w:rFonts w:cs="Arial"/>
          <w:bCs/>
        </w:rPr>
      </w:pPr>
      <w:r w:rsidRPr="00527C2C">
        <w:rPr>
          <w:rFonts w:cs="Arial"/>
          <w:bCs/>
        </w:rPr>
        <w:t xml:space="preserve">Komisyjne otwarcie ofert nastąpi w dniu, w którym upływa termin składania ofert o godz. </w:t>
      </w:r>
      <w:r w:rsidRPr="00A6659E">
        <w:rPr>
          <w:rFonts w:cs="Arial"/>
          <w:bCs/>
          <w:highlight w:val="yellow"/>
        </w:rPr>
        <w:t>1</w:t>
      </w:r>
      <w:r w:rsidR="008C37EB">
        <w:rPr>
          <w:rFonts w:cs="Arial"/>
          <w:bCs/>
          <w:highlight w:val="yellow"/>
        </w:rPr>
        <w:t>0</w:t>
      </w:r>
      <w:r w:rsidRPr="00A6659E">
        <w:rPr>
          <w:rFonts w:cs="Arial"/>
          <w:bCs/>
          <w:highlight w:val="yellow"/>
        </w:rPr>
        <w:t>:</w:t>
      </w:r>
      <w:r w:rsidR="008C37EB">
        <w:rPr>
          <w:rFonts w:cs="Arial"/>
          <w:bCs/>
          <w:highlight w:val="yellow"/>
        </w:rPr>
        <w:t>10</w:t>
      </w:r>
      <w:r w:rsidRPr="00A6659E">
        <w:rPr>
          <w:rFonts w:cs="Arial"/>
          <w:bCs/>
          <w:highlight w:val="yellow"/>
        </w:rPr>
        <w:t>.</w:t>
      </w:r>
    </w:p>
    <w:p w14:paraId="22B36B3F" w14:textId="4F8509CC" w:rsidR="008B6C19" w:rsidRPr="00527C2C" w:rsidRDefault="006201A2" w:rsidP="0002560D">
      <w:pPr>
        <w:pStyle w:val="Akapitzlist"/>
        <w:numPr>
          <w:ilvl w:val="0"/>
          <w:numId w:val="8"/>
        </w:numPr>
        <w:tabs>
          <w:tab w:val="left" w:pos="0"/>
          <w:tab w:val="left" w:pos="851"/>
        </w:tabs>
        <w:spacing w:before="120" w:after="0" w:line="240" w:lineRule="auto"/>
        <w:ind w:left="851" w:hanging="425"/>
        <w:jc w:val="both"/>
        <w:rPr>
          <w:rFonts w:cs="Arial"/>
          <w:bCs/>
        </w:rPr>
      </w:pPr>
      <w:r w:rsidRPr="00527C2C">
        <w:rPr>
          <w:rFonts w:cs="Arial"/>
          <w:bCs/>
        </w:rPr>
        <w:t xml:space="preserve">Termin związania ofertą: </w:t>
      </w:r>
      <w:r w:rsidR="00995D10" w:rsidRPr="00527C2C">
        <w:rPr>
          <w:rFonts w:cs="Arial"/>
          <w:bCs/>
        </w:rPr>
        <w:t>30</w:t>
      </w:r>
      <w:r w:rsidRPr="00527C2C">
        <w:rPr>
          <w:rFonts w:cs="Arial"/>
          <w:bCs/>
        </w:rPr>
        <w:t xml:space="preserve"> dni, licząc od terminu składania ofert.</w:t>
      </w:r>
    </w:p>
    <w:p w14:paraId="3DE43511" w14:textId="3BE42298" w:rsidR="008B6C19" w:rsidRPr="00527C2C" w:rsidRDefault="008B6C19" w:rsidP="0002560D">
      <w:pPr>
        <w:pStyle w:val="Akapitzlist"/>
        <w:numPr>
          <w:ilvl w:val="0"/>
          <w:numId w:val="8"/>
        </w:numPr>
        <w:tabs>
          <w:tab w:val="left" w:pos="0"/>
          <w:tab w:val="left" w:pos="851"/>
        </w:tabs>
        <w:spacing w:before="120" w:after="0" w:line="240" w:lineRule="auto"/>
        <w:ind w:left="851" w:hanging="425"/>
        <w:jc w:val="both"/>
        <w:rPr>
          <w:rFonts w:cs="Arial"/>
          <w:bCs/>
        </w:rPr>
      </w:pPr>
      <w:r w:rsidRPr="00527C2C">
        <w:rPr>
          <w:rFonts w:cs="Arial"/>
          <w:bCs/>
        </w:rPr>
        <w:lastRenderedPageBreak/>
        <w:t>Niezwłocznie po otwarciu ofert, o którym mowa w pkt</w:t>
      </w:r>
      <w:r w:rsidR="00171122" w:rsidRPr="00527C2C">
        <w:rPr>
          <w:rFonts w:cs="Arial"/>
          <w:bCs/>
        </w:rPr>
        <w:t xml:space="preserve">. </w:t>
      </w:r>
      <w:r w:rsidR="00AF035D">
        <w:rPr>
          <w:rFonts w:cs="Arial"/>
          <w:bCs/>
        </w:rPr>
        <w:t>4</w:t>
      </w:r>
      <w:r w:rsidR="00171122" w:rsidRPr="00527C2C">
        <w:rPr>
          <w:rFonts w:cs="Arial"/>
          <w:bCs/>
        </w:rPr>
        <w:t>,</w:t>
      </w:r>
      <w:r w:rsidRPr="00527C2C">
        <w:rPr>
          <w:rFonts w:cs="Arial"/>
          <w:bCs/>
        </w:rPr>
        <w:t xml:space="preserve"> Zamawiający zamieści na stronie internetowej</w:t>
      </w:r>
      <w:r w:rsidR="00171122" w:rsidRPr="00527C2C">
        <w:rPr>
          <w:rFonts w:cs="Arial"/>
          <w:bCs/>
        </w:rPr>
        <w:t xml:space="preserve">, </w:t>
      </w:r>
      <w:r w:rsidRPr="00527C2C">
        <w:rPr>
          <w:rFonts w:cs="Arial"/>
          <w:bCs/>
        </w:rPr>
        <w:t>informację z otwarcia ofert</w:t>
      </w:r>
      <w:r w:rsidR="00171122" w:rsidRPr="00527C2C">
        <w:rPr>
          <w:rFonts w:cs="Arial"/>
          <w:bCs/>
        </w:rPr>
        <w:t>.</w:t>
      </w:r>
    </w:p>
    <w:p w14:paraId="198C5346" w14:textId="77777777" w:rsidR="006201A2" w:rsidRPr="000F4B16" w:rsidRDefault="006201A2" w:rsidP="000C2362">
      <w:pPr>
        <w:numPr>
          <w:ilvl w:val="0"/>
          <w:numId w:val="1"/>
        </w:numPr>
        <w:tabs>
          <w:tab w:val="left" w:pos="0"/>
        </w:tabs>
        <w:spacing w:before="120" w:after="120" w:line="240" w:lineRule="auto"/>
        <w:ind w:left="851" w:hanging="567"/>
        <w:jc w:val="both"/>
        <w:rPr>
          <w:rFonts w:cs="Arial"/>
          <w:b/>
        </w:rPr>
      </w:pPr>
      <w:r w:rsidRPr="000F4B16">
        <w:rPr>
          <w:rFonts w:cs="Arial"/>
          <w:b/>
        </w:rPr>
        <w:t>OPIS KRYTERIÓW WYBORU WYKONAWCY</w:t>
      </w:r>
    </w:p>
    <w:p w14:paraId="048152B8" w14:textId="77777777" w:rsidR="000C2362" w:rsidRPr="000C2362" w:rsidRDefault="000C2362" w:rsidP="000C2362">
      <w:pPr>
        <w:autoSpaceDE w:val="0"/>
        <w:autoSpaceDN w:val="0"/>
        <w:adjustRightInd w:val="0"/>
        <w:spacing w:after="0" w:line="240" w:lineRule="auto"/>
        <w:ind w:left="360"/>
        <w:rPr>
          <w:rFonts w:asciiTheme="minorHAnsi" w:hAnsiTheme="minorHAnsi" w:cstheme="minorHAnsi"/>
        </w:rPr>
      </w:pPr>
    </w:p>
    <w:p w14:paraId="15177F32" w14:textId="796EC5AB" w:rsidR="000C2362" w:rsidRPr="000C2362" w:rsidRDefault="000C2362" w:rsidP="0002560D">
      <w:pPr>
        <w:pStyle w:val="Akapitzlist"/>
        <w:numPr>
          <w:ilvl w:val="0"/>
          <w:numId w:val="20"/>
        </w:numPr>
        <w:autoSpaceDE w:val="0"/>
        <w:autoSpaceDN w:val="0"/>
        <w:adjustRightInd w:val="0"/>
        <w:spacing w:after="0" w:line="240" w:lineRule="auto"/>
        <w:ind w:left="850" w:hanging="425"/>
        <w:jc w:val="both"/>
        <w:rPr>
          <w:rFonts w:asciiTheme="minorHAnsi" w:hAnsiTheme="minorHAnsi" w:cstheme="minorHAnsi"/>
          <w:b/>
        </w:rPr>
      </w:pPr>
      <w:r w:rsidRPr="000C2362">
        <w:rPr>
          <w:rFonts w:asciiTheme="minorHAnsi" w:hAnsiTheme="minorHAnsi" w:cstheme="minorHAnsi"/>
          <w:b/>
        </w:rPr>
        <w:t>Oferty zostaną ocenione w oparciu o następujące kryteria:</w:t>
      </w:r>
    </w:p>
    <w:p w14:paraId="41775038" w14:textId="7DD1D791" w:rsidR="000C2362" w:rsidRPr="000C2362" w:rsidRDefault="000C2362" w:rsidP="000C2362">
      <w:pPr>
        <w:pStyle w:val="Akapitzlist"/>
        <w:autoSpaceDE w:val="0"/>
        <w:autoSpaceDN w:val="0"/>
        <w:adjustRightInd w:val="0"/>
        <w:spacing w:after="0" w:line="240" w:lineRule="auto"/>
        <w:rPr>
          <w:rFonts w:asciiTheme="minorHAnsi" w:hAnsiTheme="minorHAnsi" w:cstheme="minorHAnsi"/>
        </w:rPr>
      </w:pPr>
      <w:r w:rsidRPr="000C2362">
        <w:rPr>
          <w:rFonts w:asciiTheme="minorHAnsi" w:hAnsiTheme="minorHAnsi" w:cstheme="minorHAnsi"/>
        </w:rPr>
        <w:t xml:space="preserve">„Cena oferty” – waga kryterium: </w:t>
      </w:r>
      <w:r w:rsidR="00174509">
        <w:rPr>
          <w:rFonts w:asciiTheme="minorHAnsi" w:hAnsiTheme="minorHAnsi" w:cstheme="minorHAnsi"/>
        </w:rPr>
        <w:t>10</w:t>
      </w:r>
      <w:r w:rsidR="004F0526">
        <w:rPr>
          <w:rFonts w:asciiTheme="minorHAnsi" w:hAnsiTheme="minorHAnsi" w:cstheme="minorHAnsi"/>
        </w:rPr>
        <w:t>0</w:t>
      </w:r>
      <w:r w:rsidRPr="000C2362">
        <w:rPr>
          <w:rFonts w:asciiTheme="minorHAnsi" w:hAnsiTheme="minorHAnsi" w:cstheme="minorHAnsi"/>
        </w:rPr>
        <w:t>%;</w:t>
      </w:r>
    </w:p>
    <w:p w14:paraId="18B21E08" w14:textId="77777777" w:rsidR="000C2362" w:rsidRPr="000C2362" w:rsidRDefault="000C2362" w:rsidP="000C2362">
      <w:pPr>
        <w:autoSpaceDE w:val="0"/>
        <w:autoSpaceDN w:val="0"/>
        <w:adjustRightInd w:val="0"/>
        <w:spacing w:after="0" w:line="240" w:lineRule="auto"/>
        <w:rPr>
          <w:rFonts w:asciiTheme="minorHAnsi" w:hAnsiTheme="minorHAnsi" w:cstheme="minorHAnsi"/>
        </w:rPr>
      </w:pPr>
    </w:p>
    <w:p w14:paraId="704F0920" w14:textId="5AA1B26D" w:rsidR="000C2362" w:rsidRPr="000C2362" w:rsidRDefault="000C2362" w:rsidP="0002560D">
      <w:pPr>
        <w:pStyle w:val="Akapitzlist"/>
        <w:numPr>
          <w:ilvl w:val="1"/>
          <w:numId w:val="20"/>
        </w:numPr>
        <w:autoSpaceDE w:val="0"/>
        <w:autoSpaceDN w:val="0"/>
        <w:adjustRightInd w:val="0"/>
        <w:spacing w:after="0" w:line="240" w:lineRule="auto"/>
        <w:ind w:left="1134"/>
        <w:jc w:val="both"/>
        <w:rPr>
          <w:rFonts w:asciiTheme="minorHAnsi" w:hAnsiTheme="minorHAnsi" w:cstheme="minorHAnsi"/>
          <w:b/>
        </w:rPr>
      </w:pPr>
      <w:r w:rsidRPr="000C2362">
        <w:rPr>
          <w:rFonts w:asciiTheme="minorHAnsi" w:hAnsiTheme="minorHAnsi" w:cstheme="minorHAnsi"/>
          <w:b/>
        </w:rPr>
        <w:t>Zasady oceny kryterium „Cena oferty”</w:t>
      </w:r>
      <w:r w:rsidR="004F0526">
        <w:rPr>
          <w:rFonts w:asciiTheme="minorHAnsi" w:hAnsiTheme="minorHAnsi" w:cstheme="minorHAnsi"/>
          <w:b/>
        </w:rPr>
        <w:t xml:space="preserve"> </w:t>
      </w:r>
      <w:r w:rsidR="00BA0242">
        <w:rPr>
          <w:rFonts w:asciiTheme="minorHAnsi" w:hAnsiTheme="minorHAnsi" w:cstheme="minorHAnsi"/>
          <w:b/>
        </w:rPr>
        <w:t xml:space="preserve"> - </w:t>
      </w:r>
      <w:r w:rsidR="00174509">
        <w:rPr>
          <w:rFonts w:asciiTheme="minorHAnsi" w:hAnsiTheme="minorHAnsi" w:cstheme="minorHAnsi"/>
          <w:b/>
        </w:rPr>
        <w:t>10</w:t>
      </w:r>
      <w:r w:rsidR="004F0526">
        <w:rPr>
          <w:rFonts w:asciiTheme="minorHAnsi" w:hAnsiTheme="minorHAnsi" w:cstheme="minorHAnsi"/>
          <w:b/>
        </w:rPr>
        <w:t>0 %</w:t>
      </w:r>
      <w:r w:rsidRPr="000C2362">
        <w:rPr>
          <w:rFonts w:asciiTheme="minorHAnsi" w:hAnsiTheme="minorHAnsi" w:cstheme="minorHAnsi"/>
          <w:b/>
        </w:rPr>
        <w:t>:</w:t>
      </w:r>
    </w:p>
    <w:p w14:paraId="231DF7E1" w14:textId="43DE2A2C" w:rsidR="000C2362" w:rsidRDefault="00A6659E" w:rsidP="00A6659E">
      <w:pPr>
        <w:autoSpaceDE w:val="0"/>
        <w:autoSpaceDN w:val="0"/>
        <w:adjustRightInd w:val="0"/>
        <w:spacing w:after="0" w:line="240" w:lineRule="auto"/>
        <w:ind w:left="1134" w:hanging="774"/>
        <w:jc w:val="both"/>
        <w:rPr>
          <w:rFonts w:asciiTheme="minorHAnsi" w:hAnsiTheme="minorHAnsi" w:cstheme="minorHAnsi"/>
        </w:rPr>
      </w:pPr>
      <w:r>
        <w:rPr>
          <w:rFonts w:asciiTheme="minorHAnsi" w:hAnsiTheme="minorHAnsi" w:cstheme="minorHAnsi"/>
        </w:rPr>
        <w:t xml:space="preserve">            </w:t>
      </w:r>
      <w:r w:rsidR="000C2362" w:rsidRPr="000C2362">
        <w:rPr>
          <w:rFonts w:asciiTheme="minorHAnsi" w:hAnsiTheme="minorHAnsi" w:cstheme="minorHAnsi"/>
        </w:rPr>
        <w:t xml:space="preserve">Ocena oferty nastąpi według wzoru: (najniższa cena spośród ofert ocenianych / cena oferty ocenianej) x </w:t>
      </w:r>
      <w:r w:rsidR="00174509">
        <w:rPr>
          <w:rFonts w:asciiTheme="minorHAnsi" w:hAnsiTheme="minorHAnsi" w:cstheme="minorHAnsi"/>
        </w:rPr>
        <w:t>10</w:t>
      </w:r>
      <w:r w:rsidR="004F0526">
        <w:rPr>
          <w:rFonts w:asciiTheme="minorHAnsi" w:hAnsiTheme="minorHAnsi" w:cstheme="minorHAnsi"/>
        </w:rPr>
        <w:t>0</w:t>
      </w:r>
      <w:r w:rsidR="000C2362" w:rsidRPr="000C2362">
        <w:rPr>
          <w:rFonts w:asciiTheme="minorHAnsi" w:hAnsiTheme="minorHAnsi" w:cstheme="minorHAnsi"/>
        </w:rPr>
        <w:t xml:space="preserve">. Maksymalna liczba punktów, jaką może otrzymać oferta w kryterium „Cena oferty” wynosi </w:t>
      </w:r>
      <w:r w:rsidR="00174509">
        <w:rPr>
          <w:rFonts w:asciiTheme="minorHAnsi" w:hAnsiTheme="minorHAnsi" w:cstheme="minorHAnsi"/>
        </w:rPr>
        <w:t>10</w:t>
      </w:r>
      <w:r w:rsidR="004F0526">
        <w:rPr>
          <w:rFonts w:asciiTheme="minorHAnsi" w:hAnsiTheme="minorHAnsi" w:cstheme="minorHAnsi"/>
        </w:rPr>
        <w:t>0</w:t>
      </w:r>
      <w:r w:rsidR="000C2362" w:rsidRPr="000C2362">
        <w:rPr>
          <w:rFonts w:asciiTheme="minorHAnsi" w:hAnsiTheme="minorHAnsi" w:cstheme="minorHAnsi"/>
        </w:rPr>
        <w:t xml:space="preserve"> pkt.</w:t>
      </w:r>
    </w:p>
    <w:p w14:paraId="5D0DF94F" w14:textId="7C223785" w:rsidR="004F0526" w:rsidRDefault="004F0526" w:rsidP="000C2362">
      <w:pPr>
        <w:autoSpaceDE w:val="0"/>
        <w:autoSpaceDN w:val="0"/>
        <w:adjustRightInd w:val="0"/>
        <w:spacing w:after="0" w:line="240" w:lineRule="auto"/>
        <w:ind w:left="360"/>
        <w:jc w:val="both"/>
        <w:rPr>
          <w:rFonts w:asciiTheme="minorHAnsi" w:hAnsiTheme="minorHAnsi" w:cstheme="minorHAnsi"/>
        </w:rPr>
      </w:pPr>
    </w:p>
    <w:p w14:paraId="67B974A4" w14:textId="0F574BDB" w:rsidR="004F0526" w:rsidRPr="00AF035D" w:rsidRDefault="00174509" w:rsidP="00205DF2">
      <w:pPr>
        <w:spacing w:after="0" w:line="240" w:lineRule="auto"/>
        <w:jc w:val="both"/>
        <w:rPr>
          <w:rFonts w:asciiTheme="minorHAnsi" w:hAnsiTheme="minorHAnsi" w:cstheme="minorHAnsi"/>
        </w:rPr>
      </w:pPr>
      <w:r>
        <w:rPr>
          <w:rFonts w:cstheme="minorHAnsi"/>
        </w:rPr>
        <w:t xml:space="preserve">         </w:t>
      </w:r>
      <w:bookmarkStart w:id="11" w:name="_Hlk75594859"/>
    </w:p>
    <w:bookmarkEnd w:id="11"/>
    <w:p w14:paraId="6FD29EF6" w14:textId="6820D1D6" w:rsidR="006201A2" w:rsidRPr="0069666A" w:rsidRDefault="006201A2" w:rsidP="0069666A">
      <w:pPr>
        <w:pStyle w:val="Akapitzlist"/>
        <w:numPr>
          <w:ilvl w:val="0"/>
          <w:numId w:val="1"/>
        </w:numPr>
        <w:tabs>
          <w:tab w:val="left" w:pos="0"/>
        </w:tabs>
        <w:spacing w:before="120" w:after="120" w:line="240" w:lineRule="auto"/>
        <w:jc w:val="both"/>
        <w:rPr>
          <w:rFonts w:cs="Arial"/>
          <w:b/>
        </w:rPr>
      </w:pPr>
      <w:r w:rsidRPr="0069666A">
        <w:rPr>
          <w:rFonts w:cs="Arial"/>
          <w:b/>
        </w:rPr>
        <w:t>REALIZACJA/PRZEBIEG PROCEDURY</w:t>
      </w:r>
    </w:p>
    <w:p w14:paraId="638B9187" w14:textId="17670671" w:rsidR="0034402E" w:rsidRDefault="006201A2" w:rsidP="0002560D">
      <w:pPr>
        <w:pStyle w:val="Akapitzlist"/>
        <w:numPr>
          <w:ilvl w:val="0"/>
          <w:numId w:val="9"/>
        </w:numPr>
        <w:tabs>
          <w:tab w:val="left" w:pos="0"/>
        </w:tabs>
        <w:spacing w:before="120" w:after="0" w:line="240" w:lineRule="auto"/>
        <w:ind w:left="851" w:hanging="425"/>
        <w:jc w:val="both"/>
        <w:rPr>
          <w:rFonts w:cs="Arial"/>
        </w:rPr>
      </w:pPr>
      <w:r w:rsidRPr="00CF5EAC">
        <w:rPr>
          <w:rFonts w:cs="Arial"/>
        </w:rPr>
        <w:t xml:space="preserve">Jeżeli na etapie porównywania i oceny ofert okaże się, że oferta zawiera oczywiste omyłki pisarskie, rachunkowe oraz inne omyłki polegające na niezgodności oferty z </w:t>
      </w:r>
      <w:r w:rsidR="000F7702">
        <w:rPr>
          <w:rFonts w:cs="Arial"/>
        </w:rPr>
        <w:t>zaproszeniem</w:t>
      </w:r>
      <w:r w:rsidRPr="00CF5EAC">
        <w:rPr>
          <w:rFonts w:cs="Arial"/>
        </w:rPr>
        <w:t>, nie powodujące istotnych zmian w treści oferty, Zamawiający poprawi je, niezwłocznie zawiadamiając o tym Wykonawcę, którego oferta została poprawiona. W przypadku, gdy Zamawiający dokona poprawienia w ofercie oczywistych omyłek rachunkowych, w trakcie oceny ofert uwzględni konsekwencje rachunkowe dokonanych poprawek.</w:t>
      </w:r>
    </w:p>
    <w:p w14:paraId="27E3727F" w14:textId="197939FC" w:rsidR="006201A2" w:rsidRDefault="006201A2" w:rsidP="0002560D">
      <w:pPr>
        <w:pStyle w:val="Akapitzlist"/>
        <w:numPr>
          <w:ilvl w:val="0"/>
          <w:numId w:val="9"/>
        </w:numPr>
        <w:tabs>
          <w:tab w:val="left" w:pos="0"/>
        </w:tabs>
        <w:spacing w:before="120" w:after="0" w:line="240" w:lineRule="auto"/>
        <w:ind w:left="851" w:hanging="425"/>
        <w:jc w:val="both"/>
        <w:rPr>
          <w:rFonts w:cs="Arial"/>
        </w:rPr>
      </w:pPr>
      <w:r w:rsidRPr="00CF5EAC">
        <w:rPr>
          <w:rFonts w:cs="Arial"/>
        </w:rPr>
        <w:t>Zamawiający zastrzega sobie prawo sprawdzania w toku oceny ofert wiarygodności przedstawionych przez Wykonawców dokumentów, wykazów, danych i informacji.</w:t>
      </w:r>
    </w:p>
    <w:p w14:paraId="2249C241" w14:textId="53293CA4" w:rsidR="00C13A59" w:rsidRDefault="00C13A59" w:rsidP="0002560D">
      <w:pPr>
        <w:pStyle w:val="Akapitzlist"/>
        <w:numPr>
          <w:ilvl w:val="0"/>
          <w:numId w:val="9"/>
        </w:numPr>
        <w:spacing w:line="240" w:lineRule="auto"/>
        <w:ind w:left="851" w:hanging="425"/>
        <w:jc w:val="both"/>
        <w:rPr>
          <w:rFonts w:cs="Arial"/>
        </w:rPr>
      </w:pPr>
      <w:r w:rsidRPr="00C13A59">
        <w:rPr>
          <w:rFonts w:cs="Arial"/>
        </w:rPr>
        <w:t>W toku dokonywania badania i oceny ofert Zamawiający może żądać udzielenia przez Wykonawców</w:t>
      </w:r>
      <w:r>
        <w:rPr>
          <w:rFonts w:cs="Arial"/>
        </w:rPr>
        <w:t xml:space="preserve"> </w:t>
      </w:r>
      <w:r w:rsidRPr="00C13A59">
        <w:rPr>
          <w:rFonts w:cs="Arial"/>
        </w:rPr>
        <w:t>wyjaśnień dotyczących treści złożonych przez nich ofert</w:t>
      </w:r>
      <w:r w:rsidR="0097765D">
        <w:rPr>
          <w:rFonts w:cs="Arial"/>
        </w:rPr>
        <w:t xml:space="preserve"> a także </w:t>
      </w:r>
      <w:r w:rsidR="003F71A9">
        <w:rPr>
          <w:rFonts w:cs="Arial"/>
        </w:rPr>
        <w:t>wyjaśnień</w:t>
      </w:r>
      <w:r w:rsidR="0097765D" w:rsidRPr="005D5E08">
        <w:rPr>
          <w:rFonts w:cs="Arial"/>
        </w:rPr>
        <w:t xml:space="preserve"> i/lub uzupełnienia dokumentów załączonych do oferty</w:t>
      </w:r>
      <w:r w:rsidRPr="00DF0B99">
        <w:rPr>
          <w:rFonts w:cs="Arial"/>
        </w:rPr>
        <w:t>.</w:t>
      </w:r>
    </w:p>
    <w:p w14:paraId="2C560856" w14:textId="0C8E23C2" w:rsidR="00744167" w:rsidRDefault="006201A2" w:rsidP="0002560D">
      <w:pPr>
        <w:pStyle w:val="Akapitzlist"/>
        <w:numPr>
          <w:ilvl w:val="0"/>
          <w:numId w:val="9"/>
        </w:numPr>
        <w:tabs>
          <w:tab w:val="left" w:pos="0"/>
        </w:tabs>
        <w:spacing w:before="120" w:after="0" w:line="240" w:lineRule="auto"/>
        <w:ind w:left="851" w:hanging="425"/>
        <w:jc w:val="both"/>
        <w:rPr>
          <w:rFonts w:cs="Arial"/>
        </w:rPr>
      </w:pPr>
      <w:r w:rsidRPr="00CF5EAC">
        <w:rPr>
          <w:rFonts w:cs="Arial"/>
        </w:rPr>
        <w:t>Decyzję w sprawie wyboru Wykonawcy wraz z zawiadomieniem o wyborze oferty w postępowaniu/</w:t>
      </w:r>
      <w:r w:rsidR="003B601C">
        <w:rPr>
          <w:rFonts w:cs="Arial"/>
        </w:rPr>
        <w:t xml:space="preserve"> </w:t>
      </w:r>
      <w:r w:rsidRPr="00CF5EAC">
        <w:rPr>
          <w:rFonts w:cs="Arial"/>
        </w:rPr>
        <w:t xml:space="preserve">unieważnieniu postępowania, Zamawiający zamieści na stronie internetowej </w:t>
      </w:r>
      <w:hyperlink r:id="rId17" w:history="1">
        <w:r w:rsidRPr="00CF5EAC">
          <w:rPr>
            <w:rStyle w:val="Hipercze"/>
            <w:rFonts w:cs="Arial"/>
          </w:rPr>
          <w:t>http://www.zamowienia.pw.edu.pl/wykaz/</w:t>
        </w:r>
      </w:hyperlink>
      <w:r w:rsidRPr="00CF5EAC">
        <w:rPr>
          <w:rFonts w:cs="Arial"/>
        </w:rPr>
        <w:t xml:space="preserve"> </w:t>
      </w:r>
      <w:r>
        <w:rPr>
          <w:rFonts w:cs="Arial"/>
        </w:rPr>
        <w:t xml:space="preserve">z jednoczesnym przekazaniem zawiadomienia wykonawcom, którzy odpowiedzą na </w:t>
      </w:r>
      <w:r w:rsidR="007610E9">
        <w:rPr>
          <w:rFonts w:cs="Arial"/>
        </w:rPr>
        <w:t>niniejsze zaproszenie</w:t>
      </w:r>
      <w:r>
        <w:rPr>
          <w:rFonts w:cs="Arial"/>
        </w:rPr>
        <w:t xml:space="preserve"> i złożą oferty.</w:t>
      </w:r>
    </w:p>
    <w:p w14:paraId="008B63B7" w14:textId="1C7BC0B8" w:rsidR="00251477" w:rsidRDefault="006201A2" w:rsidP="0002560D">
      <w:pPr>
        <w:pStyle w:val="Akapitzlist"/>
        <w:numPr>
          <w:ilvl w:val="0"/>
          <w:numId w:val="9"/>
        </w:numPr>
        <w:tabs>
          <w:tab w:val="left" w:pos="0"/>
        </w:tabs>
        <w:spacing w:after="0" w:line="240" w:lineRule="auto"/>
        <w:ind w:left="850" w:hanging="425"/>
        <w:jc w:val="both"/>
        <w:rPr>
          <w:rFonts w:cs="Arial"/>
        </w:rPr>
      </w:pPr>
      <w:r w:rsidRPr="00CF5EAC">
        <w:rPr>
          <w:rFonts w:cs="Arial"/>
        </w:rPr>
        <w:t xml:space="preserve">Jeżeli Wykonawca, którego oferta zostanie uznana za najkorzystniejszą będzie uchylać się od zawarcia umowy, Zamawiający </w:t>
      </w:r>
      <w:r>
        <w:rPr>
          <w:rFonts w:cs="Arial"/>
        </w:rPr>
        <w:t>może wybrać</w:t>
      </w:r>
      <w:r w:rsidRPr="00CF5EAC">
        <w:rPr>
          <w:rFonts w:cs="Arial"/>
        </w:rPr>
        <w:t xml:space="preserve"> jako najkorzystniejszą ofertę zajmującą kolejną pozycję w rankingu ocenionych ofert, bez przeprowadzania ich ponownego badania.</w:t>
      </w:r>
    </w:p>
    <w:p w14:paraId="5F68B3D0" w14:textId="753561C6" w:rsidR="006201A2" w:rsidRDefault="006201A2" w:rsidP="0002560D">
      <w:pPr>
        <w:pStyle w:val="Akapitzlist"/>
        <w:numPr>
          <w:ilvl w:val="0"/>
          <w:numId w:val="9"/>
        </w:numPr>
        <w:tabs>
          <w:tab w:val="left" w:pos="0"/>
        </w:tabs>
        <w:spacing w:after="0" w:line="240" w:lineRule="auto"/>
        <w:ind w:left="850" w:hanging="425"/>
        <w:jc w:val="both"/>
        <w:rPr>
          <w:rFonts w:cs="Arial"/>
        </w:rPr>
      </w:pPr>
      <w:r w:rsidRPr="005D5E08">
        <w:rPr>
          <w:rFonts w:cs="Arial"/>
        </w:rPr>
        <w:t>W uzasadnionych przypadkach (na każdym etapie procedury) Zamawiający ma prawo do ewentualnej rezygnacji z realizacji zamówienia bez podania przyczyny.</w:t>
      </w:r>
    </w:p>
    <w:p w14:paraId="1BF4D61A" w14:textId="77777777" w:rsidR="00E10275" w:rsidRPr="005D5E08" w:rsidRDefault="00E10275" w:rsidP="00E10275">
      <w:pPr>
        <w:pStyle w:val="Akapitzlist"/>
        <w:tabs>
          <w:tab w:val="left" w:pos="0"/>
        </w:tabs>
        <w:spacing w:after="0" w:line="240" w:lineRule="auto"/>
        <w:ind w:left="850"/>
        <w:jc w:val="both"/>
        <w:rPr>
          <w:rFonts w:cs="Arial"/>
        </w:rPr>
      </w:pPr>
    </w:p>
    <w:p w14:paraId="4EC7116C" w14:textId="21E49979" w:rsidR="006201A2" w:rsidRPr="000B68C2" w:rsidRDefault="006201A2" w:rsidP="000B68C2">
      <w:pPr>
        <w:pStyle w:val="Akapitzlist"/>
        <w:numPr>
          <w:ilvl w:val="0"/>
          <w:numId w:val="1"/>
        </w:numPr>
        <w:tabs>
          <w:tab w:val="left" w:pos="0"/>
        </w:tabs>
        <w:spacing w:before="120" w:after="120" w:line="240" w:lineRule="auto"/>
        <w:jc w:val="both"/>
        <w:rPr>
          <w:rFonts w:cs="Arial"/>
          <w:b/>
        </w:rPr>
      </w:pPr>
      <w:r w:rsidRPr="000B68C2">
        <w:rPr>
          <w:rFonts w:cs="Arial"/>
          <w:b/>
        </w:rPr>
        <w:t>INNE POSTANOWIENIA</w:t>
      </w:r>
    </w:p>
    <w:p w14:paraId="45F4346D" w14:textId="77777777" w:rsidR="006201A2" w:rsidRPr="00CF5EAC" w:rsidRDefault="006201A2" w:rsidP="00270AC0">
      <w:pPr>
        <w:pStyle w:val="Akapitzlist"/>
        <w:numPr>
          <w:ilvl w:val="0"/>
          <w:numId w:val="3"/>
        </w:numPr>
        <w:spacing w:before="120" w:line="240" w:lineRule="auto"/>
        <w:jc w:val="both"/>
        <w:rPr>
          <w:rFonts w:cs="Arial"/>
        </w:rPr>
      </w:pPr>
      <w:r w:rsidRPr="00CF5EAC">
        <w:rPr>
          <w:rFonts w:cs="Arial"/>
        </w:rPr>
        <w:t>Zamawiający nie dopuszcza składania ofert częściowych. Oferty muszą obejmować całość zamówienia.</w:t>
      </w:r>
    </w:p>
    <w:p w14:paraId="448C0B6B" w14:textId="77777777" w:rsidR="006201A2" w:rsidRPr="00CF5EAC" w:rsidRDefault="006201A2" w:rsidP="00270AC0">
      <w:pPr>
        <w:pStyle w:val="Akapitzlist"/>
        <w:numPr>
          <w:ilvl w:val="0"/>
          <w:numId w:val="3"/>
        </w:numPr>
        <w:spacing w:line="240" w:lineRule="auto"/>
        <w:rPr>
          <w:rFonts w:cs="Arial"/>
        </w:rPr>
      </w:pPr>
      <w:r w:rsidRPr="00CF5EAC">
        <w:rPr>
          <w:rFonts w:cs="Arial"/>
        </w:rPr>
        <w:t>Wykonawca może złożyć tylko jedną ofertę.</w:t>
      </w:r>
    </w:p>
    <w:p w14:paraId="4B9EEF32" w14:textId="77777777" w:rsidR="006201A2" w:rsidRPr="00CF5EAC" w:rsidRDefault="006201A2" w:rsidP="00270AC0">
      <w:pPr>
        <w:pStyle w:val="Akapitzlist"/>
        <w:numPr>
          <w:ilvl w:val="0"/>
          <w:numId w:val="3"/>
        </w:numPr>
        <w:tabs>
          <w:tab w:val="left" w:pos="0"/>
        </w:tabs>
        <w:spacing w:before="120" w:after="0" w:line="240" w:lineRule="auto"/>
        <w:jc w:val="both"/>
        <w:rPr>
          <w:rFonts w:cs="Arial"/>
        </w:rPr>
      </w:pPr>
      <w:r w:rsidRPr="00CF5EAC">
        <w:rPr>
          <w:rFonts w:cs="Arial"/>
        </w:rPr>
        <w:t>W przypadku, gdy załączone do oferty dokumenty i oświadczenia zostały sporządzone w języku obcym, Zamawiający wymaga przedstawienia ich tłumaczenia na język polski poświadczonego przez Wykonawcę.</w:t>
      </w:r>
    </w:p>
    <w:p w14:paraId="54ECBFAC" w14:textId="77777777" w:rsidR="009B22BF" w:rsidRDefault="006201A2" w:rsidP="00270AC0">
      <w:pPr>
        <w:pStyle w:val="Akapitzlist"/>
        <w:numPr>
          <w:ilvl w:val="0"/>
          <w:numId w:val="3"/>
        </w:numPr>
        <w:tabs>
          <w:tab w:val="left" w:pos="0"/>
        </w:tabs>
        <w:spacing w:before="120" w:after="0" w:line="240" w:lineRule="auto"/>
        <w:jc w:val="both"/>
        <w:rPr>
          <w:rFonts w:cs="Arial"/>
        </w:rPr>
      </w:pPr>
      <w:r w:rsidRPr="00CF5EAC">
        <w:rPr>
          <w:rFonts w:cs="Arial"/>
        </w:rPr>
        <w:t>Jeżeli złożone dokumenty i oświadczenia będą nieczytelne lub będą budzić wątpliwości, co do ich prawdziwości, Zamawiający może żądać przedstawienia oryginału lub notarialnie poświadczonej kopii dokumentu.</w:t>
      </w:r>
    </w:p>
    <w:p w14:paraId="1F53F872" w14:textId="0BB8D998" w:rsidR="009B22BF" w:rsidRPr="002C4CD1" w:rsidRDefault="003B601C" w:rsidP="00270AC0">
      <w:pPr>
        <w:pStyle w:val="Akapitzlist"/>
        <w:numPr>
          <w:ilvl w:val="0"/>
          <w:numId w:val="3"/>
        </w:numPr>
        <w:tabs>
          <w:tab w:val="left" w:pos="0"/>
        </w:tabs>
        <w:spacing w:before="120" w:after="0" w:line="240" w:lineRule="auto"/>
        <w:jc w:val="both"/>
        <w:rPr>
          <w:rFonts w:cs="Arial"/>
        </w:rPr>
      </w:pPr>
      <w:r w:rsidRPr="009B22BF">
        <w:rPr>
          <w:rFonts w:cs="Arial"/>
          <w:b/>
        </w:rPr>
        <w:t>Klauzula informacyjna z art. 13 RODO Zamawiającego – w celu związanym z powyższym postępowaniem</w:t>
      </w:r>
    </w:p>
    <w:p w14:paraId="4FF038D3" w14:textId="1FB1AF9D" w:rsidR="003B601C" w:rsidRPr="009B22BF" w:rsidRDefault="003B601C" w:rsidP="00270AC0">
      <w:pPr>
        <w:tabs>
          <w:tab w:val="left" w:pos="851"/>
        </w:tabs>
        <w:spacing w:after="0" w:line="240" w:lineRule="auto"/>
        <w:ind w:left="850"/>
        <w:contextualSpacing/>
        <w:jc w:val="both"/>
        <w:rPr>
          <w:rFonts w:cs="Arial"/>
        </w:rPr>
      </w:pPr>
      <w:bookmarkStart w:id="12" w:name="_Hlk8898943"/>
      <w:r w:rsidRPr="009B22BF">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F6826">
        <w:rPr>
          <w:rFonts w:cs="Arial"/>
        </w:rPr>
        <w:br/>
      </w:r>
      <w:r w:rsidRPr="009B22BF">
        <w:rPr>
          <w:rFonts w:cs="Arial"/>
        </w:rPr>
        <w:t>o ochronie danych) (Dz. Urz. UE L 119 z 04.05.2016, str. 1), dalej „RODO”</w:t>
      </w:r>
      <w:r w:rsidR="00FB2AAF">
        <w:rPr>
          <w:rFonts w:cs="Arial"/>
        </w:rPr>
        <w:t xml:space="preserve"> i ustawy z dnia 21 lutego 2019r. o </w:t>
      </w:r>
      <w:r w:rsidR="00FB2AAF">
        <w:rPr>
          <w:rFonts w:cs="Arial"/>
        </w:rPr>
        <w:lastRenderedPageBreak/>
        <w:t xml:space="preserve">zmianie niektórych ustaw w związku z zapewnieniem stosowania rozporządzenia Parlamentu Europejskiego i Rady (UE) 2016/679 z dnia 27 kwietnia 2016r. w sprawie ochrony osób fizycznych  w związku </w:t>
      </w:r>
      <w:r w:rsidR="0068036A">
        <w:rPr>
          <w:rFonts w:cs="Arial"/>
        </w:rPr>
        <w:br/>
      </w:r>
      <w:r w:rsidR="00FB2AAF">
        <w:rPr>
          <w:rFonts w:cs="Arial"/>
        </w:rPr>
        <w:t>z przetwarzaniem danych osobowych i w sprawie swobodnego przepływu  takich danych oraz uchylenia dyrektywy 95/46/WE (ogólne rozporządzenie o ochronie danych</w:t>
      </w:r>
      <w:r w:rsidRPr="009B22BF">
        <w:rPr>
          <w:rFonts w:cs="Arial"/>
        </w:rPr>
        <w:t xml:space="preserve">, Zamawiający informuje, że: </w:t>
      </w:r>
    </w:p>
    <w:p w14:paraId="520D4319" w14:textId="77777777" w:rsidR="00620B31" w:rsidRDefault="001B1D36" w:rsidP="0002560D">
      <w:pPr>
        <w:pStyle w:val="Akapitzlist"/>
        <w:numPr>
          <w:ilvl w:val="0"/>
          <w:numId w:val="13"/>
        </w:numPr>
        <w:tabs>
          <w:tab w:val="left" w:pos="851"/>
        </w:tabs>
        <w:spacing w:after="0" w:line="240" w:lineRule="auto"/>
        <w:ind w:left="1276" w:hanging="425"/>
        <w:jc w:val="both"/>
        <w:rPr>
          <w:rFonts w:cs="Arial"/>
        </w:rPr>
      </w:pPr>
      <w:r>
        <w:rPr>
          <w:rFonts w:cs="Arial"/>
        </w:rPr>
        <w:t>A</w:t>
      </w:r>
      <w:r w:rsidR="003B601C" w:rsidRPr="003B601C">
        <w:rPr>
          <w:rFonts w:cs="Arial"/>
        </w:rPr>
        <w:t xml:space="preserve">dministratorem Pani/Pana danych osobowych jest Politechnika Warszawska, Plac Politechniki 1, </w:t>
      </w:r>
      <w:r w:rsidR="00CF6826">
        <w:rPr>
          <w:rFonts w:cs="Arial"/>
        </w:rPr>
        <w:br/>
      </w:r>
      <w:r w:rsidR="003B601C" w:rsidRPr="003B601C">
        <w:rPr>
          <w:rFonts w:cs="Arial"/>
        </w:rPr>
        <w:t>00-661 Warszawa;</w:t>
      </w:r>
    </w:p>
    <w:p w14:paraId="0E713D62" w14:textId="77777777" w:rsidR="00620B31" w:rsidRDefault="001B1D36" w:rsidP="0002560D">
      <w:pPr>
        <w:pStyle w:val="Akapitzlist"/>
        <w:numPr>
          <w:ilvl w:val="0"/>
          <w:numId w:val="13"/>
        </w:numPr>
        <w:tabs>
          <w:tab w:val="left" w:pos="851"/>
        </w:tabs>
        <w:spacing w:after="0" w:line="240" w:lineRule="auto"/>
        <w:ind w:left="1276" w:hanging="425"/>
        <w:jc w:val="both"/>
        <w:rPr>
          <w:rFonts w:cs="Arial"/>
        </w:rPr>
      </w:pPr>
      <w:r w:rsidRPr="00620B31">
        <w:rPr>
          <w:rFonts w:cs="Arial"/>
        </w:rPr>
        <w:t>A</w:t>
      </w:r>
      <w:r w:rsidR="003B601C" w:rsidRPr="00620B31">
        <w:rPr>
          <w:rFonts w:cs="Arial"/>
        </w:rPr>
        <w:t xml:space="preserve">dministrator wyznaczył Inspektora Ochrony Danych nadzorującego prawidłowość przetwarzania danych osobowych, z którym można skontaktować się pod adresem mailowym: </w:t>
      </w:r>
      <w:hyperlink r:id="rId18" w:history="1">
        <w:r w:rsidR="009B22BF" w:rsidRPr="00620B31">
          <w:rPr>
            <w:rStyle w:val="Hipercze"/>
            <w:rFonts w:cs="Arial"/>
          </w:rPr>
          <w:t>iod@pw.edu.pl</w:t>
        </w:r>
      </w:hyperlink>
      <w:r w:rsidR="009B22BF" w:rsidRPr="00620B31">
        <w:rPr>
          <w:rFonts w:cs="Arial"/>
        </w:rPr>
        <w:t xml:space="preserve"> </w:t>
      </w:r>
    </w:p>
    <w:p w14:paraId="275EA58B" w14:textId="45461994" w:rsidR="009B22BF"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620B31">
        <w:rPr>
          <w:rFonts w:cs="Arial"/>
        </w:rPr>
        <w:t xml:space="preserve">Pani/Pana dane osobowe przetwarzane będą na podstawie art. 6 ust. 1 lit. </w:t>
      </w:r>
      <w:r w:rsidR="00913338" w:rsidRPr="00620B31">
        <w:rPr>
          <w:rFonts w:cs="Arial"/>
        </w:rPr>
        <w:t>e</w:t>
      </w:r>
      <w:r w:rsidRPr="00620B31">
        <w:rPr>
          <w:rFonts w:cs="Arial"/>
        </w:rPr>
        <w:t xml:space="preserve"> RODO w celu związanym </w:t>
      </w:r>
      <w:r w:rsidR="00B625A7">
        <w:rPr>
          <w:rFonts w:cs="Arial"/>
        </w:rPr>
        <w:br/>
      </w:r>
      <w:r w:rsidRPr="00620B31">
        <w:rPr>
          <w:rFonts w:cs="Arial"/>
        </w:rPr>
        <w:t xml:space="preserve">z </w:t>
      </w:r>
      <w:r w:rsidR="00B01760" w:rsidRPr="00620B31">
        <w:rPr>
          <w:rFonts w:cs="Arial"/>
        </w:rPr>
        <w:t>niniejs</w:t>
      </w:r>
      <w:r w:rsidR="00981335" w:rsidRPr="00620B31">
        <w:rPr>
          <w:rFonts w:cs="Arial"/>
        </w:rPr>
        <w:t>zą procedurą o nazwie jak w tytule na stronie 1</w:t>
      </w:r>
      <w:r w:rsidRPr="00620B31">
        <w:rPr>
          <w:rFonts w:cs="Arial"/>
        </w:rPr>
        <w:t>;</w:t>
      </w:r>
      <w:r w:rsidR="00284AB7" w:rsidRPr="00620B31">
        <w:rPr>
          <w:rFonts w:cs="Arial"/>
        </w:rPr>
        <w:t xml:space="preserve"> </w:t>
      </w:r>
      <w:bookmarkStart w:id="13" w:name="_Hlk5977960"/>
      <w:r w:rsidR="00284AB7" w:rsidRPr="005D5E08">
        <w:rPr>
          <w:rFonts w:cs="Arial"/>
        </w:rPr>
        <w:t>Przetwarzanie danych osobowych jest niezbędne d</w:t>
      </w:r>
      <w:r w:rsidR="003E2EA6" w:rsidRPr="005D5E08">
        <w:rPr>
          <w:rFonts w:cs="Arial"/>
        </w:rPr>
        <w:t>o</w:t>
      </w:r>
      <w:r w:rsidR="00284AB7" w:rsidRPr="005D5E08">
        <w:rPr>
          <w:rFonts w:cs="Arial"/>
        </w:rPr>
        <w:t xml:space="preserve"> realizacji ustawowych zadań nałożonych na </w:t>
      </w:r>
      <w:r w:rsidR="00500417" w:rsidRPr="005D5E08">
        <w:rPr>
          <w:rFonts w:cs="Arial"/>
        </w:rPr>
        <w:t xml:space="preserve">Politechnikę Warszawską, będącą uczelnią publiczną, na zasadach określonych w przepisach o zamówieniach publicznych w związku z art. 44 </w:t>
      </w:r>
      <w:r w:rsidR="00CF6826" w:rsidRPr="005D5E08">
        <w:rPr>
          <w:rFonts w:cs="Arial"/>
        </w:rPr>
        <w:br/>
      </w:r>
      <w:r w:rsidR="00500417" w:rsidRPr="005D5E08">
        <w:rPr>
          <w:rFonts w:cs="Arial"/>
        </w:rPr>
        <w:t>ust. 4 ustawy o finansach publicznych poprzez doprowadzenie do wyboru wykonawcy w oparciu o:</w:t>
      </w:r>
    </w:p>
    <w:p w14:paraId="3803D5C2" w14:textId="3735A740" w:rsidR="00500417" w:rsidRPr="005D5E08" w:rsidRDefault="00500417" w:rsidP="0002560D">
      <w:pPr>
        <w:pStyle w:val="Akapitzlist"/>
        <w:numPr>
          <w:ilvl w:val="0"/>
          <w:numId w:val="16"/>
        </w:numPr>
        <w:tabs>
          <w:tab w:val="left" w:pos="851"/>
        </w:tabs>
        <w:spacing w:after="0" w:line="240" w:lineRule="auto"/>
        <w:ind w:hanging="502"/>
        <w:jc w:val="both"/>
        <w:rPr>
          <w:rFonts w:cs="Arial"/>
        </w:rPr>
      </w:pPr>
      <w:r w:rsidRPr="005D5E08">
        <w:rPr>
          <w:rFonts w:cs="Arial"/>
        </w:rPr>
        <w:t xml:space="preserve">Przepisy </w:t>
      </w:r>
      <w:r w:rsidR="001B1D36" w:rsidRPr="005D5E08">
        <w:rPr>
          <w:rFonts w:cs="Arial"/>
        </w:rPr>
        <w:t xml:space="preserve">ustawy </w:t>
      </w:r>
      <w:r w:rsidRPr="005D5E08">
        <w:rPr>
          <w:rFonts w:cs="Arial"/>
        </w:rPr>
        <w:t>Pzp – nie dotyczy,</w:t>
      </w:r>
    </w:p>
    <w:p w14:paraId="710E06F1" w14:textId="4EE11C86" w:rsidR="00500417" w:rsidRPr="005D5E08" w:rsidRDefault="00500417" w:rsidP="0002560D">
      <w:pPr>
        <w:pStyle w:val="Akapitzlist"/>
        <w:numPr>
          <w:ilvl w:val="0"/>
          <w:numId w:val="16"/>
        </w:numPr>
        <w:tabs>
          <w:tab w:val="left" w:pos="851"/>
        </w:tabs>
        <w:spacing w:after="0" w:line="240" w:lineRule="auto"/>
        <w:ind w:hanging="502"/>
        <w:jc w:val="both"/>
        <w:rPr>
          <w:rFonts w:cs="Arial"/>
        </w:rPr>
      </w:pPr>
      <w:r w:rsidRPr="005D5E08">
        <w:rPr>
          <w:rFonts w:cs="Arial"/>
        </w:rPr>
        <w:t>Regulacje wewnętrzne w zakresie zamówień publicznych (zarządzeni</w:t>
      </w:r>
      <w:r w:rsidR="001B1D36" w:rsidRPr="005D5E08">
        <w:rPr>
          <w:rFonts w:cs="Arial"/>
        </w:rPr>
        <w:t>e</w:t>
      </w:r>
      <w:r w:rsidRPr="005D5E08">
        <w:rPr>
          <w:rFonts w:cs="Arial"/>
        </w:rPr>
        <w:t xml:space="preserve"> </w:t>
      </w:r>
      <w:r w:rsidR="001B1D36" w:rsidRPr="005D5E08">
        <w:rPr>
          <w:rFonts w:cs="Arial"/>
        </w:rPr>
        <w:t xml:space="preserve">nr 15/2013 </w:t>
      </w:r>
      <w:r w:rsidRPr="005D5E08">
        <w:rPr>
          <w:rFonts w:cs="Arial"/>
        </w:rPr>
        <w:t>Rektora P</w:t>
      </w:r>
      <w:r w:rsidR="001B1D36" w:rsidRPr="005D5E08">
        <w:rPr>
          <w:rFonts w:cs="Arial"/>
        </w:rPr>
        <w:t xml:space="preserve">olitechniki </w:t>
      </w:r>
      <w:r w:rsidRPr="005D5E08">
        <w:rPr>
          <w:rFonts w:cs="Arial"/>
        </w:rPr>
        <w:t>W</w:t>
      </w:r>
      <w:r w:rsidR="001B1D36" w:rsidRPr="005D5E08">
        <w:rPr>
          <w:rFonts w:cs="Arial"/>
        </w:rPr>
        <w:t>arszawskiej</w:t>
      </w:r>
      <w:r w:rsidR="003240C3" w:rsidRPr="005D5E08">
        <w:rPr>
          <w:rFonts w:cs="Arial"/>
        </w:rPr>
        <w:t xml:space="preserve"> z dnia 21 maja 2013 r. w sprawie wprowadzania Regulaminu udzielania zamówień publicznych Politechniki Warszawskiej oraz zarządzenia 1/2015 kanclerza Politechniki Warszawskiej z dnia 01 czerwca 2015 r. </w:t>
      </w:r>
      <w:r w:rsidRPr="005D5E08">
        <w:rPr>
          <w:rFonts w:cs="Arial"/>
        </w:rPr>
        <w:t xml:space="preserve">) – dotyczy zamówień nie objętych reżimem Pzp (art. 4 </w:t>
      </w:r>
      <w:r w:rsidR="00CF6826" w:rsidRPr="005D5E08">
        <w:rPr>
          <w:rFonts w:cs="Arial"/>
        </w:rPr>
        <w:br/>
      </w:r>
      <w:r w:rsidRPr="005D5E08">
        <w:rPr>
          <w:rFonts w:cs="Arial"/>
        </w:rPr>
        <w:t>pkt. 8),</w:t>
      </w:r>
    </w:p>
    <w:p w14:paraId="46D2602F" w14:textId="445ECECE" w:rsidR="00500417" w:rsidRPr="00AF035D" w:rsidRDefault="00500417" w:rsidP="0002560D">
      <w:pPr>
        <w:pStyle w:val="Akapitzlist"/>
        <w:numPr>
          <w:ilvl w:val="0"/>
          <w:numId w:val="16"/>
        </w:numPr>
        <w:tabs>
          <w:tab w:val="left" w:pos="851"/>
        </w:tabs>
        <w:spacing w:after="0" w:line="240" w:lineRule="auto"/>
        <w:ind w:hanging="502"/>
        <w:jc w:val="both"/>
        <w:rPr>
          <w:rFonts w:cs="Arial"/>
          <w:bCs/>
        </w:rPr>
      </w:pPr>
      <w:r w:rsidRPr="005D5E08">
        <w:rPr>
          <w:rFonts w:cs="Arial"/>
        </w:rPr>
        <w:t>Wytyczne w zakresie kwalifikowalności wydatków w ramach Europejskiego Funduszu Rozwoju Regionalnego, Europejskiego Funduszu Społecznego oraz Funduszu Spójności na lata 2014-2020 zwanych dalej „wytycznymi” (o ile zamówienie jest dofinansowane ze środków unijnych w ramach programów operacyjnych</w:t>
      </w:r>
      <w:r w:rsidR="002C4CD1" w:rsidRPr="005D5E08">
        <w:rPr>
          <w:rFonts w:cs="Arial"/>
        </w:rPr>
        <w:t xml:space="preserve">) – </w:t>
      </w:r>
      <w:r w:rsidR="002C4CD1" w:rsidRPr="00AF035D">
        <w:rPr>
          <w:rFonts w:cs="Arial"/>
          <w:bCs/>
        </w:rPr>
        <w:t>nie dotyczy</w:t>
      </w:r>
      <w:r w:rsidRPr="00AF035D">
        <w:rPr>
          <w:rFonts w:cs="Arial"/>
          <w:bCs/>
        </w:rPr>
        <w:t>;</w:t>
      </w:r>
    </w:p>
    <w:bookmarkEnd w:id="13"/>
    <w:p w14:paraId="5D4D9E1C" w14:textId="2D1024B6" w:rsidR="00981335"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odbiorcami Pani/Pana danych osobowych będą osoby lub podmioty, którym udostępniona zostanie dokumentacja p</w:t>
      </w:r>
      <w:r w:rsidR="0044408E" w:rsidRPr="005D5E08">
        <w:rPr>
          <w:rFonts w:cs="Arial"/>
        </w:rPr>
        <w:t>rocedury</w:t>
      </w:r>
      <w:r w:rsidRPr="005D5E08">
        <w:rPr>
          <w:rFonts w:cs="Arial"/>
        </w:rPr>
        <w:t xml:space="preserve"> w oparciu o </w:t>
      </w:r>
      <w:r w:rsidR="00284AB7" w:rsidRPr="005D5E08">
        <w:rPr>
          <w:rFonts w:cs="Arial"/>
        </w:rPr>
        <w:t xml:space="preserve">art. 8 </w:t>
      </w:r>
      <w:r w:rsidR="003E2EA6" w:rsidRPr="005D5E08">
        <w:rPr>
          <w:rFonts w:cs="Arial"/>
        </w:rPr>
        <w:t xml:space="preserve">ustawy </w:t>
      </w:r>
      <w:r w:rsidR="00284AB7" w:rsidRPr="005D5E08">
        <w:rPr>
          <w:rFonts w:cs="Arial"/>
        </w:rPr>
        <w:t xml:space="preserve">Pzp </w:t>
      </w:r>
      <w:bookmarkStart w:id="14" w:name="_Hlk5977890"/>
      <w:r w:rsidR="00284AB7" w:rsidRPr="005D5E08">
        <w:rPr>
          <w:rFonts w:cs="Arial"/>
        </w:rPr>
        <w:t xml:space="preserve">oraz tym, którym na podstawie odrębnych przepisów przysługuje prawo kontroli, jak również zostaną udostępnione w oparciu o </w:t>
      </w:r>
      <w:r w:rsidR="00B01760" w:rsidRPr="005D5E08">
        <w:rPr>
          <w:rFonts w:cs="Arial"/>
        </w:rPr>
        <w:t xml:space="preserve">przepisy </w:t>
      </w:r>
      <w:r w:rsidR="00CF6826" w:rsidRPr="005D5E08">
        <w:rPr>
          <w:rFonts w:cs="Arial"/>
        </w:rPr>
        <w:br/>
      </w:r>
      <w:r w:rsidR="003C33CF" w:rsidRPr="005D5E08">
        <w:rPr>
          <w:rFonts w:cs="Arial"/>
        </w:rPr>
        <w:t>o dostępie do informacji publicznej</w:t>
      </w:r>
      <w:bookmarkEnd w:id="14"/>
      <w:r w:rsidRPr="005D5E08">
        <w:rPr>
          <w:rFonts w:cs="Arial"/>
        </w:rPr>
        <w:t>;</w:t>
      </w:r>
    </w:p>
    <w:p w14:paraId="76BD386E" w14:textId="77777777" w:rsidR="00620B31" w:rsidRPr="005D5E08" w:rsidRDefault="00981335"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 xml:space="preserve">Administrator będzie przetwarzać dane osobowe w zakresie przeprowadzenia niniejszej procedury </w:t>
      </w:r>
      <w:r w:rsidR="00CF6826" w:rsidRPr="005D5E08">
        <w:rPr>
          <w:rFonts w:cs="Arial"/>
        </w:rPr>
        <w:br/>
      </w:r>
      <w:r w:rsidRPr="005D5E08">
        <w:rPr>
          <w:rFonts w:cs="Arial"/>
        </w:rPr>
        <w:t>i realizacji umowy,</w:t>
      </w:r>
    </w:p>
    <w:p w14:paraId="5EB5A40A" w14:textId="77777777" w:rsidR="00620B31" w:rsidRPr="005D5E08" w:rsidRDefault="00981335"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Administrator nie zamierza przekazywać Pani/Pana danych osobowych poza Europejski Obszar Gospodarczy,</w:t>
      </w:r>
    </w:p>
    <w:p w14:paraId="515506D5" w14:textId="77777777" w:rsidR="00620B31"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Pani/Pana dane osobowe będą przechowywane</w:t>
      </w:r>
      <w:r w:rsidR="003C33CF" w:rsidRPr="005D5E08">
        <w:rPr>
          <w:rFonts w:cs="Arial"/>
        </w:rPr>
        <w:t xml:space="preserve"> w okresie, wyznaczonym w wewnętrznych aktach prawnych PW </w:t>
      </w:r>
      <w:r w:rsidR="00101957" w:rsidRPr="005D5E08">
        <w:rPr>
          <w:rFonts w:cs="Arial"/>
        </w:rPr>
        <w:t xml:space="preserve">na przechowywanie i archiwizowanie dokumentów </w:t>
      </w:r>
      <w:bookmarkStart w:id="15" w:name="_Hlk8898413"/>
      <w:r w:rsidR="00101957" w:rsidRPr="005D5E08">
        <w:rPr>
          <w:rFonts w:cs="Arial"/>
        </w:rPr>
        <w:t>wydanych pośrednio na podstawie rozporządzenia prezesa Rady Ministrów z 18 stycznia 2011 r. w sprawie instrukcji kancelaryjnej, jednolitych rzeczowych wykazów akt oraz instrukcji w sprawie organizacji i zakresu działania archiwów zakładowych, któremu podlega A</w:t>
      </w:r>
      <w:r w:rsidR="00981335" w:rsidRPr="005D5E08">
        <w:rPr>
          <w:rFonts w:cs="Arial"/>
        </w:rPr>
        <w:t>dministrator (danych osobowych)</w:t>
      </w:r>
      <w:r w:rsidR="00B53093" w:rsidRPr="005D5E08">
        <w:rPr>
          <w:rFonts w:cs="Arial"/>
        </w:rPr>
        <w:t>;</w:t>
      </w:r>
      <w:bookmarkEnd w:id="15"/>
    </w:p>
    <w:p w14:paraId="55892CA6" w14:textId="25E4B088" w:rsidR="00F971E0"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 xml:space="preserve">obowiązek podania przez Panią/Pana danych osobowych bezpośrednio Pani/Pana dotyczących jest wymogiem </w:t>
      </w:r>
      <w:r w:rsidR="003C33CF" w:rsidRPr="005D5E08">
        <w:rPr>
          <w:rFonts w:cs="Arial"/>
        </w:rPr>
        <w:t>przedmiotowego Zapytania ofertowego</w:t>
      </w:r>
      <w:r w:rsidR="00761347" w:rsidRPr="005D5E08">
        <w:rPr>
          <w:rFonts w:cs="Arial"/>
        </w:rPr>
        <w:t xml:space="preserve"> i wynikającym z</w:t>
      </w:r>
      <w:r w:rsidR="00F971E0" w:rsidRPr="005D5E08">
        <w:rPr>
          <w:rFonts w:cs="Arial"/>
        </w:rPr>
        <w:t>:</w:t>
      </w:r>
    </w:p>
    <w:p w14:paraId="6311572D" w14:textId="77777777" w:rsidR="00620B31" w:rsidRPr="005D5E08" w:rsidRDefault="00981335" w:rsidP="0002560D">
      <w:pPr>
        <w:pStyle w:val="Akapitzlist"/>
        <w:numPr>
          <w:ilvl w:val="0"/>
          <w:numId w:val="17"/>
        </w:numPr>
        <w:tabs>
          <w:tab w:val="left" w:pos="851"/>
        </w:tabs>
        <w:spacing w:after="0" w:line="240" w:lineRule="auto"/>
        <w:ind w:left="1701" w:hanging="425"/>
        <w:jc w:val="both"/>
        <w:rPr>
          <w:rFonts w:cs="Arial"/>
        </w:rPr>
      </w:pPr>
      <w:r w:rsidRPr="005D5E08">
        <w:rPr>
          <w:rFonts w:cs="Arial"/>
        </w:rPr>
        <w:t xml:space="preserve">przepisów prawa, </w:t>
      </w:r>
      <w:r w:rsidR="00761347" w:rsidRPr="005D5E08">
        <w:rPr>
          <w:rFonts w:cs="Arial"/>
        </w:rPr>
        <w:t>postanowień zarządze</w:t>
      </w:r>
      <w:r w:rsidRPr="005D5E08">
        <w:rPr>
          <w:rFonts w:cs="Arial"/>
        </w:rPr>
        <w:t>ń wskazanych w pkt. 3b)</w:t>
      </w:r>
      <w:r w:rsidR="00761347" w:rsidRPr="005D5E08">
        <w:rPr>
          <w:rFonts w:cs="Arial"/>
        </w:rPr>
        <w:t>, związany</w:t>
      </w:r>
      <w:r w:rsidR="00F971E0" w:rsidRPr="005D5E08">
        <w:rPr>
          <w:rFonts w:cs="Arial"/>
        </w:rPr>
        <w:t>ch</w:t>
      </w:r>
      <w:r w:rsidR="00761347" w:rsidRPr="005D5E08">
        <w:rPr>
          <w:rFonts w:cs="Arial"/>
        </w:rPr>
        <w:t xml:space="preserve"> z udzielonym zamówieniem publicznym oraz </w:t>
      </w:r>
    </w:p>
    <w:p w14:paraId="5BF25323" w14:textId="1BC8026A" w:rsidR="009B22BF" w:rsidRPr="005D5E08" w:rsidRDefault="00761347" w:rsidP="0002560D">
      <w:pPr>
        <w:pStyle w:val="Akapitzlist"/>
        <w:numPr>
          <w:ilvl w:val="0"/>
          <w:numId w:val="17"/>
        </w:numPr>
        <w:tabs>
          <w:tab w:val="left" w:pos="851"/>
        </w:tabs>
        <w:spacing w:after="0" w:line="240" w:lineRule="auto"/>
        <w:ind w:left="1701" w:hanging="425"/>
        <w:jc w:val="both"/>
        <w:rPr>
          <w:rFonts w:cs="Arial"/>
        </w:rPr>
      </w:pPr>
      <w:r w:rsidRPr="005D5E08">
        <w:rPr>
          <w:rFonts w:cs="Arial"/>
        </w:rPr>
        <w:t>wynikający</w:t>
      </w:r>
      <w:r w:rsidR="00F971E0" w:rsidRPr="005D5E08">
        <w:rPr>
          <w:rFonts w:cs="Arial"/>
        </w:rPr>
        <w:t>ch</w:t>
      </w:r>
      <w:r w:rsidRPr="005D5E08">
        <w:rPr>
          <w:rFonts w:cs="Arial"/>
        </w:rPr>
        <w:t xml:space="preserve"> z postanowień zarządz</w:t>
      </w:r>
      <w:r w:rsidR="00F971E0" w:rsidRPr="005D5E08">
        <w:rPr>
          <w:rFonts w:cs="Arial"/>
        </w:rPr>
        <w:t xml:space="preserve">eń z pkt. 3b) </w:t>
      </w:r>
      <w:r w:rsidRPr="005D5E08">
        <w:rPr>
          <w:rFonts w:cs="Arial"/>
        </w:rPr>
        <w:t xml:space="preserve"> i wytycznych, związany</w:t>
      </w:r>
      <w:r w:rsidR="00F971E0" w:rsidRPr="005D5E08">
        <w:rPr>
          <w:rFonts w:cs="Arial"/>
        </w:rPr>
        <w:t>ch</w:t>
      </w:r>
      <w:r w:rsidRPr="005D5E08">
        <w:rPr>
          <w:rFonts w:cs="Arial"/>
        </w:rPr>
        <w:t xml:space="preserve"> z udzielonym zamówieniem publicznym (dotyczy zamówień dofinansowanych)</w:t>
      </w:r>
      <w:r w:rsidR="003B601C" w:rsidRPr="005D5E08">
        <w:rPr>
          <w:rFonts w:cs="Arial"/>
        </w:rPr>
        <w:t>;</w:t>
      </w:r>
    </w:p>
    <w:p w14:paraId="4D7F6AB9" w14:textId="55ECD61C" w:rsidR="009B22BF"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w odniesieniu do Pani/Pana danych osobowych decyzje nie będą podejmowane w sposób zautomatyzowany</w:t>
      </w:r>
      <w:r w:rsidR="00F971E0" w:rsidRPr="005D5E08">
        <w:rPr>
          <w:rFonts w:cs="Arial"/>
        </w:rPr>
        <w:t xml:space="preserve">, oraz nie będzie wykonywane profilowanie, </w:t>
      </w:r>
      <w:r w:rsidRPr="005D5E08">
        <w:rPr>
          <w:rFonts w:cs="Arial"/>
        </w:rPr>
        <w:t>stosowanie do art. 22 RODO;</w:t>
      </w:r>
    </w:p>
    <w:p w14:paraId="03F2D5E7" w14:textId="77777777" w:rsidR="009B22BF"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posiada Pani/Pan:</w:t>
      </w:r>
    </w:p>
    <w:p w14:paraId="4D58E71E" w14:textId="77777777" w:rsidR="00026227" w:rsidRPr="005D5E08" w:rsidRDefault="003B601C" w:rsidP="0002560D">
      <w:pPr>
        <w:pStyle w:val="Akapitzlist"/>
        <w:numPr>
          <w:ilvl w:val="0"/>
          <w:numId w:val="14"/>
        </w:numPr>
        <w:tabs>
          <w:tab w:val="left" w:pos="851"/>
        </w:tabs>
        <w:spacing w:after="0" w:line="240" w:lineRule="auto"/>
        <w:ind w:left="1701" w:hanging="425"/>
        <w:jc w:val="both"/>
        <w:rPr>
          <w:rFonts w:cs="Arial"/>
        </w:rPr>
      </w:pPr>
      <w:r w:rsidRPr="005D5E08">
        <w:rPr>
          <w:rFonts w:cs="Arial"/>
        </w:rPr>
        <w:t>na podstawie art. 15 RODO prawo dostępu do danych osobowych Pani/Pana dotyczących;</w:t>
      </w:r>
    </w:p>
    <w:p w14:paraId="33F01C6D" w14:textId="77777777" w:rsidR="00026227" w:rsidRPr="005D5E08" w:rsidRDefault="003B601C" w:rsidP="0002560D">
      <w:pPr>
        <w:pStyle w:val="Akapitzlist"/>
        <w:numPr>
          <w:ilvl w:val="0"/>
          <w:numId w:val="14"/>
        </w:numPr>
        <w:tabs>
          <w:tab w:val="left" w:pos="851"/>
        </w:tabs>
        <w:spacing w:after="0" w:line="240" w:lineRule="auto"/>
        <w:ind w:left="1701" w:hanging="425"/>
        <w:jc w:val="both"/>
        <w:rPr>
          <w:rFonts w:cs="Arial"/>
        </w:rPr>
      </w:pPr>
      <w:r w:rsidRPr="005D5E08">
        <w:rPr>
          <w:rFonts w:cs="Arial"/>
        </w:rPr>
        <w:lastRenderedPageBreak/>
        <w:t>na podstawie art. 16 RODO prawo do sprostowania Pani/Pana danych osobowych</w:t>
      </w:r>
      <w:r w:rsidR="009B22BF" w:rsidRPr="005D5E08">
        <w:rPr>
          <w:rStyle w:val="Odwoanieprzypisudolnego"/>
          <w:rFonts w:cs="Arial"/>
        </w:rPr>
        <w:footnoteReference w:id="1"/>
      </w:r>
      <w:r w:rsidRPr="005D5E08">
        <w:rPr>
          <w:rFonts w:cs="Arial"/>
        </w:rPr>
        <w:t>;</w:t>
      </w:r>
    </w:p>
    <w:p w14:paraId="63F4CE7B" w14:textId="77777777" w:rsidR="00026227" w:rsidRPr="005D5E08" w:rsidRDefault="003B601C" w:rsidP="0002560D">
      <w:pPr>
        <w:pStyle w:val="Akapitzlist"/>
        <w:numPr>
          <w:ilvl w:val="0"/>
          <w:numId w:val="14"/>
        </w:numPr>
        <w:tabs>
          <w:tab w:val="left" w:pos="851"/>
        </w:tabs>
        <w:spacing w:after="0" w:line="240" w:lineRule="auto"/>
        <w:ind w:left="1701" w:hanging="425"/>
        <w:jc w:val="both"/>
        <w:rPr>
          <w:rFonts w:cs="Arial"/>
        </w:rPr>
      </w:pPr>
      <w:r w:rsidRPr="005D5E08">
        <w:rPr>
          <w:rFonts w:cs="Arial"/>
        </w:rPr>
        <w:t>na podstawie art. 18 RODO prawo żądania od administratora ograniczenia przetwarzania danych osobowych z zastrzeżeniem przypadków, o których mowa w art. 18 ust. 2 RODO</w:t>
      </w:r>
      <w:r w:rsidR="009B22BF" w:rsidRPr="005D5E08">
        <w:rPr>
          <w:rStyle w:val="Odwoanieprzypisudolnego"/>
          <w:rFonts w:cs="Arial"/>
        </w:rPr>
        <w:footnoteReference w:id="2"/>
      </w:r>
      <w:r w:rsidRPr="005D5E08">
        <w:rPr>
          <w:rFonts w:cs="Arial"/>
        </w:rPr>
        <w:t xml:space="preserve">; </w:t>
      </w:r>
    </w:p>
    <w:p w14:paraId="25FFF95B" w14:textId="4381C1CE" w:rsidR="009B22BF" w:rsidRPr="005D5E08" w:rsidRDefault="003B601C" w:rsidP="0002560D">
      <w:pPr>
        <w:pStyle w:val="Akapitzlist"/>
        <w:numPr>
          <w:ilvl w:val="0"/>
          <w:numId w:val="14"/>
        </w:numPr>
        <w:tabs>
          <w:tab w:val="left" w:pos="851"/>
        </w:tabs>
        <w:spacing w:after="0" w:line="240" w:lineRule="auto"/>
        <w:ind w:left="1701" w:hanging="425"/>
        <w:jc w:val="both"/>
        <w:rPr>
          <w:rFonts w:cs="Arial"/>
        </w:rPr>
      </w:pPr>
      <w:r w:rsidRPr="005D5E08">
        <w:rPr>
          <w:rFonts w:cs="Arial"/>
        </w:rPr>
        <w:t>prawo do wniesienia skargi do Prezesa Urzędu Ochrony Danych Osobowych, gdy uzna Pani/Pan, że przetwarzanie danych osobowych Pani/Pana dotyczących narusza przepisy RODO;</w:t>
      </w:r>
    </w:p>
    <w:p w14:paraId="04D20E9F" w14:textId="77777777" w:rsidR="009B22BF" w:rsidRPr="005D5E08" w:rsidRDefault="003B601C" w:rsidP="0002560D">
      <w:pPr>
        <w:pStyle w:val="Akapitzlist"/>
        <w:numPr>
          <w:ilvl w:val="0"/>
          <w:numId w:val="13"/>
        </w:numPr>
        <w:tabs>
          <w:tab w:val="left" w:pos="851"/>
        </w:tabs>
        <w:spacing w:after="0" w:line="240" w:lineRule="auto"/>
        <w:ind w:left="1276" w:hanging="425"/>
        <w:jc w:val="both"/>
        <w:rPr>
          <w:rFonts w:cs="Arial"/>
        </w:rPr>
      </w:pPr>
      <w:r w:rsidRPr="005D5E08">
        <w:rPr>
          <w:rFonts w:cs="Arial"/>
        </w:rPr>
        <w:t>nie przysługuje Pani/Panu:</w:t>
      </w:r>
    </w:p>
    <w:p w14:paraId="35C9F0D8" w14:textId="77777777" w:rsidR="00026227" w:rsidRPr="005D5E08" w:rsidRDefault="003B601C" w:rsidP="0002560D">
      <w:pPr>
        <w:pStyle w:val="Akapitzlist"/>
        <w:numPr>
          <w:ilvl w:val="0"/>
          <w:numId w:val="15"/>
        </w:numPr>
        <w:tabs>
          <w:tab w:val="left" w:pos="851"/>
        </w:tabs>
        <w:spacing w:after="0" w:line="240" w:lineRule="auto"/>
        <w:ind w:left="1701" w:hanging="425"/>
        <w:jc w:val="both"/>
        <w:rPr>
          <w:rFonts w:cs="Arial"/>
        </w:rPr>
      </w:pPr>
      <w:r w:rsidRPr="005D5E08">
        <w:rPr>
          <w:rFonts w:cs="Arial"/>
        </w:rPr>
        <w:t>w związku z art. 17 ust. 3 lit. b, d lub e RODO prawo do usunięcia danych osobowych;</w:t>
      </w:r>
    </w:p>
    <w:p w14:paraId="09CE16EF" w14:textId="77777777" w:rsidR="00026227" w:rsidRPr="005D5E08" w:rsidRDefault="003B601C" w:rsidP="0002560D">
      <w:pPr>
        <w:pStyle w:val="Akapitzlist"/>
        <w:numPr>
          <w:ilvl w:val="0"/>
          <w:numId w:val="15"/>
        </w:numPr>
        <w:tabs>
          <w:tab w:val="left" w:pos="851"/>
        </w:tabs>
        <w:spacing w:after="0" w:line="240" w:lineRule="auto"/>
        <w:ind w:left="1701" w:hanging="425"/>
        <w:jc w:val="both"/>
        <w:rPr>
          <w:rFonts w:cs="Arial"/>
        </w:rPr>
      </w:pPr>
      <w:r w:rsidRPr="005D5E08">
        <w:rPr>
          <w:rFonts w:cs="Arial"/>
        </w:rPr>
        <w:t>prawo do przenoszenia danych osobowych, o którym mowa w art. 20 RODO;</w:t>
      </w:r>
    </w:p>
    <w:p w14:paraId="079EF1AE" w14:textId="1B223168" w:rsidR="003B601C" w:rsidRPr="005D5E08" w:rsidRDefault="003B601C" w:rsidP="0002560D">
      <w:pPr>
        <w:pStyle w:val="Akapitzlist"/>
        <w:numPr>
          <w:ilvl w:val="0"/>
          <w:numId w:val="15"/>
        </w:numPr>
        <w:tabs>
          <w:tab w:val="left" w:pos="851"/>
        </w:tabs>
        <w:spacing w:after="0" w:line="240" w:lineRule="auto"/>
        <w:ind w:left="1701" w:hanging="425"/>
        <w:jc w:val="both"/>
        <w:rPr>
          <w:rFonts w:cs="Arial"/>
        </w:rPr>
      </w:pPr>
      <w:r w:rsidRPr="005D5E08">
        <w:rPr>
          <w:rFonts w:cs="Arial"/>
        </w:rPr>
        <w:t>na podstawie art. 21 RODO prawo sprzeciwu, wobec przetwarzania danych osobowych, gdyż podstawą prawną przetwarzania Pani/Pana danych osobowych jest art. 6 ust. 1 lit. c RODO.</w:t>
      </w:r>
    </w:p>
    <w:bookmarkEnd w:id="12"/>
    <w:p w14:paraId="0D4B86F1" w14:textId="4A3FAF4F" w:rsidR="000E5122" w:rsidRPr="005D5E08" w:rsidRDefault="006201A2" w:rsidP="00270AC0">
      <w:pPr>
        <w:numPr>
          <w:ilvl w:val="0"/>
          <w:numId w:val="3"/>
        </w:numPr>
        <w:tabs>
          <w:tab w:val="left" w:pos="851"/>
        </w:tabs>
        <w:spacing w:after="0" w:line="240" w:lineRule="auto"/>
        <w:contextualSpacing/>
        <w:jc w:val="both"/>
        <w:rPr>
          <w:rFonts w:cs="Arial"/>
        </w:rPr>
      </w:pPr>
      <w:r w:rsidRPr="005D5E08">
        <w:rPr>
          <w:rFonts w:cs="Arial"/>
        </w:rPr>
        <w:t xml:space="preserve">W niniejszym postępowaniu wszelkie podpisane i zeskanowane oświadczenia, wnioski, zawiadomienia oraz informacje Strony przekazują drogą elektroniczną. </w:t>
      </w:r>
    </w:p>
    <w:p w14:paraId="45BABAC4" w14:textId="05E3BD05" w:rsidR="006201A2" w:rsidRPr="00CF5EAC" w:rsidRDefault="006201A2" w:rsidP="000B68C2">
      <w:pPr>
        <w:numPr>
          <w:ilvl w:val="0"/>
          <w:numId w:val="1"/>
        </w:numPr>
        <w:tabs>
          <w:tab w:val="left" w:pos="0"/>
        </w:tabs>
        <w:spacing w:before="120" w:after="120" w:line="240" w:lineRule="auto"/>
        <w:jc w:val="both"/>
        <w:rPr>
          <w:rFonts w:cs="Arial"/>
          <w:b/>
        </w:rPr>
      </w:pPr>
      <w:r w:rsidRPr="00CF5EAC">
        <w:rPr>
          <w:rFonts w:cs="Arial"/>
          <w:b/>
        </w:rPr>
        <w:t>ZAŁĄCZNIKI</w:t>
      </w:r>
      <w:r w:rsidR="00744E18">
        <w:rPr>
          <w:rFonts w:cs="Arial"/>
          <w:b/>
        </w:rPr>
        <w:t xml:space="preserve"> </w:t>
      </w:r>
    </w:p>
    <w:p w14:paraId="1EB7F772" w14:textId="4641D89C" w:rsidR="006201A2" w:rsidRDefault="00744E18" w:rsidP="00701307">
      <w:pPr>
        <w:numPr>
          <w:ilvl w:val="0"/>
          <w:numId w:val="4"/>
        </w:numPr>
        <w:tabs>
          <w:tab w:val="left" w:pos="851"/>
        </w:tabs>
        <w:spacing w:before="120" w:after="0" w:line="240" w:lineRule="auto"/>
        <w:contextualSpacing/>
        <w:jc w:val="both"/>
        <w:rPr>
          <w:rFonts w:cs="Arial"/>
        </w:rPr>
      </w:pPr>
      <w:r w:rsidRPr="00744E18">
        <w:rPr>
          <w:rFonts w:cs="Arial"/>
        </w:rPr>
        <w:t xml:space="preserve">Załącznik nr </w:t>
      </w:r>
      <w:r w:rsidR="0045515D">
        <w:rPr>
          <w:rFonts w:cs="Arial"/>
        </w:rPr>
        <w:t>1</w:t>
      </w:r>
      <w:r w:rsidRPr="00744E18">
        <w:rPr>
          <w:rFonts w:cs="Arial"/>
        </w:rPr>
        <w:t xml:space="preserve"> - </w:t>
      </w:r>
      <w:r w:rsidR="006201A2" w:rsidRPr="00CF5EAC">
        <w:rPr>
          <w:rFonts w:cs="Arial"/>
        </w:rPr>
        <w:t>Formularz oferty</w:t>
      </w:r>
      <w:r>
        <w:rPr>
          <w:rFonts w:cs="Arial"/>
        </w:rPr>
        <w:t xml:space="preserve"> </w:t>
      </w:r>
    </w:p>
    <w:p w14:paraId="00E09717" w14:textId="693AB61A" w:rsidR="00701307" w:rsidRPr="005213C2" w:rsidRDefault="00701307" w:rsidP="005213C2">
      <w:pPr>
        <w:numPr>
          <w:ilvl w:val="0"/>
          <w:numId w:val="4"/>
        </w:numPr>
        <w:tabs>
          <w:tab w:val="left" w:pos="851"/>
        </w:tabs>
        <w:spacing w:before="120" w:after="0" w:line="240" w:lineRule="auto"/>
        <w:contextualSpacing/>
        <w:jc w:val="both"/>
        <w:rPr>
          <w:rFonts w:cs="Arial"/>
        </w:rPr>
      </w:pPr>
      <w:r>
        <w:rPr>
          <w:rFonts w:cs="Arial"/>
        </w:rPr>
        <w:t>Załącznik nr 2 – Wykaz usług</w:t>
      </w:r>
      <w:r w:rsidR="00BB751B">
        <w:rPr>
          <w:rFonts w:cs="Arial"/>
        </w:rPr>
        <w:t xml:space="preserve"> - Wykonawca</w:t>
      </w:r>
    </w:p>
    <w:p w14:paraId="129C9C2B" w14:textId="3378CC15" w:rsidR="006201A2" w:rsidRPr="00EA4B40" w:rsidRDefault="00744E18" w:rsidP="00270AC0">
      <w:pPr>
        <w:numPr>
          <w:ilvl w:val="0"/>
          <w:numId w:val="4"/>
        </w:numPr>
        <w:tabs>
          <w:tab w:val="left" w:pos="851"/>
        </w:tabs>
        <w:spacing w:after="0" w:line="240" w:lineRule="auto"/>
        <w:contextualSpacing/>
        <w:jc w:val="both"/>
        <w:rPr>
          <w:rFonts w:cs="Arial"/>
        </w:rPr>
      </w:pPr>
      <w:r w:rsidRPr="00744E18">
        <w:rPr>
          <w:rFonts w:cs="Arial"/>
        </w:rPr>
        <w:t xml:space="preserve">Załącznik nr </w:t>
      </w:r>
      <w:r w:rsidR="005213C2">
        <w:rPr>
          <w:rFonts w:cs="Arial"/>
        </w:rPr>
        <w:t>3</w:t>
      </w:r>
      <w:r w:rsidRPr="00744E18">
        <w:rPr>
          <w:rFonts w:cs="Arial"/>
        </w:rPr>
        <w:t xml:space="preserve"> </w:t>
      </w:r>
      <w:r w:rsidR="003B601C">
        <w:rPr>
          <w:rFonts w:cs="Arial"/>
        </w:rPr>
        <w:t>–</w:t>
      </w:r>
      <w:r w:rsidRPr="00744E18">
        <w:rPr>
          <w:rFonts w:cs="Arial"/>
        </w:rPr>
        <w:t xml:space="preserve"> </w:t>
      </w:r>
      <w:r w:rsidR="00BB751B">
        <w:rPr>
          <w:rFonts w:cs="Arial"/>
        </w:rPr>
        <w:t>Projektowane</w:t>
      </w:r>
      <w:r w:rsidR="003B601C">
        <w:rPr>
          <w:rFonts w:cs="Arial"/>
        </w:rPr>
        <w:t xml:space="preserve"> postanowienia</w:t>
      </w:r>
      <w:r w:rsidR="006201A2" w:rsidRPr="00CF5EAC">
        <w:rPr>
          <w:rFonts w:cs="Arial"/>
        </w:rPr>
        <w:t xml:space="preserve"> umowy</w:t>
      </w:r>
      <w:r w:rsidR="003B601C">
        <w:rPr>
          <w:rFonts w:cs="Arial"/>
        </w:rPr>
        <w:t xml:space="preserve"> (</w:t>
      </w:r>
      <w:r w:rsidR="00BB751B">
        <w:rPr>
          <w:rFonts w:cs="Arial"/>
        </w:rPr>
        <w:t>P</w:t>
      </w:r>
      <w:r w:rsidR="003B601C">
        <w:rPr>
          <w:rFonts w:cs="Arial"/>
        </w:rPr>
        <w:t>PU)</w:t>
      </w:r>
      <w:r w:rsidR="006201A2">
        <w:rPr>
          <w:rFonts w:cs="Arial"/>
        </w:rPr>
        <w:t>.</w:t>
      </w:r>
      <w:r w:rsidR="006201A2" w:rsidRPr="00CF5EAC">
        <w:rPr>
          <w:rFonts w:cs="Arial"/>
        </w:rPr>
        <w:t xml:space="preserve"> </w:t>
      </w:r>
      <w:r w:rsidR="006201A2" w:rsidRPr="00117C62">
        <w:rPr>
          <w:rFonts w:cs="Arial"/>
          <w:color w:val="FFFFFF" w:themeColor="background1"/>
        </w:rPr>
        <w:t xml:space="preserve">p.o. </w:t>
      </w:r>
      <w:r w:rsidR="006201A2">
        <w:rPr>
          <w:rFonts w:cs="Arial"/>
          <w:color w:val="FFFFFF" w:themeColor="background1"/>
        </w:rPr>
        <w:t xml:space="preserve">p.o.                                                                   </w:t>
      </w:r>
    </w:p>
    <w:p w14:paraId="1DFF8AA5" w14:textId="77777777" w:rsidR="00EA5135" w:rsidRDefault="00EA5135" w:rsidP="00270AC0">
      <w:pPr>
        <w:spacing w:line="240" w:lineRule="auto"/>
      </w:pPr>
    </w:p>
    <w:sectPr w:rsidR="00EA5135" w:rsidSect="00FE7508">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F26B" w14:textId="77777777" w:rsidR="006310E3" w:rsidRDefault="006310E3" w:rsidP="006201A2">
      <w:pPr>
        <w:spacing w:after="0" w:line="240" w:lineRule="auto"/>
      </w:pPr>
      <w:r>
        <w:separator/>
      </w:r>
    </w:p>
  </w:endnote>
  <w:endnote w:type="continuationSeparator" w:id="0">
    <w:p w14:paraId="68989F8E" w14:textId="77777777" w:rsidR="006310E3" w:rsidRDefault="006310E3" w:rsidP="0062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E373" w14:textId="5291A198" w:rsidR="003B2124" w:rsidRDefault="003B2124">
    <w:pPr>
      <w:pStyle w:val="Stopka"/>
      <w:rPr>
        <w:sz w:val="16"/>
        <w:szCs w:val="16"/>
      </w:rPr>
    </w:pPr>
  </w:p>
  <w:p w14:paraId="37F136DC" w14:textId="3BD26C51" w:rsidR="003B2124" w:rsidRPr="004C189B" w:rsidRDefault="003B2124" w:rsidP="003B2124">
    <w:pPr>
      <w:pStyle w:val="Stopka"/>
      <w:jc w:val="right"/>
      <w:rPr>
        <w:sz w:val="16"/>
        <w:szCs w:val="16"/>
      </w:rPr>
    </w:pPr>
    <w:r w:rsidRPr="003B2124">
      <w:rPr>
        <w:sz w:val="16"/>
        <w:szCs w:val="16"/>
      </w:rPr>
      <w:fldChar w:fldCharType="begin"/>
    </w:r>
    <w:r w:rsidRPr="003B2124">
      <w:rPr>
        <w:sz w:val="16"/>
        <w:szCs w:val="16"/>
      </w:rPr>
      <w:instrText>PAGE   \* MERGEFORMAT</w:instrText>
    </w:r>
    <w:r w:rsidRPr="003B2124">
      <w:rPr>
        <w:sz w:val="16"/>
        <w:szCs w:val="16"/>
      </w:rPr>
      <w:fldChar w:fldCharType="separate"/>
    </w:r>
    <w:r w:rsidRPr="003B2124">
      <w:rPr>
        <w:sz w:val="16"/>
        <w:szCs w:val="16"/>
      </w:rPr>
      <w:t>1</w:t>
    </w:r>
    <w:r w:rsidRPr="003B21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2A21" w14:textId="77777777" w:rsidR="006310E3" w:rsidRDefault="006310E3" w:rsidP="006201A2">
      <w:pPr>
        <w:spacing w:after="0" w:line="240" w:lineRule="auto"/>
      </w:pPr>
      <w:r>
        <w:separator/>
      </w:r>
    </w:p>
  </w:footnote>
  <w:footnote w:type="continuationSeparator" w:id="0">
    <w:p w14:paraId="615D8041" w14:textId="77777777" w:rsidR="006310E3" w:rsidRDefault="006310E3" w:rsidP="006201A2">
      <w:pPr>
        <w:spacing w:after="0" w:line="240" w:lineRule="auto"/>
      </w:pPr>
      <w:r>
        <w:continuationSeparator/>
      </w:r>
    </w:p>
  </w:footnote>
  <w:footnote w:id="1">
    <w:p w14:paraId="2323F260" w14:textId="649DDAE1" w:rsidR="009B22BF" w:rsidRPr="00B53093" w:rsidRDefault="009B22BF" w:rsidP="009B22BF">
      <w:pPr>
        <w:pStyle w:val="Tekstprzypisudolnego"/>
        <w:jc w:val="both"/>
        <w:rPr>
          <w:sz w:val="18"/>
          <w:szCs w:val="18"/>
        </w:rPr>
      </w:pPr>
      <w:r>
        <w:rPr>
          <w:rStyle w:val="Odwoanieprzypisudolnego"/>
        </w:rPr>
        <w:footnoteRef/>
      </w:r>
      <w:r>
        <w:t xml:space="preserve"> </w:t>
      </w:r>
      <w:r w:rsidRPr="003B601C">
        <w:rPr>
          <w:rFonts w:cs="Arial"/>
        </w:rPr>
        <w:t>W</w:t>
      </w:r>
      <w:r w:rsidRPr="00B53093">
        <w:rPr>
          <w:rFonts w:cs="Arial"/>
          <w:sz w:val="18"/>
          <w:szCs w:val="18"/>
        </w:rPr>
        <w:t>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8C55F5F" w14:textId="0B9D210E" w:rsidR="009B22BF" w:rsidRDefault="009B22BF" w:rsidP="009B22BF">
      <w:pPr>
        <w:pStyle w:val="Tekstprzypisudolnego"/>
        <w:jc w:val="both"/>
      </w:pPr>
      <w:r w:rsidRPr="00B53093">
        <w:rPr>
          <w:rStyle w:val="Odwoanieprzypisudolnego"/>
          <w:sz w:val="18"/>
          <w:szCs w:val="18"/>
        </w:rPr>
        <w:footnoteRef/>
      </w:r>
      <w:r w:rsidRPr="00B53093">
        <w:rPr>
          <w:sz w:val="18"/>
          <w:szCs w:val="18"/>
        </w:rPr>
        <w:t xml:space="preserve"> </w:t>
      </w:r>
      <w:r w:rsidRPr="00B53093">
        <w:rPr>
          <w:rFonts w:cs="Arial"/>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8097" w14:textId="77777777" w:rsidR="006D0DAC" w:rsidRPr="00D75B35" w:rsidRDefault="006D0DAC" w:rsidP="006D0DAC">
    <w:pPr>
      <w:pStyle w:val="Nagwek"/>
      <w:jc w:val="center"/>
      <w:rPr>
        <w:b/>
        <w:sz w:val="32"/>
        <w:szCs w:val="32"/>
      </w:rPr>
    </w:pPr>
    <w:r w:rsidRPr="00D75B35">
      <w:rPr>
        <w:b/>
        <w:noProof/>
        <w:lang w:eastAsia="pl-PL"/>
      </w:rPr>
      <w:drawing>
        <wp:anchor distT="0" distB="0" distL="114300" distR="114300" simplePos="0" relativeHeight="251659264" behindDoc="0" locked="0" layoutInCell="1" allowOverlap="1" wp14:anchorId="40DF4246" wp14:editId="4FFE529E">
          <wp:simplePos x="0" y="0"/>
          <wp:positionH relativeFrom="column">
            <wp:posOffset>192985</wp:posOffset>
          </wp:positionH>
          <wp:positionV relativeFrom="paragraph">
            <wp:posOffset>-129513</wp:posOffset>
          </wp:positionV>
          <wp:extent cx="904875" cy="904875"/>
          <wp:effectExtent l="0" t="0" r="9525" b="9525"/>
          <wp:wrapNone/>
          <wp:docPr id="2" name="Obraz 2" descr="Symbol PW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W n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B35">
      <w:rPr>
        <w:b/>
        <w:noProof/>
        <w:lang w:eastAsia="pl-PL"/>
      </w:rPr>
      <w:drawing>
        <wp:anchor distT="0" distB="0" distL="114300" distR="114300" simplePos="0" relativeHeight="251660288" behindDoc="0" locked="0" layoutInCell="1" allowOverlap="1" wp14:anchorId="6AB45368" wp14:editId="22F0BF15">
          <wp:simplePos x="0" y="0"/>
          <wp:positionH relativeFrom="page">
            <wp:posOffset>6010275</wp:posOffset>
          </wp:positionH>
          <wp:positionV relativeFrom="page">
            <wp:posOffset>320040</wp:posOffset>
          </wp:positionV>
          <wp:extent cx="749300" cy="8928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B35">
      <w:rPr>
        <w:rFonts w:ascii="Arial" w:hAnsi="Arial"/>
        <w:b/>
        <w:noProof/>
        <w:lang w:eastAsia="pl-PL"/>
      </w:rPr>
      <w:t xml:space="preserve">                            </w:t>
    </w:r>
    <w:r w:rsidRPr="00D75B35">
      <w:rPr>
        <w:b/>
        <w:sz w:val="32"/>
        <w:szCs w:val="32"/>
      </w:rPr>
      <w:t>POLITECHNIKA WARSZAWSKA</w:t>
    </w:r>
  </w:p>
  <w:p w14:paraId="2949F2D4" w14:textId="77777777" w:rsidR="006D0DAC" w:rsidRPr="00D75B35" w:rsidRDefault="006D0DAC" w:rsidP="006D0DAC">
    <w:pPr>
      <w:pStyle w:val="Nagwek"/>
      <w:jc w:val="center"/>
      <w:rPr>
        <w:b/>
        <w:sz w:val="32"/>
        <w:szCs w:val="32"/>
      </w:rPr>
    </w:pPr>
    <w:r w:rsidRPr="00D75B35">
      <w:rPr>
        <w:b/>
        <w:sz w:val="32"/>
        <w:szCs w:val="32"/>
      </w:rPr>
      <w:t xml:space="preserve">                           WYDZIAŁ ELEKTRYCZNY    </w:t>
    </w:r>
  </w:p>
  <w:p w14:paraId="14F57DEB" w14:textId="77777777" w:rsidR="006D0DAC" w:rsidRDefault="006D0DAC" w:rsidP="006D0DAC">
    <w:pPr>
      <w:pStyle w:val="Nagwek"/>
      <w:jc w:val="center"/>
      <w:rPr>
        <w:sz w:val="16"/>
        <w:szCs w:val="16"/>
      </w:rPr>
    </w:pPr>
  </w:p>
  <w:p w14:paraId="28EC5E1D" w14:textId="77777777" w:rsidR="006D0DAC" w:rsidRDefault="006D0DAC" w:rsidP="006D0DAC">
    <w:pPr>
      <w:pStyle w:val="Nagwek"/>
      <w:jc w:val="center"/>
      <w:rPr>
        <w:sz w:val="16"/>
        <w:szCs w:val="16"/>
      </w:rPr>
    </w:pPr>
    <w:r>
      <w:rPr>
        <w:sz w:val="16"/>
        <w:szCs w:val="16"/>
      </w:rPr>
      <w:t xml:space="preserve">                                                </w:t>
    </w:r>
    <w:r w:rsidRPr="00796DDE">
      <w:rPr>
        <w:sz w:val="16"/>
        <w:szCs w:val="16"/>
      </w:rPr>
      <w:t>O</w:t>
    </w:r>
    <w:r w:rsidRPr="006D0DAC">
      <w:rPr>
        <w:sz w:val="20"/>
        <w:szCs w:val="20"/>
      </w:rPr>
      <w:t>dnowienie wsparcia  technicznego  dla systemu Flowmon na okres 3 lat od 20.11.2021 – 19.11.2024 r</w:t>
    </w:r>
  </w:p>
  <w:p w14:paraId="0EE34BCA" w14:textId="48BA653D" w:rsidR="006D0DAC" w:rsidRPr="00516227" w:rsidRDefault="006D0DAC" w:rsidP="006D0DAC">
    <w:pPr>
      <w:pStyle w:val="Nagwek"/>
      <w:jc w:val="center"/>
      <w:rPr>
        <w:rFonts w:ascii="Book Antiqua" w:hAnsi="Book Antiqua"/>
        <w:b/>
        <w:sz w:val="36"/>
        <w:szCs w:val="36"/>
      </w:rPr>
    </w:pPr>
    <w:r>
      <w:rPr>
        <w:rFonts w:ascii="Book Antiqua" w:hAnsi="Book Antiqua"/>
        <w:b/>
        <w:sz w:val="36"/>
        <w:szCs w:val="36"/>
      </w:rPr>
      <w:t xml:space="preserve">   </w:t>
    </w:r>
    <w:r w:rsidRPr="00331F23">
      <w:rPr>
        <w:rFonts w:ascii="Book Antiqua" w:hAnsi="Book Antiqua"/>
        <w:b/>
        <w:sz w:val="36"/>
        <w:szCs w:val="36"/>
      </w:rPr>
      <w:t xml:space="preserve">Nr sprawy </w:t>
    </w:r>
    <w:r>
      <w:rPr>
        <w:rFonts w:ascii="Book Antiqua" w:hAnsi="Book Antiqua"/>
        <w:b/>
        <w:sz w:val="36"/>
        <w:szCs w:val="36"/>
      </w:rPr>
      <w:t>WE.ZP.261.6.21</w:t>
    </w:r>
  </w:p>
  <w:p w14:paraId="0FD4B0A7" w14:textId="4F2F7E14" w:rsidR="009B22BF" w:rsidRPr="008E7BFC" w:rsidRDefault="009B22BF" w:rsidP="008E7BFC">
    <w:pPr>
      <w:spacing w:after="120" w:line="240" w:lineRule="auto"/>
      <w:jc w:val="center"/>
      <w:rPr>
        <w:rFonts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559"/>
    <w:multiLevelType w:val="hybridMultilevel"/>
    <w:tmpl w:val="9A6A6236"/>
    <w:lvl w:ilvl="0" w:tplc="DEB2DB5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E2D08E1"/>
    <w:multiLevelType w:val="hybridMultilevel"/>
    <w:tmpl w:val="07269EEC"/>
    <w:lvl w:ilvl="0" w:tplc="63065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75C9C"/>
    <w:multiLevelType w:val="hybridMultilevel"/>
    <w:tmpl w:val="A6F231EC"/>
    <w:lvl w:ilvl="0" w:tplc="2CFE83D2">
      <w:start w:val="1"/>
      <w:numFmt w:val="decimal"/>
      <w:lvlText w:val="%1."/>
      <w:lvlJc w:val="left"/>
      <w:pPr>
        <w:ind w:left="850" w:hanging="42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2F27C5F"/>
    <w:multiLevelType w:val="hybridMultilevel"/>
    <w:tmpl w:val="4F528D5C"/>
    <w:lvl w:ilvl="0" w:tplc="6C5A35C4">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7FD8"/>
    <w:multiLevelType w:val="hybridMultilevel"/>
    <w:tmpl w:val="D2F0F49C"/>
    <w:lvl w:ilvl="0" w:tplc="C09256A6">
      <w:start w:val="1"/>
      <w:numFmt w:val="decimal"/>
      <w:lvlText w:val="%1)"/>
      <w:lvlJc w:val="left"/>
      <w:pPr>
        <w:ind w:left="1210" w:hanging="360"/>
      </w:pPr>
      <w:rPr>
        <w:rFonts w:hint="default"/>
        <w:b w:val="0"/>
        <w:bCs/>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15:restartNumberingAfterBreak="0">
    <w:nsid w:val="19017CEE"/>
    <w:multiLevelType w:val="hybridMultilevel"/>
    <w:tmpl w:val="362A3B4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1E4B4AC4"/>
    <w:multiLevelType w:val="hybridMultilevel"/>
    <w:tmpl w:val="26E8DE2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1FCC7B0D"/>
    <w:multiLevelType w:val="hybridMultilevel"/>
    <w:tmpl w:val="B5B0B088"/>
    <w:lvl w:ilvl="0" w:tplc="D29665CE">
      <w:start w:val="1"/>
      <w:numFmt w:val="decimal"/>
      <w:lvlText w:val="%1."/>
      <w:lvlJc w:val="left"/>
      <w:pPr>
        <w:ind w:left="1429" w:hanging="360"/>
      </w:pPr>
      <w:rPr>
        <w:b w:val="0"/>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30E1B8E"/>
    <w:multiLevelType w:val="multilevel"/>
    <w:tmpl w:val="1D385FDE"/>
    <w:lvl w:ilvl="0">
      <w:start w:val="3"/>
      <w:numFmt w:val="decimal"/>
      <w:lvlText w:val="%1."/>
      <w:lvlJc w:val="left"/>
      <w:pPr>
        <w:tabs>
          <w:tab w:val="num" w:pos="425"/>
        </w:tabs>
        <w:ind w:left="425" w:hanging="425"/>
      </w:pPr>
      <w:rPr>
        <w:rFonts w:hint="default"/>
        <w:b w:val="0"/>
      </w:rPr>
    </w:lvl>
    <w:lvl w:ilvl="1">
      <w:start w:val="1"/>
      <w:numFmt w:val="decimal"/>
      <w:isLgl/>
      <w:lvlText w:val="%1.%2"/>
      <w:lvlJc w:val="left"/>
      <w:pPr>
        <w:ind w:left="2487" w:hanging="36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1995" w:hanging="720"/>
      </w:pPr>
      <w:rPr>
        <w:rFonts w:hint="default"/>
        <w:b/>
      </w:rPr>
    </w:lvl>
    <w:lvl w:ilvl="4">
      <w:start w:val="1"/>
      <w:numFmt w:val="decimal"/>
      <w:isLgl/>
      <w:lvlText w:val="%1.%2.%3.%4.%5"/>
      <w:lvlJc w:val="left"/>
      <w:pPr>
        <w:ind w:left="2780" w:hanging="1080"/>
      </w:pPr>
      <w:rPr>
        <w:rFonts w:hint="default"/>
        <w:b/>
      </w:rPr>
    </w:lvl>
    <w:lvl w:ilvl="5">
      <w:start w:val="1"/>
      <w:numFmt w:val="decimal"/>
      <w:isLgl/>
      <w:lvlText w:val="%1.%2.%3.%4.%5.%6"/>
      <w:lvlJc w:val="left"/>
      <w:pPr>
        <w:ind w:left="3205" w:hanging="1080"/>
      </w:pPr>
      <w:rPr>
        <w:rFonts w:hint="default"/>
        <w:b/>
      </w:rPr>
    </w:lvl>
    <w:lvl w:ilvl="6">
      <w:start w:val="1"/>
      <w:numFmt w:val="decimal"/>
      <w:isLgl/>
      <w:lvlText w:val="%1.%2.%3.%4.%5.%6.%7"/>
      <w:lvlJc w:val="left"/>
      <w:pPr>
        <w:ind w:left="3990" w:hanging="1440"/>
      </w:pPr>
      <w:rPr>
        <w:rFonts w:hint="default"/>
        <w:b/>
      </w:rPr>
    </w:lvl>
    <w:lvl w:ilvl="7">
      <w:start w:val="1"/>
      <w:numFmt w:val="decimal"/>
      <w:isLgl/>
      <w:lvlText w:val="%1.%2.%3.%4.%5.%6.%7.%8"/>
      <w:lvlJc w:val="left"/>
      <w:pPr>
        <w:ind w:left="4415" w:hanging="1440"/>
      </w:pPr>
      <w:rPr>
        <w:rFonts w:hint="default"/>
        <w:b/>
      </w:rPr>
    </w:lvl>
    <w:lvl w:ilvl="8">
      <w:start w:val="1"/>
      <w:numFmt w:val="decimal"/>
      <w:isLgl/>
      <w:lvlText w:val="%1.%2.%3.%4.%5.%6.%7.%8.%9"/>
      <w:lvlJc w:val="left"/>
      <w:pPr>
        <w:ind w:left="4840" w:hanging="1440"/>
      </w:pPr>
      <w:rPr>
        <w:rFonts w:hint="default"/>
        <w:b/>
      </w:rPr>
    </w:lvl>
  </w:abstractNum>
  <w:abstractNum w:abstractNumId="9" w15:restartNumberingAfterBreak="0">
    <w:nsid w:val="2B8A177D"/>
    <w:multiLevelType w:val="multilevel"/>
    <w:tmpl w:val="240E955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A74D73"/>
    <w:multiLevelType w:val="hybridMultilevel"/>
    <w:tmpl w:val="68C25982"/>
    <w:lvl w:ilvl="0" w:tplc="D7AEA7C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45F86B8A"/>
    <w:multiLevelType w:val="hybridMultilevel"/>
    <w:tmpl w:val="D408E8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A7D5AA6"/>
    <w:multiLevelType w:val="hybridMultilevel"/>
    <w:tmpl w:val="B0CAC2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FFA6970"/>
    <w:multiLevelType w:val="hybridMultilevel"/>
    <w:tmpl w:val="AB4AAC56"/>
    <w:lvl w:ilvl="0" w:tplc="58A2C666">
      <w:start w:val="2"/>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534C57A2"/>
    <w:multiLevelType w:val="multilevel"/>
    <w:tmpl w:val="C22C8338"/>
    <w:lvl w:ilvl="0">
      <w:start w:val="1"/>
      <w:numFmt w:val="decimal"/>
      <w:lvlText w:val="%1."/>
      <w:lvlJc w:val="left"/>
      <w:pPr>
        <w:ind w:left="360" w:hanging="360"/>
      </w:pPr>
    </w:lvl>
    <w:lvl w:ilvl="1">
      <w:start w:val="1"/>
      <w:numFmt w:val="decimal"/>
      <w:lvlText w:val="%2)"/>
      <w:lvlJc w:val="left"/>
      <w:pPr>
        <w:ind w:left="1210" w:hanging="360"/>
      </w:pPr>
      <w:rPr>
        <w:color w:val="auto"/>
      </w:r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5" w15:restartNumberingAfterBreak="0">
    <w:nsid w:val="57010ACF"/>
    <w:multiLevelType w:val="hybridMultilevel"/>
    <w:tmpl w:val="668EB018"/>
    <w:lvl w:ilvl="0" w:tplc="F5C8BEB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80D37FD"/>
    <w:multiLevelType w:val="hybridMultilevel"/>
    <w:tmpl w:val="A6F231EC"/>
    <w:lvl w:ilvl="0" w:tplc="2CFE83D2">
      <w:start w:val="1"/>
      <w:numFmt w:val="decimal"/>
      <w:lvlText w:val="%1."/>
      <w:lvlJc w:val="left"/>
      <w:pPr>
        <w:ind w:left="850" w:hanging="42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585E4F60"/>
    <w:multiLevelType w:val="hybridMultilevel"/>
    <w:tmpl w:val="D3AAD022"/>
    <w:lvl w:ilvl="0" w:tplc="461E720E">
      <w:start w:val="1"/>
      <w:numFmt w:val="upperRoman"/>
      <w:lvlText w:val="%1."/>
      <w:lvlJc w:val="left"/>
      <w:pPr>
        <w:ind w:left="709" w:hanging="425"/>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7B5533"/>
    <w:multiLevelType w:val="multilevel"/>
    <w:tmpl w:val="B4A0D30C"/>
    <w:lvl w:ilvl="0">
      <w:start w:val="1"/>
      <w:numFmt w:val="decimal"/>
      <w:lvlText w:val="%1."/>
      <w:lvlJc w:val="left"/>
      <w:pPr>
        <w:ind w:left="1145" w:hanging="360"/>
      </w:pPr>
      <w:rPr>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703" w:hanging="72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195" w:hanging="1080"/>
      </w:pPr>
      <w:rPr>
        <w:rFonts w:hint="default"/>
      </w:rPr>
    </w:lvl>
    <w:lvl w:ilvl="6">
      <w:start w:val="1"/>
      <w:numFmt w:val="decimal"/>
      <w:isLgl/>
      <w:lvlText w:val="%1.%2.%3.%4.%5.%6.%7."/>
      <w:lvlJc w:val="left"/>
      <w:pPr>
        <w:ind w:left="2621"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113" w:hanging="1800"/>
      </w:pPr>
      <w:rPr>
        <w:rFonts w:hint="default"/>
      </w:rPr>
    </w:lvl>
  </w:abstractNum>
  <w:abstractNum w:abstractNumId="19" w15:restartNumberingAfterBreak="0">
    <w:nsid w:val="684615A8"/>
    <w:multiLevelType w:val="hybridMultilevel"/>
    <w:tmpl w:val="3A5895EA"/>
    <w:lvl w:ilvl="0" w:tplc="8B8E372E">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746C12E5"/>
    <w:multiLevelType w:val="multilevel"/>
    <w:tmpl w:val="7E12E142"/>
    <w:lvl w:ilvl="0">
      <w:start w:val="1"/>
      <w:numFmt w:val="decimal"/>
      <w:lvlText w:val="%1."/>
      <w:lvlJc w:val="left"/>
      <w:pPr>
        <w:tabs>
          <w:tab w:val="num" w:pos="425"/>
        </w:tabs>
        <w:ind w:left="425" w:hanging="425"/>
      </w:pPr>
      <w:rPr>
        <w:rFonts w:hint="default"/>
        <w:b w:val="0"/>
      </w:rPr>
    </w:lvl>
    <w:lvl w:ilvl="1">
      <w:start w:val="1"/>
      <w:numFmt w:val="decimal"/>
      <w:isLgl/>
      <w:lvlText w:val="%1.%2"/>
      <w:lvlJc w:val="left"/>
      <w:pPr>
        <w:ind w:left="2487" w:hanging="36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1995" w:hanging="720"/>
      </w:pPr>
      <w:rPr>
        <w:rFonts w:hint="default"/>
        <w:b/>
      </w:rPr>
    </w:lvl>
    <w:lvl w:ilvl="4">
      <w:start w:val="1"/>
      <w:numFmt w:val="decimal"/>
      <w:isLgl/>
      <w:lvlText w:val="%1.%2.%3.%4.%5"/>
      <w:lvlJc w:val="left"/>
      <w:pPr>
        <w:ind w:left="2780" w:hanging="1080"/>
      </w:pPr>
      <w:rPr>
        <w:rFonts w:hint="default"/>
        <w:b/>
      </w:rPr>
    </w:lvl>
    <w:lvl w:ilvl="5">
      <w:start w:val="1"/>
      <w:numFmt w:val="decimal"/>
      <w:isLgl/>
      <w:lvlText w:val="%1.%2.%3.%4.%5.%6"/>
      <w:lvlJc w:val="left"/>
      <w:pPr>
        <w:ind w:left="3205" w:hanging="1080"/>
      </w:pPr>
      <w:rPr>
        <w:rFonts w:hint="default"/>
        <w:b/>
      </w:rPr>
    </w:lvl>
    <w:lvl w:ilvl="6">
      <w:start w:val="1"/>
      <w:numFmt w:val="decimal"/>
      <w:isLgl/>
      <w:lvlText w:val="%1.%2.%3.%4.%5.%6.%7"/>
      <w:lvlJc w:val="left"/>
      <w:pPr>
        <w:ind w:left="3990" w:hanging="1440"/>
      </w:pPr>
      <w:rPr>
        <w:rFonts w:hint="default"/>
        <w:b/>
      </w:rPr>
    </w:lvl>
    <w:lvl w:ilvl="7">
      <w:start w:val="1"/>
      <w:numFmt w:val="decimal"/>
      <w:isLgl/>
      <w:lvlText w:val="%1.%2.%3.%4.%5.%6.%7.%8"/>
      <w:lvlJc w:val="left"/>
      <w:pPr>
        <w:ind w:left="4415" w:hanging="1440"/>
      </w:pPr>
      <w:rPr>
        <w:rFonts w:hint="default"/>
        <w:b/>
      </w:rPr>
    </w:lvl>
    <w:lvl w:ilvl="8">
      <w:start w:val="1"/>
      <w:numFmt w:val="decimal"/>
      <w:isLgl/>
      <w:lvlText w:val="%1.%2.%3.%4.%5.%6.%7.%8.%9"/>
      <w:lvlJc w:val="left"/>
      <w:pPr>
        <w:ind w:left="4840" w:hanging="1440"/>
      </w:pPr>
      <w:rPr>
        <w:rFonts w:hint="default"/>
        <w:b/>
      </w:rPr>
    </w:lvl>
  </w:abstractNum>
  <w:abstractNum w:abstractNumId="21" w15:restartNumberingAfterBreak="0">
    <w:nsid w:val="76102663"/>
    <w:multiLevelType w:val="hybridMultilevel"/>
    <w:tmpl w:val="68BEB2E0"/>
    <w:lvl w:ilvl="0" w:tplc="F07C7EFC">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60808F9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20"/>
  </w:num>
  <w:num w:numId="3">
    <w:abstractNumId w:val="16"/>
  </w:num>
  <w:num w:numId="4">
    <w:abstractNumId w:val="2"/>
  </w:num>
  <w:num w:numId="5">
    <w:abstractNumId w:val="5"/>
  </w:num>
  <w:num w:numId="6">
    <w:abstractNumId w:val="18"/>
  </w:num>
  <w:num w:numId="7">
    <w:abstractNumId w:val="15"/>
  </w:num>
  <w:num w:numId="8">
    <w:abstractNumId w:val="0"/>
  </w:num>
  <w:num w:numId="9">
    <w:abstractNumId w:val="7"/>
  </w:num>
  <w:num w:numId="10">
    <w:abstractNumId w:val="1"/>
  </w:num>
  <w:num w:numId="11">
    <w:abstractNumId w:val="13"/>
  </w:num>
  <w:num w:numId="12">
    <w:abstractNumId w:val="11"/>
  </w:num>
  <w:num w:numId="13">
    <w:abstractNumId w:val="19"/>
  </w:num>
  <w:num w:numId="14">
    <w:abstractNumId w:val="12"/>
  </w:num>
  <w:num w:numId="15">
    <w:abstractNumId w:val="3"/>
  </w:num>
  <w:num w:numId="16">
    <w:abstractNumId w:val="10"/>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4"/>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8"/>
    <w:rsid w:val="0000517F"/>
    <w:rsid w:val="000236A6"/>
    <w:rsid w:val="0002560D"/>
    <w:rsid w:val="00026227"/>
    <w:rsid w:val="00043C83"/>
    <w:rsid w:val="000469CD"/>
    <w:rsid w:val="00057762"/>
    <w:rsid w:val="00071CBA"/>
    <w:rsid w:val="000829BD"/>
    <w:rsid w:val="00085B56"/>
    <w:rsid w:val="00097AC5"/>
    <w:rsid w:val="000A13BA"/>
    <w:rsid w:val="000A73CA"/>
    <w:rsid w:val="000B490C"/>
    <w:rsid w:val="000B496C"/>
    <w:rsid w:val="000B68C2"/>
    <w:rsid w:val="000C2362"/>
    <w:rsid w:val="000C697A"/>
    <w:rsid w:val="000E164F"/>
    <w:rsid w:val="000E5122"/>
    <w:rsid w:val="000E6A5F"/>
    <w:rsid w:val="000E6BA1"/>
    <w:rsid w:val="000F019A"/>
    <w:rsid w:val="000F4B16"/>
    <w:rsid w:val="000F7702"/>
    <w:rsid w:val="00101957"/>
    <w:rsid w:val="001178C1"/>
    <w:rsid w:val="00131EAB"/>
    <w:rsid w:val="00132CE4"/>
    <w:rsid w:val="00133E04"/>
    <w:rsid w:val="0013507E"/>
    <w:rsid w:val="00136A41"/>
    <w:rsid w:val="0014389A"/>
    <w:rsid w:val="001458BE"/>
    <w:rsid w:val="00156DBC"/>
    <w:rsid w:val="0015760C"/>
    <w:rsid w:val="001610A6"/>
    <w:rsid w:val="001632A4"/>
    <w:rsid w:val="001669B3"/>
    <w:rsid w:val="00171122"/>
    <w:rsid w:val="00171734"/>
    <w:rsid w:val="00174509"/>
    <w:rsid w:val="001751BB"/>
    <w:rsid w:val="00182E72"/>
    <w:rsid w:val="001938E3"/>
    <w:rsid w:val="00195BBC"/>
    <w:rsid w:val="001A0510"/>
    <w:rsid w:val="001B1D36"/>
    <w:rsid w:val="001B44AD"/>
    <w:rsid w:val="001B69E7"/>
    <w:rsid w:val="001B6EA0"/>
    <w:rsid w:val="001C66C1"/>
    <w:rsid w:val="001D4539"/>
    <w:rsid w:val="001D4B3C"/>
    <w:rsid w:val="001F5D07"/>
    <w:rsid w:val="00200BF8"/>
    <w:rsid w:val="002052C4"/>
    <w:rsid w:val="00205DF2"/>
    <w:rsid w:val="002070E2"/>
    <w:rsid w:val="00210BEC"/>
    <w:rsid w:val="00222D0A"/>
    <w:rsid w:val="002274A5"/>
    <w:rsid w:val="00251477"/>
    <w:rsid w:val="002532F6"/>
    <w:rsid w:val="00270AC0"/>
    <w:rsid w:val="00272650"/>
    <w:rsid w:val="00280D6B"/>
    <w:rsid w:val="00281CFD"/>
    <w:rsid w:val="00282A9D"/>
    <w:rsid w:val="00284AB7"/>
    <w:rsid w:val="00290A8A"/>
    <w:rsid w:val="0029309B"/>
    <w:rsid w:val="002942EC"/>
    <w:rsid w:val="00296CB2"/>
    <w:rsid w:val="00297EF2"/>
    <w:rsid w:val="002A7CBE"/>
    <w:rsid w:val="002C2B75"/>
    <w:rsid w:val="002C41A6"/>
    <w:rsid w:val="002C4A72"/>
    <w:rsid w:val="002C4CD1"/>
    <w:rsid w:val="002C4EC1"/>
    <w:rsid w:val="002E687F"/>
    <w:rsid w:val="002F668B"/>
    <w:rsid w:val="00307AFD"/>
    <w:rsid w:val="00310A6C"/>
    <w:rsid w:val="0031531B"/>
    <w:rsid w:val="003240C3"/>
    <w:rsid w:val="00327111"/>
    <w:rsid w:val="003301EE"/>
    <w:rsid w:val="0034402E"/>
    <w:rsid w:val="00347B3A"/>
    <w:rsid w:val="00366AF2"/>
    <w:rsid w:val="003700A3"/>
    <w:rsid w:val="003723F1"/>
    <w:rsid w:val="00380F6D"/>
    <w:rsid w:val="003929C3"/>
    <w:rsid w:val="003B0331"/>
    <w:rsid w:val="003B2124"/>
    <w:rsid w:val="003B601C"/>
    <w:rsid w:val="003C046C"/>
    <w:rsid w:val="003C33CF"/>
    <w:rsid w:val="003C723A"/>
    <w:rsid w:val="003D05A7"/>
    <w:rsid w:val="003D2CF9"/>
    <w:rsid w:val="003D6248"/>
    <w:rsid w:val="003E2EA6"/>
    <w:rsid w:val="003E5B38"/>
    <w:rsid w:val="003F06E3"/>
    <w:rsid w:val="003F71A9"/>
    <w:rsid w:val="00405CE0"/>
    <w:rsid w:val="00406933"/>
    <w:rsid w:val="00407852"/>
    <w:rsid w:val="00411C3E"/>
    <w:rsid w:val="00436F86"/>
    <w:rsid w:val="0044408E"/>
    <w:rsid w:val="004531C5"/>
    <w:rsid w:val="0045515D"/>
    <w:rsid w:val="004829DE"/>
    <w:rsid w:val="004849D1"/>
    <w:rsid w:val="00493B93"/>
    <w:rsid w:val="004A0BDB"/>
    <w:rsid w:val="004B1863"/>
    <w:rsid w:val="004B2168"/>
    <w:rsid w:val="004B2863"/>
    <w:rsid w:val="004B2EA3"/>
    <w:rsid w:val="004B604D"/>
    <w:rsid w:val="004C189B"/>
    <w:rsid w:val="004D2E82"/>
    <w:rsid w:val="004D41D4"/>
    <w:rsid w:val="004E023B"/>
    <w:rsid w:val="004F0526"/>
    <w:rsid w:val="004F3F77"/>
    <w:rsid w:val="00500417"/>
    <w:rsid w:val="0050076B"/>
    <w:rsid w:val="005043CA"/>
    <w:rsid w:val="0051490F"/>
    <w:rsid w:val="005151EA"/>
    <w:rsid w:val="005213C2"/>
    <w:rsid w:val="0052374E"/>
    <w:rsid w:val="00527292"/>
    <w:rsid w:val="00527C2C"/>
    <w:rsid w:val="0053396D"/>
    <w:rsid w:val="005350B4"/>
    <w:rsid w:val="00537D80"/>
    <w:rsid w:val="00547BED"/>
    <w:rsid w:val="005616A7"/>
    <w:rsid w:val="00562635"/>
    <w:rsid w:val="005665A7"/>
    <w:rsid w:val="005704D0"/>
    <w:rsid w:val="0057379F"/>
    <w:rsid w:val="005918AD"/>
    <w:rsid w:val="005A434E"/>
    <w:rsid w:val="005C0C67"/>
    <w:rsid w:val="005D11FA"/>
    <w:rsid w:val="005D2915"/>
    <w:rsid w:val="005D5E08"/>
    <w:rsid w:val="005D6784"/>
    <w:rsid w:val="005F31A8"/>
    <w:rsid w:val="005F42FD"/>
    <w:rsid w:val="006077F4"/>
    <w:rsid w:val="0061295D"/>
    <w:rsid w:val="006201A2"/>
    <w:rsid w:val="00620B31"/>
    <w:rsid w:val="006310E3"/>
    <w:rsid w:val="006364A3"/>
    <w:rsid w:val="0063668F"/>
    <w:rsid w:val="006427ED"/>
    <w:rsid w:val="0064491C"/>
    <w:rsid w:val="00652736"/>
    <w:rsid w:val="006554D8"/>
    <w:rsid w:val="006572C8"/>
    <w:rsid w:val="00663A60"/>
    <w:rsid w:val="00663B86"/>
    <w:rsid w:val="0068036A"/>
    <w:rsid w:val="006803A4"/>
    <w:rsid w:val="00683093"/>
    <w:rsid w:val="0068795A"/>
    <w:rsid w:val="00690DBC"/>
    <w:rsid w:val="0069666A"/>
    <w:rsid w:val="00697CE5"/>
    <w:rsid w:val="006A3DC3"/>
    <w:rsid w:val="006B3DD6"/>
    <w:rsid w:val="006B4D18"/>
    <w:rsid w:val="006D0DAC"/>
    <w:rsid w:val="006D4990"/>
    <w:rsid w:val="006D52AB"/>
    <w:rsid w:val="006E402F"/>
    <w:rsid w:val="006E422B"/>
    <w:rsid w:val="006F21F5"/>
    <w:rsid w:val="006F7C9A"/>
    <w:rsid w:val="00701307"/>
    <w:rsid w:val="007161B6"/>
    <w:rsid w:val="00733EEB"/>
    <w:rsid w:val="00733F12"/>
    <w:rsid w:val="00744167"/>
    <w:rsid w:val="00744E18"/>
    <w:rsid w:val="00752FFD"/>
    <w:rsid w:val="007532F8"/>
    <w:rsid w:val="007610E9"/>
    <w:rsid w:val="00761347"/>
    <w:rsid w:val="00762F1E"/>
    <w:rsid w:val="007733E7"/>
    <w:rsid w:val="00783D85"/>
    <w:rsid w:val="00787409"/>
    <w:rsid w:val="0079085A"/>
    <w:rsid w:val="007917DA"/>
    <w:rsid w:val="0079286E"/>
    <w:rsid w:val="007A64D3"/>
    <w:rsid w:val="007A66D3"/>
    <w:rsid w:val="007B39DA"/>
    <w:rsid w:val="007C70FC"/>
    <w:rsid w:val="007D3273"/>
    <w:rsid w:val="007E0184"/>
    <w:rsid w:val="007F703A"/>
    <w:rsid w:val="00801A84"/>
    <w:rsid w:val="0080286B"/>
    <w:rsid w:val="0081075A"/>
    <w:rsid w:val="00811D13"/>
    <w:rsid w:val="00813EA4"/>
    <w:rsid w:val="00815C4F"/>
    <w:rsid w:val="008216E1"/>
    <w:rsid w:val="0083234F"/>
    <w:rsid w:val="00842F13"/>
    <w:rsid w:val="0086378E"/>
    <w:rsid w:val="00864675"/>
    <w:rsid w:val="008724F7"/>
    <w:rsid w:val="00885BC5"/>
    <w:rsid w:val="0089408F"/>
    <w:rsid w:val="0089552F"/>
    <w:rsid w:val="008A2B3F"/>
    <w:rsid w:val="008A2C3C"/>
    <w:rsid w:val="008A6DC4"/>
    <w:rsid w:val="008B20F8"/>
    <w:rsid w:val="008B6C19"/>
    <w:rsid w:val="008B74A6"/>
    <w:rsid w:val="008C37EB"/>
    <w:rsid w:val="008C4172"/>
    <w:rsid w:val="008C6337"/>
    <w:rsid w:val="008C66B4"/>
    <w:rsid w:val="008D2298"/>
    <w:rsid w:val="008D4AC8"/>
    <w:rsid w:val="008E5843"/>
    <w:rsid w:val="008E7BFC"/>
    <w:rsid w:val="009005AF"/>
    <w:rsid w:val="00901C15"/>
    <w:rsid w:val="00913338"/>
    <w:rsid w:val="00916208"/>
    <w:rsid w:val="00937EDB"/>
    <w:rsid w:val="009456DD"/>
    <w:rsid w:val="009510C3"/>
    <w:rsid w:val="00951D6E"/>
    <w:rsid w:val="00956DED"/>
    <w:rsid w:val="009622F1"/>
    <w:rsid w:val="009668F8"/>
    <w:rsid w:val="00967235"/>
    <w:rsid w:val="0097606D"/>
    <w:rsid w:val="0097765D"/>
    <w:rsid w:val="00981335"/>
    <w:rsid w:val="0099317D"/>
    <w:rsid w:val="00995D10"/>
    <w:rsid w:val="00997F09"/>
    <w:rsid w:val="009B03E3"/>
    <w:rsid w:val="009B22BF"/>
    <w:rsid w:val="009B6544"/>
    <w:rsid w:val="009C2F45"/>
    <w:rsid w:val="009D3288"/>
    <w:rsid w:val="009D4951"/>
    <w:rsid w:val="009D5298"/>
    <w:rsid w:val="009F10C2"/>
    <w:rsid w:val="009F5E08"/>
    <w:rsid w:val="00A12773"/>
    <w:rsid w:val="00A172B0"/>
    <w:rsid w:val="00A33C36"/>
    <w:rsid w:val="00A354C6"/>
    <w:rsid w:val="00A36585"/>
    <w:rsid w:val="00A524CD"/>
    <w:rsid w:val="00A632A2"/>
    <w:rsid w:val="00A6659E"/>
    <w:rsid w:val="00A743FF"/>
    <w:rsid w:val="00A80D6D"/>
    <w:rsid w:val="00A85E27"/>
    <w:rsid w:val="00A95950"/>
    <w:rsid w:val="00AB31B9"/>
    <w:rsid w:val="00AB4A10"/>
    <w:rsid w:val="00AB7C19"/>
    <w:rsid w:val="00AC4F34"/>
    <w:rsid w:val="00AD13AE"/>
    <w:rsid w:val="00AD587C"/>
    <w:rsid w:val="00AF035D"/>
    <w:rsid w:val="00AF7401"/>
    <w:rsid w:val="00B01760"/>
    <w:rsid w:val="00B07C27"/>
    <w:rsid w:val="00B07DD3"/>
    <w:rsid w:val="00B10C78"/>
    <w:rsid w:val="00B12D1A"/>
    <w:rsid w:val="00B1440F"/>
    <w:rsid w:val="00B17E2A"/>
    <w:rsid w:val="00B210C9"/>
    <w:rsid w:val="00B25739"/>
    <w:rsid w:val="00B31A6D"/>
    <w:rsid w:val="00B3594A"/>
    <w:rsid w:val="00B53093"/>
    <w:rsid w:val="00B625A7"/>
    <w:rsid w:val="00B745E3"/>
    <w:rsid w:val="00B83D50"/>
    <w:rsid w:val="00B840CD"/>
    <w:rsid w:val="00B85AB0"/>
    <w:rsid w:val="00B930F9"/>
    <w:rsid w:val="00B95006"/>
    <w:rsid w:val="00BA0242"/>
    <w:rsid w:val="00BA32DA"/>
    <w:rsid w:val="00BB4200"/>
    <w:rsid w:val="00BB55DC"/>
    <w:rsid w:val="00BB5A9A"/>
    <w:rsid w:val="00BB751B"/>
    <w:rsid w:val="00BB760E"/>
    <w:rsid w:val="00BC5E58"/>
    <w:rsid w:val="00BD3CA8"/>
    <w:rsid w:val="00BD4F24"/>
    <w:rsid w:val="00BD6EFD"/>
    <w:rsid w:val="00BD7972"/>
    <w:rsid w:val="00BE0E4F"/>
    <w:rsid w:val="00BE3961"/>
    <w:rsid w:val="00BF7005"/>
    <w:rsid w:val="00C13A59"/>
    <w:rsid w:val="00C13F37"/>
    <w:rsid w:val="00C235CC"/>
    <w:rsid w:val="00C242B9"/>
    <w:rsid w:val="00C24C6F"/>
    <w:rsid w:val="00C24D75"/>
    <w:rsid w:val="00C35744"/>
    <w:rsid w:val="00C423E3"/>
    <w:rsid w:val="00C46F7E"/>
    <w:rsid w:val="00C61CF5"/>
    <w:rsid w:val="00C63387"/>
    <w:rsid w:val="00C64190"/>
    <w:rsid w:val="00C66431"/>
    <w:rsid w:val="00C73426"/>
    <w:rsid w:val="00C82EEF"/>
    <w:rsid w:val="00C834EE"/>
    <w:rsid w:val="00C9644D"/>
    <w:rsid w:val="00CA0A92"/>
    <w:rsid w:val="00CA683E"/>
    <w:rsid w:val="00CA7B54"/>
    <w:rsid w:val="00CD0132"/>
    <w:rsid w:val="00CE048A"/>
    <w:rsid w:val="00CE3616"/>
    <w:rsid w:val="00CF6826"/>
    <w:rsid w:val="00D00597"/>
    <w:rsid w:val="00D14907"/>
    <w:rsid w:val="00D1611A"/>
    <w:rsid w:val="00D21FA1"/>
    <w:rsid w:val="00D22390"/>
    <w:rsid w:val="00D45696"/>
    <w:rsid w:val="00D50187"/>
    <w:rsid w:val="00D50458"/>
    <w:rsid w:val="00D523EF"/>
    <w:rsid w:val="00D6326B"/>
    <w:rsid w:val="00D6345F"/>
    <w:rsid w:val="00D64C25"/>
    <w:rsid w:val="00D76617"/>
    <w:rsid w:val="00D82C1D"/>
    <w:rsid w:val="00D85323"/>
    <w:rsid w:val="00DA02EA"/>
    <w:rsid w:val="00DA1887"/>
    <w:rsid w:val="00DB411D"/>
    <w:rsid w:val="00DB476C"/>
    <w:rsid w:val="00DC62E4"/>
    <w:rsid w:val="00DF0B99"/>
    <w:rsid w:val="00E05AAD"/>
    <w:rsid w:val="00E10275"/>
    <w:rsid w:val="00E11EF3"/>
    <w:rsid w:val="00E161BC"/>
    <w:rsid w:val="00E22059"/>
    <w:rsid w:val="00E43DCB"/>
    <w:rsid w:val="00E45E95"/>
    <w:rsid w:val="00E55B2A"/>
    <w:rsid w:val="00E87A4B"/>
    <w:rsid w:val="00EA0E10"/>
    <w:rsid w:val="00EA5135"/>
    <w:rsid w:val="00EA6CAE"/>
    <w:rsid w:val="00EB2A7B"/>
    <w:rsid w:val="00EB2FAD"/>
    <w:rsid w:val="00EC1511"/>
    <w:rsid w:val="00EC2F76"/>
    <w:rsid w:val="00EC5AC8"/>
    <w:rsid w:val="00ED57C0"/>
    <w:rsid w:val="00EF1EB2"/>
    <w:rsid w:val="00EF7729"/>
    <w:rsid w:val="00F008BB"/>
    <w:rsid w:val="00F03302"/>
    <w:rsid w:val="00F114A3"/>
    <w:rsid w:val="00F226CF"/>
    <w:rsid w:val="00F24B82"/>
    <w:rsid w:val="00F3481A"/>
    <w:rsid w:val="00F463AD"/>
    <w:rsid w:val="00F521D1"/>
    <w:rsid w:val="00F711F1"/>
    <w:rsid w:val="00F75F0C"/>
    <w:rsid w:val="00F77E18"/>
    <w:rsid w:val="00F942D8"/>
    <w:rsid w:val="00F967AF"/>
    <w:rsid w:val="00F971E0"/>
    <w:rsid w:val="00F978CC"/>
    <w:rsid w:val="00FA2A5F"/>
    <w:rsid w:val="00FB2AAF"/>
    <w:rsid w:val="00FD2765"/>
    <w:rsid w:val="00FD31A3"/>
    <w:rsid w:val="00FE3318"/>
    <w:rsid w:val="00FE7508"/>
    <w:rsid w:val="00FF179B"/>
    <w:rsid w:val="00FF4899"/>
    <w:rsid w:val="00FF50B1"/>
    <w:rsid w:val="00FF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54CB0"/>
  <w15:chartTrackingRefBased/>
  <w15:docId w15:val="{2CA8ED89-A053-42D6-ABA1-084DC65E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1A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B4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085B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6201A2"/>
    <w:pPr>
      <w:ind w:left="720"/>
      <w:contextualSpacing/>
    </w:pPr>
  </w:style>
  <w:style w:type="character" w:styleId="Hipercze">
    <w:name w:val="Hyperlink"/>
    <w:uiPriority w:val="99"/>
    <w:unhideWhenUsed/>
    <w:rsid w:val="006201A2"/>
    <w:rPr>
      <w:color w:val="0000FF"/>
      <w:u w:val="single"/>
    </w:rPr>
  </w:style>
  <w:style w:type="character" w:customStyle="1" w:styleId="AkapitzlistZnak">
    <w:name w:val="Akapit z listą Znak"/>
    <w:basedOn w:val="Domylnaczcionkaakapitu"/>
    <w:link w:val="Akapitzlist"/>
    <w:uiPriority w:val="34"/>
    <w:rsid w:val="006201A2"/>
    <w:rPr>
      <w:rFonts w:ascii="Calibri" w:eastAsia="Calibri" w:hAnsi="Calibri" w:cs="Times New Roman"/>
    </w:rPr>
  </w:style>
  <w:style w:type="character" w:styleId="Nierozpoznanawzmianka">
    <w:name w:val="Unresolved Mention"/>
    <w:basedOn w:val="Domylnaczcionkaakapitu"/>
    <w:uiPriority w:val="99"/>
    <w:semiHidden/>
    <w:unhideWhenUsed/>
    <w:rsid w:val="006201A2"/>
    <w:rPr>
      <w:color w:val="605E5C"/>
      <w:shd w:val="clear" w:color="auto" w:fill="E1DFDD"/>
    </w:rPr>
  </w:style>
  <w:style w:type="paragraph" w:styleId="Tekstprzypisukocowego">
    <w:name w:val="endnote text"/>
    <w:basedOn w:val="Normalny"/>
    <w:link w:val="TekstprzypisukocowegoZnak"/>
    <w:uiPriority w:val="99"/>
    <w:semiHidden/>
    <w:unhideWhenUsed/>
    <w:rsid w:val="006201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01A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201A2"/>
    <w:rPr>
      <w:vertAlign w:val="superscript"/>
    </w:rPr>
  </w:style>
  <w:style w:type="paragraph" w:styleId="Nagwek">
    <w:name w:val="header"/>
    <w:basedOn w:val="Normalny"/>
    <w:link w:val="NagwekZnak"/>
    <w:uiPriority w:val="99"/>
    <w:unhideWhenUsed/>
    <w:rsid w:val="004C18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89B"/>
    <w:rPr>
      <w:rFonts w:ascii="Calibri" w:eastAsia="Calibri" w:hAnsi="Calibri" w:cs="Times New Roman"/>
    </w:rPr>
  </w:style>
  <w:style w:type="paragraph" w:styleId="Stopka">
    <w:name w:val="footer"/>
    <w:basedOn w:val="Normalny"/>
    <w:link w:val="StopkaZnak"/>
    <w:uiPriority w:val="99"/>
    <w:unhideWhenUsed/>
    <w:rsid w:val="004C18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89B"/>
    <w:rPr>
      <w:rFonts w:ascii="Calibri" w:eastAsia="Calibri" w:hAnsi="Calibri" w:cs="Times New Roman"/>
    </w:rPr>
  </w:style>
  <w:style w:type="table" w:styleId="Tabela-Siatka">
    <w:name w:val="Table Grid"/>
    <w:basedOn w:val="Standardowy"/>
    <w:uiPriority w:val="39"/>
    <w:rsid w:val="004A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7A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A4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87A4B"/>
    <w:rPr>
      <w:vertAlign w:val="superscript"/>
    </w:rPr>
  </w:style>
  <w:style w:type="character" w:customStyle="1" w:styleId="Nagwek3Znak">
    <w:name w:val="Nagłówek 3 Znak"/>
    <w:basedOn w:val="Domylnaczcionkaakapitu"/>
    <w:link w:val="Nagwek3"/>
    <w:uiPriority w:val="9"/>
    <w:rsid w:val="00085B56"/>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7A6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6D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D6345F"/>
    <w:rPr>
      <w:sz w:val="16"/>
      <w:szCs w:val="16"/>
    </w:rPr>
  </w:style>
  <w:style w:type="paragraph" w:styleId="Tekstkomentarza">
    <w:name w:val="annotation text"/>
    <w:basedOn w:val="Normalny"/>
    <w:link w:val="TekstkomentarzaZnak"/>
    <w:uiPriority w:val="99"/>
    <w:semiHidden/>
    <w:unhideWhenUsed/>
    <w:rsid w:val="00D634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345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6345F"/>
    <w:rPr>
      <w:b/>
      <w:bCs/>
    </w:rPr>
  </w:style>
  <w:style w:type="character" w:customStyle="1" w:styleId="TematkomentarzaZnak">
    <w:name w:val="Temat komentarza Znak"/>
    <w:basedOn w:val="TekstkomentarzaZnak"/>
    <w:link w:val="Tematkomentarza"/>
    <w:uiPriority w:val="99"/>
    <w:semiHidden/>
    <w:rsid w:val="00D6345F"/>
    <w:rPr>
      <w:rFonts w:ascii="Calibri" w:eastAsia="Calibri" w:hAnsi="Calibri" w:cs="Times New Roman"/>
      <w:b/>
      <w:bCs/>
      <w:sz w:val="20"/>
      <w:szCs w:val="20"/>
    </w:rPr>
  </w:style>
  <w:style w:type="paragraph" w:customStyle="1" w:styleId="Default">
    <w:name w:val="Default"/>
    <w:rsid w:val="007D3273"/>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B49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2360">
      <w:bodyDiv w:val="1"/>
      <w:marLeft w:val="0"/>
      <w:marRight w:val="0"/>
      <w:marTop w:val="0"/>
      <w:marBottom w:val="0"/>
      <w:divBdr>
        <w:top w:val="none" w:sz="0" w:space="0" w:color="auto"/>
        <w:left w:val="none" w:sz="0" w:space="0" w:color="auto"/>
        <w:bottom w:val="none" w:sz="0" w:space="0" w:color="auto"/>
        <w:right w:val="none" w:sz="0" w:space="0" w:color="auto"/>
      </w:divBdr>
    </w:div>
    <w:div w:id="353002135">
      <w:bodyDiv w:val="1"/>
      <w:marLeft w:val="0"/>
      <w:marRight w:val="0"/>
      <w:marTop w:val="0"/>
      <w:marBottom w:val="0"/>
      <w:divBdr>
        <w:top w:val="none" w:sz="0" w:space="0" w:color="auto"/>
        <w:left w:val="none" w:sz="0" w:space="0" w:color="auto"/>
        <w:bottom w:val="none" w:sz="0" w:space="0" w:color="auto"/>
        <w:right w:val="none" w:sz="0" w:space="0" w:color="auto"/>
      </w:divBdr>
    </w:div>
    <w:div w:id="810446069">
      <w:bodyDiv w:val="1"/>
      <w:marLeft w:val="0"/>
      <w:marRight w:val="0"/>
      <w:marTop w:val="0"/>
      <w:marBottom w:val="0"/>
      <w:divBdr>
        <w:top w:val="none" w:sz="0" w:space="0" w:color="auto"/>
        <w:left w:val="none" w:sz="0" w:space="0" w:color="auto"/>
        <w:bottom w:val="none" w:sz="0" w:space="0" w:color="auto"/>
        <w:right w:val="none" w:sz="0" w:space="0" w:color="auto"/>
      </w:divBdr>
    </w:div>
    <w:div w:id="821242002">
      <w:bodyDiv w:val="1"/>
      <w:marLeft w:val="0"/>
      <w:marRight w:val="0"/>
      <w:marTop w:val="0"/>
      <w:marBottom w:val="0"/>
      <w:divBdr>
        <w:top w:val="none" w:sz="0" w:space="0" w:color="auto"/>
        <w:left w:val="none" w:sz="0" w:space="0" w:color="auto"/>
        <w:bottom w:val="none" w:sz="0" w:space="0" w:color="auto"/>
        <w:right w:val="none" w:sz="0" w:space="0" w:color="auto"/>
      </w:divBdr>
    </w:div>
    <w:div w:id="987171386">
      <w:bodyDiv w:val="1"/>
      <w:marLeft w:val="0"/>
      <w:marRight w:val="0"/>
      <w:marTop w:val="0"/>
      <w:marBottom w:val="0"/>
      <w:divBdr>
        <w:top w:val="none" w:sz="0" w:space="0" w:color="auto"/>
        <w:left w:val="none" w:sz="0" w:space="0" w:color="auto"/>
        <w:bottom w:val="none" w:sz="0" w:space="0" w:color="auto"/>
        <w:right w:val="none" w:sz="0" w:space="0" w:color="auto"/>
      </w:divBdr>
    </w:div>
    <w:div w:id="1000547265">
      <w:bodyDiv w:val="1"/>
      <w:marLeft w:val="0"/>
      <w:marRight w:val="0"/>
      <w:marTop w:val="0"/>
      <w:marBottom w:val="0"/>
      <w:divBdr>
        <w:top w:val="none" w:sz="0" w:space="0" w:color="auto"/>
        <w:left w:val="none" w:sz="0" w:space="0" w:color="auto"/>
        <w:bottom w:val="none" w:sz="0" w:space="0" w:color="auto"/>
        <w:right w:val="none" w:sz="0" w:space="0" w:color="auto"/>
      </w:divBdr>
    </w:div>
    <w:div w:id="1232544545">
      <w:bodyDiv w:val="1"/>
      <w:marLeft w:val="0"/>
      <w:marRight w:val="0"/>
      <w:marTop w:val="0"/>
      <w:marBottom w:val="0"/>
      <w:divBdr>
        <w:top w:val="none" w:sz="0" w:space="0" w:color="auto"/>
        <w:left w:val="none" w:sz="0" w:space="0" w:color="auto"/>
        <w:bottom w:val="none" w:sz="0" w:space="0" w:color="auto"/>
        <w:right w:val="none" w:sz="0" w:space="0" w:color="auto"/>
      </w:divBdr>
    </w:div>
    <w:div w:id="1272906036">
      <w:bodyDiv w:val="1"/>
      <w:marLeft w:val="0"/>
      <w:marRight w:val="0"/>
      <w:marTop w:val="0"/>
      <w:marBottom w:val="0"/>
      <w:divBdr>
        <w:top w:val="none" w:sz="0" w:space="0" w:color="auto"/>
        <w:left w:val="none" w:sz="0" w:space="0" w:color="auto"/>
        <w:bottom w:val="none" w:sz="0" w:space="0" w:color="auto"/>
        <w:right w:val="none" w:sz="0" w:space="0" w:color="auto"/>
      </w:divBdr>
    </w:div>
    <w:div w:id="1558781575">
      <w:bodyDiv w:val="1"/>
      <w:marLeft w:val="0"/>
      <w:marRight w:val="0"/>
      <w:marTop w:val="0"/>
      <w:marBottom w:val="0"/>
      <w:divBdr>
        <w:top w:val="none" w:sz="0" w:space="0" w:color="auto"/>
        <w:left w:val="none" w:sz="0" w:space="0" w:color="auto"/>
        <w:bottom w:val="none" w:sz="0" w:space="0" w:color="auto"/>
        <w:right w:val="none" w:sz="0" w:space="0" w:color="auto"/>
      </w:divBdr>
    </w:div>
    <w:div w:id="1656756724">
      <w:bodyDiv w:val="1"/>
      <w:marLeft w:val="0"/>
      <w:marRight w:val="0"/>
      <w:marTop w:val="0"/>
      <w:marBottom w:val="0"/>
      <w:divBdr>
        <w:top w:val="none" w:sz="0" w:space="0" w:color="auto"/>
        <w:left w:val="none" w:sz="0" w:space="0" w:color="auto"/>
        <w:bottom w:val="none" w:sz="0" w:space="0" w:color="auto"/>
        <w:right w:val="none" w:sz="0" w:space="0" w:color="auto"/>
      </w:divBdr>
    </w:div>
    <w:div w:id="1785347256">
      <w:bodyDiv w:val="1"/>
      <w:marLeft w:val="0"/>
      <w:marRight w:val="0"/>
      <w:marTop w:val="0"/>
      <w:marBottom w:val="0"/>
      <w:divBdr>
        <w:top w:val="none" w:sz="0" w:space="0" w:color="auto"/>
        <w:left w:val="none" w:sz="0" w:space="0" w:color="auto"/>
        <w:bottom w:val="none" w:sz="0" w:space="0" w:color="auto"/>
        <w:right w:val="none" w:sz="0" w:space="0" w:color="auto"/>
      </w:divBdr>
    </w:div>
    <w:div w:id="1879971395">
      <w:bodyDiv w:val="1"/>
      <w:marLeft w:val="0"/>
      <w:marRight w:val="0"/>
      <w:marTop w:val="0"/>
      <w:marBottom w:val="0"/>
      <w:divBdr>
        <w:top w:val="none" w:sz="0" w:space="0" w:color="auto"/>
        <w:left w:val="none" w:sz="0" w:space="0" w:color="auto"/>
        <w:bottom w:val="none" w:sz="0" w:space="0" w:color="auto"/>
        <w:right w:val="none" w:sz="0" w:space="0" w:color="auto"/>
      </w:divBdr>
    </w:div>
    <w:div w:id="19720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p.ee" TargetMode="External"/><Relationship Id="rId17" Type="http://schemas.openxmlformats.org/officeDocument/2006/relationships/hyperlink" Target="http://www.zamowienia.pw.edu.pl/wykaz/" TargetMode="External"/><Relationship Id="rId2" Type="http://schemas.openxmlformats.org/officeDocument/2006/relationships/customXml" Target="../customXml/item2.xml"/><Relationship Id="rId16" Type="http://schemas.openxmlformats.org/officeDocument/2006/relationships/hyperlink" Target="http://www.ceidg.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mowienia.pw.edu.pl/wykaz" TargetMode="External"/><Relationship Id="rId5" Type="http://schemas.openxmlformats.org/officeDocument/2006/relationships/numbering" Target="numbering.xml"/><Relationship Id="rId15" Type="http://schemas.openxmlformats.org/officeDocument/2006/relationships/hyperlink" Target="https://ems.ms.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publicz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A175B-C10C-4ED6-9194-DF93A7CC7633}">
  <ds:schemaRefs>
    <ds:schemaRef ds:uri="http://schemas.microsoft.com/sharepoint/v3/contenttype/forms"/>
  </ds:schemaRefs>
</ds:datastoreItem>
</file>

<file path=customXml/itemProps2.xml><?xml version="1.0" encoding="utf-8"?>
<ds:datastoreItem xmlns:ds="http://schemas.openxmlformats.org/officeDocument/2006/customXml" ds:itemID="{813B047C-C847-4878-B09A-0E5C2B38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4F63E-F272-4DC9-A5FF-511F43E0DA38}">
  <ds:schemaRefs>
    <ds:schemaRef ds:uri="http://schemas.openxmlformats.org/officeDocument/2006/bibliography"/>
  </ds:schemaRefs>
</ds:datastoreItem>
</file>

<file path=customXml/itemProps4.xml><?xml version="1.0" encoding="utf-8"?>
<ds:datastoreItem xmlns:ds="http://schemas.openxmlformats.org/officeDocument/2006/customXml" ds:itemID="{0AD61186-94D1-4C36-BF5B-9AB38C6B7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2926</Words>
  <Characters>17557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Pawelec Małgorzata</dc:creator>
  <cp:keywords/>
  <dc:description/>
  <cp:lastModifiedBy>Narożniak Paweł</cp:lastModifiedBy>
  <cp:revision>3</cp:revision>
  <cp:lastPrinted>2021-07-20T06:54:00Z</cp:lastPrinted>
  <dcterms:created xsi:type="dcterms:W3CDTF">2021-10-27T07:27:00Z</dcterms:created>
  <dcterms:modified xsi:type="dcterms:W3CDTF">2021-10-27T08:22:00Z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