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D839A6" w14:textId="77777777" w:rsidR="00A349B9" w:rsidRDefault="00B84D5A" w:rsidP="00A349B9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</w:t>
      </w:r>
      <w:bookmarkStart w:id="0" w:name="_GoBack"/>
      <w:r w:rsidRPr="00A349B9">
        <w:rPr>
          <w:rFonts w:ascii="Cambria" w:hAnsi="Cambria" w:cs="Arial"/>
          <w:bCs/>
          <w:sz w:val="22"/>
          <w:szCs w:val="22"/>
        </w:rPr>
        <w:t xml:space="preserve">prowadzonym w trybie przetargu nieograniczonego na </w:t>
      </w:r>
      <w:r w:rsidR="00A349B9" w:rsidRPr="00A349B9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A349B9">
        <w:rPr>
          <w:rFonts w:ascii="Cambria" w:hAnsi="Cambria" w:cs="Arial"/>
          <w:sz w:val="21"/>
          <w:szCs w:val="21"/>
        </w:rPr>
        <w:t xml:space="preserve"> </w:t>
      </w:r>
      <w:bookmarkEnd w:id="0"/>
    </w:p>
    <w:p w14:paraId="23DB1B56" w14:textId="1220228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2F75F30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DD648C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DD648C">
        <w:rPr>
          <w:rFonts w:ascii="Cambria" w:hAnsi="Cambria" w:cs="Arial"/>
          <w:bCs/>
          <w:sz w:val="22"/>
          <w:szCs w:val="22"/>
        </w:rPr>
        <w:t>7</w:t>
      </w:r>
      <w:r w:rsidR="00B440C5" w:rsidRPr="00B440C5">
        <w:rPr>
          <w:rFonts w:ascii="Cambria" w:hAnsi="Cambria" w:cs="Arial"/>
          <w:bCs/>
          <w:sz w:val="22"/>
          <w:szCs w:val="22"/>
        </w:rPr>
        <w:t>1</w:t>
      </w:r>
      <w:r w:rsidR="00DD648C">
        <w:rPr>
          <w:rFonts w:ascii="Cambria" w:hAnsi="Cambria" w:cs="Arial"/>
          <w:bCs/>
          <w:sz w:val="22"/>
          <w:szCs w:val="22"/>
        </w:rPr>
        <w:t>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DD648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D648C">
        <w:rPr>
          <w:rFonts w:ascii="Cambria" w:hAnsi="Cambria" w:cs="Arial"/>
          <w:sz w:val="22"/>
          <w:szCs w:val="22"/>
          <w:lang w:val="en-US"/>
        </w:rPr>
        <w:t>-</w:t>
      </w:r>
      <w:r w:rsidRPr="00DD648C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DD648C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DD648C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DD648C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DD648C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>art. 109 ust. 1 pkt 3 PZP</w:t>
      </w:r>
      <w:r w:rsidR="00A62675" w:rsidRPr="008C509D">
        <w:rPr>
          <w:rFonts w:ascii="Cambria" w:hAnsi="Cambria" w:cs="Arial"/>
          <w:sz w:val="22"/>
          <w:szCs w:val="22"/>
        </w:rPr>
        <w:t xml:space="preserve">, dotyczących ukarania </w:t>
      </w:r>
      <w:r w:rsidRPr="008C509D">
        <w:rPr>
          <w:rFonts w:ascii="Cambria" w:hAnsi="Cambria" w:cs="Arial"/>
          <w:sz w:val="22"/>
          <w:szCs w:val="22"/>
        </w:rPr>
        <w:t>za wykroczenie, za które wymierzon</w:t>
      </w:r>
      <w:r w:rsidR="00BF3733" w:rsidRPr="008C509D">
        <w:rPr>
          <w:rFonts w:ascii="Cambria" w:hAnsi="Cambria" w:cs="Arial"/>
          <w:sz w:val="22"/>
          <w:szCs w:val="22"/>
        </w:rPr>
        <w:t>o</w:t>
      </w:r>
      <w:r w:rsidRPr="008C509D"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E6B4F2F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 xml:space="preserve"> a</w:t>
      </w:r>
      <w:r w:rsidR="008C509D" w:rsidRPr="008C509D">
        <w:rPr>
          <w:rFonts w:ascii="Cambria" w:hAnsi="Cambria" w:cs="Arial"/>
          <w:sz w:val="22"/>
          <w:szCs w:val="22"/>
        </w:rPr>
        <w:t>rt. 109 ust. 1 pkt 5 i 7-10 PZP,</w:t>
      </w:r>
    </w:p>
    <w:p w14:paraId="25C9B536" w14:textId="19D213FD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</w:r>
      <w:r w:rsidRPr="008C509D">
        <w:rPr>
          <w:rFonts w:ascii="Cambria" w:hAnsi="Cambria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 U. z 2022 r. poz. 835),</w:t>
      </w:r>
    </w:p>
    <w:p w14:paraId="2B55947F" w14:textId="326E265B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/>
          <w:sz w:val="22"/>
          <w:szCs w:val="22"/>
        </w:rPr>
        <w:t>-</w:t>
      </w:r>
      <w:r w:rsidRPr="008C509D">
        <w:rPr>
          <w:rFonts w:ascii="Cambria" w:hAnsi="Cambria"/>
          <w:sz w:val="22"/>
          <w:szCs w:val="22"/>
        </w:rPr>
        <w:tab/>
        <w:t>art. 5k rozporządzenia Rady (UE) Nr 833/2014 z dnia 31 lipca 2014 r. dotyczącego środków ograniczających w związku z działaniami Rosji destabilizującymi sytuację na Ukrainie (Dz. Urz. UE nr L 229 z 31.7.20214, str. 1), w brzmieniu nadanym rozporządzeniem Rady (UE) 2022/576 z dnia 8 kwietnia 2022 r. w sprawie zmiany rozporządzenia (UE) Nr 833/2014 dotyczącego środków ograniczających w związku z działaniami Rosji destabilizujące sytuację na Ukrainie (Dz. Urz. UE nr L 111 z 8.4.2022, str. 1).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F0DC3" w14:textId="77777777" w:rsidR="00A138B9" w:rsidRDefault="00A138B9">
      <w:r>
        <w:separator/>
      </w:r>
    </w:p>
  </w:endnote>
  <w:endnote w:type="continuationSeparator" w:id="0">
    <w:p w14:paraId="49E5CF64" w14:textId="77777777" w:rsidR="00A138B9" w:rsidRDefault="00A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2F0A8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49B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FF84" w14:textId="77777777" w:rsidR="00A138B9" w:rsidRDefault="00A138B9">
      <w:r>
        <w:separator/>
      </w:r>
    </w:p>
  </w:footnote>
  <w:footnote w:type="continuationSeparator" w:id="0">
    <w:p w14:paraId="6D3CC5E8" w14:textId="77777777" w:rsidR="00A138B9" w:rsidRDefault="00A1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3D62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6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09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38B9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9B9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648C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E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720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EB2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8</cp:revision>
  <cp:lastPrinted>2017-05-23T10:32:00Z</cp:lastPrinted>
  <dcterms:created xsi:type="dcterms:W3CDTF">2022-06-26T12:59:00Z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