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4A8A" w:rsidRDefault="005F4A8A" w:rsidP="005F4A8A">
      <w:pPr>
        <w:rPr>
          <w:i/>
          <w:sz w:val="22"/>
        </w:rPr>
      </w:pPr>
      <w:r>
        <w:rPr>
          <w:i/>
          <w:sz w:val="22"/>
        </w:rPr>
        <w:t>Załącznik nr 1 do SIWZ</w:t>
      </w:r>
    </w:p>
    <w:p w:rsidR="005F4A8A" w:rsidRDefault="005F4A8A" w:rsidP="005F4A8A">
      <w:pPr>
        <w:rPr>
          <w:b/>
        </w:rPr>
      </w:pPr>
    </w:p>
    <w:p w:rsidR="00C80998" w:rsidRPr="00B424E9" w:rsidRDefault="00C80998" w:rsidP="00C80998">
      <w:pPr>
        <w:rPr>
          <w:rFonts w:eastAsia="Lucida Sans Unicode"/>
          <w:b/>
          <w:kern w:val="2"/>
          <w:lang w:eastAsia="ar-SA"/>
        </w:rPr>
      </w:pPr>
      <w:r w:rsidRPr="00B424E9">
        <w:rPr>
          <w:rFonts w:eastAsia="Lucida Sans Unicode"/>
          <w:b/>
          <w:kern w:val="2"/>
          <w:lang w:eastAsia="ar-SA"/>
        </w:rPr>
        <w:t xml:space="preserve">Pakiet nr </w:t>
      </w:r>
      <w:r>
        <w:rPr>
          <w:rFonts w:eastAsia="Lucida Sans Unicode"/>
          <w:b/>
          <w:kern w:val="2"/>
          <w:lang w:eastAsia="ar-SA"/>
        </w:rPr>
        <w:t>1</w:t>
      </w:r>
    </w:p>
    <w:p w:rsidR="00C80998" w:rsidRPr="00B424E9" w:rsidRDefault="00C80998" w:rsidP="00C80998">
      <w:pPr>
        <w:rPr>
          <w:rFonts w:eastAsia="Lucida Sans Unicode"/>
          <w:b/>
          <w:kern w:val="2"/>
          <w:lang w:eastAsia="ar-SA"/>
        </w:rPr>
      </w:pPr>
    </w:p>
    <w:p w:rsidR="00522F94" w:rsidRPr="00522F94" w:rsidRDefault="00522F94" w:rsidP="00522F94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22F94">
        <w:rPr>
          <w:rFonts w:ascii="Times New Roman" w:hAnsi="Times New Roman"/>
          <w:b/>
          <w:bCs/>
          <w:sz w:val="24"/>
          <w:szCs w:val="24"/>
        </w:rPr>
        <w:t>Zestaw opatrunkowy do podciśnieniowej terapii leczenia ran</w:t>
      </w:r>
    </w:p>
    <w:p w:rsidR="00522F94" w:rsidRDefault="00522F94" w:rsidP="00522F94">
      <w:pPr>
        <w:pStyle w:val="Bezodstpw"/>
        <w:rPr>
          <w:b/>
          <w:bCs/>
        </w:rPr>
      </w:pPr>
    </w:p>
    <w:tbl>
      <w:tblPr>
        <w:tblW w:w="10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480"/>
        <w:gridCol w:w="709"/>
        <w:gridCol w:w="709"/>
        <w:gridCol w:w="850"/>
        <w:gridCol w:w="851"/>
        <w:gridCol w:w="992"/>
        <w:gridCol w:w="851"/>
        <w:gridCol w:w="1037"/>
      </w:tblGrid>
      <w:tr w:rsidR="00522F94" w:rsidRPr="00DA61DF" w:rsidTr="006B4638">
        <w:trPr>
          <w:trHeight w:val="47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921D2" w:rsidRDefault="00522F94" w:rsidP="001921D2">
            <w:pPr>
              <w:pStyle w:val="Legenda"/>
              <w:jc w:val="center"/>
              <w:rPr>
                <w:sz w:val="14"/>
                <w:szCs w:val="14"/>
              </w:rPr>
            </w:pPr>
            <w:r w:rsidRPr="001921D2">
              <w:rPr>
                <w:sz w:val="14"/>
                <w:szCs w:val="14"/>
              </w:rPr>
              <w:t>L. P.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921D2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921D2">
              <w:rPr>
                <w:sz w:val="14"/>
                <w:szCs w:val="14"/>
                <w:lang w:val="pl-PL"/>
              </w:rPr>
              <w:t>ASORTYMENT</w:t>
            </w:r>
          </w:p>
          <w:p w:rsidR="00522F94" w:rsidRPr="001921D2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921D2">
              <w:rPr>
                <w:sz w:val="14"/>
                <w:szCs w:val="14"/>
                <w:lang w:val="pl-PL"/>
              </w:rPr>
              <w:t>SZCZEGÓŁOWY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921D2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921D2">
              <w:rPr>
                <w:sz w:val="14"/>
                <w:szCs w:val="14"/>
                <w:lang w:val="pl-PL"/>
              </w:rPr>
              <w:t>JEDN. 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B65446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65446">
              <w:rPr>
                <w:sz w:val="14"/>
                <w:szCs w:val="14"/>
                <w:lang w:val="pl-PL"/>
              </w:rPr>
              <w:t>ILOŚĆ</w:t>
            </w:r>
          </w:p>
          <w:p w:rsidR="00522F94" w:rsidRPr="00B65446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65446">
              <w:rPr>
                <w:sz w:val="14"/>
                <w:szCs w:val="14"/>
                <w:lang w:val="pl-PL"/>
              </w:rPr>
              <w:t>12 M-CY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B65446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65446">
              <w:rPr>
                <w:sz w:val="14"/>
                <w:szCs w:val="14"/>
                <w:lang w:val="pl-PL"/>
              </w:rPr>
              <w:t>CENA  NETT0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921D2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921D2">
              <w:rPr>
                <w:sz w:val="14"/>
                <w:szCs w:val="14"/>
                <w:lang w:val="pl-PL"/>
              </w:rPr>
              <w:t>CENA 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921D2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921D2">
              <w:rPr>
                <w:sz w:val="14"/>
                <w:szCs w:val="14"/>
                <w:lang w:val="pl-PL"/>
              </w:rPr>
              <w:t>WARTOŚĆ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921D2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921D2">
              <w:rPr>
                <w:sz w:val="14"/>
                <w:szCs w:val="14"/>
                <w:lang w:val="pl-PL"/>
              </w:rPr>
              <w:t>WARTOŚĆ BRUTTO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921D2" w:rsidRDefault="00522F94" w:rsidP="001921D2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1921D2">
              <w:rPr>
                <w:sz w:val="14"/>
                <w:szCs w:val="14"/>
                <w:lang w:val="pl-PL"/>
              </w:rPr>
              <w:t>PRODUCENT</w:t>
            </w:r>
          </w:p>
          <w:p w:rsidR="00522F94" w:rsidRPr="001921D2" w:rsidRDefault="00522F94" w:rsidP="001921D2">
            <w:pPr>
              <w:pStyle w:val="Legenda"/>
              <w:jc w:val="center"/>
              <w:rPr>
                <w:sz w:val="14"/>
                <w:szCs w:val="14"/>
              </w:rPr>
            </w:pPr>
          </w:p>
        </w:tc>
      </w:tr>
      <w:tr w:rsidR="00522F94" w:rsidRPr="00145072" w:rsidTr="006B4638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326289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Jałowy piankowy zestaw opatrunkowy do terapii podciśnieniowej w rozmiarach 10x8x3cm, 20x12,5x3cm, 25x15x3cm</w:t>
            </w:r>
          </w:p>
          <w:p w:rsidR="00326289" w:rsidRPr="00145072" w:rsidRDefault="00326289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Skład zestawu:</w:t>
            </w:r>
          </w:p>
          <w:p w:rsidR="001921D2" w:rsidRPr="00145072" w:rsidRDefault="001921D2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- jałowy opatrunek piankowy</w:t>
            </w:r>
            <w:r w:rsidR="001507EF" w:rsidRPr="00145072">
              <w:rPr>
                <w:rFonts w:cs="Times New Roman"/>
                <w:sz w:val="20"/>
                <w:szCs w:val="20"/>
              </w:rPr>
              <w:t>,</w:t>
            </w:r>
          </w:p>
          <w:p w:rsidR="001921D2" w:rsidRPr="00145072" w:rsidRDefault="001921D2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 xml:space="preserve">- miękki elastyczny port z drenem wyściełanym gąbką, która minimalizuje ucisk, wypełniony dodatkowo materiałem zapobiegającym zapychaniu i zaginaniu się drenu podczas terapii. Dren z jednej strony zakończony </w:t>
            </w:r>
            <w:proofErr w:type="spellStart"/>
            <w:r w:rsidRPr="00145072">
              <w:rPr>
                <w:rFonts w:cs="Times New Roman"/>
                <w:sz w:val="20"/>
                <w:szCs w:val="20"/>
              </w:rPr>
              <w:t>szybkozłaczką</w:t>
            </w:r>
            <w:proofErr w:type="spellEnd"/>
            <w:r w:rsidRPr="00145072">
              <w:rPr>
                <w:rFonts w:cs="Times New Roman"/>
                <w:sz w:val="20"/>
                <w:szCs w:val="20"/>
              </w:rPr>
              <w:t xml:space="preserve"> kompatybilną z kanistrem</w:t>
            </w:r>
            <w:r w:rsidR="002E6C78" w:rsidRPr="00145072">
              <w:rPr>
                <w:rFonts w:cs="Times New Roman"/>
                <w:sz w:val="20"/>
                <w:szCs w:val="20"/>
              </w:rPr>
              <w:t>,</w:t>
            </w:r>
          </w:p>
          <w:p w:rsidR="001921D2" w:rsidRPr="00145072" w:rsidRDefault="001921D2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 xml:space="preserve">- folia samoprzylepna </w:t>
            </w:r>
            <w:proofErr w:type="spellStart"/>
            <w:r w:rsidRPr="00145072">
              <w:rPr>
                <w:rFonts w:cs="Times New Roman"/>
                <w:sz w:val="20"/>
                <w:szCs w:val="20"/>
              </w:rPr>
              <w:t>okluzyjna</w:t>
            </w:r>
            <w:proofErr w:type="spellEnd"/>
          </w:p>
          <w:p w:rsidR="00326289" w:rsidRPr="00145072" w:rsidRDefault="00326289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1A6AA0" w:rsidP="001921D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22F94" w:rsidRPr="00145072" w:rsidTr="006B4638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0D117B" w:rsidP="000853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Łącznik Y pozwalający na połączenie dwóch sterylnych portów z jednym przyrządem do podciśnienia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0D117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1</w:t>
            </w:r>
            <w:r w:rsidR="000D117B" w:rsidRPr="00145072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22F94" w:rsidRPr="00145072" w:rsidTr="006B4638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1507EF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Kanister – jednorazowy zbiornik z substancją żelującą wysięk:</w:t>
            </w:r>
          </w:p>
          <w:p w:rsidR="001507EF" w:rsidRPr="00145072" w:rsidRDefault="001507EF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- z drenem przeźroczystym zakończonym filtrem do podłączenia z aparatem do podciśnieniowego leczenia ran,</w:t>
            </w:r>
          </w:p>
          <w:p w:rsidR="001507EF" w:rsidRPr="00145072" w:rsidRDefault="001507EF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 xml:space="preserve">- z dodatkowym drenem zakończonym z jednej strony </w:t>
            </w:r>
            <w:proofErr w:type="spellStart"/>
            <w:r w:rsidRPr="00145072">
              <w:rPr>
                <w:rFonts w:cs="Times New Roman"/>
                <w:sz w:val="20"/>
                <w:szCs w:val="20"/>
              </w:rPr>
              <w:t>szybkozłączką</w:t>
            </w:r>
            <w:proofErr w:type="spellEnd"/>
            <w:r w:rsidRPr="00145072">
              <w:rPr>
                <w:rFonts w:cs="Times New Roman"/>
                <w:sz w:val="20"/>
                <w:szCs w:val="20"/>
              </w:rPr>
              <w:t>, a z drugiej końcówką do podłączenia z kanistrem,</w:t>
            </w:r>
          </w:p>
          <w:p w:rsidR="001507EF" w:rsidRPr="00145072" w:rsidRDefault="001507EF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- rozmiary kanistra: 800ml, 250ml, 750ml</w:t>
            </w:r>
          </w:p>
          <w:p w:rsidR="001507EF" w:rsidRPr="00145072" w:rsidRDefault="001507EF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DE3447" w:rsidP="001921D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22F94" w:rsidRPr="00145072" w:rsidTr="006B4638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4A440D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Pojedynczo pakowany dren z miękkim wyściełanym kanałem, zapobiegający zapychaniu podczas użytkowania oraz powstawania odleżyn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4A440D" w:rsidP="001921D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22F94" w:rsidRPr="00145072" w:rsidTr="006B4638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895486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sz w:val="20"/>
                <w:szCs w:val="20"/>
              </w:rPr>
              <w:t xml:space="preserve">Folia samoprzylepna </w:t>
            </w:r>
            <w:proofErr w:type="spellStart"/>
            <w:r w:rsidRPr="00145072">
              <w:rPr>
                <w:rFonts w:cs="Times New Roman"/>
                <w:sz w:val="20"/>
                <w:szCs w:val="20"/>
              </w:rPr>
              <w:t>okluzyjna</w:t>
            </w:r>
            <w:proofErr w:type="spellEnd"/>
            <w:r w:rsidRPr="00145072">
              <w:rPr>
                <w:rFonts w:cs="Times New Roman"/>
                <w:sz w:val="20"/>
                <w:szCs w:val="20"/>
              </w:rPr>
              <w:t xml:space="preserve"> w różnych rozmiarach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522F94" w:rsidP="001921D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F94" w:rsidRPr="00145072" w:rsidRDefault="00895486" w:rsidP="001921D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F94" w:rsidRPr="00145072" w:rsidRDefault="00522F94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C0B1B" w:rsidRPr="00145072" w:rsidTr="00233E8C">
        <w:trPr>
          <w:trHeight w:val="483"/>
        </w:trPr>
        <w:tc>
          <w:tcPr>
            <w:tcW w:w="7143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B1B" w:rsidRPr="00145072" w:rsidRDefault="005C0B1B" w:rsidP="005C0B1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45072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B1B" w:rsidRPr="00145072" w:rsidRDefault="005C0B1B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B1B" w:rsidRPr="00145072" w:rsidRDefault="005C0B1B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B1B" w:rsidRPr="00145072" w:rsidRDefault="005C0B1B" w:rsidP="001921D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522F94" w:rsidRPr="00145072" w:rsidRDefault="00522F94" w:rsidP="00522F94">
      <w:pPr>
        <w:pStyle w:val="Bezodstpw"/>
        <w:rPr>
          <w:rFonts w:ascii="Times New Roman" w:hAnsi="Times New Roman"/>
          <w:b/>
          <w:sz w:val="20"/>
          <w:szCs w:val="20"/>
          <w:lang w:val="fr-FR"/>
        </w:rPr>
      </w:pPr>
    </w:p>
    <w:p w:rsidR="00522F94" w:rsidRPr="00145072" w:rsidRDefault="00522F94" w:rsidP="00522F94">
      <w:pPr>
        <w:jc w:val="both"/>
        <w:rPr>
          <w:rFonts w:cs="Times New Roman"/>
          <w:b/>
          <w:sz w:val="20"/>
          <w:szCs w:val="20"/>
          <w:lang w:val="fr-FR"/>
        </w:rPr>
      </w:pPr>
      <w:r w:rsidRPr="00145072">
        <w:rPr>
          <w:rFonts w:cs="Times New Roman"/>
          <w:b/>
          <w:sz w:val="20"/>
          <w:szCs w:val="20"/>
        </w:rPr>
        <w:t>Zamawiający wymaga na czas trwania umowy bezpłatnego użyczenia urządzenia do podciśnieniowej terapii leczenia ran </w:t>
      </w:r>
      <w:r w:rsidR="003B7FC8" w:rsidRPr="00145072">
        <w:rPr>
          <w:rFonts w:cs="Times New Roman"/>
          <w:b/>
          <w:sz w:val="20"/>
          <w:szCs w:val="20"/>
        </w:rPr>
        <w:t>(minimum 5 urządzeń)</w:t>
      </w:r>
      <w:r w:rsidRPr="00145072">
        <w:rPr>
          <w:rFonts w:cs="Times New Roman"/>
          <w:b/>
          <w:sz w:val="20"/>
          <w:szCs w:val="20"/>
        </w:rPr>
        <w:t>:</w:t>
      </w:r>
    </w:p>
    <w:p w:rsidR="00522F94" w:rsidRPr="00145072" w:rsidRDefault="00522F94" w:rsidP="00522F94">
      <w:pPr>
        <w:jc w:val="both"/>
        <w:rPr>
          <w:rFonts w:cs="Times New Roman"/>
          <w:sz w:val="20"/>
          <w:szCs w:val="20"/>
        </w:rPr>
      </w:pPr>
    </w:p>
    <w:p w:rsidR="003B7FC8" w:rsidRPr="00145072" w:rsidRDefault="003B7FC8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przenośne – opcjonalne dołącz</w:t>
      </w:r>
      <w:r w:rsidR="005F35C9" w:rsidRPr="00145072">
        <w:rPr>
          <w:b/>
          <w:sz w:val="20"/>
          <w:szCs w:val="20"/>
        </w:rPr>
        <w:t>enie</w:t>
      </w:r>
      <w:r w:rsidRPr="00145072">
        <w:rPr>
          <w:b/>
          <w:sz w:val="20"/>
          <w:szCs w:val="20"/>
        </w:rPr>
        <w:t xml:space="preserve"> torb</w:t>
      </w:r>
      <w:r w:rsidR="005F35C9" w:rsidRPr="00145072">
        <w:rPr>
          <w:b/>
          <w:sz w:val="20"/>
          <w:szCs w:val="20"/>
        </w:rPr>
        <w:t>y</w:t>
      </w:r>
      <w:r w:rsidRPr="00145072">
        <w:rPr>
          <w:b/>
          <w:sz w:val="20"/>
          <w:szCs w:val="20"/>
        </w:rPr>
        <w:t xml:space="preserve"> przenośn</w:t>
      </w:r>
      <w:r w:rsidR="005F35C9" w:rsidRPr="00145072">
        <w:rPr>
          <w:b/>
          <w:sz w:val="20"/>
          <w:szCs w:val="20"/>
        </w:rPr>
        <w:t>ej</w:t>
      </w:r>
      <w:r w:rsidRPr="00145072">
        <w:rPr>
          <w:b/>
          <w:sz w:val="20"/>
          <w:szCs w:val="20"/>
        </w:rPr>
        <w:t>,</w:t>
      </w:r>
    </w:p>
    <w:p w:rsidR="00522F94" w:rsidRPr="00145072" w:rsidRDefault="003B7FC8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0"/>
          <w:szCs w:val="20"/>
        </w:rPr>
      </w:pPr>
      <w:r w:rsidRPr="00145072">
        <w:rPr>
          <w:b/>
          <w:sz w:val="20"/>
          <w:szCs w:val="20"/>
        </w:rPr>
        <w:t xml:space="preserve">zakres </w:t>
      </w:r>
      <w:r w:rsidR="00522F94" w:rsidRPr="00145072">
        <w:rPr>
          <w:b/>
          <w:sz w:val="20"/>
          <w:szCs w:val="20"/>
        </w:rPr>
        <w:t>ciśnie</w:t>
      </w:r>
      <w:r w:rsidRPr="00145072">
        <w:rPr>
          <w:b/>
          <w:sz w:val="20"/>
          <w:szCs w:val="20"/>
        </w:rPr>
        <w:t>ń</w:t>
      </w:r>
      <w:r w:rsidR="00522F94" w:rsidRPr="00145072">
        <w:rPr>
          <w:b/>
          <w:sz w:val="20"/>
          <w:szCs w:val="20"/>
        </w:rPr>
        <w:t xml:space="preserve"> 40-</w:t>
      </w:r>
      <w:r w:rsidRPr="00145072">
        <w:rPr>
          <w:b/>
          <w:sz w:val="20"/>
          <w:szCs w:val="20"/>
        </w:rPr>
        <w:t>200</w:t>
      </w:r>
      <w:r w:rsidR="00522F94" w:rsidRPr="00145072">
        <w:rPr>
          <w:b/>
          <w:sz w:val="20"/>
          <w:szCs w:val="20"/>
        </w:rPr>
        <w:t>mmHg</w:t>
      </w:r>
      <w:r w:rsidRPr="00145072">
        <w:rPr>
          <w:b/>
          <w:sz w:val="20"/>
          <w:szCs w:val="20"/>
        </w:rPr>
        <w:t>,</w:t>
      </w:r>
    </w:p>
    <w:p w:rsidR="00D80BA8" w:rsidRPr="00145072" w:rsidRDefault="00D80BA8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0"/>
          <w:szCs w:val="20"/>
        </w:rPr>
      </w:pPr>
      <w:r w:rsidRPr="00145072">
        <w:rPr>
          <w:b/>
          <w:sz w:val="20"/>
          <w:szCs w:val="20"/>
        </w:rPr>
        <w:t>czas ładowania baterii – 3 godziny, ok. 80% pojemności,</w:t>
      </w:r>
    </w:p>
    <w:p w:rsidR="00522F94" w:rsidRPr="00145072" w:rsidRDefault="00D80BA8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c</w:t>
      </w:r>
      <w:r w:rsidR="00522F94" w:rsidRPr="00145072">
        <w:rPr>
          <w:b/>
          <w:sz w:val="20"/>
          <w:szCs w:val="20"/>
        </w:rPr>
        <w:t xml:space="preserve">zas pracy na baterii </w:t>
      </w:r>
      <w:r w:rsidRPr="00145072">
        <w:rPr>
          <w:b/>
          <w:sz w:val="20"/>
          <w:szCs w:val="20"/>
        </w:rPr>
        <w:t>– około 2</w:t>
      </w:r>
      <w:r w:rsidR="00522F94" w:rsidRPr="00145072">
        <w:rPr>
          <w:b/>
          <w:sz w:val="20"/>
          <w:szCs w:val="20"/>
        </w:rPr>
        <w:t xml:space="preserve">0 </w:t>
      </w:r>
      <w:r w:rsidRPr="00145072">
        <w:rPr>
          <w:b/>
          <w:sz w:val="20"/>
          <w:szCs w:val="20"/>
        </w:rPr>
        <w:t>godzin,</w:t>
      </w:r>
    </w:p>
    <w:p w:rsidR="00522F94" w:rsidRPr="00145072" w:rsidRDefault="00D80BA8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cykle pracy – ciągłe lub naprzemienne,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wyświetlacz cyfrowy,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automatyczna blokada – zablokowanie po 10 minutach,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proszek żelujący powodujący krzepnięcie w kanistrze,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oznaczenia na zbiorniku,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filtr antybakteryjny wewnątrz kanistra,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lastRenderedPageBreak/>
        <w:t>alarm niskiego poziomu baterii,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alarm niskiego ciśnienia,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alarm wysokiego ciśnienia,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alarm pełnego kanistra,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alarm zablokowania przewodu,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klamry wężyka,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alarm niedziałającego urządzenia,</w:t>
      </w:r>
    </w:p>
    <w:p w:rsidR="000B2BCE" w:rsidRPr="00145072" w:rsidRDefault="000B2BCE" w:rsidP="00092AF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sz w:val="20"/>
          <w:szCs w:val="20"/>
        </w:rPr>
      </w:pPr>
      <w:r w:rsidRPr="00145072">
        <w:rPr>
          <w:b/>
          <w:sz w:val="20"/>
          <w:szCs w:val="20"/>
        </w:rPr>
        <w:t>opcja zasilania z sieci elektrycznej</w:t>
      </w:r>
    </w:p>
    <w:p w:rsidR="00522F94" w:rsidRDefault="00522F94" w:rsidP="00522F94">
      <w:pPr>
        <w:textAlignment w:val="baseline"/>
        <w:rPr>
          <w:b/>
        </w:rPr>
      </w:pPr>
    </w:p>
    <w:p w:rsidR="00522F94" w:rsidRDefault="00522F94" w:rsidP="00522F94">
      <w:pPr>
        <w:textAlignment w:val="baseline"/>
        <w:rPr>
          <w:b/>
        </w:rPr>
      </w:pPr>
    </w:p>
    <w:p w:rsidR="00522F94" w:rsidRDefault="00522F94" w:rsidP="00522F94">
      <w:pPr>
        <w:textAlignment w:val="baseline"/>
        <w:rPr>
          <w:b/>
        </w:rPr>
      </w:pPr>
    </w:p>
    <w:p w:rsidR="00522F94" w:rsidRDefault="00522F94" w:rsidP="00522F94">
      <w:pPr>
        <w:textAlignment w:val="baseline"/>
        <w:rPr>
          <w:b/>
        </w:rPr>
      </w:pPr>
    </w:p>
    <w:p w:rsidR="00522F94" w:rsidRDefault="00522F94" w:rsidP="00522F94">
      <w:pPr>
        <w:textAlignment w:val="baseline"/>
        <w:rPr>
          <w:b/>
        </w:rPr>
      </w:pPr>
    </w:p>
    <w:p w:rsidR="00522F94" w:rsidRDefault="00522F94" w:rsidP="00522F94">
      <w:pPr>
        <w:textAlignment w:val="baseline"/>
        <w:rPr>
          <w:b/>
        </w:rPr>
      </w:pPr>
    </w:p>
    <w:p w:rsidR="00522F94" w:rsidRDefault="00522F94" w:rsidP="00522F94">
      <w:pPr>
        <w:textAlignment w:val="baseline"/>
        <w:rPr>
          <w:b/>
        </w:rPr>
      </w:pPr>
    </w:p>
    <w:p w:rsidR="00522F94" w:rsidRDefault="00522F94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EE48FE" w:rsidRDefault="00EE48FE" w:rsidP="00522F94">
      <w:pPr>
        <w:textAlignment w:val="baseline"/>
        <w:rPr>
          <w:b/>
        </w:rPr>
      </w:pPr>
    </w:p>
    <w:p w:rsidR="001572FC" w:rsidRPr="00B424E9" w:rsidRDefault="001572FC" w:rsidP="001572FC">
      <w:pPr>
        <w:rPr>
          <w:rFonts w:eastAsia="Lucida Sans Unicode"/>
          <w:b/>
          <w:kern w:val="2"/>
          <w:lang w:eastAsia="ar-SA"/>
        </w:rPr>
      </w:pPr>
      <w:r w:rsidRPr="00B424E9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2</w:t>
      </w:r>
    </w:p>
    <w:p w:rsidR="00B87BC8" w:rsidRDefault="00B87BC8" w:rsidP="00B87BC8">
      <w:pPr>
        <w:rPr>
          <w:b/>
          <w:sz w:val="22"/>
        </w:rPr>
      </w:pPr>
    </w:p>
    <w:p w:rsidR="00B87BC8" w:rsidRPr="004C13B1" w:rsidRDefault="00B87BC8" w:rsidP="00B87BC8">
      <w:pPr>
        <w:rPr>
          <w:b/>
        </w:rPr>
      </w:pPr>
      <w:r w:rsidRPr="004C13B1">
        <w:rPr>
          <w:b/>
        </w:rPr>
        <w:t>Fartuchy na oko</w:t>
      </w:r>
    </w:p>
    <w:p w:rsidR="00B87BC8" w:rsidRDefault="00B87BC8" w:rsidP="00B87BC8">
      <w:pPr>
        <w:rPr>
          <w:b/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469"/>
        <w:gridCol w:w="708"/>
        <w:gridCol w:w="709"/>
        <w:gridCol w:w="1054"/>
        <w:gridCol w:w="825"/>
        <w:gridCol w:w="1104"/>
        <w:gridCol w:w="1128"/>
        <w:gridCol w:w="1254"/>
      </w:tblGrid>
      <w:tr w:rsidR="00B87BC8" w:rsidTr="0068083F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E7698">
              <w:rPr>
                <w:b/>
                <w:sz w:val="14"/>
                <w:szCs w:val="14"/>
              </w:rPr>
              <w:t>ASORTYMENT</w:t>
            </w: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68083F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JEDN</w:t>
            </w:r>
            <w:r w:rsidR="0068083F">
              <w:rPr>
                <w:b/>
                <w:sz w:val="14"/>
                <w:szCs w:val="14"/>
              </w:rPr>
              <w:t>.</w:t>
            </w:r>
            <w:r w:rsidRPr="004E7698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E7698">
              <w:rPr>
                <w:b/>
                <w:sz w:val="14"/>
                <w:szCs w:val="14"/>
              </w:rPr>
              <w:t>ILOŚĆ</w:t>
            </w:r>
          </w:p>
          <w:p w:rsidR="00B87BC8" w:rsidRPr="004E7698" w:rsidRDefault="00B87BC8" w:rsidP="00DA6D5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2</w:t>
            </w:r>
            <w:r w:rsidR="00DA6D56">
              <w:rPr>
                <w:b/>
                <w:sz w:val="14"/>
                <w:szCs w:val="14"/>
              </w:rPr>
              <w:t>4 M-CE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E7698">
              <w:rPr>
                <w:b/>
                <w:sz w:val="14"/>
                <w:szCs w:val="14"/>
              </w:rPr>
              <w:t>PRODUCENT</w:t>
            </w: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87BC8" w:rsidTr="0068083F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2974D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8" w:rsidRPr="00065667" w:rsidRDefault="00B87BC8" w:rsidP="00233E8C">
            <w:pPr>
              <w:rPr>
                <w:sz w:val="20"/>
              </w:rPr>
            </w:pPr>
            <w:r w:rsidRPr="00065667">
              <w:rPr>
                <w:sz w:val="20"/>
              </w:rPr>
              <w:t xml:space="preserve">Fartuch operacyjny jednorazowego użytku typu SPUNLACE. Sterylny. Wykonany z włókniny SMS o gramaturze min. 35g/m2. Stanowi niezawodną ochronę przed bakteriami i płynami. Gwarantujący cyrkulacje powietrza , ciepła i pary wodnej. Zapewniający komfort noszenia. Oddychający – przyjemny dla skóry. Złożony w sposób zapewniający” sterylne plecy” – z szerokimi połami nakładającymi się na siebie, troki umiejscowione w kartoniku umożliwiające zawiązanie ich w sposób aseptyczny. Na opakowaniu zewnętrznym min. </w:t>
            </w:r>
            <w:r>
              <w:rPr>
                <w:sz w:val="20"/>
              </w:rPr>
              <w:t>p</w:t>
            </w:r>
            <w:r w:rsidRPr="00065667">
              <w:rPr>
                <w:sz w:val="20"/>
              </w:rPr>
              <w:t>odwójny zestaw etykiet do dokumentacji medycznej z kodem kreskowym, numerem katalogowym datą ważności i numerem Ser</w:t>
            </w:r>
            <w:r w:rsidR="008F5F3D">
              <w:rPr>
                <w:sz w:val="20"/>
              </w:rPr>
              <w:t>i</w:t>
            </w:r>
            <w:r w:rsidRPr="00065667">
              <w:rPr>
                <w:sz w:val="20"/>
              </w:rPr>
              <w:t>i. Widoczne oznaczenie rozmiaru na opakowaniu spełniające wymogi Normy Europejskiej EN13795. Rozmiary M, L,  XL, XXL Długość 130 cm , 150 cm, 170 cm(+- 5cm). Może być z dwoma ręcznikami</w:t>
            </w:r>
          </w:p>
          <w:p w:rsidR="00B87BC8" w:rsidRPr="002974D7" w:rsidRDefault="00B87BC8" w:rsidP="00233E8C">
            <w:pPr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8" w:rsidRPr="0006566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 w:rsidRPr="00065667">
              <w:rPr>
                <w:b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8" w:rsidRPr="0068083F" w:rsidRDefault="0068083F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8083F">
              <w:rPr>
                <w:rFonts w:ascii="Times New Roman" w:hAnsi="Times New Roman"/>
                <w:b/>
                <w:kern w:val="2"/>
                <w:sz w:val="20"/>
                <w:szCs w:val="20"/>
              </w:rPr>
              <w:t>12000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06566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5B82" w:rsidTr="00233E8C">
        <w:trPr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2" w:rsidRPr="002974D7" w:rsidRDefault="00396737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2" w:rsidRPr="002974D7" w:rsidRDefault="00385B82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2" w:rsidRPr="002974D7" w:rsidRDefault="00385B82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2" w:rsidRPr="002974D7" w:rsidRDefault="00385B82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B87BC8" w:rsidRDefault="00B87BC8" w:rsidP="00B87BC8">
      <w:pPr>
        <w:pStyle w:val="Bezodstpw"/>
        <w:rPr>
          <w:b/>
          <w:kern w:val="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522F94" w:rsidRDefault="00522F94" w:rsidP="00C80998">
      <w:pPr>
        <w:pStyle w:val="Standard"/>
        <w:rPr>
          <w:rFonts w:ascii="Times New Roman" w:hAnsi="Times New Roman"/>
          <w:lang w:val="pl-PL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Pr="00FF2014" w:rsidRDefault="00FF2014" w:rsidP="00FF2014">
      <w:pPr>
        <w:pStyle w:val="Bezodstpw"/>
        <w:rPr>
          <w:rFonts w:ascii="Times New Roman" w:hAnsi="Times New Roman"/>
          <w:b/>
          <w:sz w:val="24"/>
          <w:szCs w:val="24"/>
        </w:rPr>
      </w:pPr>
      <w:r w:rsidRPr="00FF2014">
        <w:rPr>
          <w:rFonts w:ascii="Times New Roman" w:hAnsi="Times New Roman"/>
          <w:b/>
          <w:sz w:val="24"/>
          <w:szCs w:val="24"/>
        </w:rPr>
        <w:lastRenderedPageBreak/>
        <w:t xml:space="preserve">Pakiet nr </w:t>
      </w:r>
      <w:r w:rsidR="00730E03">
        <w:rPr>
          <w:rFonts w:ascii="Times New Roman" w:hAnsi="Times New Roman"/>
          <w:b/>
          <w:sz w:val="24"/>
          <w:szCs w:val="24"/>
        </w:rPr>
        <w:t>3</w:t>
      </w:r>
    </w:p>
    <w:p w:rsidR="00FF2014" w:rsidRPr="00FF2014" w:rsidRDefault="00FF2014" w:rsidP="00FF2014">
      <w:pPr>
        <w:rPr>
          <w:rFonts w:cs="Times New Roman"/>
          <w:i/>
        </w:rPr>
      </w:pPr>
    </w:p>
    <w:p w:rsidR="00FF2014" w:rsidRPr="00FF2014" w:rsidRDefault="00FF2014" w:rsidP="00FF2014">
      <w:pPr>
        <w:rPr>
          <w:rFonts w:cs="Times New Roman"/>
        </w:rPr>
      </w:pPr>
      <w:r w:rsidRPr="00FF2014">
        <w:rPr>
          <w:rFonts w:cs="Times New Roman"/>
          <w:b/>
        </w:rPr>
        <w:t>Wiertła do wiertarki szybkoobrotowej</w:t>
      </w:r>
    </w:p>
    <w:p w:rsidR="00FF2014" w:rsidRPr="00A85B90" w:rsidRDefault="00FF2014" w:rsidP="00FF2014">
      <w:pPr>
        <w:rPr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651"/>
        <w:gridCol w:w="708"/>
        <w:gridCol w:w="993"/>
        <w:gridCol w:w="992"/>
        <w:gridCol w:w="1140"/>
        <w:gridCol w:w="1270"/>
        <w:gridCol w:w="1112"/>
      </w:tblGrid>
      <w:tr w:rsidR="00FF2014" w:rsidTr="00FF2014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ASORTYMENT</w:t>
            </w: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FF201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FF2014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ILOŚĆ</w:t>
            </w:r>
          </w:p>
          <w:p w:rsidR="00FF2014" w:rsidRPr="00FF2014" w:rsidRDefault="00FF2014" w:rsidP="00FF201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4</w:t>
            </w:r>
            <w:r w:rsidRPr="00FF201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M-CE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PRODUCENT</w:t>
            </w: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F2014" w:rsidTr="00FF2014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>Wiertła do wiertarki szybkoobrotowej kompatybilne z posiadaną wiertarką w bloku operacyjnym.</w:t>
            </w:r>
          </w:p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 xml:space="preserve"> Do kątnic i prostownic :</w:t>
            </w:r>
          </w:p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>-</w:t>
            </w:r>
            <w:r w:rsidR="00427012">
              <w:rPr>
                <w:rFonts w:cs="Times New Roman"/>
                <w:sz w:val="20"/>
                <w:szCs w:val="20"/>
              </w:rPr>
              <w:t>d</w:t>
            </w:r>
            <w:r w:rsidRPr="00FF2014">
              <w:rPr>
                <w:rFonts w:cs="Times New Roman"/>
                <w:sz w:val="20"/>
                <w:szCs w:val="20"/>
              </w:rPr>
              <w:t>iamentowe o średnicy 2,5mm – 7,5mm długości 14cm</w:t>
            </w:r>
          </w:p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 xml:space="preserve">- </w:t>
            </w:r>
            <w:r w:rsidR="00427012">
              <w:rPr>
                <w:rFonts w:cs="Times New Roman"/>
                <w:sz w:val="20"/>
                <w:szCs w:val="20"/>
              </w:rPr>
              <w:t>d</w:t>
            </w:r>
            <w:r w:rsidRPr="00FF2014">
              <w:rPr>
                <w:rFonts w:cs="Times New Roman"/>
                <w:sz w:val="20"/>
                <w:szCs w:val="20"/>
              </w:rPr>
              <w:t>iamentowe gruboziarniste o średnicy 3,0mm długości 14cm</w:t>
            </w:r>
          </w:p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>-</w:t>
            </w:r>
            <w:r w:rsidR="00427012">
              <w:rPr>
                <w:rFonts w:cs="Times New Roman"/>
                <w:sz w:val="20"/>
                <w:szCs w:val="20"/>
              </w:rPr>
              <w:t>s</w:t>
            </w:r>
            <w:r w:rsidRPr="00FF2014">
              <w:rPr>
                <w:rFonts w:cs="Times New Roman"/>
                <w:sz w:val="20"/>
                <w:szCs w:val="20"/>
              </w:rPr>
              <w:t>talowa różyczka o średnicy 2,0-9,0mm długości 14cm</w:t>
            </w:r>
          </w:p>
          <w:p w:rsidR="00FF2014" w:rsidRPr="00FF2014" w:rsidRDefault="00FF2014" w:rsidP="00233E8C">
            <w:pPr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14</w:t>
            </w:r>
            <w:r w:rsidRPr="00FF2014">
              <w:rPr>
                <w:rFonts w:ascii="Times New Roman" w:hAnsi="Times New Roman"/>
                <w:b/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FF2014" w:rsidTr="00FF2014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 xml:space="preserve">Wiertła do wiertarki szybkoobrotowej kompatybilne z posiadaną wiertarką w bloku operacyjnym. </w:t>
            </w:r>
          </w:p>
          <w:p w:rsidR="00FF2014" w:rsidRPr="00FF2014" w:rsidRDefault="00FF2014" w:rsidP="00255A48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 xml:space="preserve">Wiertła stalowe do </w:t>
            </w:r>
            <w:proofErr w:type="spellStart"/>
            <w:r w:rsidRPr="00FF2014">
              <w:rPr>
                <w:rFonts w:cs="Times New Roman"/>
                <w:sz w:val="20"/>
                <w:szCs w:val="20"/>
              </w:rPr>
              <w:t>kranitomu</w:t>
            </w:r>
            <w:proofErr w:type="spellEnd"/>
            <w:r w:rsidRPr="00FF2014">
              <w:rPr>
                <w:rFonts w:cs="Times New Roman"/>
                <w:sz w:val="20"/>
                <w:szCs w:val="20"/>
              </w:rPr>
              <w:t xml:space="preserve"> proste i spiralne, średnica 2,3mm długoś</w:t>
            </w:r>
            <w:r w:rsidR="00255A48">
              <w:rPr>
                <w:rFonts w:cs="Times New Roman"/>
                <w:sz w:val="20"/>
                <w:szCs w:val="20"/>
              </w:rPr>
              <w:t>ć</w:t>
            </w:r>
            <w:r w:rsidRPr="00FF2014">
              <w:rPr>
                <w:rFonts w:cs="Times New Roman"/>
                <w:sz w:val="20"/>
                <w:szCs w:val="20"/>
              </w:rPr>
              <w:t xml:space="preserve"> 8cm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8B67B3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10</w:t>
            </w:r>
            <w:r w:rsidR="00FF2014" w:rsidRPr="00FF2014">
              <w:rPr>
                <w:rFonts w:ascii="Times New Roman" w:hAnsi="Times New Roman"/>
                <w:b/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FF2014" w:rsidTr="00FF2014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 xml:space="preserve">Jednorazowy trepan do </w:t>
            </w:r>
            <w:proofErr w:type="spellStart"/>
            <w:r w:rsidRPr="00FF2014">
              <w:rPr>
                <w:rFonts w:cs="Times New Roman"/>
                <w:sz w:val="20"/>
                <w:szCs w:val="20"/>
              </w:rPr>
              <w:t>perfarotara</w:t>
            </w:r>
            <w:proofErr w:type="spellEnd"/>
            <w:r w:rsidRPr="00FF2014">
              <w:rPr>
                <w:rFonts w:cs="Times New Roman"/>
                <w:sz w:val="20"/>
                <w:szCs w:val="20"/>
              </w:rPr>
              <w:t xml:space="preserve"> kompatybilny z posiadaną wiertarką  </w:t>
            </w:r>
          </w:p>
          <w:p w:rsidR="00FF2014" w:rsidRPr="00FF2014" w:rsidRDefault="008B67B3" w:rsidP="00233E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</w:t>
            </w:r>
            <w:r w:rsidR="00FF2014" w:rsidRPr="00FF2014">
              <w:rPr>
                <w:rFonts w:cs="Times New Roman"/>
                <w:sz w:val="20"/>
                <w:szCs w:val="20"/>
              </w:rPr>
              <w:t>rednica zewnętrzna 14mm, średnica wewnętrzna 11mm, rant 3mm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0D4D95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C7190" w:rsidTr="00233E8C">
        <w:trPr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90" w:rsidRPr="002974D7" w:rsidRDefault="007C7190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90" w:rsidRPr="002974D7" w:rsidRDefault="007C7190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90" w:rsidRPr="002974D7" w:rsidRDefault="007C7190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90" w:rsidRPr="002974D7" w:rsidRDefault="007C7190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FF2014" w:rsidRDefault="00FF2014" w:rsidP="007B0429">
      <w:pPr>
        <w:pStyle w:val="Bezodstpw"/>
        <w:rPr>
          <w:b/>
          <w:color w:val="FF0000"/>
        </w:rPr>
      </w:pPr>
    </w:p>
    <w:p w:rsidR="007C7190" w:rsidRDefault="007C7190" w:rsidP="007B0429">
      <w:pPr>
        <w:pStyle w:val="Bezodstpw"/>
        <w:rPr>
          <w:b/>
          <w:color w:val="FF0000"/>
        </w:rPr>
      </w:pPr>
    </w:p>
    <w:p w:rsidR="007C7190" w:rsidRDefault="007C7190" w:rsidP="007B0429">
      <w:pPr>
        <w:pStyle w:val="Bezodstpw"/>
        <w:rPr>
          <w:b/>
          <w:color w:val="FF0000"/>
        </w:rPr>
      </w:pPr>
    </w:p>
    <w:p w:rsidR="007C7190" w:rsidRDefault="007C7190" w:rsidP="007B0429">
      <w:pPr>
        <w:pStyle w:val="Bezodstpw"/>
        <w:rPr>
          <w:b/>
          <w:color w:val="FF0000"/>
        </w:rPr>
      </w:pPr>
    </w:p>
    <w:p w:rsidR="007C7190" w:rsidRDefault="007C7190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Pr="00B60A49" w:rsidRDefault="00B425EF" w:rsidP="00B425EF">
      <w:pPr>
        <w:pStyle w:val="Bezodstpw"/>
        <w:rPr>
          <w:rFonts w:ascii="Times New Roman" w:hAnsi="Times New Roman"/>
          <w:b/>
          <w:sz w:val="24"/>
          <w:szCs w:val="24"/>
        </w:rPr>
      </w:pPr>
      <w:r w:rsidRPr="00B60A49">
        <w:rPr>
          <w:rFonts w:ascii="Times New Roman" w:hAnsi="Times New Roman"/>
          <w:b/>
          <w:sz w:val="24"/>
          <w:szCs w:val="24"/>
        </w:rPr>
        <w:lastRenderedPageBreak/>
        <w:t>Pakiet nr 4</w:t>
      </w:r>
    </w:p>
    <w:p w:rsidR="00B425EF" w:rsidRPr="00B60A49" w:rsidRDefault="00B425EF" w:rsidP="007B0429">
      <w:pPr>
        <w:pStyle w:val="Bezodstpw"/>
        <w:rPr>
          <w:b/>
          <w:color w:val="FF0000"/>
          <w:sz w:val="24"/>
          <w:szCs w:val="24"/>
        </w:rPr>
      </w:pPr>
    </w:p>
    <w:p w:rsidR="00B425EF" w:rsidRPr="00B60A49" w:rsidRDefault="00B425EF" w:rsidP="00B425EF">
      <w:r w:rsidRPr="00B60A49">
        <w:rPr>
          <w:b/>
        </w:rPr>
        <w:t>Jednorazowy sterylny ssak neurochirurgiczny</w:t>
      </w:r>
    </w:p>
    <w:p w:rsidR="00B425EF" w:rsidRDefault="00B425EF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651"/>
        <w:gridCol w:w="708"/>
        <w:gridCol w:w="993"/>
        <w:gridCol w:w="992"/>
        <w:gridCol w:w="1140"/>
        <w:gridCol w:w="1270"/>
        <w:gridCol w:w="1112"/>
      </w:tblGrid>
      <w:tr w:rsidR="00D0617E" w:rsidRPr="00FF2014" w:rsidTr="00233E8C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ASORTYMENT</w:t>
            </w: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FF2014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ILOŚĆ</w:t>
            </w: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4</w:t>
            </w:r>
            <w:r w:rsidRPr="00FF201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M-CE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PRODUCENT</w:t>
            </w: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0617E" w:rsidRPr="002974D7" w:rsidTr="00D0617E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D0617E" w:rsidRDefault="00D0617E" w:rsidP="00D0617E">
            <w:pPr>
              <w:rPr>
                <w:sz w:val="20"/>
              </w:rPr>
            </w:pPr>
            <w:r w:rsidRPr="00D0617E">
              <w:rPr>
                <w:sz w:val="20"/>
              </w:rPr>
              <w:t>Jednorazowy sterylny ssak neurochirurgiczny zagięty kąt 150 z uchwytem plastikowym, oznaczenie kolor zielony, regulacja siły ssania – otwór 1,5 mm, długość części roboczej 130mm, średn</w:t>
            </w:r>
            <w:r w:rsidR="007E4D41">
              <w:rPr>
                <w:sz w:val="20"/>
              </w:rPr>
              <w:t xml:space="preserve">ica </w:t>
            </w:r>
            <w:r>
              <w:rPr>
                <w:sz w:val="20"/>
              </w:rPr>
              <w:t>6 CH/2mm zew., śr. 1,45mm</w:t>
            </w:r>
          </w:p>
          <w:p w:rsidR="00D0617E" w:rsidRPr="00FF2014" w:rsidRDefault="00D0617E" w:rsidP="00233E8C">
            <w:pPr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667DF1" w:rsidRDefault="00D0617E" w:rsidP="00D0617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67DF1">
              <w:rPr>
                <w:rFonts w:ascii="Times New Roman" w:hAnsi="Times New Roman"/>
                <w:b/>
                <w:kern w:val="2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0617E" w:rsidRPr="002974D7" w:rsidTr="00D0617E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D0617E" w:rsidRDefault="00D0617E" w:rsidP="00D0617E">
            <w:pPr>
              <w:rPr>
                <w:sz w:val="20"/>
              </w:rPr>
            </w:pPr>
            <w:r w:rsidRPr="00D0617E">
              <w:rPr>
                <w:sz w:val="20"/>
              </w:rPr>
              <w:t>Jednorazowy sterylny ssak stalowy neurochirurgiczny zagięty kąt 150 z uchwytem plastikowym, oznaczenie kolor niebieski, regulacja siły ssania – otwór 1,5 mm, długość c</w:t>
            </w:r>
            <w:r w:rsidR="007E4D41">
              <w:rPr>
                <w:sz w:val="20"/>
              </w:rPr>
              <w:t xml:space="preserve">zęści roboczej 130mm, średnica </w:t>
            </w:r>
            <w:r w:rsidRPr="00D0617E">
              <w:rPr>
                <w:sz w:val="20"/>
              </w:rPr>
              <w:t xml:space="preserve">9 CH/3mm zew., śr. </w:t>
            </w:r>
            <w:r w:rsidR="007E4D41">
              <w:rPr>
                <w:sz w:val="20"/>
              </w:rPr>
              <w:t>w</w:t>
            </w:r>
            <w:r w:rsidRPr="00D0617E">
              <w:rPr>
                <w:sz w:val="20"/>
              </w:rPr>
              <w:t>ew. 2,54mm,</w:t>
            </w:r>
          </w:p>
          <w:p w:rsidR="00D0617E" w:rsidRPr="00FF2014" w:rsidRDefault="00D0617E" w:rsidP="00233E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667DF1" w:rsidRDefault="00D0617E" w:rsidP="00D0617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67DF1">
              <w:rPr>
                <w:rFonts w:ascii="Times New Roman" w:hAnsi="Times New Roman"/>
                <w:b/>
                <w:kern w:val="2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0617E" w:rsidRPr="002974D7" w:rsidTr="00D0617E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E8" w:rsidRPr="000126E8" w:rsidRDefault="000126E8" w:rsidP="000126E8">
            <w:pPr>
              <w:rPr>
                <w:sz w:val="20"/>
              </w:rPr>
            </w:pPr>
            <w:r w:rsidRPr="000126E8">
              <w:rPr>
                <w:sz w:val="20"/>
              </w:rPr>
              <w:t>Jednorazowy sterylny ssak stalowy neurochirurgiczny zagięty kąt 150 z uchwytem plastikowym, oznaczenie kolor biały, regulacja siły ssania – otwór 1,5 mm, długość c</w:t>
            </w:r>
            <w:r w:rsidR="00151AF2">
              <w:rPr>
                <w:sz w:val="20"/>
              </w:rPr>
              <w:t xml:space="preserve">zęści roboczej 130mm, średnica </w:t>
            </w:r>
            <w:r w:rsidRPr="000126E8">
              <w:rPr>
                <w:sz w:val="20"/>
              </w:rPr>
              <w:t>12 CH/4mm zew., śr. wew. 3,0mm,</w:t>
            </w:r>
          </w:p>
          <w:p w:rsidR="00D0617E" w:rsidRPr="00FF2014" w:rsidRDefault="00D0617E" w:rsidP="00233E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667DF1" w:rsidRDefault="00D0617E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67DF1">
              <w:rPr>
                <w:rFonts w:ascii="Times New Roman" w:hAnsi="Times New Roman"/>
                <w:b/>
                <w:kern w:val="2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0617E" w:rsidRPr="002974D7" w:rsidTr="00233E8C">
        <w:trPr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B60A49" w:rsidRDefault="00B60A49" w:rsidP="00B425EF">
      <w:pPr>
        <w:rPr>
          <w:b/>
        </w:rPr>
      </w:pPr>
    </w:p>
    <w:p w:rsidR="00B60A49" w:rsidRPr="00B91C16" w:rsidRDefault="00B60A49" w:rsidP="00B425EF">
      <w:pPr>
        <w:rPr>
          <w:b/>
          <w:color w:val="FF0000"/>
        </w:rPr>
      </w:pPr>
    </w:p>
    <w:p w:rsidR="00B60A49" w:rsidRDefault="00B60A49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p w:rsidR="00B425EF" w:rsidRDefault="00B425EF" w:rsidP="007B0429">
      <w:pPr>
        <w:jc w:val="both"/>
        <w:rPr>
          <w:color w:val="FF0000"/>
          <w:sz w:val="20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611AB" w:rsidRDefault="002611AB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E313D" w:rsidRPr="00B60A49" w:rsidRDefault="002E313D" w:rsidP="002E313D">
      <w:pPr>
        <w:pStyle w:val="Bezodstpw"/>
        <w:rPr>
          <w:rFonts w:ascii="Times New Roman" w:hAnsi="Times New Roman"/>
          <w:b/>
          <w:sz w:val="24"/>
          <w:szCs w:val="24"/>
        </w:rPr>
      </w:pPr>
      <w:r w:rsidRPr="00B60A49">
        <w:rPr>
          <w:rFonts w:ascii="Times New Roman" w:hAnsi="Times New Roman"/>
          <w:b/>
          <w:sz w:val="24"/>
          <w:szCs w:val="24"/>
        </w:rPr>
        <w:lastRenderedPageBreak/>
        <w:t xml:space="preserve">Pakiet nr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E313D" w:rsidRPr="00B60A49" w:rsidRDefault="002E313D" w:rsidP="002E313D">
      <w:pPr>
        <w:pStyle w:val="Bezodstpw"/>
        <w:rPr>
          <w:b/>
          <w:color w:val="FF0000"/>
          <w:sz w:val="24"/>
          <w:szCs w:val="24"/>
        </w:rPr>
      </w:pPr>
    </w:p>
    <w:p w:rsidR="0023505C" w:rsidRPr="00255069" w:rsidRDefault="0023505C" w:rsidP="0023505C">
      <w:pPr>
        <w:pStyle w:val="Standard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proofErr w:type="spellStart"/>
      <w:r w:rsidRPr="00255069">
        <w:rPr>
          <w:rFonts w:ascii="Times New Roman" w:hAnsi="Times New Roman"/>
          <w:b/>
          <w:sz w:val="24"/>
          <w:szCs w:val="24"/>
          <w:lang w:val="pl-PL"/>
        </w:rPr>
        <w:t>Stapler</w:t>
      </w:r>
      <w:proofErr w:type="spellEnd"/>
      <w:r w:rsidRPr="00255069">
        <w:rPr>
          <w:rFonts w:ascii="Times New Roman" w:hAnsi="Times New Roman"/>
          <w:b/>
          <w:sz w:val="24"/>
          <w:szCs w:val="24"/>
          <w:lang w:val="pl-PL"/>
        </w:rPr>
        <w:t xml:space="preserve"> tnąco – szyjący 75mm z 6 rzędami zszywek</w:t>
      </w:r>
    </w:p>
    <w:p w:rsidR="0023505C" w:rsidRPr="007F5D7C" w:rsidRDefault="0023505C" w:rsidP="0023505C">
      <w:pPr>
        <w:rPr>
          <w:i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900"/>
        <w:gridCol w:w="1240"/>
        <w:gridCol w:w="1199"/>
        <w:gridCol w:w="1194"/>
      </w:tblGrid>
      <w:tr w:rsidR="0023505C" w:rsidRPr="007F5D7C" w:rsidTr="00493370">
        <w:trPr>
          <w:cantSplit/>
          <w:trHeight w:val="660"/>
        </w:trPr>
        <w:tc>
          <w:tcPr>
            <w:tcW w:w="430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ASORTYMENT</w:t>
            </w: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900" w:type="dxa"/>
          </w:tcPr>
          <w:p w:rsidR="0023505C" w:rsidRPr="0012739F" w:rsidRDefault="0023505C" w:rsidP="00493370">
            <w:pPr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ILOŚĆ</w:t>
            </w: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12 M-CY</w:t>
            </w:r>
          </w:p>
        </w:tc>
        <w:tc>
          <w:tcPr>
            <w:tcW w:w="720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240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9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94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PRODUCENT</w:t>
            </w: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3505C" w:rsidRPr="007F5D7C" w:rsidTr="00493370">
        <w:trPr>
          <w:cantSplit/>
          <w:trHeight w:val="3206"/>
        </w:trPr>
        <w:tc>
          <w:tcPr>
            <w:tcW w:w="430" w:type="dxa"/>
            <w:vAlign w:val="center"/>
          </w:tcPr>
          <w:p w:rsidR="0023505C" w:rsidRPr="004569AA" w:rsidRDefault="0023505C" w:rsidP="00493370">
            <w:pPr>
              <w:jc w:val="center"/>
              <w:rPr>
                <w:sz w:val="20"/>
                <w:szCs w:val="20"/>
              </w:rPr>
            </w:pPr>
            <w:r w:rsidRPr="004569AA">
              <w:rPr>
                <w:sz w:val="20"/>
                <w:szCs w:val="20"/>
              </w:rPr>
              <w:t>1.</w:t>
            </w:r>
          </w:p>
        </w:tc>
        <w:tc>
          <w:tcPr>
            <w:tcW w:w="3468" w:type="dxa"/>
            <w:vAlign w:val="center"/>
          </w:tcPr>
          <w:p w:rsidR="0023505C" w:rsidRPr="004569AA" w:rsidRDefault="0023505C" w:rsidP="00493370">
            <w:pPr>
              <w:rPr>
                <w:color w:val="FF0000"/>
                <w:sz w:val="20"/>
                <w:szCs w:val="20"/>
              </w:rPr>
            </w:pPr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Jednorazowa rączka sztaplera liniowego z </w:t>
            </w:r>
            <w:proofErr w:type="spellStart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>nozem</w:t>
            </w:r>
            <w:proofErr w:type="spellEnd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wbudowanym w ładunek i sekwencyjną regulację wysokości zszywek – osobno pakowany, kompatybilny ładunek przeznaczony do tkanki </w:t>
            </w:r>
            <w:proofErr w:type="spellStart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>standartowej</w:t>
            </w:r>
            <w:proofErr w:type="spellEnd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(1,5 mm po zamknięci),pośredniej (1,8 mm po zamknięciu) i grubej 2 mm po zamknięciu). Posiadający 6 rzędów zszywek wykonanych w technologii przestrzennej 3D o długości </w:t>
            </w:r>
            <w:proofErr w:type="spellStart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>lini</w:t>
            </w:r>
            <w:proofErr w:type="spellEnd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szwu 81 mm</w:t>
            </w:r>
          </w:p>
        </w:tc>
        <w:tc>
          <w:tcPr>
            <w:tcW w:w="852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sz w:val="20"/>
                <w:szCs w:val="20"/>
              </w:rPr>
            </w:pPr>
            <w:r w:rsidRPr="004569AA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sz w:val="20"/>
                <w:szCs w:val="20"/>
              </w:rPr>
            </w:pPr>
            <w:r w:rsidRPr="004569A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23505C" w:rsidRPr="004569AA" w:rsidRDefault="0023505C" w:rsidP="0049337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23505C" w:rsidRPr="007F5D7C" w:rsidTr="00493370">
        <w:trPr>
          <w:cantSplit/>
          <w:trHeight w:val="1692"/>
        </w:trPr>
        <w:tc>
          <w:tcPr>
            <w:tcW w:w="430" w:type="dxa"/>
            <w:vAlign w:val="center"/>
          </w:tcPr>
          <w:p w:rsidR="0023505C" w:rsidRPr="004569AA" w:rsidRDefault="0023505C" w:rsidP="00493370">
            <w:pPr>
              <w:jc w:val="center"/>
              <w:rPr>
                <w:sz w:val="20"/>
                <w:szCs w:val="20"/>
              </w:rPr>
            </w:pPr>
            <w:r w:rsidRPr="004569AA">
              <w:rPr>
                <w:sz w:val="20"/>
                <w:szCs w:val="20"/>
              </w:rPr>
              <w:t>2.</w:t>
            </w:r>
          </w:p>
        </w:tc>
        <w:tc>
          <w:tcPr>
            <w:tcW w:w="3468" w:type="dxa"/>
            <w:vAlign w:val="center"/>
          </w:tcPr>
          <w:p w:rsidR="0023505C" w:rsidRPr="004569AA" w:rsidRDefault="0023505C" w:rsidP="00493370">
            <w:pPr>
              <w:rPr>
                <w:sz w:val="20"/>
                <w:szCs w:val="20"/>
              </w:rPr>
            </w:pPr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Uniwersalny ładunek do jednorazowego sztaplera liniowego z nożem posiadającego sekwencyjną regulację wysokości zszywek przeznaczonych do tkanki </w:t>
            </w:r>
            <w:proofErr w:type="spellStart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>standartowej</w:t>
            </w:r>
            <w:proofErr w:type="spellEnd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(1,5 mm po zamknięciu) pośredniej (1,8 mm po zamknięciu) i grubej 2 mm po zamknięciu. Posiadający 6 rzędów zszywek wykonanych w technologii przestrzennej 3D długości  </w:t>
            </w:r>
            <w:proofErr w:type="spellStart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>lini</w:t>
            </w:r>
            <w:proofErr w:type="spellEnd"/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szwu 81 mm (nóż zintegrowany z ładunkiem)</w:t>
            </w:r>
          </w:p>
          <w:p w:rsidR="0023505C" w:rsidRPr="004569AA" w:rsidRDefault="0023505C" w:rsidP="0049337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sz w:val="20"/>
                <w:szCs w:val="20"/>
              </w:rPr>
            </w:pPr>
            <w:r w:rsidRPr="004569AA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sz w:val="20"/>
                <w:szCs w:val="20"/>
              </w:rPr>
            </w:pPr>
            <w:r w:rsidRPr="004569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23505C" w:rsidRPr="004569AA" w:rsidRDefault="0023505C" w:rsidP="0049337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23505C" w:rsidRPr="007F5D7C" w:rsidTr="00493370">
        <w:trPr>
          <w:cantSplit/>
          <w:trHeight w:val="968"/>
        </w:trPr>
        <w:tc>
          <w:tcPr>
            <w:tcW w:w="7270" w:type="dxa"/>
            <w:gridSpan w:val="6"/>
            <w:vAlign w:val="center"/>
          </w:tcPr>
          <w:p w:rsidR="0023505C" w:rsidRPr="0065622B" w:rsidRDefault="0023505C" w:rsidP="00493370">
            <w:pPr>
              <w:jc w:val="center"/>
              <w:rPr>
                <w:b/>
                <w:sz w:val="22"/>
                <w:szCs w:val="22"/>
              </w:rPr>
            </w:pPr>
            <w:r w:rsidRPr="0065622B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240" w:type="dxa"/>
            <w:vAlign w:val="center"/>
          </w:tcPr>
          <w:p w:rsidR="0023505C" w:rsidRPr="007F5D7C" w:rsidRDefault="0023505C" w:rsidP="004933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3505C" w:rsidRPr="007F5D7C" w:rsidRDefault="0023505C" w:rsidP="004933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23505C" w:rsidRPr="007F5D7C" w:rsidRDefault="0023505C" w:rsidP="0049337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23505C" w:rsidRPr="007F5D7C" w:rsidRDefault="0023505C" w:rsidP="0023505C">
      <w:pPr>
        <w:pStyle w:val="Bezodstpw0"/>
        <w:rPr>
          <w:b/>
          <w:color w:val="FF0000"/>
          <w:szCs w:val="24"/>
        </w:rPr>
      </w:pPr>
    </w:p>
    <w:p w:rsidR="0023505C" w:rsidRPr="007F5D7C" w:rsidRDefault="0023505C" w:rsidP="0023505C">
      <w:pPr>
        <w:rPr>
          <w:b/>
          <w:color w:val="FF0000"/>
        </w:rPr>
      </w:pPr>
    </w:p>
    <w:p w:rsidR="0023505C" w:rsidRPr="007F5D7C" w:rsidRDefault="0023505C" w:rsidP="0023505C">
      <w:pPr>
        <w:rPr>
          <w:b/>
          <w:color w:val="FF0000"/>
        </w:rPr>
      </w:pPr>
    </w:p>
    <w:p w:rsidR="0023505C" w:rsidRDefault="0023505C" w:rsidP="0023505C">
      <w:pPr>
        <w:rPr>
          <w:sz w:val="22"/>
          <w:szCs w:val="22"/>
        </w:rPr>
      </w:pPr>
    </w:p>
    <w:p w:rsidR="0023505C" w:rsidRDefault="0023505C" w:rsidP="0023505C">
      <w:pPr>
        <w:rPr>
          <w:sz w:val="22"/>
          <w:szCs w:val="22"/>
        </w:rPr>
      </w:pPr>
    </w:p>
    <w:p w:rsidR="0023505C" w:rsidRDefault="0023505C" w:rsidP="0023505C">
      <w:pPr>
        <w:rPr>
          <w:b/>
        </w:rPr>
      </w:pPr>
    </w:p>
    <w:p w:rsidR="0023505C" w:rsidRDefault="0023505C" w:rsidP="0023505C">
      <w:pPr>
        <w:rPr>
          <w:b/>
        </w:rPr>
      </w:pPr>
    </w:p>
    <w:p w:rsidR="00B425EF" w:rsidRDefault="00B425EF" w:rsidP="007B0429">
      <w:pPr>
        <w:jc w:val="both"/>
        <w:rPr>
          <w:color w:val="FF0000"/>
          <w:sz w:val="20"/>
        </w:rPr>
      </w:pPr>
    </w:p>
    <w:p w:rsidR="00B425EF" w:rsidRDefault="00B425EF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A71568" w:rsidRDefault="00A71568" w:rsidP="00A71568">
      <w:pPr>
        <w:pStyle w:val="Bezodstpw"/>
        <w:rPr>
          <w:rFonts w:ascii="Times New Roman" w:hAnsi="Times New Roman"/>
          <w:b/>
          <w:sz w:val="24"/>
          <w:szCs w:val="24"/>
        </w:rPr>
        <w:sectPr w:rsidR="00A71568" w:rsidSect="00D12F35">
          <w:pgSz w:w="11906" w:h="16838"/>
          <w:pgMar w:top="992" w:right="1134" w:bottom="1134" w:left="1134" w:header="1134" w:footer="709" w:gutter="0"/>
          <w:cols w:space="708"/>
          <w:docGrid w:linePitch="326"/>
        </w:sectPr>
      </w:pPr>
    </w:p>
    <w:p w:rsidR="00F226F2" w:rsidRDefault="00F226F2" w:rsidP="00A71568">
      <w:pPr>
        <w:pStyle w:val="Bezodstpw"/>
        <w:rPr>
          <w:rFonts w:ascii="Times New Roman" w:hAnsi="Times New Roman"/>
          <w:b/>
          <w:sz w:val="24"/>
          <w:szCs w:val="24"/>
        </w:rPr>
      </w:pPr>
      <w:r w:rsidRPr="00B60A49">
        <w:rPr>
          <w:rFonts w:ascii="Times New Roman" w:hAnsi="Times New Roman"/>
          <w:b/>
          <w:sz w:val="24"/>
          <w:szCs w:val="24"/>
        </w:rPr>
        <w:lastRenderedPageBreak/>
        <w:t>Pakiet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313D">
        <w:rPr>
          <w:rFonts w:ascii="Times New Roman" w:hAnsi="Times New Roman"/>
          <w:b/>
          <w:sz w:val="24"/>
          <w:szCs w:val="24"/>
        </w:rPr>
        <w:t>6</w:t>
      </w:r>
    </w:p>
    <w:p w:rsidR="002824DD" w:rsidRPr="00B60A49" w:rsidRDefault="002824DD" w:rsidP="00A7156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824DD" w:rsidRPr="005F658D" w:rsidRDefault="002824DD" w:rsidP="00A71568">
      <w:pPr>
        <w:rPr>
          <w:b/>
          <w:sz w:val="32"/>
          <w:szCs w:val="32"/>
        </w:rPr>
      </w:pPr>
      <w:r>
        <w:rPr>
          <w:b/>
        </w:rPr>
        <w:t>Akcesoria urologiczne</w:t>
      </w:r>
    </w:p>
    <w:p w:rsidR="00F226F2" w:rsidRDefault="00F226F2" w:rsidP="00A71568">
      <w:pPr>
        <w:jc w:val="both"/>
        <w:rPr>
          <w:color w:val="FF0000"/>
          <w:sz w:val="20"/>
        </w:rPr>
      </w:pPr>
    </w:p>
    <w:p w:rsidR="00B425EF" w:rsidRDefault="00B425EF" w:rsidP="00A71568">
      <w:pPr>
        <w:jc w:val="both"/>
        <w:rPr>
          <w:color w:val="FF0000"/>
          <w:sz w:val="20"/>
        </w:rPr>
      </w:pPr>
    </w:p>
    <w:tbl>
      <w:tblPr>
        <w:tblW w:w="148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993"/>
        <w:gridCol w:w="1134"/>
        <w:gridCol w:w="1134"/>
        <w:gridCol w:w="1417"/>
        <w:gridCol w:w="1492"/>
        <w:gridCol w:w="1857"/>
      </w:tblGrid>
      <w:tr w:rsidR="00A71568" w:rsidRPr="00CE0623" w:rsidTr="007202D5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323BFD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L.</w:t>
            </w:r>
            <w:r w:rsidR="00323BFD" w:rsidRPr="008F1F7E">
              <w:rPr>
                <w:b/>
                <w:sz w:val="14"/>
                <w:szCs w:val="14"/>
              </w:rPr>
              <w:t>P</w:t>
            </w:r>
            <w:r w:rsidRPr="008F1F7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323BFD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ROZMIAR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7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 xml:space="preserve">ILOŚĆ </w:t>
            </w:r>
          </w:p>
          <w:p w:rsidR="00A71568" w:rsidRPr="008F1F7E" w:rsidRDefault="00A71568" w:rsidP="00480D97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na 24</w:t>
            </w:r>
            <w:r w:rsidR="00480D97" w:rsidRPr="008F1F7E">
              <w:rPr>
                <w:b/>
                <w:sz w:val="14"/>
                <w:szCs w:val="14"/>
              </w:rPr>
              <w:t xml:space="preserve"> M-CE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CENA</w:t>
            </w:r>
          </w:p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323BFD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WARTOŚĆ</w:t>
            </w:r>
          </w:p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PRODUCENT</w:t>
            </w:r>
          </w:p>
        </w:tc>
      </w:tr>
      <w:tr w:rsidR="00A71568" w:rsidRPr="00006C28" w:rsidTr="007202D5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7C342A" w:rsidRDefault="00A71568" w:rsidP="00CB4B25">
            <w:pPr>
              <w:tabs>
                <w:tab w:val="left" w:pos="1500"/>
              </w:tabs>
              <w:rPr>
                <w:rFonts w:cs="Times New Roman"/>
                <w:b/>
                <w:sz w:val="20"/>
                <w:szCs w:val="20"/>
              </w:rPr>
            </w:pPr>
            <w:r w:rsidRPr="007C342A">
              <w:rPr>
                <w:rFonts w:cs="Times New Roman"/>
                <w:b/>
                <w:sz w:val="20"/>
                <w:szCs w:val="20"/>
              </w:rPr>
              <w:t>Balonowy rozszerzacz moczowodu</w:t>
            </w:r>
          </w:p>
          <w:p w:rsidR="00A71568" w:rsidRPr="00A71568" w:rsidRDefault="00A71568" w:rsidP="00CB4B25">
            <w:pPr>
              <w:tabs>
                <w:tab w:val="left" w:pos="1500"/>
              </w:tabs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Służy do poszerzania moczowodu przed rozpoczęciem manewrowania złogami lub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ureteroskopią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 xml:space="preserve"> oraz do poszerzania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śródściennego</w:t>
            </w:r>
            <w:proofErr w:type="spellEnd"/>
            <w:r w:rsidR="00CB4B25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 xml:space="preserve">odcinka moczowodu. Na proksymalnym i dystalnym końcu balonu znajdują się znaczniki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cieniodajne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>. Specjalny uchwyt z imadłem sztyftowym w zestawie ma za zadanie stabilizację prowadnika podczas wprowadzania. Zes</w:t>
            </w:r>
            <w:r w:rsidR="00CB4B25">
              <w:rPr>
                <w:rFonts w:cs="Times New Roman"/>
                <w:sz w:val="20"/>
                <w:szCs w:val="20"/>
              </w:rPr>
              <w:t xml:space="preserve">taw zawiera cewnik balonowy </w:t>
            </w:r>
            <w:r w:rsidRPr="00A71568">
              <w:rPr>
                <w:rFonts w:cs="Times New Roman"/>
                <w:sz w:val="20"/>
                <w:szCs w:val="20"/>
              </w:rPr>
              <w:t>i prowadnik.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71568">
              <w:rPr>
                <w:rFonts w:cs="Times New Roman"/>
                <w:sz w:val="20"/>
                <w:szCs w:val="20"/>
                <w:lang w:val="en-US"/>
              </w:rPr>
              <w:t>5FR/65cm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71568">
              <w:rPr>
                <w:rFonts w:cs="Times New Roman"/>
                <w:sz w:val="20"/>
                <w:szCs w:val="20"/>
                <w:lang w:val="en-US"/>
              </w:rPr>
              <w:t>balon</w:t>
            </w:r>
            <w:proofErr w:type="spellEnd"/>
            <w:r w:rsidRPr="00A71568">
              <w:rPr>
                <w:rFonts w:cs="Times New Roman"/>
                <w:sz w:val="20"/>
                <w:szCs w:val="20"/>
                <w:lang w:val="en-US"/>
              </w:rPr>
              <w:t xml:space="preserve"> 5mm/4cm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DF4BED" w:rsidRDefault="000A30B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006C28" w:rsidTr="007202D5">
        <w:trPr>
          <w:trHeight w:val="2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DA" w:rsidRPr="007C342A" w:rsidRDefault="00A71568" w:rsidP="00CB4B25">
            <w:pPr>
              <w:tabs>
                <w:tab w:val="left" w:pos="1500"/>
              </w:tabs>
              <w:rPr>
                <w:rFonts w:cs="Times New Roman"/>
                <w:b/>
                <w:sz w:val="20"/>
                <w:szCs w:val="20"/>
              </w:rPr>
            </w:pPr>
            <w:r w:rsidRPr="007C342A">
              <w:rPr>
                <w:rFonts w:cs="Times New Roman"/>
                <w:b/>
                <w:sz w:val="20"/>
                <w:szCs w:val="20"/>
              </w:rPr>
              <w:t xml:space="preserve">Cewnik moczowodowy z otwartym końcem </w:t>
            </w:r>
          </w:p>
          <w:p w:rsidR="00A71568" w:rsidRDefault="00A71568" w:rsidP="00CB4B25">
            <w:pPr>
              <w:tabs>
                <w:tab w:val="left" w:pos="1500"/>
              </w:tabs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Stosowany do wykonywania wstecznego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pielogramu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>, przeprowadzania drenażu i sterowania w krętym moczowodzie. Giętka, otwarta</w:t>
            </w:r>
            <w:r w:rsidR="007C342A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końcówka ma konstrukcję umożliwiającą atraumatyczne wprowadzenie do moczowodu i przejście przez niego oraz pozwala na umieszczanie po prowadniku.</w:t>
            </w:r>
          </w:p>
          <w:p w:rsidR="007C342A" w:rsidRPr="00A71568" w:rsidRDefault="007C342A" w:rsidP="00CB4B25">
            <w:pPr>
              <w:tabs>
                <w:tab w:val="left" w:pos="15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(opakowanie 10szt.)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6FR/70cm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DF4BED" w:rsidRDefault="008D298F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A" w:rsidRPr="007C342A" w:rsidRDefault="00A71568" w:rsidP="00CB4B25">
            <w:pPr>
              <w:rPr>
                <w:rFonts w:cs="Times New Roman"/>
                <w:b/>
                <w:sz w:val="20"/>
                <w:szCs w:val="20"/>
              </w:rPr>
            </w:pPr>
            <w:r w:rsidRPr="007C342A">
              <w:rPr>
                <w:rFonts w:cs="Times New Roman"/>
                <w:b/>
                <w:sz w:val="20"/>
                <w:szCs w:val="20"/>
              </w:rPr>
              <w:t xml:space="preserve">Cewnik moczowodowy z otwartym końcem </w:t>
            </w:r>
          </w:p>
          <w:p w:rsidR="00A71568" w:rsidRDefault="00A71568" w:rsidP="00CB4B2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Stosowany do wykonywania wstecznego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pielogramu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>, przeprowadzania drenażu i sterowania w krętym moczowodzie. Giętka, otwarta</w:t>
            </w:r>
            <w:r w:rsidR="007C342A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końcówka ma konstrukcję umożliwiającą atraumatyczne wprowadzenie do moczowodu i przejście przez niego oraz pozwala na umieszczanie po prowadniku.</w:t>
            </w:r>
          </w:p>
          <w:p w:rsidR="007C342A" w:rsidRPr="00A71568" w:rsidRDefault="007C342A" w:rsidP="00CB4B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(opakowanie 10szt)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7FR/70cm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DF4BED" w:rsidRDefault="0043039E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7C5CC4" w:rsidRDefault="00A71568" w:rsidP="00CB4B25">
            <w:pPr>
              <w:rPr>
                <w:rFonts w:cs="Times New Roman"/>
                <w:b/>
                <w:sz w:val="20"/>
                <w:szCs w:val="20"/>
              </w:rPr>
            </w:pPr>
            <w:r w:rsidRPr="007C5CC4">
              <w:rPr>
                <w:rFonts w:cs="Times New Roman"/>
                <w:b/>
                <w:sz w:val="20"/>
                <w:szCs w:val="20"/>
              </w:rPr>
              <w:t>Laserowe cewniki moczowodowe</w:t>
            </w:r>
          </w:p>
          <w:p w:rsidR="00A71568" w:rsidRPr="00A71568" w:rsidRDefault="00A71568" w:rsidP="00CB4B2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Służące do ochrony i podawania światłowodu laserowego w moczowodzie. Można usunąć złącze i użyć cewnika do wstrzykiwania</w:t>
            </w:r>
            <w:r w:rsidR="007C5CC4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środka cieniującego.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3Fr/115cm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DF4BED" w:rsidRDefault="004D43D5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ED" w:rsidRPr="00DF4BED" w:rsidRDefault="00A71568" w:rsidP="00DF4BE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F4BED">
              <w:rPr>
                <w:rFonts w:cs="Times New Roman"/>
                <w:b/>
                <w:sz w:val="20"/>
                <w:szCs w:val="20"/>
              </w:rPr>
              <w:t>Okluzyjny</w:t>
            </w:r>
            <w:proofErr w:type="spellEnd"/>
            <w:r w:rsidRPr="00DF4BED">
              <w:rPr>
                <w:rFonts w:cs="Times New Roman"/>
                <w:b/>
                <w:sz w:val="20"/>
                <w:szCs w:val="20"/>
              </w:rPr>
              <w:t xml:space="preserve"> cewnik balonowy do połączenia miedniczkowo-moczowodowego </w:t>
            </w:r>
          </w:p>
          <w:p w:rsidR="00A71568" w:rsidRPr="00A71568" w:rsidRDefault="00A71568" w:rsidP="00DF4BED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Służy do przejściowego zablokowania połączenia miedniczkowo-moczowodowego w celu zapobiegania przedostawaniu się fragmentów kamieni do moczowodu podczas zabiegu przezskórnej litotrypsji oraz do wstrzykiwania środka cieniującego. Wyjmowany adapter do napełniania/wstrzykiwania pozwala na usunięcie cystoskopu po założeniu cewnika.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6FR/75cm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3548DD" w:rsidRDefault="005C568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5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37755">
              <w:rPr>
                <w:rFonts w:cs="Times New Roman"/>
                <w:b/>
                <w:sz w:val="20"/>
                <w:szCs w:val="20"/>
              </w:rPr>
              <w:t>Zatyczka endoskopu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 Służy do zachowania szczelności wokół urządzeń lub prowadników wprowadzanych przez e</w:t>
            </w:r>
            <w:r w:rsidR="00C2522B">
              <w:rPr>
                <w:rFonts w:cs="Times New Roman"/>
                <w:sz w:val="20"/>
                <w:szCs w:val="20"/>
              </w:rPr>
              <w:t xml:space="preserve">ndoskop. Złącze można połączyć </w:t>
            </w:r>
            <w:r w:rsidRPr="00A71568">
              <w:rPr>
                <w:rFonts w:cs="Times New Roman"/>
                <w:sz w:val="20"/>
                <w:szCs w:val="20"/>
              </w:rPr>
              <w:t xml:space="preserve">z dowolnym standardowym żeńskim złączem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Luer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 xml:space="preserve"> lock lub bańkowym złączem endoskopu.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.025"-.038"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D449F8" w:rsidP="00C25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C2522B" w:rsidRDefault="00A71568" w:rsidP="00A3775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2522B">
              <w:rPr>
                <w:rFonts w:cs="Times New Roman"/>
                <w:b/>
                <w:sz w:val="20"/>
                <w:szCs w:val="20"/>
              </w:rPr>
              <w:t>Ureteroskopowy</w:t>
            </w:r>
            <w:proofErr w:type="spellEnd"/>
            <w:r w:rsidRPr="00C2522B">
              <w:rPr>
                <w:rFonts w:cs="Times New Roman"/>
                <w:b/>
                <w:sz w:val="20"/>
                <w:szCs w:val="20"/>
              </w:rPr>
              <w:t xml:space="preserve"> system irygacyjny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kontrolowanej ręcznej irygacji w trakcie endoskopii.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07A00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821C86" w:rsidRDefault="00A71568" w:rsidP="00A37755">
            <w:pPr>
              <w:rPr>
                <w:rFonts w:cs="Times New Roman"/>
                <w:b/>
                <w:sz w:val="20"/>
                <w:szCs w:val="20"/>
              </w:rPr>
            </w:pPr>
            <w:r w:rsidRPr="00821C86">
              <w:rPr>
                <w:rFonts w:cs="Times New Roman"/>
                <w:b/>
                <w:sz w:val="20"/>
                <w:szCs w:val="20"/>
              </w:rPr>
              <w:t>Jednorazowa dwuczęściowa igła trokara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Stosowana do uzyskiwania dostępu do przezskórnej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nefrostomii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>. Konstrukcja igły  zapewnia lepszą wizualizację końcówki igły podczas stosowania z aparaturą do obrazowania ultrasonograficznego.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18G/20cm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5F1EE1" w:rsidP="00821C8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86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821C86">
              <w:rPr>
                <w:rFonts w:cs="Times New Roman"/>
                <w:b/>
                <w:sz w:val="20"/>
                <w:szCs w:val="20"/>
              </w:rPr>
              <w:t>Igła nacinająca powięź</w:t>
            </w:r>
            <w:r w:rsidRPr="00A71568">
              <w:rPr>
                <w:rFonts w:cs="Times New Roman"/>
                <w:sz w:val="20"/>
                <w:szCs w:val="20"/>
              </w:rPr>
              <w:t>.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 Wprowadzana po prowadniku do nacięcia powięzi nerkowej w celu ułatwienia poszerzenia kanału mięśniowo-powięziowego.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18G/5cm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ostrze 10mm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5F1EE1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0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52FE0">
              <w:rPr>
                <w:rFonts w:cs="Times New Roman"/>
                <w:b/>
                <w:sz w:val="20"/>
                <w:szCs w:val="20"/>
              </w:rPr>
              <w:t xml:space="preserve">Prowadnik </w:t>
            </w:r>
            <w:proofErr w:type="spellStart"/>
            <w:r w:rsidRPr="00A52FE0">
              <w:rPr>
                <w:rFonts w:cs="Times New Roman"/>
                <w:b/>
                <w:sz w:val="20"/>
                <w:szCs w:val="20"/>
              </w:rPr>
              <w:t>Amplatz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Skonstruowany ze stali nierdzewnej, prosty, z giętką końcówką, jest stosowany  do tworzenia kanału i ułatwiania umiejscawiania urządzeń chirurgicznych.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.038"/145cm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C77D4F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6B4F42">
            <w:pPr>
              <w:rPr>
                <w:rFonts w:cs="Times New Roman"/>
                <w:sz w:val="20"/>
                <w:szCs w:val="20"/>
              </w:rPr>
            </w:pPr>
            <w:r w:rsidRPr="006B4F42">
              <w:rPr>
                <w:rFonts w:cs="Times New Roman"/>
                <w:b/>
                <w:sz w:val="20"/>
                <w:szCs w:val="20"/>
              </w:rPr>
              <w:t>Dwukanałowy moczowodowy cewnik dostępowy</w:t>
            </w:r>
            <w:r w:rsidRPr="00A71568">
              <w:rPr>
                <w:rFonts w:cs="Times New Roman"/>
                <w:sz w:val="20"/>
                <w:szCs w:val="20"/>
              </w:rPr>
              <w:t xml:space="preserve"> Służy do wstrzykiwania środka kontrastowego i żelu znieczulającego i/lub do umieszczania prowadnika zabezpieczającego.</w:t>
            </w:r>
            <w:r w:rsidR="006B4F42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 xml:space="preserve">Dwukanałowa konstrukcja eliminuje konieczność wielokrotnego cewnikowania , zawiera powłokę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chydrofilną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6/10FR/50cm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4019C6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CF7CBA" w:rsidRDefault="00A71568" w:rsidP="006B4F42">
            <w:pPr>
              <w:rPr>
                <w:rFonts w:cs="Times New Roman"/>
                <w:b/>
                <w:sz w:val="20"/>
                <w:szCs w:val="20"/>
              </w:rPr>
            </w:pPr>
            <w:r w:rsidRPr="00CF7CBA">
              <w:rPr>
                <w:rFonts w:cs="Times New Roman"/>
                <w:b/>
                <w:sz w:val="20"/>
                <w:szCs w:val="20"/>
              </w:rPr>
              <w:t xml:space="preserve">Prowadnik z rdzeniem </w:t>
            </w:r>
            <w:proofErr w:type="spellStart"/>
            <w:r w:rsidRPr="00CF7CBA">
              <w:rPr>
                <w:rFonts w:cs="Times New Roman"/>
                <w:b/>
                <w:sz w:val="20"/>
                <w:szCs w:val="20"/>
              </w:rPr>
              <w:t>nitinolowym</w:t>
            </w:r>
            <w:proofErr w:type="spellEnd"/>
          </w:p>
          <w:p w:rsidR="00A71568" w:rsidRPr="00A71568" w:rsidRDefault="00A71568" w:rsidP="006B4F42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 Prowadnik  dwufunkcyjny,</w:t>
            </w:r>
            <w:r w:rsidR="00AB17C2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posiadając</w:t>
            </w:r>
            <w:r w:rsidR="00AB17C2">
              <w:rPr>
                <w:rFonts w:cs="Times New Roman"/>
                <w:sz w:val="20"/>
                <w:szCs w:val="20"/>
              </w:rPr>
              <w:t>y</w:t>
            </w:r>
            <w:r w:rsidRPr="00A71568">
              <w:rPr>
                <w:rFonts w:cs="Times New Roman"/>
                <w:sz w:val="20"/>
                <w:szCs w:val="20"/>
              </w:rPr>
              <w:t xml:space="preserve"> na każdym z końców zdatne do użytku giętkie końcówki, jedną prostą, a drugą pod kątem. W konsekwencji, każdy koniec</w:t>
            </w:r>
            <w:r w:rsidR="00AB17C2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 xml:space="preserve">prowadnika może być użyty do sterowania w krętych moczowodach. prowadnik stanowi 2 </w:t>
            </w:r>
            <w:r w:rsidRPr="00A71568">
              <w:rPr>
                <w:rFonts w:cs="Times New Roman"/>
                <w:sz w:val="20"/>
                <w:szCs w:val="20"/>
              </w:rPr>
              <w:lastRenderedPageBreak/>
              <w:t>prowadniki w jednym, co daje dodatkową</w:t>
            </w:r>
          </w:p>
          <w:p w:rsidR="00A71568" w:rsidRPr="00A71568" w:rsidRDefault="00A71568" w:rsidP="006B4F42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korzyść, redukując liczbę potrzebnych narzędzi. Powłoka hydrofilna pozwala na wprowadzanie bez wysiłku.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035"/150cm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F66E79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41229E" w:rsidRDefault="00A71568" w:rsidP="0041229E">
            <w:pPr>
              <w:rPr>
                <w:rFonts w:cs="Times New Roman"/>
                <w:b/>
                <w:sz w:val="20"/>
                <w:szCs w:val="20"/>
              </w:rPr>
            </w:pPr>
            <w:r w:rsidRPr="0041229E">
              <w:rPr>
                <w:rFonts w:cs="Times New Roman"/>
                <w:b/>
                <w:sz w:val="20"/>
                <w:szCs w:val="20"/>
              </w:rPr>
              <w:t>Spiralny ekstraktor złogów</w:t>
            </w:r>
          </w:p>
          <w:p w:rsidR="00A71568" w:rsidRPr="00A71568" w:rsidRDefault="00A71568" w:rsidP="0041229E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manewrowania złogami i ich usuwania w obrębie dróg moczowych. Spiralna konstrukcja ekstraktora  umożliwia objęcie i skuteczne uchwycenie kamienia. Spiralna budowa ułatwia utrzymanie kamienia w koszyku podczas jego przesuwania wzdłuż moczowodu. Zwiększona wytrzymałość drutu umożliwia koszykowi łatwiejsze rozszerzenie moczowodu niż w przypadku standardowych modeli.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2.8FR/115cm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4 druty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A1E22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C46388" w:rsidRDefault="00A71568" w:rsidP="00C46388">
            <w:pPr>
              <w:rPr>
                <w:rFonts w:cs="Times New Roman"/>
                <w:b/>
                <w:sz w:val="20"/>
                <w:szCs w:val="20"/>
              </w:rPr>
            </w:pPr>
            <w:r w:rsidRPr="00C46388">
              <w:rPr>
                <w:rFonts w:cs="Times New Roman"/>
                <w:b/>
                <w:sz w:val="20"/>
                <w:szCs w:val="20"/>
              </w:rPr>
              <w:t>Spiralny ekstraktor złogów</w:t>
            </w:r>
          </w:p>
          <w:p w:rsidR="00A71568" w:rsidRPr="00A71568" w:rsidRDefault="00A71568" w:rsidP="00C46388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manewrowania złogami i ich usuwania w obrębie dróg moczowych. Spiralna konstrukcja ekstraktora  umożliwia objęcie i skuteczne uchwycenie kamienia. Spiralna budowa ułatwia utrzymanie kamienia w koszyku</w:t>
            </w:r>
            <w:r w:rsidR="00C46388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podczas jego przesuwania wzdłuż moczowodu. Zwiększona wytrzymałość drutu umożliwia koszykowi łatwiejsze rozszerzenie moczowodu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3.2FR/115cm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4 druty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3B28E5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681204" w:rsidRDefault="00A71568" w:rsidP="00681204">
            <w:pPr>
              <w:rPr>
                <w:rFonts w:cs="Times New Roman"/>
                <w:b/>
                <w:sz w:val="20"/>
                <w:szCs w:val="20"/>
              </w:rPr>
            </w:pPr>
            <w:r w:rsidRPr="00681204">
              <w:rPr>
                <w:rFonts w:cs="Times New Roman"/>
                <w:b/>
                <w:sz w:val="20"/>
                <w:szCs w:val="20"/>
              </w:rPr>
              <w:t>Koszulka dostępu moczowodowego</w:t>
            </w:r>
          </w:p>
          <w:p w:rsidR="00A71568" w:rsidRPr="00A71568" w:rsidRDefault="00A71568" w:rsidP="00681204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Służy </w:t>
            </w:r>
            <w:r w:rsidR="00681204">
              <w:rPr>
                <w:rFonts w:cs="Times New Roman"/>
                <w:sz w:val="20"/>
                <w:szCs w:val="20"/>
              </w:rPr>
              <w:t xml:space="preserve">do wytworzenia kanału w trakcie </w:t>
            </w:r>
            <w:r w:rsidRPr="00A71568">
              <w:rPr>
                <w:rFonts w:cs="Times New Roman"/>
                <w:sz w:val="20"/>
                <w:szCs w:val="20"/>
              </w:rPr>
              <w:t>endoskopowych zabiegów urologicznych, ułatwiając przejście endoskopem i innymi narzędziami do dróg moczowych. Koszulka dostępu moczowodowego  zapewnia poszerzenie moczowodu i ciągły kanał roboczy do wprowadzania endoskopów i narzędzi w trakcie procedur z dostępem moczowodowym. Koszulka  chroni</w:t>
            </w:r>
            <w:r w:rsidR="00681204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moczowód w trakcie wielokrotnych wymian narzędzi, zmniejszając możliwość spowodowania urazu. Ciągły kanał chroni również delikatne narzędzia i mniejsze endoskopy przed uszkodzeniem, ograniczając liczbę kosztownych napraw. Zawiera powłokę hydrofilną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12FR/35cm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837F5B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9004C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Koszulka dostępu moczowodowego</w:t>
            </w:r>
          </w:p>
          <w:p w:rsidR="00A71568" w:rsidRPr="00A71568" w:rsidRDefault="00A71568" w:rsidP="009004C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wytworzenia kanału w trakcie endoskopowych zabiegów urologicznych, ułatwiając przejście endoskopem i innymi</w:t>
            </w:r>
          </w:p>
          <w:p w:rsidR="00A71568" w:rsidRPr="00A71568" w:rsidRDefault="00A71568" w:rsidP="009004C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narzędziami do dróg moczowych. Koszulka dostępu </w:t>
            </w:r>
            <w:r w:rsidRPr="00A71568">
              <w:rPr>
                <w:rFonts w:cs="Times New Roman"/>
                <w:sz w:val="20"/>
                <w:szCs w:val="20"/>
              </w:rPr>
              <w:lastRenderedPageBreak/>
              <w:t>moczowodowego  zapewnia poszerzenie moczowodu i ciągły kanał roboczy do wprowadzania endoskopów i narzędzi w trakcie procedur z dostępem moczowodowym. Koszulka  chroniąca moczowód w trakcie wielokrotnych wymian narzędzi, zmniejszając możliwość spowodowania urazu. Ciągły kanał chroni również</w:t>
            </w:r>
            <w:r w:rsidR="009004C6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delikatne narzędzia i mniejsze endoskopy przed uszkodzeniem, ograniczając liczbę kosztownych napraw. Zawiera powłokę hydrofilną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12FR/55cm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06D6C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736A66" w:rsidRDefault="00A71568" w:rsidP="00736A66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36A66">
              <w:rPr>
                <w:rFonts w:cs="Times New Roman"/>
                <w:b/>
                <w:sz w:val="20"/>
                <w:szCs w:val="20"/>
              </w:rPr>
              <w:t>Nitinolowy</w:t>
            </w:r>
            <w:proofErr w:type="spellEnd"/>
            <w:r w:rsidRPr="00736A66">
              <w:rPr>
                <w:rFonts w:cs="Times New Roman"/>
                <w:b/>
                <w:sz w:val="20"/>
                <w:szCs w:val="20"/>
              </w:rPr>
              <w:t xml:space="preserve"> ekstraktor złogów</w:t>
            </w:r>
          </w:p>
          <w:p w:rsidR="00A71568" w:rsidRPr="00A71568" w:rsidRDefault="00A71568" w:rsidP="00736A6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manewrowania złogami i ich usuwania w obrębie dróg moczowych. Przy pełnym rozprężeniu unikalna wielodrutowa geometria tworzy tradycyjny 4-drutowy koszyk. Częściowe zamknięcie zmienia kształt koszyka, tworząc wyjątkowo ciasno spleciony</w:t>
            </w:r>
          </w:p>
          <w:p w:rsidR="00A71568" w:rsidRPr="00A71568" w:rsidRDefault="00A71568" w:rsidP="00736A6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16-drutowy. Dwoistość ekstraktora  pozwala zarówno na rutynowe chwytanie i usuwanie nienaruszonych złogów, jak i na lepsze chwytanie wielu małych fragmentów powstałych po litotrypsji wewnątrzustrojowej.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1.7FR/115cm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1cm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4/16 drutów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5C4725" w:rsidP="00736A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8E2D8D" w:rsidRDefault="00A71568" w:rsidP="008E2D8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2D8D">
              <w:rPr>
                <w:rFonts w:cs="Times New Roman"/>
                <w:b/>
                <w:sz w:val="20"/>
                <w:szCs w:val="20"/>
              </w:rPr>
              <w:t>Nitinolowy</w:t>
            </w:r>
            <w:proofErr w:type="spellEnd"/>
            <w:r w:rsidRPr="008E2D8D">
              <w:rPr>
                <w:rFonts w:cs="Times New Roman"/>
                <w:b/>
                <w:sz w:val="20"/>
                <w:szCs w:val="20"/>
              </w:rPr>
              <w:t xml:space="preserve"> ekstraktor złogów</w:t>
            </w:r>
          </w:p>
          <w:p w:rsidR="00A71568" w:rsidRPr="00A71568" w:rsidRDefault="00A71568" w:rsidP="008E2D8D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wydobywania złogów z moczowodu.  Konstrukcja umożliwia lekarzowi chwytanie, zmianę położenia,</w:t>
            </w:r>
            <w:r w:rsidR="008E2D8D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zwolnienie lub usuwanie złogów w nerce lub moczowodzie.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1.7FR/115cm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C60E97" w:rsidP="008E2D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8E2D8D" w:rsidRDefault="00A71568" w:rsidP="008E2D8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2D8D">
              <w:rPr>
                <w:rFonts w:cs="Times New Roman"/>
                <w:b/>
                <w:sz w:val="20"/>
                <w:szCs w:val="20"/>
              </w:rPr>
              <w:t>Wydobywacz</w:t>
            </w:r>
            <w:proofErr w:type="spellEnd"/>
            <w:r w:rsidRPr="008E2D8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D8D">
              <w:rPr>
                <w:rFonts w:cs="Times New Roman"/>
                <w:b/>
                <w:sz w:val="20"/>
                <w:szCs w:val="20"/>
              </w:rPr>
              <w:t>stentów</w:t>
            </w:r>
            <w:proofErr w:type="spellEnd"/>
          </w:p>
          <w:p w:rsidR="00A71568" w:rsidRPr="00A71568" w:rsidRDefault="00E26BB3" w:rsidP="008E2D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Służący do chwytania w pętlę </w:t>
            </w:r>
            <w:r w:rsidR="00A71568" w:rsidRPr="00A71568">
              <w:rPr>
                <w:rFonts w:cs="Times New Roman"/>
                <w:sz w:val="20"/>
                <w:szCs w:val="20"/>
              </w:rPr>
              <w:t xml:space="preserve">i wydobywania </w:t>
            </w:r>
            <w:proofErr w:type="spellStart"/>
            <w:r w:rsidR="00A71568" w:rsidRPr="00A71568">
              <w:rPr>
                <w:rFonts w:cs="Times New Roman"/>
                <w:sz w:val="20"/>
                <w:szCs w:val="20"/>
              </w:rPr>
              <w:t>stentów</w:t>
            </w:r>
            <w:proofErr w:type="spellEnd"/>
            <w:r w:rsidR="00A71568" w:rsidRPr="00A71568">
              <w:rPr>
                <w:rFonts w:cs="Times New Roman"/>
                <w:sz w:val="20"/>
                <w:szCs w:val="20"/>
              </w:rPr>
              <w:t xml:space="preserve"> lub ciał obcych w obrębie dróg moczowych. Giętka konstrukc</w:t>
            </w:r>
            <w:r>
              <w:rPr>
                <w:rFonts w:cs="Times New Roman"/>
                <w:sz w:val="20"/>
                <w:szCs w:val="20"/>
              </w:rPr>
              <w:t xml:space="preserve">ja pętli do wydobywania z drutu </w:t>
            </w:r>
            <w:proofErr w:type="spellStart"/>
            <w:r w:rsidR="00A71568" w:rsidRPr="00A71568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itinolowego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ułatwia uchwycenie </w:t>
            </w:r>
            <w:r w:rsidR="00A71568" w:rsidRPr="00A71568">
              <w:rPr>
                <w:rFonts w:cs="Times New Roman"/>
                <w:sz w:val="20"/>
                <w:szCs w:val="20"/>
              </w:rPr>
              <w:t xml:space="preserve">i usunięcie </w:t>
            </w:r>
            <w:proofErr w:type="spellStart"/>
            <w:r w:rsidR="00A71568" w:rsidRPr="00A71568">
              <w:rPr>
                <w:rFonts w:cs="Times New Roman"/>
                <w:sz w:val="20"/>
                <w:szCs w:val="20"/>
              </w:rPr>
              <w:t>stentu</w:t>
            </w:r>
            <w:proofErr w:type="spellEnd"/>
            <w:r w:rsidR="00A71568" w:rsidRPr="00A7156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4.5FR/65cm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650A23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0A" w:rsidRPr="00F5680A" w:rsidRDefault="00A71568" w:rsidP="00F5680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5680A">
              <w:rPr>
                <w:rFonts w:cs="Times New Roman"/>
                <w:b/>
                <w:sz w:val="20"/>
                <w:szCs w:val="20"/>
              </w:rPr>
              <w:t>Nitinolowe</w:t>
            </w:r>
            <w:proofErr w:type="spellEnd"/>
            <w:r w:rsidRPr="00F5680A">
              <w:rPr>
                <w:rFonts w:cs="Times New Roman"/>
                <w:b/>
                <w:sz w:val="20"/>
                <w:szCs w:val="20"/>
              </w:rPr>
              <w:t xml:space="preserve"> urządzenie do przechwytywania i wydobywania złogów w kształcie parasolki </w:t>
            </w:r>
          </w:p>
          <w:p w:rsidR="00A71568" w:rsidRPr="00A71568" w:rsidRDefault="00A71568" w:rsidP="00F5680A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Urządzenie  jest przeznaczone do przechwytywania i usuwania kamieni i innych ciał obcych w drogach moczowych, oraz do minimalizacji migracji złogów w trakcie litotrypsji wewnątrzustrojowej.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2.8FR/145cm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7mm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C252D2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D6" w:rsidRPr="004C43D6" w:rsidRDefault="00A71568" w:rsidP="004C43D6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C43D6">
              <w:rPr>
                <w:rFonts w:cs="Times New Roman"/>
                <w:b/>
                <w:sz w:val="20"/>
                <w:szCs w:val="20"/>
              </w:rPr>
              <w:t>Nitinolowy</w:t>
            </w:r>
            <w:proofErr w:type="spellEnd"/>
            <w:r w:rsidRPr="004C43D6">
              <w:rPr>
                <w:rFonts w:cs="Times New Roman"/>
                <w:b/>
                <w:sz w:val="20"/>
                <w:szCs w:val="20"/>
              </w:rPr>
              <w:t xml:space="preserve">, bezkońcówkowy ekstraktor złogów </w:t>
            </w:r>
          </w:p>
          <w:p w:rsidR="00A71568" w:rsidRPr="00A71568" w:rsidRDefault="00A71568" w:rsidP="004C43D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Służy do manewrowania złogami i ich usuwania w obrębie dróg moczowych.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Nitinolowy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 xml:space="preserve"> drut z pamięcią kształtu pozwala na zachowanie przez koszyk kształtu po skrajnym skręceniu.  Bezkońcówkowa konstrukcja </w:t>
            </w:r>
            <w:r w:rsidRPr="00A71568">
              <w:rPr>
                <w:rFonts w:cs="Times New Roman"/>
                <w:sz w:val="20"/>
                <w:szCs w:val="20"/>
              </w:rPr>
              <w:lastRenderedPageBreak/>
              <w:t>ułatwia uchwycenie złogów w kielichach, umożliwiając otwarcie koszyka przy podstawie kielicha i objęcie złogu.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1.5FR/115cm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1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C07F20" w:rsidP="004C43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A31B33">
            <w:pPr>
              <w:rPr>
                <w:rFonts w:cs="Times New Roman"/>
                <w:sz w:val="20"/>
                <w:szCs w:val="20"/>
              </w:rPr>
            </w:pPr>
            <w:r w:rsidRPr="007269D8">
              <w:rPr>
                <w:rFonts w:cs="Times New Roman"/>
                <w:b/>
                <w:sz w:val="20"/>
                <w:szCs w:val="20"/>
              </w:rPr>
              <w:t>Drut prowadzący</w:t>
            </w:r>
            <w:r w:rsidRPr="00A71568">
              <w:rPr>
                <w:rFonts w:cs="Times New Roman"/>
                <w:sz w:val="20"/>
                <w:szCs w:val="20"/>
              </w:rPr>
              <w:t xml:space="preserve"> stosowany do umiejscawiania i wymiany cewnika w krętym lub zapętlonym moczowodzie lub pokonywania dużych kamieni w drodze do nerki. Rdzeń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nitinolowy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 xml:space="preserve"> umożliwia maksymalne zgięcie bez zapętlenia. Platynowa końcówka zapewnia dobrą wizualizację w trakcie fluoroskopii. Kontrola obrotu w stosunku jeden do jednego umożliwia precyzyjne sterowanie w najtrudniejszych</w:t>
            </w:r>
            <w:r w:rsidR="007269D8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obszarach anatomicznych. Wersja ze sztywnym trzonem.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.035"/145cm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10294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DD1F7F">
            <w:pPr>
              <w:rPr>
                <w:rFonts w:cs="Times New Roman"/>
                <w:sz w:val="20"/>
                <w:szCs w:val="20"/>
              </w:rPr>
            </w:pPr>
            <w:r w:rsidRPr="00DD1F7F">
              <w:rPr>
                <w:rFonts w:cs="Times New Roman"/>
                <w:b/>
                <w:sz w:val="20"/>
                <w:szCs w:val="20"/>
              </w:rPr>
              <w:t xml:space="preserve">Zestaw metalowego </w:t>
            </w:r>
            <w:proofErr w:type="spellStart"/>
            <w:r w:rsidRPr="00DD1F7F">
              <w:rPr>
                <w:rFonts w:cs="Times New Roman"/>
                <w:b/>
                <w:sz w:val="20"/>
                <w:szCs w:val="20"/>
              </w:rPr>
              <w:t>stentu</w:t>
            </w:r>
            <w:proofErr w:type="spellEnd"/>
            <w:r w:rsidRPr="00DD1F7F">
              <w:rPr>
                <w:rFonts w:cs="Times New Roman"/>
                <w:b/>
                <w:sz w:val="20"/>
                <w:szCs w:val="20"/>
              </w:rPr>
              <w:t xml:space="preserve"> moczowodowego</w:t>
            </w:r>
            <w:r w:rsidRPr="00A71568">
              <w:rPr>
                <w:rFonts w:cs="Times New Roman"/>
                <w:sz w:val="20"/>
                <w:szCs w:val="20"/>
              </w:rPr>
              <w:t xml:space="preserve"> Stosowany do tymczasowego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stentowania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 xml:space="preserve"> moczowodu u dorosłych pacjentów z zewnątrzpochodnym zwężeniem moczowodu. Zestaw zawiera: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stent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>,</w:t>
            </w:r>
            <w:r w:rsidR="00DD1F7F">
              <w:rPr>
                <w:rFonts w:cs="Times New Roman"/>
                <w:sz w:val="20"/>
                <w:szCs w:val="20"/>
              </w:rPr>
              <w:t xml:space="preserve"> system pozycjonowania </w:t>
            </w:r>
            <w:proofErr w:type="spellStart"/>
            <w:r w:rsidR="00DD1F7F">
              <w:rPr>
                <w:rFonts w:cs="Times New Roman"/>
                <w:sz w:val="20"/>
                <w:szCs w:val="20"/>
              </w:rPr>
              <w:t>stentu</w:t>
            </w:r>
            <w:proofErr w:type="spellEnd"/>
            <w:r w:rsidR="00DD1F7F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i prowadnik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6FR/24cm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D80DAA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C12EC6">
            <w:pPr>
              <w:rPr>
                <w:rFonts w:cs="Times New Roman"/>
                <w:sz w:val="20"/>
                <w:szCs w:val="20"/>
              </w:rPr>
            </w:pPr>
            <w:r w:rsidRPr="00C12EC6">
              <w:rPr>
                <w:rFonts w:cs="Times New Roman"/>
                <w:b/>
                <w:sz w:val="20"/>
                <w:szCs w:val="20"/>
              </w:rPr>
              <w:t>Prowadnik z dwustronnie giętką końcówką</w:t>
            </w:r>
            <w:r w:rsidR="00C12EC6">
              <w:rPr>
                <w:rFonts w:cs="Times New Roman"/>
                <w:sz w:val="20"/>
                <w:szCs w:val="20"/>
              </w:rPr>
              <w:t xml:space="preserve"> Stosowany do umieszczania </w:t>
            </w:r>
            <w:r w:rsidRPr="00A71568">
              <w:rPr>
                <w:rFonts w:cs="Times New Roman"/>
                <w:sz w:val="20"/>
                <w:szCs w:val="20"/>
              </w:rPr>
              <w:t xml:space="preserve">i wymiany cewników w krętym lub zapętlonym moczowodzie, pokonywania </w:t>
            </w:r>
            <w:r w:rsidR="00C12EC6">
              <w:rPr>
                <w:rFonts w:cs="Times New Roman"/>
                <w:sz w:val="20"/>
                <w:szCs w:val="20"/>
              </w:rPr>
              <w:t xml:space="preserve">kamienia w drodze do nerki lub </w:t>
            </w:r>
            <w:r w:rsidRPr="00A71568">
              <w:rPr>
                <w:rFonts w:cs="Times New Roman"/>
                <w:sz w:val="20"/>
                <w:szCs w:val="20"/>
              </w:rPr>
              <w:t xml:space="preserve">w przypadkach wymagających zwiększonej kontroli i dużej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cieniodajności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>. Konstrukcja z dwustronnie giętką końcówką umożliwia</w:t>
            </w:r>
            <w:r w:rsidR="00C12EC6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 xml:space="preserve">bezpieczne wprowadzenie do ciała pacjenta i zapobiega uszkodzeniu aparatury endoskopowej w przypadku wprowadzania po prowadniku. Rdzeń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nitinolowy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 xml:space="preserve"> umożliwia maksymalne zgięcie bez zapętlenia. Kontrola obrotu w stosunku jeden do jednego</w:t>
            </w:r>
            <w:r w:rsidR="00C12EC6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umożliwia precyzyjne sterowanie w najtrudniejszych obszarach anatomicznych. Trzon prowadnika posiada oznaczenia w odstępach</w:t>
            </w:r>
          </w:p>
          <w:p w:rsidR="00A71568" w:rsidRPr="00A71568" w:rsidRDefault="00A71568" w:rsidP="00C12EC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co 5 cm </w:t>
            </w:r>
            <w:r w:rsidR="00C12EC6">
              <w:rPr>
                <w:rFonts w:cs="Times New Roman"/>
                <w:sz w:val="20"/>
                <w:szCs w:val="20"/>
              </w:rPr>
              <w:t xml:space="preserve">w celu zapewnienia wizualizacji </w:t>
            </w:r>
            <w:r w:rsidRPr="00A71568">
              <w:rPr>
                <w:rFonts w:cs="Times New Roman"/>
                <w:sz w:val="20"/>
                <w:szCs w:val="20"/>
              </w:rPr>
              <w:t>endoskopowej. Platynowa końcówka zapewnia wysoki stopień wizualizacji w trakcie fluoroskopii. Zawiera  powłokę hydrofilną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.035"/145cm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FF7DFD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C40A4A" w:rsidRDefault="00A71568" w:rsidP="00C40A4A">
            <w:pPr>
              <w:rPr>
                <w:rFonts w:cs="Times New Roman"/>
                <w:b/>
                <w:sz w:val="20"/>
                <w:szCs w:val="20"/>
              </w:rPr>
            </w:pPr>
            <w:r w:rsidRPr="00C40A4A">
              <w:rPr>
                <w:rFonts w:cs="Times New Roman"/>
                <w:b/>
                <w:sz w:val="20"/>
                <w:szCs w:val="20"/>
              </w:rPr>
              <w:t xml:space="preserve">Zestaw miękkiego </w:t>
            </w:r>
            <w:proofErr w:type="spellStart"/>
            <w:r w:rsidRPr="00C40A4A">
              <w:rPr>
                <w:rFonts w:cs="Times New Roman"/>
                <w:b/>
                <w:sz w:val="20"/>
                <w:szCs w:val="20"/>
              </w:rPr>
              <w:t>stentu</w:t>
            </w:r>
            <w:proofErr w:type="spellEnd"/>
            <w:r w:rsidRPr="00C40A4A">
              <w:rPr>
                <w:rFonts w:cs="Times New Roman"/>
                <w:b/>
                <w:sz w:val="20"/>
                <w:szCs w:val="20"/>
              </w:rPr>
              <w:t xml:space="preserve"> moczowodowego</w:t>
            </w:r>
          </w:p>
          <w:p w:rsidR="00A71568" w:rsidRPr="00A71568" w:rsidRDefault="00A71568" w:rsidP="00C40A4A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Stosowany do czasowego drenażu wewnętrznego moczu z poziomu połączenia miedniczkowo-moczowodowego do pęcherza.</w:t>
            </w:r>
          </w:p>
          <w:p w:rsidR="00A71568" w:rsidRPr="00A71568" w:rsidRDefault="00A71568" w:rsidP="00C40A4A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Zestaw zawiera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stent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>, prowadnik i pozycjoner.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71568" w:rsidRPr="00A71568" w:rsidRDefault="00A71568" w:rsidP="008D5F69">
            <w:pPr>
              <w:rPr>
                <w:rFonts w:cs="Times New Roman"/>
                <w:sz w:val="20"/>
                <w:szCs w:val="20"/>
              </w:rPr>
            </w:pPr>
          </w:p>
          <w:p w:rsidR="00A71568" w:rsidRPr="00A71568" w:rsidRDefault="00A71568" w:rsidP="008D5F69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6FR/26cm</w:t>
            </w:r>
          </w:p>
          <w:p w:rsidR="00A71568" w:rsidRPr="00A71568" w:rsidRDefault="00A71568" w:rsidP="008D5F69">
            <w:pPr>
              <w:rPr>
                <w:rFonts w:cs="Times New Roman"/>
                <w:sz w:val="20"/>
                <w:szCs w:val="20"/>
              </w:rPr>
            </w:pPr>
          </w:p>
          <w:p w:rsidR="00A71568" w:rsidRPr="00A71568" w:rsidRDefault="00A71568" w:rsidP="008D5F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ED5D41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4D419E">
            <w:pPr>
              <w:rPr>
                <w:rFonts w:cs="Times New Roman"/>
                <w:sz w:val="20"/>
                <w:szCs w:val="20"/>
              </w:rPr>
            </w:pPr>
            <w:r w:rsidRPr="004D419E">
              <w:rPr>
                <w:rFonts w:cs="Times New Roman"/>
                <w:b/>
                <w:sz w:val="20"/>
                <w:szCs w:val="20"/>
              </w:rPr>
              <w:t xml:space="preserve">Zestaw miękkiego </w:t>
            </w:r>
            <w:proofErr w:type="spellStart"/>
            <w:r w:rsidRPr="004D419E">
              <w:rPr>
                <w:rFonts w:cs="Times New Roman"/>
                <w:b/>
                <w:sz w:val="20"/>
                <w:szCs w:val="20"/>
              </w:rPr>
              <w:t>stentu</w:t>
            </w:r>
            <w:proofErr w:type="spellEnd"/>
            <w:r w:rsidRPr="004D419E">
              <w:rPr>
                <w:rFonts w:cs="Times New Roman"/>
                <w:b/>
                <w:sz w:val="20"/>
                <w:szCs w:val="20"/>
              </w:rPr>
              <w:t xml:space="preserve"> moczowodowego</w:t>
            </w:r>
            <w:r w:rsidRPr="00A71568">
              <w:rPr>
                <w:rFonts w:cs="Times New Roman"/>
                <w:sz w:val="20"/>
                <w:szCs w:val="20"/>
              </w:rPr>
              <w:t xml:space="preserve"> Stosowany do czasowego drenażu wewnętrznego moczu z poziomu połączenia miedniczkowo-moczowodowego do pęcherza. Zestaw zawiera </w:t>
            </w:r>
            <w:proofErr w:type="spellStart"/>
            <w:r w:rsidRPr="00A71568">
              <w:rPr>
                <w:rFonts w:cs="Times New Roman"/>
                <w:sz w:val="20"/>
                <w:szCs w:val="20"/>
              </w:rPr>
              <w:t>stent</w:t>
            </w:r>
            <w:proofErr w:type="spellEnd"/>
            <w:r w:rsidRPr="00A71568">
              <w:rPr>
                <w:rFonts w:cs="Times New Roman"/>
                <w:sz w:val="20"/>
                <w:szCs w:val="20"/>
              </w:rPr>
              <w:t>, prowadnik i pozycjoner.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7FR/28cm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3F7DF3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36F64" w:rsidRPr="00CE0623" w:rsidTr="008D5F69">
        <w:trPr>
          <w:trHeight w:val="6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4" w:rsidRPr="00A71568" w:rsidRDefault="00536F6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4" w:rsidRPr="00A71568" w:rsidRDefault="00536F6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4" w:rsidRPr="00A71568" w:rsidRDefault="00536F6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4" w:rsidRPr="00A71568" w:rsidRDefault="00536F6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33E8C" w:rsidRDefault="00233E8C" w:rsidP="007B0429">
      <w:pPr>
        <w:jc w:val="both"/>
        <w:rPr>
          <w:color w:val="FF0000"/>
          <w:sz w:val="20"/>
        </w:rPr>
      </w:pPr>
    </w:p>
    <w:p w:rsidR="00233E8C" w:rsidRDefault="00233E8C" w:rsidP="007B0429">
      <w:pPr>
        <w:jc w:val="both"/>
        <w:rPr>
          <w:color w:val="FF0000"/>
          <w:sz w:val="20"/>
        </w:rPr>
      </w:pPr>
    </w:p>
    <w:p w:rsidR="00233E8C" w:rsidRDefault="00233E8C" w:rsidP="007B0429">
      <w:pPr>
        <w:jc w:val="both"/>
        <w:rPr>
          <w:color w:val="FF0000"/>
          <w:sz w:val="20"/>
        </w:rPr>
      </w:pPr>
    </w:p>
    <w:p w:rsidR="00233E8C" w:rsidRDefault="00233E8C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  <w:sectPr w:rsidR="00506CE4" w:rsidSect="00A71568">
          <w:pgSz w:w="16838" w:h="11906" w:orient="landscape" w:code="9"/>
          <w:pgMar w:top="1134" w:right="1134" w:bottom="1134" w:left="992" w:header="1134" w:footer="709" w:gutter="0"/>
          <w:cols w:space="708"/>
          <w:docGrid w:linePitch="326"/>
        </w:sectPr>
      </w:pPr>
    </w:p>
    <w:p w:rsidR="00885EF6" w:rsidRPr="00074E29" w:rsidRDefault="00885EF6" w:rsidP="00885EF6">
      <w:pPr>
        <w:pStyle w:val="Bezodstpw"/>
        <w:rPr>
          <w:rFonts w:ascii="Times New Roman" w:hAnsi="Times New Roman"/>
          <w:b/>
          <w:sz w:val="24"/>
          <w:szCs w:val="24"/>
        </w:rPr>
      </w:pPr>
      <w:r w:rsidRPr="00074E29">
        <w:rPr>
          <w:rFonts w:ascii="Times New Roman" w:hAnsi="Times New Roman"/>
          <w:b/>
          <w:sz w:val="24"/>
          <w:szCs w:val="24"/>
        </w:rPr>
        <w:lastRenderedPageBreak/>
        <w:t xml:space="preserve">Pakiet nr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85EF6" w:rsidRPr="00074E29" w:rsidRDefault="00885EF6" w:rsidP="00885EF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11094" w:rsidRPr="00175618" w:rsidRDefault="00E11094" w:rsidP="00E11094">
      <w:pPr>
        <w:rPr>
          <w:b/>
        </w:rPr>
      </w:pPr>
      <w:r w:rsidRPr="00175618">
        <w:rPr>
          <w:b/>
          <w:bCs/>
          <w:kern w:val="0"/>
        </w:rPr>
        <w:t>Zestawy do</w:t>
      </w:r>
      <w:r w:rsidRPr="00175618">
        <w:rPr>
          <w:b/>
        </w:rPr>
        <w:t xml:space="preserve"> infiltracji ran</w:t>
      </w:r>
    </w:p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E11094" w:rsidRPr="007E5B46" w:rsidTr="008D5F69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94" w:rsidRPr="007E5B46" w:rsidRDefault="00E11094" w:rsidP="008D5F69">
            <w:pPr>
              <w:rPr>
                <w:b/>
                <w:i/>
                <w:sz w:val="20"/>
              </w:rPr>
            </w:pPr>
          </w:p>
          <w:tbl>
            <w:tblPr>
              <w:tblpPr w:leftFromText="141" w:rightFromText="141" w:vertAnchor="text" w:horzAnchor="margin" w:tblpXSpec="center" w:tblpY="78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3535"/>
              <w:gridCol w:w="709"/>
              <w:gridCol w:w="851"/>
              <w:gridCol w:w="708"/>
              <w:gridCol w:w="851"/>
              <w:gridCol w:w="992"/>
              <w:gridCol w:w="972"/>
              <w:gridCol w:w="1154"/>
            </w:tblGrid>
            <w:tr w:rsidR="00E11094" w:rsidRPr="007E5B46" w:rsidTr="008D5F69">
              <w:trPr>
                <w:cantSplit/>
                <w:trHeight w:val="660"/>
              </w:trPr>
              <w:tc>
                <w:tcPr>
                  <w:tcW w:w="429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L.P.</w:t>
                  </w:r>
                </w:p>
              </w:tc>
              <w:tc>
                <w:tcPr>
                  <w:tcW w:w="3535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ASORTYMENT</w:t>
                  </w: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SZCZEGÓŁOWY</w:t>
                  </w:r>
                </w:p>
              </w:tc>
              <w:tc>
                <w:tcPr>
                  <w:tcW w:w="709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JEDN.</w:t>
                  </w: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MIARY</w:t>
                  </w:r>
                </w:p>
              </w:tc>
              <w:tc>
                <w:tcPr>
                  <w:tcW w:w="851" w:type="dxa"/>
                </w:tcPr>
                <w:p w:rsidR="00E11094" w:rsidRPr="00B06F8B" w:rsidRDefault="00E11094" w:rsidP="008D5F69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ILOŚĆ</w:t>
                  </w: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24 M-CE</w:t>
                  </w:r>
                </w:p>
              </w:tc>
              <w:tc>
                <w:tcPr>
                  <w:tcW w:w="708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CENA  NETTO</w:t>
                  </w:r>
                </w:p>
              </w:tc>
              <w:tc>
                <w:tcPr>
                  <w:tcW w:w="851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CENA  BRUTTO</w:t>
                  </w:r>
                </w:p>
              </w:tc>
              <w:tc>
                <w:tcPr>
                  <w:tcW w:w="992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WARTOŚĆ NETTO</w:t>
                  </w:r>
                </w:p>
              </w:tc>
              <w:tc>
                <w:tcPr>
                  <w:tcW w:w="972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WARTOŚĆ BRUTTO</w:t>
                  </w:r>
                </w:p>
              </w:tc>
              <w:tc>
                <w:tcPr>
                  <w:tcW w:w="1154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PRODUCENT</w:t>
                  </w: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5065"/>
              </w:trPr>
              <w:tc>
                <w:tcPr>
                  <w:tcW w:w="429" w:type="dxa"/>
                  <w:vAlign w:val="center"/>
                </w:tcPr>
                <w:p w:rsidR="00E11094" w:rsidRPr="0086638E" w:rsidRDefault="00E11094" w:rsidP="008D5F69">
                  <w:pPr>
                    <w:jc w:val="center"/>
                    <w:rPr>
                      <w:sz w:val="20"/>
                    </w:rPr>
                  </w:pPr>
                  <w:r w:rsidRPr="0086638E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3535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Zestaw do infiltracji ran składający się z :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-cewnika do infiltracji ran19G x600 mm z otworami na pierwszych 100 mm, zbrojony stalową spiralą zapewniającą wypływ leku nawet przy nacisku tkanek na cewnik .Mikroperforacja prowadzona w linii spiralnej wokół cewnika, ściśle i równomiernie rozmieszczona aby zapewnić rozkład środka znieczulającego na całej długości perforacji, w promieniu 360</w:t>
                  </w:r>
                  <w:r w:rsidRPr="007E5B46">
                    <w:rPr>
                      <w:sz w:val="20"/>
                      <w:vertAlign w:val="superscript"/>
                    </w:rPr>
                    <w:t xml:space="preserve">0  </w:t>
                  </w:r>
                  <w:r w:rsidRPr="007E5B46">
                    <w:rPr>
                      <w:sz w:val="20"/>
                    </w:rPr>
                    <w:t xml:space="preserve">wokół </w:t>
                  </w:r>
                  <w:proofErr w:type="spellStart"/>
                  <w:r w:rsidRPr="007E5B46">
                    <w:rPr>
                      <w:sz w:val="20"/>
                    </w:rPr>
                    <w:t>cewnika.Cewnik</w:t>
                  </w:r>
                  <w:proofErr w:type="spellEnd"/>
                  <w:r w:rsidRPr="007E5B46">
                    <w:rPr>
                      <w:sz w:val="20"/>
                    </w:rPr>
                    <w:t xml:space="preserve"> widoczny w RTG i  USG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</w:t>
                  </w:r>
                  <w:proofErr w:type="spellStart"/>
                  <w:r w:rsidRPr="007E5B46">
                    <w:rPr>
                      <w:sz w:val="20"/>
                    </w:rPr>
                    <w:t>rozrywalnego</w:t>
                  </w:r>
                  <w:proofErr w:type="spellEnd"/>
                  <w:r w:rsidRPr="007E5B46">
                    <w:rPr>
                      <w:sz w:val="20"/>
                    </w:rPr>
                    <w:t xml:space="preserve"> systemu służącego do umiejscowienia cewnika, zintegrowanego z kaniulą wprowadzającą  cewnik (kaniula do wkłucia)  18Gx 116 mm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-zintegrowanego mocowania filtra i cewnika do ciała pacjenta, wypustki na spodzie mocowania, aby zapewnić stabilizację cewnika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 płaski okrągły filtr 0,2µm.</w:t>
                  </w:r>
                </w:p>
              </w:tc>
              <w:tc>
                <w:tcPr>
                  <w:tcW w:w="709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szt.</w:t>
                  </w: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100</w:t>
                  </w:r>
                </w:p>
              </w:tc>
              <w:tc>
                <w:tcPr>
                  <w:tcW w:w="708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5222"/>
              </w:trPr>
              <w:tc>
                <w:tcPr>
                  <w:tcW w:w="429" w:type="dxa"/>
                  <w:vAlign w:val="center"/>
                </w:tcPr>
                <w:p w:rsidR="00E11094" w:rsidRPr="0086638E" w:rsidRDefault="00E11094" w:rsidP="008D5F69">
                  <w:pPr>
                    <w:jc w:val="center"/>
                    <w:rPr>
                      <w:sz w:val="20"/>
                    </w:rPr>
                  </w:pPr>
                  <w:r w:rsidRPr="0086638E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3535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Zestaw do infiltracji ran składający się z :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-cewnika do infiltracji ran19G x600 mm z otworami na pierwszych 150 mm, zbrojony stalową spiralą zapewniającą wypływ leku nawet przy nacisku tkanek na cewnik .Mikroperforacja prowadzona w linii spiralnej wokół cewnika, ściśle i równomiernie rozmieszczona aby zapewnić rozkład środka znieczulającego na całej długości perforacji, w promieniu 360</w:t>
                  </w:r>
                  <w:r w:rsidRPr="007E5B46">
                    <w:rPr>
                      <w:sz w:val="20"/>
                      <w:vertAlign w:val="superscript"/>
                    </w:rPr>
                    <w:t xml:space="preserve">0  </w:t>
                  </w:r>
                  <w:r w:rsidRPr="007E5B46">
                    <w:rPr>
                      <w:sz w:val="20"/>
                    </w:rPr>
                    <w:t xml:space="preserve">wokół </w:t>
                  </w:r>
                  <w:proofErr w:type="spellStart"/>
                  <w:r w:rsidRPr="007E5B46">
                    <w:rPr>
                      <w:sz w:val="20"/>
                    </w:rPr>
                    <w:t>cewnika.Cewnik</w:t>
                  </w:r>
                  <w:proofErr w:type="spellEnd"/>
                  <w:r w:rsidRPr="007E5B46">
                    <w:rPr>
                      <w:sz w:val="20"/>
                    </w:rPr>
                    <w:t xml:space="preserve"> widoczny w RTG i  USG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</w:t>
                  </w:r>
                  <w:proofErr w:type="spellStart"/>
                  <w:r w:rsidRPr="007E5B46">
                    <w:rPr>
                      <w:sz w:val="20"/>
                    </w:rPr>
                    <w:t>rozrywalnego</w:t>
                  </w:r>
                  <w:proofErr w:type="spellEnd"/>
                  <w:r w:rsidRPr="007E5B46">
                    <w:rPr>
                      <w:sz w:val="20"/>
                    </w:rPr>
                    <w:t xml:space="preserve"> systemu służącego do umiejscowienia cewnika, zintegrowanego z kaniulą wprowadzającą  cewnik (kaniula do wkłucia)  18Gx 116 mm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-zintegrowanego mocowania filtra i cewnika do ciała pacjenta, wypustki na spodzie mocowania, aby zapewnić stabilizację cewnika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 płaski okrągły filtr 0,2µm.</w:t>
                  </w:r>
                </w:p>
              </w:tc>
              <w:tc>
                <w:tcPr>
                  <w:tcW w:w="709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szt.</w:t>
                  </w: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100</w:t>
                  </w:r>
                </w:p>
              </w:tc>
              <w:tc>
                <w:tcPr>
                  <w:tcW w:w="708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5094"/>
              </w:trPr>
              <w:tc>
                <w:tcPr>
                  <w:tcW w:w="429" w:type="dxa"/>
                  <w:vAlign w:val="center"/>
                </w:tcPr>
                <w:p w:rsidR="00E11094" w:rsidRPr="0086638E" w:rsidRDefault="00E11094" w:rsidP="008D5F69">
                  <w:pPr>
                    <w:jc w:val="center"/>
                    <w:rPr>
                      <w:sz w:val="20"/>
                    </w:rPr>
                  </w:pPr>
                  <w:r w:rsidRPr="0086638E">
                    <w:rPr>
                      <w:sz w:val="20"/>
                    </w:rPr>
                    <w:lastRenderedPageBreak/>
                    <w:t>3.</w:t>
                  </w:r>
                </w:p>
              </w:tc>
              <w:tc>
                <w:tcPr>
                  <w:tcW w:w="3535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Zestaw do infiltracji ran składający się z :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-cewnika do infiltracji ran19G x700 mm z otworami na pierwszych 220 mm, zbrojony stalową spiralą zapewniającą wypływ leku nawet przy nacisku tkanek na cewnik .Mikroperforacja prowadzona w linii spiralnej wokół cewnika, ściśle i równomiernie rozmieszczona aby zapewnić rozkład środka znieczulającego na całej długości perforacji, w promieniu 360</w:t>
                  </w:r>
                  <w:r w:rsidRPr="007E5B46">
                    <w:rPr>
                      <w:sz w:val="20"/>
                      <w:vertAlign w:val="superscript"/>
                    </w:rPr>
                    <w:t xml:space="preserve">0  </w:t>
                  </w:r>
                  <w:r w:rsidRPr="007E5B46">
                    <w:rPr>
                      <w:sz w:val="20"/>
                    </w:rPr>
                    <w:t xml:space="preserve">wokół </w:t>
                  </w:r>
                  <w:proofErr w:type="spellStart"/>
                  <w:r w:rsidRPr="007E5B46">
                    <w:rPr>
                      <w:sz w:val="20"/>
                    </w:rPr>
                    <w:t>cewnika.Cewnik</w:t>
                  </w:r>
                  <w:proofErr w:type="spellEnd"/>
                  <w:r w:rsidRPr="007E5B46">
                    <w:rPr>
                      <w:sz w:val="20"/>
                    </w:rPr>
                    <w:t xml:space="preserve"> widoczny w RTG i  USG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</w:t>
                  </w:r>
                  <w:proofErr w:type="spellStart"/>
                  <w:r w:rsidRPr="007E5B46">
                    <w:rPr>
                      <w:sz w:val="20"/>
                    </w:rPr>
                    <w:t>rozrywalnego</w:t>
                  </w:r>
                  <w:proofErr w:type="spellEnd"/>
                  <w:r w:rsidRPr="007E5B46">
                    <w:rPr>
                      <w:sz w:val="20"/>
                    </w:rPr>
                    <w:t xml:space="preserve"> systemu służącego do umiejscowienia cewnika, zintegrowanego z kaniulą wprowadzającą  cewnik (kaniula do wkłucia)  18Gx 116 mm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-zintegrowanego mocowania filtra i cewnika do ciała pacjenta, wypustki na spodzie mocowania, aby zapewnić stabilizację cewnika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 płaski okrągły filtr 0,2µm.</w:t>
                  </w:r>
                </w:p>
              </w:tc>
              <w:tc>
                <w:tcPr>
                  <w:tcW w:w="709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szt.</w:t>
                  </w: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100</w:t>
                  </w:r>
                </w:p>
              </w:tc>
              <w:tc>
                <w:tcPr>
                  <w:tcW w:w="708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4525"/>
              </w:trPr>
              <w:tc>
                <w:tcPr>
                  <w:tcW w:w="429" w:type="dxa"/>
                  <w:vAlign w:val="center"/>
                </w:tcPr>
                <w:p w:rsidR="00E11094" w:rsidRPr="0086638E" w:rsidRDefault="00E11094" w:rsidP="008D5F69">
                  <w:pPr>
                    <w:jc w:val="center"/>
                    <w:rPr>
                      <w:sz w:val="20"/>
                    </w:rPr>
                  </w:pPr>
                  <w:r w:rsidRPr="0086638E"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3535" w:type="dxa"/>
                  <w:vAlign w:val="center"/>
                </w:tcPr>
                <w:p w:rsidR="00E11094" w:rsidRPr="007E5B46" w:rsidRDefault="00E11094" w:rsidP="008D5F69">
                  <w:pPr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 xml:space="preserve">Przenośny system infuzyjny, w całości wolny od lateksu i DEHP, wykorzystujący zbiornik elastomerowy o objętości nominalnej 275 ml. </w:t>
                  </w:r>
                  <w:proofErr w:type="spellStart"/>
                  <w:r w:rsidRPr="007E5B46">
                    <w:rPr>
                      <w:sz w:val="20"/>
                    </w:rPr>
                    <w:t>Predkość</w:t>
                  </w:r>
                  <w:proofErr w:type="spellEnd"/>
                  <w:r w:rsidRPr="007E5B46">
                    <w:rPr>
                      <w:sz w:val="20"/>
                    </w:rPr>
                    <w:t xml:space="preserve"> przepływu 5 ml/h. Z filtrem 5µm na linii infuzyjnej. Port do napełnienia urządzenia na dreni</w:t>
                  </w:r>
                  <w:r>
                    <w:rPr>
                      <w:sz w:val="20"/>
                    </w:rPr>
                    <w:t xml:space="preserve">e, wyposażony w połączenie </w:t>
                  </w:r>
                  <w:proofErr w:type="spellStart"/>
                  <w:r>
                    <w:rPr>
                      <w:sz w:val="20"/>
                    </w:rPr>
                    <w:t>luer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Pr="007E5B46">
                    <w:rPr>
                      <w:sz w:val="20"/>
                    </w:rPr>
                    <w:t>lock.</w:t>
                  </w:r>
                  <w:r>
                    <w:rPr>
                      <w:sz w:val="20"/>
                    </w:rPr>
                    <w:t xml:space="preserve"> </w:t>
                  </w:r>
                  <w:r w:rsidRPr="007E5B46">
                    <w:rPr>
                      <w:sz w:val="20"/>
                    </w:rPr>
                    <w:t xml:space="preserve">Zintegrowany system mocowania urządzenia pozwalający pacjentowi na swobodne poruszanie się podczas terapii. System infuzyjny sprawdzony pod względem </w:t>
                  </w:r>
                  <w:proofErr w:type="spellStart"/>
                  <w:r w:rsidRPr="007E5B46">
                    <w:rPr>
                      <w:sz w:val="20"/>
                    </w:rPr>
                    <w:t>stabilnośći</w:t>
                  </w:r>
                  <w:proofErr w:type="spellEnd"/>
                  <w:r w:rsidRPr="007E5B46">
                    <w:rPr>
                      <w:sz w:val="20"/>
                    </w:rPr>
                    <w:t xml:space="preserve"> z </w:t>
                  </w:r>
                  <w:proofErr w:type="spellStart"/>
                  <w:r w:rsidRPr="007E5B46">
                    <w:rPr>
                      <w:sz w:val="20"/>
                    </w:rPr>
                    <w:t>ropiwakainą</w:t>
                  </w:r>
                  <w:proofErr w:type="spellEnd"/>
                  <w:r w:rsidRPr="007E5B46">
                    <w:rPr>
                      <w:sz w:val="20"/>
                    </w:rPr>
                    <w:t xml:space="preserve"> i </w:t>
                  </w:r>
                  <w:proofErr w:type="spellStart"/>
                  <w:r w:rsidRPr="007E5B46">
                    <w:rPr>
                      <w:sz w:val="20"/>
                    </w:rPr>
                    <w:t>bupiwakainą</w:t>
                  </w:r>
                  <w:proofErr w:type="spellEnd"/>
                  <w:r w:rsidRPr="007E5B46">
                    <w:rPr>
                      <w:sz w:val="20"/>
                    </w:rPr>
                    <w:t xml:space="preserve"> ( dołączyć do oferty badanie </w:t>
                  </w:r>
                  <w:proofErr w:type="spellStart"/>
                  <w:r w:rsidRPr="007E5B46">
                    <w:rPr>
                      <w:sz w:val="20"/>
                    </w:rPr>
                    <w:t>stabilnośći</w:t>
                  </w:r>
                  <w:proofErr w:type="spellEnd"/>
                  <w:r w:rsidRPr="007E5B46">
                    <w:rPr>
                      <w:sz w:val="20"/>
                    </w:rPr>
                    <w:t xml:space="preserve">). Urządzenie pakowane pojedynczo, </w:t>
                  </w:r>
                  <w:proofErr w:type="spellStart"/>
                  <w:r w:rsidRPr="007E5B46">
                    <w:rPr>
                      <w:sz w:val="20"/>
                    </w:rPr>
                    <w:t>apirogenne</w:t>
                  </w:r>
                  <w:proofErr w:type="spellEnd"/>
                  <w:r w:rsidRPr="007E5B46">
                    <w:rPr>
                      <w:sz w:val="20"/>
                    </w:rPr>
                    <w:t xml:space="preserve">. Linia infuzyjna zakończona zdejmowanym filtrem automatycznie </w:t>
                  </w:r>
                  <w:proofErr w:type="spellStart"/>
                  <w:r w:rsidRPr="007E5B46">
                    <w:rPr>
                      <w:sz w:val="20"/>
                    </w:rPr>
                    <w:t>usuwajacym</w:t>
                  </w:r>
                  <w:proofErr w:type="spellEnd"/>
                  <w:r w:rsidRPr="007E5B46">
                    <w:rPr>
                      <w:sz w:val="20"/>
                    </w:rPr>
                    <w:t xml:space="preserve"> powietrze podczas napełniania </w:t>
                  </w:r>
                  <w:proofErr w:type="spellStart"/>
                  <w:r w:rsidRPr="007E5B46">
                    <w:rPr>
                      <w:sz w:val="20"/>
                    </w:rPr>
                    <w:t>urzadzenia</w:t>
                  </w:r>
                  <w:proofErr w:type="spellEnd"/>
                  <w:r w:rsidRPr="007E5B46">
                    <w:rPr>
                      <w:sz w:val="20"/>
                    </w:rPr>
                    <w:t>, który zapobiega wyciekowi leku.</w:t>
                  </w:r>
                </w:p>
              </w:tc>
              <w:tc>
                <w:tcPr>
                  <w:tcW w:w="709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szt.</w:t>
                  </w: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500</w:t>
                  </w:r>
                </w:p>
              </w:tc>
              <w:tc>
                <w:tcPr>
                  <w:tcW w:w="708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660"/>
              </w:trPr>
              <w:tc>
                <w:tcPr>
                  <w:tcW w:w="7083" w:type="dxa"/>
                  <w:gridSpan w:val="6"/>
                  <w:vAlign w:val="center"/>
                </w:tcPr>
                <w:p w:rsidR="00E11094" w:rsidRPr="0086638E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  <w:r w:rsidRPr="0086638E">
                    <w:rPr>
                      <w:b/>
                    </w:rPr>
                    <w:t>RAZEM :</w:t>
                  </w: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:rsidR="00E11094" w:rsidRPr="007E5B46" w:rsidRDefault="00E11094" w:rsidP="008D5F69">
            <w:pPr>
              <w:rPr>
                <w:sz w:val="20"/>
              </w:rPr>
            </w:pPr>
          </w:p>
        </w:tc>
      </w:tr>
    </w:tbl>
    <w:p w:rsidR="00E11094" w:rsidRPr="007E5B46" w:rsidRDefault="00E11094" w:rsidP="00E11094">
      <w:pPr>
        <w:rPr>
          <w:b/>
          <w:color w:val="FF0000"/>
          <w:sz w:val="20"/>
        </w:rPr>
      </w:pPr>
    </w:p>
    <w:p w:rsidR="00E11094" w:rsidRDefault="00E11094" w:rsidP="00E11094">
      <w:pPr>
        <w:rPr>
          <w:b/>
          <w:color w:val="FF0000"/>
          <w:sz w:val="20"/>
        </w:rPr>
      </w:pPr>
    </w:p>
    <w:p w:rsidR="00E11094" w:rsidRDefault="00E11094" w:rsidP="00E11094">
      <w:pPr>
        <w:rPr>
          <w:b/>
          <w:color w:val="FF0000"/>
          <w:sz w:val="20"/>
        </w:rPr>
      </w:pPr>
    </w:p>
    <w:p w:rsidR="00885EF6" w:rsidRPr="00255069" w:rsidRDefault="00885EF6" w:rsidP="00885EF6">
      <w:pPr>
        <w:pStyle w:val="Standard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335802" w:rsidRDefault="00335802" w:rsidP="00074E29">
      <w:pPr>
        <w:rPr>
          <w:b/>
        </w:rPr>
      </w:pPr>
    </w:p>
    <w:p w:rsidR="00335802" w:rsidRDefault="00335802" w:rsidP="00074E29">
      <w:pPr>
        <w:rPr>
          <w:b/>
        </w:rPr>
      </w:pPr>
    </w:p>
    <w:p w:rsidR="00335802" w:rsidRDefault="00335802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335802" w:rsidRDefault="00335802" w:rsidP="00335802">
      <w:pPr>
        <w:pStyle w:val="Bezodstpw"/>
        <w:rPr>
          <w:rFonts w:ascii="Times New Roman" w:hAnsi="Times New Roman"/>
          <w:b/>
          <w:sz w:val="24"/>
          <w:szCs w:val="24"/>
        </w:rPr>
      </w:pPr>
      <w:r w:rsidRPr="00074E29">
        <w:rPr>
          <w:rFonts w:ascii="Times New Roman" w:hAnsi="Times New Roman"/>
          <w:b/>
          <w:sz w:val="24"/>
          <w:szCs w:val="24"/>
        </w:rPr>
        <w:lastRenderedPageBreak/>
        <w:t xml:space="preserve">Pakiet nr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35802" w:rsidRPr="00074E29" w:rsidRDefault="00335802" w:rsidP="0033580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4230" w:rsidRPr="007E28C0" w:rsidRDefault="00F84230" w:rsidP="00F84230">
      <w:pPr>
        <w:rPr>
          <w:b/>
        </w:rPr>
      </w:pPr>
      <w:r w:rsidRPr="007E28C0">
        <w:rPr>
          <w:b/>
        </w:rPr>
        <w:t xml:space="preserve">Narzędzia chirurgiczne </w:t>
      </w:r>
    </w:p>
    <w:p w:rsidR="00F84230" w:rsidRDefault="00F84230" w:rsidP="00F84230">
      <w:pPr>
        <w:rPr>
          <w:sz w:val="22"/>
          <w:szCs w:val="22"/>
        </w:rPr>
      </w:pP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244"/>
        <w:gridCol w:w="850"/>
        <w:gridCol w:w="993"/>
        <w:gridCol w:w="992"/>
        <w:gridCol w:w="992"/>
        <w:gridCol w:w="992"/>
        <w:gridCol w:w="1276"/>
      </w:tblGrid>
      <w:tr w:rsidR="008B21A7" w:rsidRPr="00693014" w:rsidTr="00EF742F">
        <w:trPr>
          <w:trHeight w:val="1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A7" w:rsidRPr="008B21A7" w:rsidRDefault="008B21A7" w:rsidP="008B21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L.P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A7" w:rsidRPr="008B21A7" w:rsidRDefault="008B21A7" w:rsidP="008B21A7">
            <w:pPr>
              <w:jc w:val="center"/>
              <w:rPr>
                <w:b/>
                <w:sz w:val="14"/>
                <w:szCs w:val="14"/>
              </w:rPr>
            </w:pPr>
            <w:r w:rsidRPr="008B21A7">
              <w:rPr>
                <w:b/>
                <w:sz w:val="14"/>
                <w:szCs w:val="14"/>
              </w:rPr>
              <w:t>ASORTYMENT</w:t>
            </w:r>
          </w:p>
          <w:p w:rsidR="008B21A7" w:rsidRPr="008B21A7" w:rsidRDefault="008B21A7" w:rsidP="008B21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A7" w:rsidRPr="008B21A7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Ilość</w:t>
            </w:r>
          </w:p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B21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CENA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CENA</w:t>
            </w:r>
          </w:p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WARTOŚĆ</w:t>
            </w:r>
          </w:p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PRODUCENT</w:t>
            </w:r>
          </w:p>
        </w:tc>
      </w:tr>
      <w:tr w:rsidR="008B21A7" w:rsidRPr="00693014" w:rsidTr="00EF742F">
        <w:trPr>
          <w:trHeight w:val="19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NOŻYCZKI PREPARACYJNE SUPER OSTRE TYP JAMESON ODGIĘTE DELIKATNE DŁUGOŚĆ 130 MM KOŃCE TĘPO TĘPE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KLESZCZYKI PREPARACYJNE TYP RUMEL ODGIĘTE FIGIURA 1 DŁUGOŚĆ 240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IMADŁO CHIRURGICZNE TYP HEGAR-MAYO-SEELEY Z ZAPADKĄ DŁUGOŚĆ 200 MM CZĘŚĆ ROBOCZA Z TWARDĄ WKŁADKĄ SZCZĘKI ZĄBKOWANE KRZYŻOWO SKOK 0,4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ATRAUMATYCZNY MIKROZACISK TYP BULLDOG 60MM DŁUGOŚĆ SZCZĘKI 20 MM PROSTY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ATRAUMATYCZNY MIKROZACISK TYP BULLDOG 57MM DŁUGOŚĆ SZCZĘKI 17 MM ODGIĘTY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KLESZCZYKI NACZYNIOWE Z UZĘBIENIEM ATRAUMATYCZNYM TYP DERRA ZAKRZYWIONE  DŁ. KRZYWIZNY 20 MM DŁ CAŁKOWITA 170 MM.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KLESZCZYKI NACZYNIOWE Z UZĘBIENIEM ATRAUMATYCZNYM DO OKLUZJI WYDZIELAJĄCEJ NACZYŃ TYP DE BAKEY-SATINSKY , DŁ.240MM , DŁ. SZCZĘKI 76MM , ROZWARTOŚĆ ŁUKU 40MM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KLESZCZYKI PREPARACYJNE TYP MIXTER ATRAUMATYCZNE ( KARDIOCHIRURGICZNE )   ODGIĘTE DŁUGOŚĆ 250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PINCETA ANATOMICZNA TYP COOLEY DELIKATNA PROSTA CZĘŚĆ ROBOCZA POPRZECZNIE ZĄBKOWANA DŁUGOŚĆ 200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PINCETA ANATOMICZNA Z UZĘBIENIEM ATRAUMATYCZNYM TYP DE BAKEY ODGIĘTA 40 STOPNI SZEROKOŚĆ PYSZCZKA 2MM DŁ. 200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ROZWIERACZ TYP WEITLANER TĘPY 3X4 ZĘBY DŁUGOŚC CAŁKOWITA 130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PODWAŻKA KOSTNA SZEROKOŚĆ ŁYŻKI 25 MM DŁ. 260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DŹWIGNIA KOSTNA SZER.22MM DŁ.300MM (JEDYNKA)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KLESZCZE DO CHRZĄSTEK TYP BRICHER-GANSKE ZAKRZYWIONE DŁ. 200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KLESZCZYKI NACZYNIOWE TYP HOPFNER DŁUGOŚĆ 165 MM ZĄBKI WZDŁUŻNE SKOK 0,7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6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30" w:rsidRPr="00684008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6840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b/>
        </w:rPr>
      </w:pPr>
      <w:r>
        <w:rPr>
          <w:b/>
        </w:rPr>
        <w:lastRenderedPageBreak/>
        <w:t xml:space="preserve">Pakiet nr </w:t>
      </w:r>
      <w:r w:rsidR="001419F5">
        <w:rPr>
          <w:b/>
        </w:rPr>
        <w:t>9</w:t>
      </w:r>
    </w:p>
    <w:p w:rsidR="001419F5" w:rsidRDefault="001419F5" w:rsidP="00F84230">
      <w:pPr>
        <w:rPr>
          <w:b/>
        </w:rPr>
      </w:pPr>
    </w:p>
    <w:p w:rsidR="00F84230" w:rsidRPr="007E28C0" w:rsidRDefault="00F84230" w:rsidP="00F84230">
      <w:pPr>
        <w:rPr>
          <w:b/>
        </w:rPr>
      </w:pPr>
      <w:r w:rsidRPr="007E28C0">
        <w:rPr>
          <w:b/>
        </w:rPr>
        <w:t>Kontenery</w:t>
      </w:r>
    </w:p>
    <w:p w:rsidR="00F84230" w:rsidRDefault="00F84230" w:rsidP="00F84230">
      <w:pPr>
        <w:rPr>
          <w:sz w:val="22"/>
          <w:szCs w:val="22"/>
        </w:rPr>
      </w:pPr>
    </w:p>
    <w:tbl>
      <w:tblPr>
        <w:tblW w:w="995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658"/>
        <w:gridCol w:w="709"/>
        <w:gridCol w:w="850"/>
        <w:gridCol w:w="851"/>
        <w:gridCol w:w="992"/>
        <w:gridCol w:w="1134"/>
        <w:gridCol w:w="1294"/>
      </w:tblGrid>
      <w:tr w:rsidR="001419F5" w:rsidRPr="00693014" w:rsidTr="00961E93">
        <w:trPr>
          <w:trHeight w:val="5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F5" w:rsidRPr="001419F5" w:rsidRDefault="001419F5" w:rsidP="001419F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F5" w:rsidRPr="001419F5" w:rsidRDefault="001419F5" w:rsidP="001419F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19F5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1419F5" w:rsidRPr="001419F5" w:rsidRDefault="001419F5" w:rsidP="001419F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cs="Times New Roman"/>
                <w:b/>
                <w:sz w:val="14"/>
                <w:szCs w:val="14"/>
              </w:rPr>
              <w:t>SZCZEGÓŁOWY</w:t>
            </w: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F5" w:rsidRPr="001419F5" w:rsidRDefault="001419F5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ILOŚĆ</w:t>
            </w:r>
          </w:p>
          <w:p w:rsidR="001419F5" w:rsidRPr="00D711D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D711D5">
              <w:rPr>
                <w:rFonts w:eastAsia="Times New Roman" w:cs="Times New Roman"/>
                <w:b/>
                <w:color w:val="000000"/>
                <w:kern w:val="0"/>
                <w:sz w:val="14"/>
                <w:szCs w:val="14"/>
                <w:lang w:eastAsia="pl-PL"/>
              </w:rPr>
              <w:t>Szt.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CENA NETTO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CENA </w:t>
            </w:r>
          </w:p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D711D5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PRODUCENT</w:t>
            </w:r>
          </w:p>
        </w:tc>
      </w:tr>
      <w:tr w:rsidR="001419F5" w:rsidRPr="00693014" w:rsidTr="00961E93">
        <w:trPr>
          <w:trHeight w:val="220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F5" w:rsidRPr="005A6CF5" w:rsidRDefault="001419F5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F5" w:rsidRPr="005A6CF5" w:rsidRDefault="001419F5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1419F5" w:rsidRPr="00693014" w:rsidTr="002834B8">
        <w:trPr>
          <w:trHeight w:val="29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KONTENER BEZOBSŁUGOWY , ALUMINIOWY ZE STAŁYM FILTERM DO 5000 CYKLI STERYLIZACYJNYCH . WANNA KONTENERA  O WYMIARACH  592X274X90MM , POKRYWA KONTENERA W KOLORZE CZERWONYM O WYMIARACH 593 X 294 X 37 , KOSZ STALOWY WEWNĘTRZNY O WYMIARACH  540X253X76MM . ETYKIETY IDENTYFIKACYJNE Z MOŻLIWOŚCIĄ OPISU DO 12 ZNAKÓW PO 2 SZT W KOLORZE CZERWONYM I NIEBIESKIM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5F197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961E93" w:rsidRPr="00693014" w:rsidTr="002834B8">
        <w:trPr>
          <w:trHeight w:val="29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KONTENER BEZOBSŁUGOWY , ALUMINIOWY ZE STAŁYM FILTERM DO 5000 CYKLI STERYLIZACYJNYCH . WANNA KONTENERA  O WYMIARACH  592X274X90MM , POKRYWA KONTENERA W KOLORZE NIEBIESKIM  O WYMIARACH 593 X 294 X 37, KOSZ STALOWY WEWNĘTRZNY O WYMIARACH  540X253X76MM . ETYKIETY IDENTYFIKACYJNE Z MOŻLIWOŚCIĄ OPISU DO 12 ZNAKÓW PO 2 SZT W KOLORZE CZERWONYM I NIEBIESKIM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5F197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961E93" w:rsidRPr="00693014" w:rsidTr="002834B8">
        <w:trPr>
          <w:trHeight w:val="296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KONTENER BEZOBSŁUGOWY , ALUMINIOWY ZE STAŁYM FILTERM DO 5000 CYKLI STERYLIZACYJNYCH . WANNA KONTENERA  O WYMIARACH  592X274X120MM   , POKRYWA KONTENERA W KOLORZE ZIELONYM  O WYMIARACH 593 X 294 X 37, KOSZ STALOWY WEWNĘTRZNY O WYMIARACH  540X253X106MM. ETYKIETY IDENTYFIKACYJNE Z MOŻLIWOŚCIĄ OPISU DO 12 ZNAKÓW PO 2 SZT W KOLORZE CZERWONYM I NIEBIESKIM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5F197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961E93" w:rsidRPr="00693014" w:rsidTr="002834B8">
        <w:trPr>
          <w:trHeight w:val="28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KONTENER BEZOBSŁUGOWY , ALUMINIOWY ZE STAŁYM FILTERM DO 5000 CYKLI STERYLIZACYJNYCH . WANNA </w:t>
            </w:r>
            <w:r w:rsidR="00103EE6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</w:t>
            </w: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ONTENERA  O WYMIARACH  592X274X120MM   , POKRYWA KONTENERA W KOLORZE ZŁOTYM   O WYMIARACH 593 X 294 X 37, KOSZ STALOWY WEWNĘTRZNY O WYMIARACH  540X253X106MM. ETYKIETY IDENTYFIKACYJNE Z MOŻLIWOŚCIĄ OPISU DO 12 ZNAKÓW PO 2 SZT W KOLORZE CZERWONYM I NIEBIESKIM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5F197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F84230" w:rsidRPr="00693014" w:rsidTr="00961E93">
        <w:trPr>
          <w:trHeight w:val="672"/>
        </w:trPr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5F1974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</w:tbl>
    <w:p w:rsidR="00F84230" w:rsidRDefault="00F84230" w:rsidP="00F84230">
      <w:pPr>
        <w:rPr>
          <w:sz w:val="22"/>
          <w:szCs w:val="22"/>
        </w:rPr>
      </w:pPr>
    </w:p>
    <w:p w:rsidR="00276C0C" w:rsidRPr="00276C0C" w:rsidRDefault="00276C0C" w:rsidP="00276C0C">
      <w:pPr>
        <w:textAlignment w:val="baseline"/>
        <w:rPr>
          <w:rFonts w:eastAsia="Lucida Sans Unicode" w:cs="Times New Roman"/>
          <w:b/>
          <w:kern w:val="2"/>
          <w:lang w:eastAsia="ar-SA" w:bidi="ar-SA"/>
        </w:rPr>
      </w:pPr>
      <w:r w:rsidRPr="00276C0C">
        <w:rPr>
          <w:rFonts w:cs="Times New Roman"/>
          <w:b/>
        </w:rPr>
        <w:lastRenderedPageBreak/>
        <w:t>Pakiet nr 10</w:t>
      </w:r>
    </w:p>
    <w:p w:rsidR="00276C0C" w:rsidRPr="00276C0C" w:rsidRDefault="00276C0C" w:rsidP="00276C0C">
      <w:pPr>
        <w:textAlignment w:val="baseline"/>
        <w:rPr>
          <w:rFonts w:cs="Times New Roman"/>
          <w:b/>
        </w:rPr>
      </w:pPr>
    </w:p>
    <w:p w:rsidR="00276C0C" w:rsidRDefault="00276C0C" w:rsidP="00276C0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76C0C">
        <w:rPr>
          <w:rFonts w:ascii="Times New Roman" w:hAnsi="Times New Roman"/>
          <w:b/>
          <w:sz w:val="24"/>
          <w:szCs w:val="24"/>
        </w:rPr>
        <w:t>Szczypce biopsyjne, szczotki do gniazd endoskopów</w:t>
      </w:r>
      <w:r w:rsidR="00BF47F5">
        <w:rPr>
          <w:rFonts w:ascii="Times New Roman" w:hAnsi="Times New Roman"/>
          <w:b/>
          <w:sz w:val="24"/>
          <w:szCs w:val="24"/>
        </w:rPr>
        <w:t>, igły</w:t>
      </w:r>
    </w:p>
    <w:p w:rsidR="00A301C7" w:rsidRDefault="00A301C7" w:rsidP="00276C0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26"/>
        <w:gridCol w:w="994"/>
        <w:gridCol w:w="900"/>
        <w:gridCol w:w="941"/>
        <w:gridCol w:w="992"/>
        <w:gridCol w:w="1134"/>
        <w:gridCol w:w="1122"/>
        <w:gridCol w:w="1064"/>
      </w:tblGrid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JEDN</w:t>
            </w:r>
            <w:r w:rsidR="006A36BE">
              <w:rPr>
                <w:rFonts w:cs="Times New Roman"/>
                <w:b/>
                <w:sz w:val="14"/>
                <w:szCs w:val="14"/>
              </w:rPr>
              <w:t>.</w:t>
            </w:r>
            <w:r w:rsidRPr="00217F77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 xml:space="preserve">24 </w:t>
            </w:r>
            <w:r w:rsidR="002E24E5">
              <w:rPr>
                <w:rFonts w:cs="Times New Roman"/>
                <w:b/>
                <w:sz w:val="14"/>
                <w:szCs w:val="14"/>
              </w:rPr>
              <w:t>M</w:t>
            </w:r>
            <w:r w:rsidRPr="00217F77">
              <w:rPr>
                <w:rFonts w:cs="Times New Roman"/>
                <w:b/>
                <w:sz w:val="14"/>
                <w:szCs w:val="14"/>
              </w:rPr>
              <w:t>-</w:t>
            </w:r>
            <w:r w:rsidR="002E24E5">
              <w:rPr>
                <w:rFonts w:cs="Times New Roman"/>
                <w:b/>
                <w:sz w:val="14"/>
                <w:szCs w:val="14"/>
              </w:rPr>
              <w:t>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 xml:space="preserve">Szczypce biopsyjne </w:t>
            </w:r>
            <w:proofErr w:type="spellStart"/>
            <w:r w:rsidRPr="00217F77">
              <w:rPr>
                <w:rFonts w:ascii="Times New Roman" w:hAnsi="Times New Roman"/>
                <w:sz w:val="20"/>
                <w:szCs w:val="20"/>
              </w:rPr>
              <w:t>dł</w:t>
            </w:r>
            <w:proofErr w:type="spellEnd"/>
            <w:r w:rsidRPr="00217F77">
              <w:rPr>
                <w:rFonts w:ascii="Times New Roman" w:hAnsi="Times New Roman"/>
                <w:sz w:val="20"/>
                <w:szCs w:val="20"/>
              </w:rPr>
              <w:t xml:space="preserve"> 1150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BA2B18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BA2B18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 xml:space="preserve">Szczypce biopsyjne </w:t>
            </w:r>
            <w:proofErr w:type="spellStart"/>
            <w:r w:rsidRPr="00217F77">
              <w:rPr>
                <w:rFonts w:ascii="Times New Roman" w:hAnsi="Times New Roman"/>
                <w:sz w:val="20"/>
                <w:szCs w:val="20"/>
              </w:rPr>
              <w:t>dł</w:t>
            </w:r>
            <w:proofErr w:type="spellEnd"/>
            <w:r w:rsidRPr="00217F77">
              <w:rPr>
                <w:rFonts w:ascii="Times New Roman" w:hAnsi="Times New Roman"/>
                <w:sz w:val="20"/>
                <w:szCs w:val="20"/>
              </w:rPr>
              <w:t xml:space="preserve"> 1550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BA2B18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BA2B18" w:rsidRDefault="00A301C7" w:rsidP="0064784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 xml:space="preserve">20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Jednorazowa dwustronna szczotka do czyszczenia wlotów kanałów i kanałów endoskopowych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647847" w:rsidRDefault="00E07DD5" w:rsidP="00E07DD5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141A18" w:rsidRDefault="00A301C7" w:rsidP="00141A1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A18">
              <w:rPr>
                <w:rFonts w:cs="Times New Roman"/>
                <w:b/>
                <w:sz w:val="20"/>
                <w:szCs w:val="20"/>
              </w:rPr>
              <w:t xml:space="preserve">1800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Jednostronna szczoteczka do czyszczenia  kanałów endosko</w:t>
            </w:r>
            <w:r w:rsidR="00CB76E9">
              <w:rPr>
                <w:rFonts w:ascii="Times New Roman" w:hAnsi="Times New Roman"/>
                <w:sz w:val="20"/>
                <w:szCs w:val="20"/>
              </w:rPr>
              <w:t>p</w:t>
            </w:r>
            <w:r w:rsidRPr="00217F77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647847" w:rsidRDefault="00E07DD5" w:rsidP="00E07DD5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141A18" w:rsidRDefault="00A301C7" w:rsidP="00141A1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A18">
              <w:rPr>
                <w:rFonts w:cs="Times New Roman"/>
                <w:b/>
                <w:sz w:val="20"/>
                <w:szCs w:val="20"/>
              </w:rPr>
              <w:t xml:space="preserve">120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 xml:space="preserve">Igła do </w:t>
            </w:r>
            <w:proofErr w:type="spellStart"/>
            <w:r w:rsidRPr="00217F77">
              <w:rPr>
                <w:rFonts w:ascii="Times New Roman" w:hAnsi="Times New Roman"/>
                <w:sz w:val="20"/>
                <w:szCs w:val="20"/>
              </w:rPr>
              <w:t>przezo</w:t>
            </w:r>
            <w:r w:rsidR="00D9011B">
              <w:rPr>
                <w:rFonts w:ascii="Times New Roman" w:hAnsi="Times New Roman"/>
                <w:sz w:val="20"/>
                <w:szCs w:val="20"/>
              </w:rPr>
              <w:t>skrzelowej</w:t>
            </w:r>
            <w:proofErr w:type="spellEnd"/>
            <w:r w:rsidR="00D9011B">
              <w:rPr>
                <w:rFonts w:ascii="Times New Roman" w:hAnsi="Times New Roman"/>
                <w:sz w:val="20"/>
                <w:szCs w:val="20"/>
              </w:rPr>
              <w:t xml:space="preserve"> biopsji aspiracyjnej </w:t>
            </w:r>
            <w:r w:rsidRPr="00217F77">
              <w:rPr>
                <w:rFonts w:ascii="Times New Roman" w:hAnsi="Times New Roman"/>
                <w:sz w:val="20"/>
                <w:szCs w:val="20"/>
              </w:rPr>
              <w:t>22G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E07DD5" w:rsidRDefault="00E07DD5" w:rsidP="00E07DD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DD5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141A18" w:rsidRDefault="00A301C7" w:rsidP="00141A1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A18"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 xml:space="preserve">Igła do </w:t>
            </w:r>
            <w:proofErr w:type="spellStart"/>
            <w:r w:rsidRPr="00217F77">
              <w:rPr>
                <w:rFonts w:ascii="Times New Roman" w:hAnsi="Times New Roman"/>
                <w:sz w:val="20"/>
                <w:szCs w:val="20"/>
              </w:rPr>
              <w:t>przezo</w:t>
            </w:r>
            <w:r w:rsidR="00D9011B">
              <w:rPr>
                <w:rFonts w:ascii="Times New Roman" w:hAnsi="Times New Roman"/>
                <w:sz w:val="20"/>
                <w:szCs w:val="20"/>
              </w:rPr>
              <w:t>skrzelowej</w:t>
            </w:r>
            <w:proofErr w:type="spellEnd"/>
            <w:r w:rsidR="00D9011B">
              <w:rPr>
                <w:rFonts w:ascii="Times New Roman" w:hAnsi="Times New Roman"/>
                <w:sz w:val="20"/>
                <w:szCs w:val="20"/>
              </w:rPr>
              <w:t xml:space="preserve"> biopsji aspiracyjnej </w:t>
            </w:r>
            <w:r w:rsidRPr="00217F77">
              <w:rPr>
                <w:rFonts w:ascii="Times New Roman" w:hAnsi="Times New Roman"/>
                <w:sz w:val="20"/>
                <w:szCs w:val="20"/>
              </w:rPr>
              <w:t>21G, 22G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E07DD5" w:rsidRDefault="00E07DD5" w:rsidP="00E07DD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DD5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4F19C9" w:rsidRDefault="00A301C7" w:rsidP="004F19C9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9C9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 xml:space="preserve">Igła do </w:t>
            </w:r>
            <w:proofErr w:type="spellStart"/>
            <w:r w:rsidRPr="00217F77">
              <w:rPr>
                <w:rFonts w:ascii="Times New Roman" w:hAnsi="Times New Roman"/>
                <w:sz w:val="20"/>
                <w:szCs w:val="20"/>
              </w:rPr>
              <w:t>przezoskrzelowej</w:t>
            </w:r>
            <w:proofErr w:type="spellEnd"/>
            <w:r w:rsidRPr="00217F77">
              <w:rPr>
                <w:rFonts w:ascii="Times New Roman" w:hAnsi="Times New Roman"/>
                <w:sz w:val="20"/>
                <w:szCs w:val="20"/>
              </w:rPr>
              <w:t xml:space="preserve"> biopsji aspiracyjnej 19G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CB76E9" w:rsidRDefault="003D5FF1" w:rsidP="003D5FF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="00A301C7" w:rsidRPr="00CB76E9">
              <w:rPr>
                <w:rFonts w:cs="Times New Roman"/>
                <w:b/>
                <w:sz w:val="20"/>
                <w:szCs w:val="20"/>
              </w:rPr>
              <w:t>zt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CB76E9" w:rsidRDefault="00A301C7" w:rsidP="00A04399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6E9">
              <w:rPr>
                <w:rFonts w:cs="Times New Roman"/>
                <w:b/>
                <w:sz w:val="20"/>
                <w:szCs w:val="20"/>
              </w:rPr>
              <w:t xml:space="preserve">3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 xml:space="preserve">Igła do </w:t>
            </w:r>
            <w:proofErr w:type="spellStart"/>
            <w:r w:rsidRPr="00217F77">
              <w:rPr>
                <w:rFonts w:ascii="Times New Roman" w:hAnsi="Times New Roman"/>
                <w:sz w:val="20"/>
                <w:szCs w:val="20"/>
              </w:rPr>
              <w:t>przezo</w:t>
            </w:r>
            <w:r w:rsidR="00D9011B">
              <w:rPr>
                <w:rFonts w:ascii="Times New Roman" w:hAnsi="Times New Roman"/>
                <w:sz w:val="20"/>
                <w:szCs w:val="20"/>
              </w:rPr>
              <w:t>skrzelowej</w:t>
            </w:r>
            <w:proofErr w:type="spellEnd"/>
            <w:r w:rsidR="00D9011B">
              <w:rPr>
                <w:rFonts w:ascii="Times New Roman" w:hAnsi="Times New Roman"/>
                <w:sz w:val="20"/>
                <w:szCs w:val="20"/>
              </w:rPr>
              <w:t xml:space="preserve"> biopsji aspiracyjnej </w:t>
            </w:r>
            <w:r w:rsidRPr="00217F77">
              <w:rPr>
                <w:rFonts w:ascii="Times New Roman" w:hAnsi="Times New Roman"/>
                <w:sz w:val="20"/>
                <w:szCs w:val="20"/>
              </w:rPr>
              <w:t>25G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E07DD5" w:rsidRDefault="00E07DD5" w:rsidP="00E07DD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DD5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7B27D0" w:rsidRDefault="00A301C7" w:rsidP="007B27D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27D0">
              <w:rPr>
                <w:rFonts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6A36BE" w:rsidTr="003D64CF">
        <w:trPr>
          <w:cantSplit/>
          <w:trHeight w:val="66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E" w:rsidRPr="00217F77" w:rsidRDefault="006A36BE" w:rsidP="004D6BE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36B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E" w:rsidRPr="00217F77" w:rsidRDefault="006A36BE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E" w:rsidRPr="00217F77" w:rsidRDefault="006A36BE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BE" w:rsidRPr="00217F77" w:rsidRDefault="006A36BE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:rsidR="00217F77" w:rsidRDefault="00217F77" w:rsidP="00A301C7">
      <w:pPr>
        <w:jc w:val="both"/>
        <w:rPr>
          <w:rFonts w:ascii="Arial Narrow" w:hAnsi="Arial Narrow"/>
          <w:b/>
          <w:sz w:val="20"/>
          <w:szCs w:val="20"/>
        </w:rPr>
      </w:pPr>
    </w:p>
    <w:p w:rsidR="00A301C7" w:rsidRPr="001B7F48" w:rsidRDefault="00A301C7" w:rsidP="00A301C7">
      <w:pPr>
        <w:jc w:val="both"/>
        <w:rPr>
          <w:rFonts w:eastAsia="Lucida Sans Unicode" w:cs="Times New Roman"/>
          <w:b/>
          <w:kern w:val="2"/>
          <w:sz w:val="20"/>
          <w:szCs w:val="20"/>
          <w:lang w:val="fr-FR" w:eastAsia="ar-SA"/>
        </w:rPr>
      </w:pPr>
      <w:r w:rsidRPr="001B7F48">
        <w:rPr>
          <w:rFonts w:cs="Times New Roman"/>
          <w:b/>
          <w:sz w:val="20"/>
          <w:szCs w:val="20"/>
        </w:rPr>
        <w:t>Parametry:</w:t>
      </w:r>
    </w:p>
    <w:p w:rsidR="00A301C7" w:rsidRPr="001B7F48" w:rsidRDefault="00A301C7" w:rsidP="00A301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B7F48">
        <w:rPr>
          <w:rFonts w:ascii="Times New Roman" w:hAnsi="Times New Roman"/>
          <w:b/>
          <w:sz w:val="20"/>
          <w:szCs w:val="20"/>
        </w:rPr>
        <w:t>Ad. 1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szczypce biopsyjne jednorazowego użytku, łyżeczki z okienkiem bez igły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krawędzie typu szczęki aligatora oraz gładkie – do wyboru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łyżeczki uchylne do biopsji stycznych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łyżeczki wykonane ze stali nierdzewnej o dwustopniowym ścięciu 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teflonowa osłonka bezpieczna dla kanałów biopsyjnych endoskopów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narzędzia 1150 mm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maksymalna średnica części wprowadzanej do endoskopów 1,9 mm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minimalna średnica kanału roboczego 2,0 mm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rozwarcie łyżeczek 5,0 mm, pojemność łyżeczek 4,0 mm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krawędzie szczypiec ostre, dobrze chwytające materiał diagnostyczny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zapakowane sterylnie po 1 sztuce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sterylizowane metodą napromieniowania promieniami gamma.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udokumentowana kompatybilność z bronchofiberoskopami firmy Olympus (aktualnie  posiadamy endoskopy objęte gwarancją)</w:t>
      </w:r>
    </w:p>
    <w:p w:rsidR="00A301C7" w:rsidRPr="001B7F48" w:rsidRDefault="00B53BA3" w:rsidP="00A301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A301C7" w:rsidRPr="001B7F48">
        <w:rPr>
          <w:rFonts w:ascii="Times New Roman" w:hAnsi="Times New Roman"/>
          <w:b/>
          <w:sz w:val="20"/>
          <w:szCs w:val="20"/>
        </w:rPr>
        <w:t>Ad. 2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szczy</w:t>
      </w:r>
      <w:r w:rsidR="00D9011B">
        <w:rPr>
          <w:rFonts w:ascii="Times New Roman" w:hAnsi="Times New Roman"/>
          <w:sz w:val="20"/>
          <w:szCs w:val="20"/>
        </w:rPr>
        <w:t>p</w:t>
      </w:r>
      <w:r w:rsidRPr="001B7F48">
        <w:rPr>
          <w:rFonts w:ascii="Times New Roman" w:hAnsi="Times New Roman"/>
          <w:sz w:val="20"/>
          <w:szCs w:val="20"/>
        </w:rPr>
        <w:t>ce biopsyjne jednorazowego użytku, łyżeczki owalne z okienkiem oraz owalne z okienkiem i igłą mocującą (do wyboru)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łyżeczki uchylne do biopsji stycznych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łyżeczki wykonane ze stali nierdzewnej o dwustopniowym ścięciu i gładkich krawędziach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teflonowa osłonka bezpieczna dla kanałów biopsyjnych endoskopów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narzędzia 1550 mm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maksymalna średnica części wprowadzanej do endoskopów 2,45 mm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rozwarcie łyżeczek 6,5 mm;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lastRenderedPageBreak/>
        <w:t>pojemność łyżeczek 6,1 mm</w:t>
      </w:r>
      <w:r w:rsidRPr="001B7F48">
        <w:rPr>
          <w:rFonts w:ascii="Times New Roman" w:hAnsi="Times New Roman"/>
          <w:sz w:val="20"/>
          <w:szCs w:val="20"/>
          <w:vertAlign w:val="superscript"/>
        </w:rPr>
        <w:t>3</w:t>
      </w:r>
      <w:r w:rsidRPr="001B7F48">
        <w:rPr>
          <w:rFonts w:ascii="Times New Roman" w:hAnsi="Times New Roman"/>
          <w:sz w:val="20"/>
          <w:szCs w:val="20"/>
        </w:rPr>
        <w:t>, minimalna średnica kanału roboczego 2,8 mm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zapakowane sterylnie po 1 sztuce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krawędzie szczypiec ostre, dobrze chwytające materiał diagnostyczny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sterylizowane metodą napromieniowania promieniami gamma.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udokumentowana kompatybilność z bronchofiberoskopami firmy Olympus (aktualnie  posiadamy endoskopy objęte gwarancją)</w:t>
      </w:r>
    </w:p>
    <w:p w:rsidR="00A301C7" w:rsidRPr="001B7F48" w:rsidRDefault="00A301C7" w:rsidP="00A301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B7F48">
        <w:rPr>
          <w:rFonts w:ascii="Times New Roman" w:hAnsi="Times New Roman"/>
          <w:b/>
          <w:sz w:val="20"/>
          <w:szCs w:val="20"/>
        </w:rPr>
        <w:t>Ad. 3</w:t>
      </w:r>
    </w:p>
    <w:p w:rsidR="00A301C7" w:rsidRPr="001B7F48" w:rsidRDefault="00A301C7" w:rsidP="00A301C7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jednorazowa szczoteczka dwustronna do czyszczenia wlotów kanałów i kanałów endoskopowych ;</w:t>
      </w:r>
    </w:p>
    <w:p w:rsidR="00A301C7" w:rsidRPr="001B7F48" w:rsidRDefault="00A301C7" w:rsidP="00A301C7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robocza 950 mm ;</w:t>
      </w:r>
    </w:p>
    <w:p w:rsidR="00A301C7" w:rsidRPr="001B7F48" w:rsidRDefault="00A301C7" w:rsidP="00A301C7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posiadająca plastikową końcówkę zapobiegająca zarysowaniu kanałów endoskopowych ;</w:t>
      </w:r>
    </w:p>
    <w:p w:rsidR="00A301C7" w:rsidRPr="001B7F48" w:rsidRDefault="00A301C7" w:rsidP="00A301C7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 xml:space="preserve">do kanałów </w:t>
      </w:r>
      <w:proofErr w:type="spellStart"/>
      <w:r w:rsidRPr="001B7F48">
        <w:rPr>
          <w:rFonts w:ascii="Times New Roman" w:hAnsi="Times New Roman"/>
          <w:sz w:val="20"/>
          <w:szCs w:val="20"/>
        </w:rPr>
        <w:t>endoskopowów</w:t>
      </w:r>
      <w:proofErr w:type="spellEnd"/>
      <w:r w:rsidRPr="001B7F48">
        <w:rPr>
          <w:rFonts w:ascii="Times New Roman" w:hAnsi="Times New Roman"/>
          <w:sz w:val="20"/>
          <w:szCs w:val="20"/>
        </w:rPr>
        <w:t xml:space="preserve"> o średnicy 2,0 mm – 3,2 mm ;</w:t>
      </w:r>
    </w:p>
    <w:p w:rsidR="00A301C7" w:rsidRPr="001B7F48" w:rsidRDefault="00A301C7" w:rsidP="00A301C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301C7" w:rsidRPr="001B7F48" w:rsidRDefault="00A301C7" w:rsidP="00A301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B7F48">
        <w:rPr>
          <w:rFonts w:ascii="Times New Roman" w:hAnsi="Times New Roman"/>
          <w:b/>
          <w:sz w:val="20"/>
          <w:szCs w:val="20"/>
        </w:rPr>
        <w:t>Ad. 4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jednorazowa szczoteczka jednostronna do czyszczenia wąskich  kanałów endoskopowych ;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robocza 950 mm 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średnica włosia 2.4 mm 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włosia 5 mm 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średnica kanałów endoskopów 1,0 mm – 1,5 mm ;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kompatybilna  z EBUS firmy Olympus ( sprzęt nowy, objęty gwarancją)</w:t>
      </w:r>
    </w:p>
    <w:p w:rsidR="00A301C7" w:rsidRPr="001B7F48" w:rsidRDefault="00A301C7" w:rsidP="00FD3C3B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B7F48">
        <w:rPr>
          <w:rFonts w:ascii="Times New Roman" w:hAnsi="Times New Roman"/>
          <w:b/>
          <w:sz w:val="20"/>
          <w:szCs w:val="20"/>
        </w:rPr>
        <w:t>Ad 5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 xml:space="preserve">jednorazowa igła do </w:t>
      </w:r>
      <w:proofErr w:type="spellStart"/>
      <w:r w:rsidRPr="001B7F48">
        <w:rPr>
          <w:rFonts w:ascii="Times New Roman" w:hAnsi="Times New Roman"/>
          <w:sz w:val="20"/>
          <w:szCs w:val="20"/>
        </w:rPr>
        <w:t>przezoskrzelowej</w:t>
      </w:r>
      <w:proofErr w:type="spellEnd"/>
      <w:r w:rsidRPr="001B7F48">
        <w:rPr>
          <w:rFonts w:ascii="Times New Roman" w:hAnsi="Times New Roman"/>
          <w:sz w:val="20"/>
          <w:szCs w:val="20"/>
        </w:rPr>
        <w:t xml:space="preserve"> biopsji aspiracyjnej pod kontrolą ultrasonografii ( EBUS – TBNA)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długość narzędzia 700mm, maksymalna długość wysunięcia ostrza igły (przy zdjętym stoperze) 40mm,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minimalna długość wysunięcia ostrza igły 20mm;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średnica ostrza igły 22G;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maksymalna średnica części wprowadzanej do kanału roboczego 1,8mm;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minimalna średnica kanału roboczego endoskopu 2,0mm;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końcówce ostrza igły znajdują się otworki, które wzmacniają echo;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wewnątrz narzędzia znajduje się wyjmowany mandryn o zaokrąglonej końcówce z uchwytem zapewniający stałą drożność igły;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posiada regulację wysunięcia osłonki (pokrętło) oraz suwak-</w:t>
      </w:r>
      <w:proofErr w:type="spellStart"/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slider</w:t>
      </w:r>
      <w:proofErr w:type="spellEnd"/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regulujący stopień wysunięcia igły;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części sterującej znajduje się skala pozwalająca określić stopień wysunięcia ostrza igły;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posiada usuwalny stoper ograniczający stopień penetracji igły nie głębiej niż na 20mm;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posiada znacznik graficzny informujący o całkowitym schowaniu igły do osłonki;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posiada mechanizm informujący o pełnym schowaniu igły do osłonki poprzez wyraźnie słyszalne kliknięcie;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igła współpracuje z endoskopami ultradźwiękowymi, w których kierunek skanowania ultradźwiękowego jest równoległy do kierunku wprowadzania.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kompatybilna </w:t>
      </w:r>
      <w:r w:rsidRPr="001B7F48">
        <w:rPr>
          <w:rFonts w:ascii="Times New Roman" w:hAnsi="Times New Roman"/>
          <w:sz w:val="20"/>
          <w:szCs w:val="20"/>
        </w:rPr>
        <w:t xml:space="preserve">  z EBUS firmy Olympus ( sprzęt nowy, objęty gwarancją)</w:t>
      </w:r>
    </w:p>
    <w:p w:rsidR="00A301C7" w:rsidRPr="001B7F48" w:rsidRDefault="00A301C7" w:rsidP="00A301C7">
      <w:pPr>
        <w:jc w:val="both"/>
        <w:rPr>
          <w:rFonts w:cs="Times New Roman"/>
          <w:b/>
          <w:sz w:val="20"/>
          <w:szCs w:val="20"/>
        </w:rPr>
      </w:pPr>
      <w:r w:rsidRPr="001B7F48">
        <w:rPr>
          <w:rFonts w:cs="Times New Roman"/>
          <w:b/>
          <w:sz w:val="20"/>
          <w:szCs w:val="20"/>
        </w:rPr>
        <w:t>Ad 6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Jednorazowa igły do </w:t>
      </w:r>
      <w:proofErr w:type="spellStart"/>
      <w:r w:rsidRPr="001B7F48">
        <w:rPr>
          <w:color w:val="000000"/>
          <w:sz w:val="20"/>
          <w:szCs w:val="20"/>
        </w:rPr>
        <w:t>przezoskrzelowej</w:t>
      </w:r>
      <w:proofErr w:type="spellEnd"/>
      <w:r w:rsidRPr="001B7F48">
        <w:rPr>
          <w:color w:val="000000"/>
          <w:sz w:val="20"/>
          <w:szCs w:val="20"/>
        </w:rPr>
        <w:t xml:space="preserve">  biopsji aspiracyjnej pod kontrolą ultrasonografii (EBUS-TBNA);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>długość narzędzia 700mm, maksymalna długość wysunięcia ostrza igły (przy zdjętym stoperze) 40mm, minimalna długość wysunięcia ostrza igły 20mm;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średnica ostrza igły 21 i 22G (do wyboru);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sposób cięcia ostrza sprawia, że jest ono bardzo ostre i podczas biopsji łatwo wkłuwa się w węzły chłonne; maksymalna średnica części wprowadzanej do kanału roboczego 1,9mm;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minimalna średnica kanału roboczego endoskopu 2,0mm;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na końcówce ostrza igły znajdują się otworki, które wzmacniają echo;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owalny przekrój igły pozwala na pełną funkcjonalność igły w endoskopie zagiętym pod dużym kątem;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>wewnątrz narzędzia znajduje się wyjmowany mandryn o zaokrąglonej końcówce z uchwytem zapewniający stałą drożność igły;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uchwyt miejscami pokryty silikonem, co zapewnia stabilne trzymanie i lepsza kontrolę wkłucia;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obracany mechanizm regulacji osłony (pokrętło) pozwala na ustawienie go w dowolnym położeniu wokół osi uchwytu, dając większy komfort pracy operatorowi 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>igła posiada suwak-</w:t>
      </w:r>
      <w:proofErr w:type="spellStart"/>
      <w:r w:rsidRPr="001B7F48">
        <w:rPr>
          <w:color w:val="000000"/>
          <w:sz w:val="20"/>
          <w:szCs w:val="20"/>
        </w:rPr>
        <w:t>slider</w:t>
      </w:r>
      <w:proofErr w:type="spellEnd"/>
      <w:r w:rsidRPr="001B7F48">
        <w:rPr>
          <w:color w:val="000000"/>
          <w:sz w:val="20"/>
          <w:szCs w:val="20"/>
        </w:rPr>
        <w:t xml:space="preserve"> regulujący stopień wysunięcia igły; na części sterującej znajduje się skala pozwalająca określić stopień wysunięcia ostrza igły; posiada usuwalny stoper ograniczający stopień penetracji igły nie głębiej niż na 20mm;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posiada znacznik graficzny informujący o całkowitym schowaniu igły do osłonki;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posiada mechanizm informujący o pełnym schowaniu igły do osłonki poprzez wyraźnie słyszalne kliknięcie;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zwojowana osłona ze stali chirurgicznej pokryta na końcu tworzywem w kolorze zielonym, co zapewnia lepszą </w:t>
      </w:r>
      <w:proofErr w:type="spellStart"/>
      <w:r w:rsidRPr="001B7F48">
        <w:rPr>
          <w:color w:val="000000"/>
          <w:sz w:val="20"/>
          <w:szCs w:val="20"/>
        </w:rPr>
        <w:t>widoczość</w:t>
      </w:r>
      <w:proofErr w:type="spellEnd"/>
      <w:r w:rsidRPr="001B7F48">
        <w:rPr>
          <w:color w:val="000000"/>
          <w:sz w:val="20"/>
          <w:szCs w:val="20"/>
        </w:rPr>
        <w:t xml:space="preserve"> w obrazie endoskopowym;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igła współpracuje z endoskopami ultradźwiękowymi, w których kierunek skanowania ultradźwiękowego jest równoległy do kierunku wprowadzania;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lastRenderedPageBreak/>
        <w:t>mocowanie igły na uchwycie endoskopu za pomocą mechanizmu przesuwanego</w:t>
      </w:r>
    </w:p>
    <w:p w:rsidR="00A301C7" w:rsidRPr="001B7F48" w:rsidRDefault="00A301C7" w:rsidP="00A301C7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kompatybilna </w:t>
      </w:r>
      <w:r w:rsidRPr="001B7F48">
        <w:rPr>
          <w:rFonts w:ascii="Times New Roman" w:hAnsi="Times New Roman"/>
          <w:sz w:val="20"/>
          <w:szCs w:val="20"/>
        </w:rPr>
        <w:t xml:space="preserve">  z EBUS firmy Olympus ( sprzęt nowy, objęty gwarancją)</w:t>
      </w:r>
    </w:p>
    <w:p w:rsidR="00A301C7" w:rsidRPr="001B7F48" w:rsidRDefault="00A301C7" w:rsidP="00A301C7">
      <w:pPr>
        <w:ind w:left="360"/>
        <w:jc w:val="both"/>
        <w:rPr>
          <w:rFonts w:cs="Times New Roman"/>
          <w:b/>
          <w:sz w:val="20"/>
          <w:szCs w:val="20"/>
        </w:rPr>
      </w:pPr>
      <w:r w:rsidRPr="001B7F48">
        <w:rPr>
          <w:rFonts w:cs="Times New Roman"/>
          <w:b/>
          <w:sz w:val="20"/>
          <w:szCs w:val="20"/>
        </w:rPr>
        <w:t>Ad 7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Jednorazowa igła histologiczna EBUS-TBNA o średnicy 19G, do biopsji aspiracyjnej, 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wykonana z wysokiej elastyczności materiału, ułatwiającego ustawienie względem miejsca pobrania tkanki – zagięcie endoskopu do 84 stopni. Końcówka igły o zwiększonej </w:t>
      </w:r>
      <w:proofErr w:type="spellStart"/>
      <w:r w:rsidRPr="001B7F48">
        <w:rPr>
          <w:color w:val="000000"/>
          <w:sz w:val="20"/>
          <w:szCs w:val="20"/>
        </w:rPr>
        <w:t>echogeniczności</w:t>
      </w:r>
      <w:proofErr w:type="spellEnd"/>
      <w:r w:rsidRPr="001B7F48">
        <w:rPr>
          <w:color w:val="000000"/>
          <w:sz w:val="20"/>
          <w:szCs w:val="20"/>
        </w:rPr>
        <w:t xml:space="preserve">, dzięki spiralnemu znacznikowi. 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Powiększona średnica wewnętrzna igły umożliwia pobieranie większych próbek. 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Regulacja stopnia wysunięcia igły od 20mm do 40 mm. 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>Dwukierunkowy regulowany uchwyt bezpieczeństwa. Długość robocza 700mm, min.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Średnica kanału roboczego 2,2mm</w:t>
      </w:r>
    </w:p>
    <w:p w:rsidR="00A301C7" w:rsidRPr="001B7F48" w:rsidRDefault="00A301C7" w:rsidP="00A301C7">
      <w:pPr>
        <w:pStyle w:val="Bezodstpw"/>
        <w:numPr>
          <w:ilvl w:val="0"/>
          <w:numId w:val="35"/>
        </w:numPr>
        <w:jc w:val="both"/>
        <w:rPr>
          <w:rFonts w:ascii="Times New Roman" w:eastAsia="Lucida Sans Unicode" w:hAnsi="Times New Roman"/>
          <w:kern w:val="2"/>
          <w:sz w:val="20"/>
          <w:szCs w:val="20"/>
          <w:lang w:val="fr-FR" w:eastAsia="ar-SA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kompatybilna </w:t>
      </w:r>
      <w:r w:rsidRPr="001B7F48">
        <w:rPr>
          <w:rFonts w:ascii="Times New Roman" w:hAnsi="Times New Roman"/>
          <w:sz w:val="20"/>
          <w:szCs w:val="20"/>
        </w:rPr>
        <w:t xml:space="preserve">  z EBUS firmy Olympus ( sprzęt nowy, objęty gwarancją)</w:t>
      </w:r>
    </w:p>
    <w:p w:rsidR="00A301C7" w:rsidRPr="001B7F48" w:rsidRDefault="00A301C7" w:rsidP="00A301C7">
      <w:pPr>
        <w:pStyle w:val="Akapitzlist"/>
        <w:jc w:val="both"/>
        <w:rPr>
          <w:color w:val="000000"/>
          <w:sz w:val="20"/>
          <w:szCs w:val="20"/>
        </w:rPr>
      </w:pPr>
    </w:p>
    <w:p w:rsidR="00A301C7" w:rsidRPr="001B7F48" w:rsidRDefault="00A301C7" w:rsidP="00A301C7">
      <w:pPr>
        <w:jc w:val="both"/>
        <w:rPr>
          <w:rFonts w:cs="Times New Roman"/>
          <w:b/>
          <w:sz w:val="20"/>
          <w:szCs w:val="20"/>
        </w:rPr>
      </w:pPr>
      <w:r w:rsidRPr="001B7F48">
        <w:rPr>
          <w:rFonts w:cs="Times New Roman"/>
          <w:b/>
          <w:sz w:val="20"/>
          <w:szCs w:val="20"/>
        </w:rPr>
        <w:t>Ad 8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Jednorazowa igła do </w:t>
      </w:r>
      <w:proofErr w:type="spellStart"/>
      <w:r w:rsidRPr="001B7F48">
        <w:rPr>
          <w:color w:val="000000"/>
          <w:sz w:val="20"/>
          <w:szCs w:val="20"/>
        </w:rPr>
        <w:t>przezoskrzelowej</w:t>
      </w:r>
      <w:proofErr w:type="spellEnd"/>
      <w:r w:rsidRPr="001B7F48">
        <w:rPr>
          <w:color w:val="000000"/>
          <w:sz w:val="20"/>
          <w:szCs w:val="20"/>
        </w:rPr>
        <w:t xml:space="preserve"> biopsji aspiracyjnej pod kontrolą ultrasonografii (EBUS-TBNA);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długość narzędzia 700mm, maksymalna długość wysunięcia ostrza igły (przy zdjętym stoperze) 40mm, minimalna długość wysunięcia ostrza igły 20mm;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średnica ostrza igły 25G; dwustopniowy sposób cięcia ostrza sprawia, że jest ono bardzo ostre i podczas biopsji łatwo wkłuwa się w węzły chłonne;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>maksymalna średnica części wprowadzanej do kanału roboczego 1,5mm;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minimalna średnica kanału roboczego endoskopu 1,7mm;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na końcówce ostrza igły znajdują się otworki, które wzmacniają echo;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wewnątrz narzędzia znajduje się wyjmowany mandryn z </w:t>
      </w:r>
      <w:proofErr w:type="spellStart"/>
      <w:r w:rsidRPr="001B7F48">
        <w:rPr>
          <w:color w:val="000000"/>
          <w:sz w:val="20"/>
          <w:szCs w:val="20"/>
        </w:rPr>
        <w:t>nitynolu</w:t>
      </w:r>
      <w:proofErr w:type="spellEnd"/>
      <w:r w:rsidRPr="001B7F48">
        <w:rPr>
          <w:color w:val="000000"/>
          <w:sz w:val="20"/>
          <w:szCs w:val="20"/>
        </w:rPr>
        <w:t xml:space="preserve"> o zaokrąglonej końcówce z uchwytem zapewniający stałą drożność igły;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uchwyt miejscami pokryty silikonem, co zapewnia stabilne trzymanie i lepsza kontrolę wkłucia;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obracany mechanizm regulacji osłony (pokrętło) pozwala na ustawienie go w dowolnym położeniu wokół osi uchwytu, dając większy komfort pracy operatorowi 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>igła posiada suwak-</w:t>
      </w:r>
      <w:proofErr w:type="spellStart"/>
      <w:r w:rsidRPr="001B7F48">
        <w:rPr>
          <w:color w:val="000000"/>
          <w:sz w:val="20"/>
          <w:szCs w:val="20"/>
        </w:rPr>
        <w:t>slider</w:t>
      </w:r>
      <w:proofErr w:type="spellEnd"/>
      <w:r w:rsidRPr="001B7F48">
        <w:rPr>
          <w:color w:val="000000"/>
          <w:sz w:val="20"/>
          <w:szCs w:val="20"/>
        </w:rPr>
        <w:t xml:space="preserve"> regulujący stopień wysunięcia igły;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na części sterującej znajduje się skala pozwalająca określić stopień wysunięcia ostrza igły;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posiada usuwalny stoper ograniczający stopień penetracji igły nie głębiej niż na 20mm;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posiada znacznik graficzny informujący o całkowitym schowaniu igły do osłonki;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posiada mechanizm informujący o pełnym schowaniu igły do osłonki poprzez wyraźnie słyszalne kliknięcie;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osłona z tworzywa, co zapewnia lepszą widoczność w obrazie endoskopowym;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>igła współpracuje z endoskopami ultradźwiękowymi, w których kierunek skanowania ultradźwiękowego jest równoległy do kierunku wprowadzania; mocowanie igły na uchwycie endoskopu za pomocą mechanizmu przesuwanego</w:t>
      </w:r>
    </w:p>
    <w:p w:rsidR="00A301C7" w:rsidRPr="001B7F48" w:rsidRDefault="00A301C7" w:rsidP="00A301C7">
      <w:pPr>
        <w:pStyle w:val="Bezodstpw"/>
        <w:numPr>
          <w:ilvl w:val="0"/>
          <w:numId w:val="36"/>
        </w:numPr>
        <w:jc w:val="both"/>
        <w:rPr>
          <w:rFonts w:ascii="Times New Roman" w:eastAsia="Lucida Sans Unicode" w:hAnsi="Times New Roman"/>
          <w:kern w:val="2"/>
          <w:sz w:val="20"/>
          <w:szCs w:val="20"/>
          <w:lang w:val="fr-FR" w:eastAsia="ar-SA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kompatybilna </w:t>
      </w:r>
      <w:r w:rsidRPr="001B7F48">
        <w:rPr>
          <w:rFonts w:ascii="Times New Roman" w:hAnsi="Times New Roman"/>
          <w:sz w:val="20"/>
          <w:szCs w:val="20"/>
        </w:rPr>
        <w:t xml:space="preserve">  z EBUS firmy Olympus ( sprzęt nowy, objęty gwarancją)</w:t>
      </w:r>
    </w:p>
    <w:p w:rsidR="00A301C7" w:rsidRDefault="00A301C7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782B70" w:rsidRDefault="00782B70" w:rsidP="00B67A36">
      <w:pPr>
        <w:textAlignment w:val="baseline"/>
        <w:rPr>
          <w:rFonts w:cs="Times New Roman"/>
          <w:b/>
        </w:rPr>
      </w:pPr>
    </w:p>
    <w:p w:rsidR="00B67A36" w:rsidRPr="00276C0C" w:rsidRDefault="00B67A36" w:rsidP="00B67A36">
      <w:pPr>
        <w:textAlignment w:val="baseline"/>
        <w:rPr>
          <w:rFonts w:eastAsia="Lucida Sans Unicode" w:cs="Times New Roman"/>
          <w:b/>
          <w:kern w:val="2"/>
          <w:lang w:eastAsia="ar-SA" w:bidi="ar-SA"/>
        </w:rPr>
      </w:pPr>
      <w:r w:rsidRPr="00276C0C">
        <w:rPr>
          <w:rFonts w:cs="Times New Roman"/>
          <w:b/>
        </w:rPr>
        <w:lastRenderedPageBreak/>
        <w:t>Pakiet nr 1</w:t>
      </w:r>
      <w:r>
        <w:rPr>
          <w:rFonts w:cs="Times New Roman"/>
          <w:b/>
        </w:rPr>
        <w:t>1</w:t>
      </w:r>
    </w:p>
    <w:p w:rsidR="00B67A36" w:rsidRPr="00276C0C" w:rsidRDefault="00B67A36" w:rsidP="00B67A36">
      <w:pPr>
        <w:textAlignment w:val="baseline"/>
        <w:rPr>
          <w:rFonts w:cs="Times New Roman"/>
          <w:b/>
        </w:rPr>
      </w:pPr>
    </w:p>
    <w:p w:rsidR="00B67A36" w:rsidRPr="00276C0C" w:rsidRDefault="00B67A36" w:rsidP="00B67A36">
      <w:pPr>
        <w:pStyle w:val="Bezodstpw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 xml:space="preserve">Zestaw do ewakuacji </w:t>
      </w:r>
      <w:r w:rsidR="007B066D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drenażu krwiaka podtwardówkowego</w:t>
      </w:r>
    </w:p>
    <w:tbl>
      <w:tblPr>
        <w:tblpPr w:leftFromText="141" w:rightFromText="141" w:bottomFromText="200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26"/>
        <w:gridCol w:w="850"/>
        <w:gridCol w:w="709"/>
        <w:gridCol w:w="992"/>
        <w:gridCol w:w="963"/>
        <w:gridCol w:w="1240"/>
        <w:gridCol w:w="1329"/>
        <w:gridCol w:w="1064"/>
      </w:tblGrid>
      <w:tr w:rsidR="00B67A36" w:rsidRPr="00245F9D" w:rsidTr="00FB5A31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A741DC" w:rsidRDefault="00B67A36" w:rsidP="0025374E">
            <w:pPr>
              <w:spacing w:line="276" w:lineRule="auto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A741DC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B67A36" w:rsidRPr="00A741DC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A741DC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A741DC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B67A36" w:rsidRPr="00245F9D" w:rsidTr="00FB5A31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2EB3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D" w:rsidRPr="007B066D" w:rsidRDefault="007B066D" w:rsidP="007B066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B066D">
              <w:rPr>
                <w:rFonts w:ascii="Times New Roman" w:hAnsi="Times New Roman"/>
                <w:sz w:val="20"/>
                <w:szCs w:val="20"/>
              </w:rPr>
              <w:t xml:space="preserve">Zestaw do ewakuacji </w:t>
            </w:r>
            <w:r w:rsidR="006574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B066D">
              <w:rPr>
                <w:rFonts w:ascii="Times New Roman" w:hAnsi="Times New Roman"/>
                <w:sz w:val="20"/>
                <w:szCs w:val="20"/>
              </w:rPr>
              <w:t>drenażu krwiaka podtwardówkowego</w:t>
            </w:r>
          </w:p>
          <w:p w:rsidR="00B67A36" w:rsidRPr="007B066D" w:rsidRDefault="00B67A36" w:rsidP="0025374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6" w:rsidRPr="001B2EB3" w:rsidRDefault="00B44C58" w:rsidP="00B44C5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</w:t>
            </w:r>
            <w:r w:rsidR="00903A41">
              <w:rPr>
                <w:rFonts w:cs="Times New Roman"/>
                <w:b/>
                <w:sz w:val="20"/>
                <w:szCs w:val="20"/>
              </w:rPr>
              <w:t>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6" w:rsidRPr="001B2EB3" w:rsidRDefault="006B07C9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B67A36" w:rsidRPr="00245F9D" w:rsidTr="00FB5A31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1B2EB3" w:rsidP="0025374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B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76C0C" w:rsidRDefault="00276C0C" w:rsidP="00053509">
      <w:pPr>
        <w:rPr>
          <w:b/>
        </w:rPr>
      </w:pPr>
    </w:p>
    <w:p w:rsidR="00276C0C" w:rsidRPr="00D0659F" w:rsidRDefault="00D0659F" w:rsidP="00053509">
      <w:pPr>
        <w:rPr>
          <w:sz w:val="20"/>
          <w:szCs w:val="20"/>
        </w:rPr>
      </w:pPr>
      <w:r w:rsidRPr="00D0659F">
        <w:rPr>
          <w:sz w:val="20"/>
          <w:szCs w:val="20"/>
        </w:rPr>
        <w:t>Opis techniczny:</w:t>
      </w:r>
    </w:p>
    <w:p w:rsidR="00276C0C" w:rsidRDefault="0025374E" w:rsidP="00053509">
      <w:pPr>
        <w:rPr>
          <w:sz w:val="20"/>
          <w:szCs w:val="20"/>
        </w:rPr>
      </w:pPr>
      <w:r>
        <w:rPr>
          <w:sz w:val="20"/>
          <w:szCs w:val="20"/>
        </w:rPr>
        <w:t>- wkręcane gniazdo</w:t>
      </w:r>
      <w:r w:rsidR="00692DFA">
        <w:rPr>
          <w:sz w:val="20"/>
          <w:szCs w:val="20"/>
        </w:rPr>
        <w:t xml:space="preserve"> ewakuacyjne – 1 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jednorazowa ręczna wiertarka wraz z wiertłem i ogranicznikiem głębokości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gruszka ssąca o pojemności 100ml z zastawką kierunkową i drenem odprowadzającym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rozwieracz wykonany ze stali nierdzewnej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pęseta anatomiczna ze stali nierdzewnej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pęseta chirurgiczna ze stali nierdzewnej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skalpel 15 z uchwytem – 1szt.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skalpel 11 z uchwytem – 1szt.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imadło do igły ze stali nierdzewnej – 1szt.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igła kręgosłupowa 18Gx3,5”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serweta z oknem do obłożenia głowy pacjenta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zestaw zawinięty w obłożenie stolika Mayo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zestaw sterylny</w:t>
      </w:r>
    </w:p>
    <w:p w:rsidR="00692DFA" w:rsidRPr="00D0659F" w:rsidRDefault="00692DFA" w:rsidP="00053509">
      <w:pPr>
        <w:rPr>
          <w:sz w:val="20"/>
          <w:szCs w:val="20"/>
        </w:rPr>
      </w:pPr>
    </w:p>
    <w:p w:rsidR="00276C0C" w:rsidRPr="00D0659F" w:rsidRDefault="00276C0C" w:rsidP="00053509">
      <w:pPr>
        <w:rPr>
          <w:sz w:val="20"/>
          <w:szCs w:val="20"/>
        </w:rPr>
      </w:pPr>
    </w:p>
    <w:p w:rsidR="00276C0C" w:rsidRPr="00D0659F" w:rsidRDefault="00276C0C" w:rsidP="00053509">
      <w:pPr>
        <w:rPr>
          <w:sz w:val="20"/>
          <w:szCs w:val="20"/>
        </w:rPr>
      </w:pPr>
    </w:p>
    <w:p w:rsidR="00276C0C" w:rsidRPr="00D0659F" w:rsidRDefault="00276C0C" w:rsidP="00053509">
      <w:pPr>
        <w:rPr>
          <w:sz w:val="20"/>
          <w:szCs w:val="20"/>
        </w:rPr>
      </w:pPr>
    </w:p>
    <w:p w:rsidR="00276C0C" w:rsidRDefault="00276C0C" w:rsidP="00053509">
      <w:pPr>
        <w:rPr>
          <w:b/>
        </w:rPr>
      </w:pPr>
    </w:p>
    <w:p w:rsidR="00276C0C" w:rsidRDefault="00276C0C" w:rsidP="00053509">
      <w:pPr>
        <w:rPr>
          <w:b/>
        </w:rPr>
      </w:pPr>
    </w:p>
    <w:p w:rsidR="00276C0C" w:rsidRDefault="00276C0C" w:rsidP="00053509">
      <w:pPr>
        <w:rPr>
          <w:b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Pr="00276C0C" w:rsidRDefault="00796D6F" w:rsidP="00796D6F">
      <w:pPr>
        <w:textAlignment w:val="baseline"/>
        <w:rPr>
          <w:rFonts w:eastAsia="Lucida Sans Unicode" w:cs="Times New Roman"/>
          <w:b/>
          <w:kern w:val="2"/>
          <w:lang w:eastAsia="ar-SA" w:bidi="ar-SA"/>
        </w:rPr>
      </w:pPr>
      <w:r w:rsidRPr="00276C0C">
        <w:rPr>
          <w:rFonts w:cs="Times New Roman"/>
          <w:b/>
        </w:rPr>
        <w:lastRenderedPageBreak/>
        <w:t>Pakiet nr 1</w:t>
      </w:r>
      <w:r>
        <w:rPr>
          <w:rFonts w:cs="Times New Roman"/>
          <w:b/>
        </w:rPr>
        <w:t>2</w:t>
      </w:r>
    </w:p>
    <w:p w:rsidR="00796D6F" w:rsidRPr="00276C0C" w:rsidRDefault="00796D6F" w:rsidP="00796D6F">
      <w:pPr>
        <w:textAlignment w:val="baseline"/>
        <w:rPr>
          <w:rFonts w:cs="Times New Roman"/>
          <w:b/>
        </w:rPr>
      </w:pPr>
    </w:p>
    <w:p w:rsidR="00796D6F" w:rsidRDefault="00796D6F" w:rsidP="00796D6F">
      <w:pPr>
        <w:rPr>
          <w:b/>
        </w:rPr>
      </w:pPr>
      <w:r>
        <w:rPr>
          <w:b/>
        </w:rPr>
        <w:t>Zastawka programowalna komorowo – otrzewnowa z zestawem drenów</w:t>
      </w: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26"/>
        <w:gridCol w:w="850"/>
        <w:gridCol w:w="709"/>
        <w:gridCol w:w="992"/>
        <w:gridCol w:w="963"/>
        <w:gridCol w:w="1240"/>
        <w:gridCol w:w="1329"/>
        <w:gridCol w:w="1064"/>
      </w:tblGrid>
      <w:tr w:rsidR="00E15642" w:rsidRPr="00B67A36" w:rsidTr="00800EDD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A741DC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15642" w:rsidRPr="001B2EB3" w:rsidTr="00800EDD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2" w:rsidRPr="001B2EB3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2EB3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D" w:rsidRDefault="00E15642" w:rsidP="00E15642">
            <w:pPr>
              <w:rPr>
                <w:sz w:val="20"/>
                <w:szCs w:val="20"/>
              </w:rPr>
            </w:pPr>
            <w:r w:rsidRPr="00E15642">
              <w:rPr>
                <w:sz w:val="20"/>
                <w:szCs w:val="20"/>
              </w:rPr>
              <w:t>Zastawka programowalna komorowo – otrzewnowa z zestawem drenów</w:t>
            </w:r>
          </w:p>
          <w:p w:rsidR="00E15642" w:rsidRDefault="00E15642" w:rsidP="00E1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komplet = zastawka + dren komorowy + dren dootrzewny</w:t>
            </w:r>
          </w:p>
          <w:p w:rsidR="004D4E3D" w:rsidRPr="00E15642" w:rsidRDefault="004D4E3D" w:rsidP="00E15642">
            <w:pPr>
              <w:rPr>
                <w:sz w:val="20"/>
                <w:szCs w:val="20"/>
              </w:rPr>
            </w:pPr>
          </w:p>
          <w:p w:rsidR="00E15642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4D4E3D">
              <w:rPr>
                <w:rFonts w:ascii="Times New Roman" w:hAnsi="Times New Roman"/>
                <w:b/>
                <w:sz w:val="20"/>
                <w:szCs w:val="20"/>
              </w:rPr>
              <w:t>Zastawka programowalna typu in-</w:t>
            </w:r>
            <w:proofErr w:type="spellStart"/>
            <w:r w:rsidRPr="004D4E3D"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  <w:proofErr w:type="spellEnd"/>
            <w:r w:rsidRPr="004D4E3D">
              <w:rPr>
                <w:rFonts w:ascii="Times New Roman" w:hAnsi="Times New Roman"/>
                <w:b/>
                <w:sz w:val="20"/>
                <w:szCs w:val="20"/>
              </w:rPr>
              <w:t>, bez antysyfonu</w:t>
            </w:r>
          </w:p>
          <w:p w:rsidR="004D4E3D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Dren komorowy</w:t>
            </w:r>
          </w:p>
          <w:p w:rsidR="004D4E3D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4E3D" w:rsidRPr="004D4E3D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Dren dootrzewnowy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15642" w:rsidRDefault="00E15642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E15642">
              <w:rPr>
                <w:rFonts w:cs="Times New Roman"/>
                <w:b/>
                <w:sz w:val="20"/>
                <w:szCs w:val="20"/>
              </w:rPr>
              <w:t>zt.</w:t>
            </w: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szt.</w:t>
            </w: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Pr="00E15642" w:rsidRDefault="004D4E3D" w:rsidP="004D4E3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642">
              <w:rPr>
                <w:rFonts w:cs="Times New Roman"/>
                <w:b/>
                <w:sz w:val="20"/>
                <w:szCs w:val="20"/>
              </w:rPr>
              <w:t>40</w:t>
            </w:r>
          </w:p>
          <w:p w:rsidR="004D4E3D" w:rsidRPr="004D4E3D" w:rsidRDefault="004D4E3D" w:rsidP="004D4E3D">
            <w:pPr>
              <w:rPr>
                <w:rFonts w:cs="Times New Roman"/>
                <w:sz w:val="20"/>
                <w:szCs w:val="20"/>
              </w:rPr>
            </w:pPr>
          </w:p>
          <w:p w:rsidR="004D4E3D" w:rsidRDefault="004D4E3D" w:rsidP="004D4E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</w:p>
          <w:p w:rsidR="004D4E3D" w:rsidRDefault="004D4E3D" w:rsidP="004D4E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15642" w:rsidRPr="004D4E3D" w:rsidRDefault="004D4E3D" w:rsidP="004D4E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4E3D"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E15642" w:rsidRPr="00245F9D" w:rsidTr="00800EDD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1B2EB3" w:rsidRDefault="00E15642" w:rsidP="00800ED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B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796D6F" w:rsidRPr="005811CC" w:rsidRDefault="00796D6F" w:rsidP="00796D6F">
      <w:pPr>
        <w:rPr>
          <w:sz w:val="20"/>
          <w:szCs w:val="20"/>
        </w:rPr>
      </w:pPr>
    </w:p>
    <w:p w:rsidR="008D7DD0" w:rsidRPr="008D7DD0" w:rsidRDefault="008D7DD0" w:rsidP="008D7DD0">
      <w:pPr>
        <w:jc w:val="both"/>
        <w:rPr>
          <w:rFonts w:cs="Times New Roman"/>
          <w:sz w:val="20"/>
          <w:szCs w:val="20"/>
        </w:rPr>
      </w:pPr>
      <w:r w:rsidRPr="008D7DD0">
        <w:rPr>
          <w:rFonts w:cs="Times New Roman"/>
          <w:sz w:val="20"/>
          <w:szCs w:val="20"/>
        </w:rPr>
        <w:t>Zastawka programowalna komorowo-otrzewnowa z zestawem drenów.</w:t>
      </w:r>
    </w:p>
    <w:p w:rsidR="008D7DD0" w:rsidRPr="008D7DD0" w:rsidRDefault="008D7DD0" w:rsidP="008D7DD0">
      <w:pPr>
        <w:jc w:val="both"/>
        <w:rPr>
          <w:rFonts w:cs="Times New Roman"/>
          <w:sz w:val="20"/>
          <w:szCs w:val="20"/>
        </w:rPr>
      </w:pPr>
    </w:p>
    <w:p w:rsidR="008D7DD0" w:rsidRPr="008D7DD0" w:rsidRDefault="008D7DD0" w:rsidP="008D7DD0">
      <w:pPr>
        <w:jc w:val="both"/>
        <w:rPr>
          <w:rFonts w:cs="Times New Roman"/>
          <w:sz w:val="20"/>
          <w:szCs w:val="20"/>
        </w:rPr>
      </w:pPr>
      <w:r w:rsidRPr="008D7DD0">
        <w:rPr>
          <w:rFonts w:cs="Times New Roman"/>
          <w:sz w:val="20"/>
          <w:szCs w:val="20"/>
        </w:rPr>
        <w:t>Opis techniczny:</w:t>
      </w:r>
    </w:p>
    <w:p w:rsidR="008D7DD0" w:rsidRPr="008D7DD0" w:rsidRDefault="008D7DD0" w:rsidP="008D7DD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D7DD0" w:rsidRPr="008D7DD0" w:rsidTr="008D7DD0">
        <w:trPr>
          <w:trHeight w:val="87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 zastawka programowalna typu „</w:t>
            </w:r>
            <w:r w:rsidRPr="008D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8D7DD0">
              <w:rPr>
                <w:rFonts w:ascii="Times New Roman" w:hAnsi="Times New Roman" w:cs="Times New Roman"/>
                <w:bCs/>
                <w:sz w:val="20"/>
                <w:szCs w:val="20"/>
              </w:rPr>
              <w:t>n-</w:t>
            </w:r>
            <w:proofErr w:type="spellStart"/>
            <w:r w:rsidRPr="008D7DD0">
              <w:rPr>
                <w:rFonts w:ascii="Times New Roman" w:hAnsi="Times New Roman" w:cs="Times New Roman"/>
                <w:bCs/>
                <w:sz w:val="20"/>
                <w:szCs w:val="20"/>
              </w:rPr>
              <w:t>line</w:t>
            </w:r>
            <w:proofErr w:type="spellEnd"/>
            <w:r w:rsidRPr="008D7DD0">
              <w:rPr>
                <w:rFonts w:ascii="Times New Roman" w:hAnsi="Times New Roman" w:cs="Times New Roman"/>
                <w:bCs/>
                <w:sz w:val="20"/>
                <w:szCs w:val="20"/>
              </w:rPr>
              <w:t>”, bez mechanizmu antysyfonowego</w:t>
            </w: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  - możliwość nieinwazyjnego nastawienia ciśnienia przepływu - 5 stopni ustawień mechanizmu  zastawkowego w zakresie przepływu od 15 do 220 ml/h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8D7DD0" w:rsidRPr="008D7DD0">
              <w:trPr>
                <w:trHeight w:val="647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wymiary zastawki 16x32x8mm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zastawka ze zbiornikiem płynu mózgowo rdzeniowego z możliwością nakłucia i aspiracji płynu. 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7DD0" w:rsidRPr="008D7DD0">
              <w:trPr>
                <w:trHeight w:val="186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 dren komorowy długość 23cm </w:t>
                  </w: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ze znacznikami odległości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średnica zewnętrzna drenu 2,5mm, średnica wewnętrzna 1,3mm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odcinek dystalny drenu dł. 1,6cm zawierający 4 rzędy po 8 otworów drenażowych w każdym rzędzie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dren kompatybilny z zastawkami programowalnymi</w:t>
                  </w:r>
                </w:p>
              </w:tc>
            </w:tr>
          </w:tbl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dren dootrzewnowy długość 120cm</w:t>
            </w: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, ze znacznikami odległości, </w:t>
            </w: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 - średnica zewnętrzna drenu 2,5mm, wewnętrzna 1,3mm, otwarty koniec zawierający 8 otworów szczelinowych, </w:t>
            </w: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 - dren kompatybilny z zastawkami programowalnymi</w:t>
            </w: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DD0" w:rsidRPr="002E5F7D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F7D">
              <w:rPr>
                <w:rFonts w:ascii="Times New Roman" w:hAnsi="Times New Roman" w:cs="Times New Roman"/>
                <w:b/>
                <w:sz w:val="20"/>
                <w:szCs w:val="20"/>
              </w:rPr>
              <w:t>- nieodpłatne użyczenie programatora na czas trwania umowy, po ustaniu umowy programator  użyczany na żądanie</w:t>
            </w:r>
          </w:p>
        </w:tc>
      </w:tr>
    </w:tbl>
    <w:p w:rsidR="008D7DD0" w:rsidRDefault="008D7DD0" w:rsidP="008D7DD0">
      <w:pPr>
        <w:rPr>
          <w:rFonts w:asciiTheme="minorHAnsi" w:eastAsia="Times New Roman" w:hAnsiTheme="minorHAnsi"/>
        </w:rPr>
      </w:pPr>
    </w:p>
    <w:p w:rsidR="00796D6F" w:rsidRPr="005811CC" w:rsidRDefault="00796D6F" w:rsidP="00796D6F">
      <w:pPr>
        <w:rPr>
          <w:sz w:val="20"/>
          <w:szCs w:val="20"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387FE6" w:rsidRDefault="00387FE6" w:rsidP="00796D6F">
      <w:pPr>
        <w:rPr>
          <w:b/>
        </w:rPr>
      </w:pPr>
    </w:p>
    <w:p w:rsidR="00387FE6" w:rsidRDefault="00387FE6" w:rsidP="00796D6F">
      <w:pPr>
        <w:rPr>
          <w:b/>
        </w:rPr>
      </w:pPr>
    </w:p>
    <w:p w:rsidR="00387FE6" w:rsidRDefault="00387FE6" w:rsidP="00796D6F">
      <w:pPr>
        <w:rPr>
          <w:b/>
        </w:rPr>
      </w:pPr>
    </w:p>
    <w:p w:rsidR="00387FE6" w:rsidRDefault="00387FE6" w:rsidP="00796D6F">
      <w:pPr>
        <w:rPr>
          <w:b/>
        </w:rPr>
      </w:pPr>
    </w:p>
    <w:p w:rsidR="00053509" w:rsidRPr="00117CD0" w:rsidRDefault="00053509" w:rsidP="00053509">
      <w:pPr>
        <w:rPr>
          <w:b/>
        </w:rPr>
      </w:pPr>
      <w:r w:rsidRPr="00117CD0">
        <w:rPr>
          <w:b/>
        </w:rPr>
        <w:lastRenderedPageBreak/>
        <w:t>Pakiet nr 1</w:t>
      </w:r>
      <w:r w:rsidR="00EA434A" w:rsidRPr="00117CD0">
        <w:rPr>
          <w:b/>
        </w:rPr>
        <w:t>3</w:t>
      </w:r>
    </w:p>
    <w:p w:rsidR="00053509" w:rsidRDefault="00053509" w:rsidP="008F443E">
      <w:pPr>
        <w:rPr>
          <w:b/>
        </w:rPr>
      </w:pPr>
    </w:p>
    <w:p w:rsidR="003C02BD" w:rsidRPr="0003094B" w:rsidRDefault="003C02BD" w:rsidP="003C02BD">
      <w:pPr>
        <w:rPr>
          <w:b/>
        </w:rPr>
      </w:pPr>
      <w:r w:rsidRPr="0003094B">
        <w:rPr>
          <w:b/>
        </w:rPr>
        <w:t xml:space="preserve">Podkład bibułowo – foliowy  </w:t>
      </w:r>
    </w:p>
    <w:p w:rsidR="003C02BD" w:rsidRPr="007B0429" w:rsidRDefault="003C02BD" w:rsidP="003C02BD">
      <w:pPr>
        <w:rPr>
          <w:color w:val="FF0000"/>
          <w:sz w:val="26"/>
        </w:rPr>
      </w:pPr>
      <w:r w:rsidRPr="007B0429">
        <w:rPr>
          <w:color w:val="FF0000"/>
          <w:sz w:val="26"/>
        </w:rPr>
        <w:tab/>
      </w: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3C02BD" w:rsidRPr="007B0429" w:rsidTr="0025374E">
        <w:trPr>
          <w:cantSplit/>
          <w:trHeight w:val="660"/>
        </w:trPr>
        <w:tc>
          <w:tcPr>
            <w:tcW w:w="430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L.P.</w:t>
            </w:r>
          </w:p>
        </w:tc>
        <w:tc>
          <w:tcPr>
            <w:tcW w:w="3385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ASORTYMENT</w:t>
            </w: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SZCZEGÓŁOWY</w:t>
            </w:r>
          </w:p>
        </w:tc>
        <w:tc>
          <w:tcPr>
            <w:tcW w:w="935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JEDNOST MIARY</w:t>
            </w:r>
          </w:p>
        </w:tc>
        <w:tc>
          <w:tcPr>
            <w:tcW w:w="900" w:type="dxa"/>
            <w:vAlign w:val="center"/>
          </w:tcPr>
          <w:p w:rsidR="003C02BD" w:rsidRPr="00571D29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571D29">
              <w:rPr>
                <w:rFonts w:cs="Times New Roman"/>
                <w:b/>
                <w:sz w:val="14"/>
              </w:rPr>
              <w:t>ILOŚĆ</w:t>
            </w:r>
          </w:p>
          <w:p w:rsidR="003C02BD" w:rsidRPr="00CC7DCC" w:rsidRDefault="00571D29" w:rsidP="00571D29">
            <w:pPr>
              <w:jc w:val="center"/>
              <w:rPr>
                <w:rFonts w:cs="Times New Roman"/>
                <w:b/>
                <w:sz w:val="14"/>
              </w:rPr>
            </w:pPr>
            <w:r w:rsidRPr="00571D29">
              <w:rPr>
                <w:rFonts w:cs="Times New Roman"/>
                <w:b/>
                <w:sz w:val="14"/>
              </w:rPr>
              <w:t>1</w:t>
            </w:r>
            <w:r w:rsidR="003C02BD" w:rsidRPr="00571D29">
              <w:rPr>
                <w:rFonts w:cs="Times New Roman"/>
                <w:b/>
                <w:sz w:val="14"/>
              </w:rPr>
              <w:t>2</w:t>
            </w:r>
            <w:r w:rsidRPr="00571D29">
              <w:rPr>
                <w:rFonts w:cs="Times New Roman"/>
                <w:b/>
                <w:sz w:val="14"/>
              </w:rPr>
              <w:t xml:space="preserve"> M</w:t>
            </w:r>
            <w:r w:rsidR="003C02BD" w:rsidRPr="00571D29">
              <w:rPr>
                <w:rFonts w:cs="Times New Roman"/>
                <w:b/>
                <w:sz w:val="14"/>
              </w:rPr>
              <w:t>-</w:t>
            </w:r>
            <w:r w:rsidRPr="00571D29">
              <w:rPr>
                <w:rFonts w:cs="Times New Roman"/>
                <w:b/>
                <w:sz w:val="14"/>
              </w:rPr>
              <w:t>CY</w:t>
            </w:r>
          </w:p>
        </w:tc>
        <w:tc>
          <w:tcPr>
            <w:tcW w:w="720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CENA  NETTO</w:t>
            </w:r>
          </w:p>
        </w:tc>
        <w:tc>
          <w:tcPr>
            <w:tcW w:w="825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CENA  BRUTTO</w:t>
            </w:r>
          </w:p>
        </w:tc>
        <w:tc>
          <w:tcPr>
            <w:tcW w:w="1104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WARTOŚĆ NETTO</w:t>
            </w:r>
          </w:p>
        </w:tc>
        <w:tc>
          <w:tcPr>
            <w:tcW w:w="1323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WARTOŚĆ BRUTTO</w:t>
            </w:r>
          </w:p>
        </w:tc>
        <w:tc>
          <w:tcPr>
            <w:tcW w:w="1059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PRODUCENT</w:t>
            </w: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  <w:tr w:rsidR="003C02BD" w:rsidRPr="00417D87" w:rsidTr="0025374E">
        <w:trPr>
          <w:cantSplit/>
          <w:trHeight w:val="660"/>
        </w:trPr>
        <w:tc>
          <w:tcPr>
            <w:tcW w:w="430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7D87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vAlign w:val="center"/>
          </w:tcPr>
          <w:p w:rsidR="003C02BD" w:rsidRPr="00417D87" w:rsidRDefault="003C02BD" w:rsidP="0003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D87">
              <w:rPr>
                <w:rFonts w:cs="Times New Roman"/>
                <w:sz w:val="20"/>
                <w:szCs w:val="20"/>
              </w:rPr>
              <w:t xml:space="preserve">Podkład bibułowo – foliowy </w:t>
            </w:r>
          </w:p>
        </w:tc>
        <w:tc>
          <w:tcPr>
            <w:tcW w:w="935" w:type="dxa"/>
            <w:vAlign w:val="center"/>
          </w:tcPr>
          <w:p w:rsidR="003C02BD" w:rsidRPr="00392E90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E90">
              <w:rPr>
                <w:rFonts w:cs="Times New Roman"/>
                <w:b/>
                <w:sz w:val="20"/>
                <w:szCs w:val="20"/>
              </w:rPr>
              <w:t>rolka</w:t>
            </w:r>
          </w:p>
        </w:tc>
        <w:tc>
          <w:tcPr>
            <w:tcW w:w="900" w:type="dxa"/>
            <w:vAlign w:val="center"/>
          </w:tcPr>
          <w:p w:rsidR="003C02BD" w:rsidRPr="00417D87" w:rsidRDefault="00AE569A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417D87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tbl>
      <w:tblPr>
        <w:tblW w:w="1068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9"/>
        <w:gridCol w:w="1106"/>
        <w:gridCol w:w="1316"/>
        <w:gridCol w:w="1050"/>
      </w:tblGrid>
      <w:tr w:rsidR="003C02BD" w:rsidRPr="00417D87" w:rsidTr="0025374E">
        <w:trPr>
          <w:cantSplit/>
          <w:trHeight w:val="460"/>
        </w:trPr>
        <w:tc>
          <w:tcPr>
            <w:tcW w:w="7209" w:type="dxa"/>
            <w:vAlign w:val="center"/>
          </w:tcPr>
          <w:p w:rsidR="003C02BD" w:rsidRPr="00417D87" w:rsidRDefault="003C02BD" w:rsidP="0025374E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417D87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:rsidR="003C02BD" w:rsidRPr="00417D87" w:rsidRDefault="003C02BD" w:rsidP="0025374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3C02BD" w:rsidRPr="007B0429" w:rsidRDefault="003C02BD" w:rsidP="003C02BD">
      <w:pPr>
        <w:rPr>
          <w:rFonts w:ascii="Arial" w:hAnsi="Arial" w:cs="Arial"/>
          <w:color w:val="FF0000"/>
          <w:sz w:val="20"/>
          <w:szCs w:val="20"/>
        </w:rPr>
      </w:pPr>
    </w:p>
    <w:p w:rsidR="003C02BD" w:rsidRPr="001B30EC" w:rsidRDefault="003C02BD" w:rsidP="003C02BD">
      <w:pPr>
        <w:rPr>
          <w:rFonts w:cs="Times New Roman"/>
          <w:sz w:val="20"/>
          <w:szCs w:val="20"/>
        </w:rPr>
      </w:pPr>
      <w:r w:rsidRPr="001B30EC">
        <w:rPr>
          <w:rFonts w:cs="Times New Roman"/>
          <w:sz w:val="20"/>
          <w:szCs w:val="20"/>
        </w:rPr>
        <w:t>Parametry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755"/>
        <w:gridCol w:w="5855"/>
        <w:gridCol w:w="1785"/>
      </w:tblGrid>
      <w:tr w:rsidR="001B30EC" w:rsidRPr="001B30EC" w:rsidTr="003C4560">
        <w:trPr>
          <w:trHeight w:val="368"/>
        </w:trPr>
        <w:tc>
          <w:tcPr>
            <w:tcW w:w="1459" w:type="dxa"/>
          </w:tcPr>
          <w:p w:rsidR="003C02BD" w:rsidRPr="001B30EC" w:rsidRDefault="003C02BD" w:rsidP="002537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58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78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wymagania</w:t>
            </w:r>
          </w:p>
        </w:tc>
      </w:tr>
      <w:tr w:rsidR="001B30EC" w:rsidRPr="001B30EC" w:rsidTr="00D555B7">
        <w:tc>
          <w:tcPr>
            <w:tcW w:w="1459" w:type="dxa"/>
            <w:vMerge w:val="restart"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Właściwości</w:t>
            </w:r>
            <w:r w:rsidRPr="001B30EC">
              <w:rPr>
                <w:rFonts w:cs="Times New Roman"/>
                <w:b/>
                <w:sz w:val="20"/>
                <w:szCs w:val="20"/>
              </w:rPr>
              <w:br/>
              <w:t>fizyczne</w:t>
            </w: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cm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szerokość bibuły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barwa bibuły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zielona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ilość warstw bibuły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g/m2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gramatura bibuły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16,5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cm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szerokość folii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50±1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wygląd brzegów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bez postrzępień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µm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grubość folii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20±2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cm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perforacja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50±2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powierzchnia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wygniatana</w:t>
            </w:r>
          </w:p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(tłoczona)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odbarwianie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niedopuszczalne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g/m2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minimalna chłonność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160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długość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B30EC" w:rsidRPr="001B30EC" w:rsidTr="00D555B7">
        <w:tc>
          <w:tcPr>
            <w:tcW w:w="1459" w:type="dxa"/>
            <w:vMerge w:val="restart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Wady</w:t>
            </w:r>
          </w:p>
        </w:tc>
        <w:tc>
          <w:tcPr>
            <w:tcW w:w="755" w:type="dxa"/>
          </w:tcPr>
          <w:p w:rsidR="003C02BD" w:rsidRPr="001B30EC" w:rsidRDefault="003C02BD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 xml:space="preserve">uszkodzenia mechaniczne </w:t>
            </w:r>
            <w:proofErr w:type="spellStart"/>
            <w:r w:rsidRPr="001B30EC">
              <w:rPr>
                <w:rFonts w:cs="Times New Roman"/>
                <w:sz w:val="20"/>
                <w:szCs w:val="20"/>
              </w:rPr>
              <w:t>np</w:t>
            </w:r>
            <w:proofErr w:type="spellEnd"/>
            <w:r w:rsidRPr="001B30EC">
              <w:rPr>
                <w:rFonts w:cs="Times New Roman"/>
                <w:sz w:val="20"/>
                <w:szCs w:val="20"/>
              </w:rPr>
              <w:t>: dziury w bibule lub w folii, naderwania</w:t>
            </w:r>
          </w:p>
        </w:tc>
        <w:tc>
          <w:tcPr>
            <w:tcW w:w="178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niedopuszczalne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3C02BD" w:rsidRPr="001B30EC" w:rsidRDefault="003C02BD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zapach</w:t>
            </w:r>
          </w:p>
        </w:tc>
        <w:tc>
          <w:tcPr>
            <w:tcW w:w="178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bez zapachu</w:t>
            </w:r>
          </w:p>
        </w:tc>
      </w:tr>
      <w:tr w:rsidR="003C02BD" w:rsidRPr="001B30EC" w:rsidTr="00D555B7">
        <w:tc>
          <w:tcPr>
            <w:tcW w:w="1459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Zalety</w:t>
            </w:r>
          </w:p>
        </w:tc>
        <w:tc>
          <w:tcPr>
            <w:tcW w:w="755" w:type="dxa"/>
          </w:tcPr>
          <w:p w:rsidR="003C02BD" w:rsidRPr="001B30EC" w:rsidRDefault="003C02BD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nie przesiąkliwe</w:t>
            </w:r>
          </w:p>
        </w:tc>
        <w:tc>
          <w:tcPr>
            <w:tcW w:w="178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53509" w:rsidRPr="001B30EC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8F443E" w:rsidRPr="0070652C" w:rsidRDefault="008F443E" w:rsidP="008F443E">
      <w:pPr>
        <w:rPr>
          <w:b/>
        </w:rPr>
      </w:pPr>
      <w:r w:rsidRPr="0070652C">
        <w:rPr>
          <w:b/>
        </w:rPr>
        <w:lastRenderedPageBreak/>
        <w:t>Pakiet nr 1</w:t>
      </w:r>
      <w:r w:rsidR="00CE4F58" w:rsidRPr="0070652C">
        <w:rPr>
          <w:b/>
        </w:rPr>
        <w:t>4</w:t>
      </w:r>
    </w:p>
    <w:p w:rsidR="00F84230" w:rsidRPr="0070652C" w:rsidRDefault="00F84230" w:rsidP="00F84230"/>
    <w:p w:rsidR="00E6499E" w:rsidRPr="00110E29" w:rsidRDefault="00B271CA" w:rsidP="00E6499E">
      <w:pPr>
        <w:rPr>
          <w:b/>
        </w:rPr>
      </w:pPr>
      <w:r w:rsidRPr="0070652C">
        <w:rPr>
          <w:b/>
        </w:rPr>
        <w:t>Nebulizator</w:t>
      </w:r>
      <w:r w:rsidR="00E6499E" w:rsidRPr="0070652C">
        <w:rPr>
          <w:b/>
        </w:rPr>
        <w:t xml:space="preserve"> </w:t>
      </w:r>
      <w:r w:rsidRPr="0070652C">
        <w:rPr>
          <w:b/>
        </w:rPr>
        <w:t>zewnętrzny pr</w:t>
      </w:r>
      <w:r w:rsidR="00DC412E" w:rsidRPr="0070652C">
        <w:rPr>
          <w:b/>
        </w:rPr>
        <w:t>zeznaczony do respiratorów SERVO</w:t>
      </w:r>
      <w:r w:rsidR="00110E29">
        <w:rPr>
          <w:b/>
        </w:rPr>
        <w:t xml:space="preserve"> </w:t>
      </w:r>
      <w:r w:rsidR="00110E29" w:rsidRPr="00110E29">
        <w:rPr>
          <w:b/>
        </w:rPr>
        <w:t>(</w:t>
      </w:r>
      <w:proofErr w:type="spellStart"/>
      <w:r w:rsidR="00110E29" w:rsidRPr="00110E29">
        <w:rPr>
          <w:b/>
        </w:rPr>
        <w:t>Maquet</w:t>
      </w:r>
      <w:proofErr w:type="spellEnd"/>
      <w:r w:rsidR="00110E29" w:rsidRPr="00110E29">
        <w:rPr>
          <w:b/>
        </w:rPr>
        <w:t>)</w:t>
      </w:r>
    </w:p>
    <w:p w:rsidR="00E6499E" w:rsidRPr="00DC412E" w:rsidRDefault="00E6499E" w:rsidP="00E6499E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992"/>
        <w:gridCol w:w="993"/>
        <w:gridCol w:w="850"/>
        <w:gridCol w:w="992"/>
        <w:gridCol w:w="1134"/>
        <w:gridCol w:w="1134"/>
        <w:gridCol w:w="1368"/>
      </w:tblGrid>
      <w:tr w:rsidR="00E6499E" w:rsidRPr="00653891" w:rsidTr="008D5F69">
        <w:trPr>
          <w:cantSplit/>
          <w:trHeight w:val="660"/>
        </w:trPr>
        <w:tc>
          <w:tcPr>
            <w:tcW w:w="496" w:type="dxa"/>
          </w:tcPr>
          <w:p w:rsidR="00E6499E" w:rsidRPr="00E6499E" w:rsidRDefault="00E6499E" w:rsidP="008D5F69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551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ASORTYMENT</w:t>
            </w: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 xml:space="preserve">SZCZEGÓŁOWY  </w:t>
            </w:r>
          </w:p>
        </w:tc>
        <w:tc>
          <w:tcPr>
            <w:tcW w:w="992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993" w:type="dxa"/>
          </w:tcPr>
          <w:p w:rsidR="00E6499E" w:rsidRPr="00E6499E" w:rsidRDefault="00E6499E" w:rsidP="008D5F69">
            <w:pPr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ILOŚĆ</w:t>
            </w: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92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34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34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368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PRODUCENT</w:t>
            </w: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6499E" w:rsidRPr="00653891" w:rsidTr="008D5F69">
        <w:trPr>
          <w:cantSplit/>
          <w:trHeight w:val="930"/>
        </w:trPr>
        <w:tc>
          <w:tcPr>
            <w:tcW w:w="496" w:type="dxa"/>
            <w:vAlign w:val="center"/>
          </w:tcPr>
          <w:p w:rsidR="00E6499E" w:rsidRPr="00E6499E" w:rsidRDefault="00E6499E" w:rsidP="008D5F69">
            <w:pPr>
              <w:jc w:val="center"/>
              <w:rPr>
                <w:b/>
                <w:sz w:val="20"/>
                <w:szCs w:val="20"/>
              </w:rPr>
            </w:pPr>
            <w:r w:rsidRPr="00E6499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E6499E" w:rsidRPr="00E6499E" w:rsidRDefault="00E6499E" w:rsidP="008D5F69">
            <w:pPr>
              <w:jc w:val="center"/>
              <w:rPr>
                <w:sz w:val="20"/>
                <w:szCs w:val="20"/>
              </w:rPr>
            </w:pPr>
            <w:r w:rsidRPr="00E6499E">
              <w:rPr>
                <w:sz w:val="20"/>
                <w:szCs w:val="20"/>
              </w:rPr>
              <w:t xml:space="preserve">Nebulizator </w:t>
            </w:r>
            <w:r w:rsidR="008D5F69">
              <w:rPr>
                <w:sz w:val="20"/>
                <w:szCs w:val="20"/>
              </w:rPr>
              <w:t>zewnętrzny przeznaczony do respiratorów SERVO (</w:t>
            </w:r>
            <w:proofErr w:type="spellStart"/>
            <w:r w:rsidR="008D5F69">
              <w:rPr>
                <w:sz w:val="20"/>
                <w:szCs w:val="20"/>
              </w:rPr>
              <w:t>Maquet</w:t>
            </w:r>
            <w:proofErr w:type="spellEnd"/>
            <w:r w:rsidR="008D5F6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6499E" w:rsidRPr="00E6499E" w:rsidRDefault="00E6499E" w:rsidP="008D5F69">
            <w:pPr>
              <w:jc w:val="center"/>
              <w:rPr>
                <w:b/>
                <w:sz w:val="20"/>
                <w:szCs w:val="20"/>
              </w:rPr>
            </w:pPr>
            <w:r w:rsidRPr="00E6499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993" w:type="dxa"/>
            <w:vAlign w:val="center"/>
          </w:tcPr>
          <w:p w:rsidR="00E6499E" w:rsidRPr="00E6499E" w:rsidRDefault="00B271CA" w:rsidP="008D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</w:tr>
      <w:tr w:rsidR="00E6499E" w:rsidRPr="00653891" w:rsidTr="008D5F69">
        <w:trPr>
          <w:cantSplit/>
          <w:trHeight w:val="870"/>
        </w:trPr>
        <w:tc>
          <w:tcPr>
            <w:tcW w:w="496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  <w:sz w:val="28"/>
                <w:szCs w:val="28"/>
              </w:rPr>
            </w:pPr>
            <w:r w:rsidRPr="00653891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992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</w:tr>
    </w:tbl>
    <w:p w:rsidR="00E6499E" w:rsidRPr="00653891" w:rsidRDefault="00E6499E" w:rsidP="00E6499E">
      <w:pPr>
        <w:jc w:val="both"/>
      </w:pPr>
    </w:p>
    <w:p w:rsidR="00E6499E" w:rsidRDefault="00E6499E" w:rsidP="00E6499E">
      <w:pPr>
        <w:rPr>
          <w:b/>
        </w:rPr>
      </w:pPr>
    </w:p>
    <w:p w:rsidR="008D5F69" w:rsidRDefault="008D5F69" w:rsidP="00CC398F">
      <w:pPr>
        <w:jc w:val="both"/>
        <w:rPr>
          <w:sz w:val="20"/>
          <w:szCs w:val="20"/>
        </w:rPr>
      </w:pPr>
      <w:r>
        <w:rPr>
          <w:sz w:val="20"/>
          <w:szCs w:val="20"/>
        </w:rPr>
        <w:t>Parametry:</w:t>
      </w:r>
    </w:p>
    <w:p w:rsidR="00E6499E" w:rsidRPr="00E6499E" w:rsidRDefault="008D5F69" w:rsidP="00CC398F">
      <w:pPr>
        <w:jc w:val="both"/>
        <w:rPr>
          <w:sz w:val="20"/>
          <w:szCs w:val="20"/>
        </w:rPr>
      </w:pPr>
      <w:r>
        <w:rPr>
          <w:sz w:val="20"/>
          <w:szCs w:val="20"/>
        </w:rPr>
        <w:t>Przenośny n</w:t>
      </w:r>
      <w:r w:rsidR="00E6499E" w:rsidRPr="00E6499E">
        <w:rPr>
          <w:sz w:val="20"/>
          <w:szCs w:val="20"/>
        </w:rPr>
        <w:t xml:space="preserve">ebulizator </w:t>
      </w:r>
      <w:r w:rsidRPr="00E6499E">
        <w:rPr>
          <w:sz w:val="20"/>
          <w:szCs w:val="20"/>
        </w:rPr>
        <w:t>kompatybilny</w:t>
      </w:r>
      <w:r>
        <w:rPr>
          <w:sz w:val="20"/>
          <w:szCs w:val="20"/>
        </w:rPr>
        <w:t xml:space="preserve"> z respiratorem </w:t>
      </w:r>
      <w:proofErr w:type="spellStart"/>
      <w:r>
        <w:rPr>
          <w:sz w:val="20"/>
          <w:szCs w:val="20"/>
        </w:rPr>
        <w:t>Maquet</w:t>
      </w:r>
      <w:proofErr w:type="spellEnd"/>
      <w:r>
        <w:rPr>
          <w:sz w:val="20"/>
          <w:szCs w:val="20"/>
        </w:rPr>
        <w:t>, deklarowany noworodkowi, z możliwością podłączenia do obwodu</w:t>
      </w:r>
      <w:r w:rsidR="00CC398F">
        <w:rPr>
          <w:sz w:val="20"/>
          <w:szCs w:val="20"/>
        </w:rPr>
        <w:t xml:space="preserve"> </w:t>
      </w:r>
      <w:r>
        <w:rPr>
          <w:sz w:val="20"/>
          <w:szCs w:val="20"/>
        </w:rPr>
        <w:t>oddechowego u noworodka. Możliwy wybór cyklu nebulizacji 15 i 30 min, z opcją automatycznego wyłączenia po upływie wskazanego czasu. Nie zawierający lateksu naturalnego. Urządzenie z kompatybilnością elektromagnetyczną (EMC). Możliwość przymocowania modułu sterującego do standar</w:t>
      </w:r>
      <w:r w:rsidR="00FD5757">
        <w:rPr>
          <w:sz w:val="20"/>
          <w:szCs w:val="20"/>
        </w:rPr>
        <w:t>d</w:t>
      </w:r>
      <w:r>
        <w:rPr>
          <w:sz w:val="20"/>
          <w:szCs w:val="20"/>
        </w:rPr>
        <w:t>owego stojaka na kroplówki. Zasilanie również z akum</w:t>
      </w:r>
      <w:r w:rsidR="00CC398F">
        <w:rPr>
          <w:sz w:val="20"/>
          <w:szCs w:val="20"/>
        </w:rPr>
        <w:t>u</w:t>
      </w:r>
      <w:r>
        <w:rPr>
          <w:sz w:val="20"/>
          <w:szCs w:val="20"/>
        </w:rPr>
        <w:t>latora</w:t>
      </w:r>
      <w:r w:rsidR="00CC398F">
        <w:rPr>
          <w:sz w:val="20"/>
          <w:szCs w:val="20"/>
        </w:rPr>
        <w:t>.</w:t>
      </w:r>
    </w:p>
    <w:p w:rsidR="00E6499E" w:rsidRDefault="00E6499E" w:rsidP="00E6499E">
      <w:pPr>
        <w:rPr>
          <w:b/>
        </w:rPr>
      </w:pPr>
    </w:p>
    <w:p w:rsidR="00E6499E" w:rsidRDefault="00E6499E" w:rsidP="00E6499E">
      <w:pPr>
        <w:rPr>
          <w:b/>
        </w:rPr>
      </w:pPr>
    </w:p>
    <w:p w:rsidR="00E6499E" w:rsidRDefault="00E6499E" w:rsidP="00E6499E">
      <w:pPr>
        <w:rPr>
          <w:b/>
        </w:rPr>
      </w:pPr>
    </w:p>
    <w:p w:rsidR="00E6499E" w:rsidRDefault="00E6499E" w:rsidP="00E6499E">
      <w:pPr>
        <w:rPr>
          <w:b/>
        </w:rPr>
      </w:pPr>
    </w:p>
    <w:p w:rsidR="00E6499E" w:rsidRDefault="00E6499E" w:rsidP="00E6499E">
      <w:pPr>
        <w:rPr>
          <w:b/>
        </w:rPr>
      </w:pPr>
    </w:p>
    <w:p w:rsidR="00335802" w:rsidRDefault="00335802" w:rsidP="00335802">
      <w:pPr>
        <w:rPr>
          <w:sz w:val="22"/>
          <w:szCs w:val="22"/>
        </w:rPr>
      </w:pPr>
    </w:p>
    <w:p w:rsidR="00335802" w:rsidRDefault="00335802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335802" w:rsidRPr="00074E29" w:rsidRDefault="00335802" w:rsidP="0033580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42266" w:rsidRPr="006B4B72" w:rsidRDefault="00B42266" w:rsidP="00F377B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B72">
        <w:rPr>
          <w:rFonts w:ascii="Times New Roman" w:hAnsi="Times New Roman" w:cs="Times New Roman"/>
          <w:b/>
          <w:sz w:val="24"/>
          <w:szCs w:val="24"/>
        </w:rPr>
        <w:lastRenderedPageBreak/>
        <w:t>Pakiet</w:t>
      </w:r>
      <w:proofErr w:type="spellEnd"/>
      <w:r w:rsidRPr="006B4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B72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6B4B7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00EDD" w:rsidRPr="006B4B72">
        <w:rPr>
          <w:rFonts w:ascii="Times New Roman" w:hAnsi="Times New Roman" w:cs="Times New Roman"/>
          <w:b/>
          <w:sz w:val="24"/>
          <w:szCs w:val="24"/>
        </w:rPr>
        <w:t>5</w:t>
      </w:r>
    </w:p>
    <w:p w:rsidR="00B42266" w:rsidRPr="00B42266" w:rsidRDefault="00B42266" w:rsidP="00F377B0">
      <w:pPr>
        <w:pStyle w:val="Standard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42266">
        <w:rPr>
          <w:rFonts w:ascii="Times New Roman" w:hAnsi="Times New Roman" w:cs="Times New Roman"/>
          <w:b/>
          <w:sz w:val="24"/>
          <w:szCs w:val="24"/>
        </w:rPr>
        <w:t>Pompa</w:t>
      </w:r>
      <w:proofErr w:type="spellEnd"/>
      <w:r w:rsidRPr="00B4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266">
        <w:rPr>
          <w:rFonts w:ascii="Times New Roman" w:hAnsi="Times New Roman" w:cs="Times New Roman"/>
          <w:b/>
          <w:sz w:val="24"/>
          <w:szCs w:val="24"/>
        </w:rPr>
        <w:t>płucząca</w:t>
      </w:r>
      <w:proofErr w:type="spellEnd"/>
      <w:r w:rsidR="006B4B72">
        <w:rPr>
          <w:rFonts w:ascii="Times New Roman" w:hAnsi="Times New Roman" w:cs="Times New Roman"/>
          <w:b/>
          <w:sz w:val="24"/>
          <w:szCs w:val="24"/>
        </w:rPr>
        <w:t xml:space="preserve"> OFP-2</w:t>
      </w:r>
    </w:p>
    <w:tbl>
      <w:tblPr>
        <w:tblW w:w="10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1722"/>
        <w:gridCol w:w="945"/>
        <w:gridCol w:w="1071"/>
        <w:gridCol w:w="1071"/>
        <w:gridCol w:w="1081"/>
        <w:gridCol w:w="1134"/>
        <w:gridCol w:w="1276"/>
        <w:gridCol w:w="1179"/>
      </w:tblGrid>
      <w:tr w:rsidR="00B42266" w:rsidRPr="007B0429" w:rsidTr="00812AA8">
        <w:trPr>
          <w:trHeight w:val="47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</w:rPr>
            </w:pPr>
            <w:r w:rsidRPr="00B42266">
              <w:rPr>
                <w:sz w:val="14"/>
                <w:szCs w:val="14"/>
              </w:rPr>
              <w:t>L. P.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ASORTYMENT</w:t>
            </w:r>
          </w:p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SZCZEGÓŁOWY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JEDN. MIARY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ILOŚĆ</w:t>
            </w:r>
          </w:p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CENA  NETT0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CENA  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WARTOŚĆ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WARTOŚĆ BRUTTO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PRODUCENT</w:t>
            </w:r>
          </w:p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</w:rPr>
            </w:pPr>
          </w:p>
        </w:tc>
      </w:tr>
      <w:tr w:rsidR="00B42266" w:rsidRPr="007B0429" w:rsidTr="00812AA8">
        <w:trPr>
          <w:trHeight w:val="8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00EDD" w:rsidRDefault="00B42266" w:rsidP="0025374E">
            <w:pPr>
              <w:pStyle w:val="TableContents"/>
              <w:rPr>
                <w:sz w:val="20"/>
                <w:szCs w:val="20"/>
              </w:rPr>
            </w:pPr>
            <w:r w:rsidRPr="00800EDD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00EDD" w:rsidRDefault="00B42266" w:rsidP="0025374E">
            <w:pPr>
              <w:pStyle w:val="TableContents"/>
              <w:rPr>
                <w:sz w:val="20"/>
                <w:szCs w:val="20"/>
              </w:rPr>
            </w:pPr>
            <w:r w:rsidRPr="00800EDD">
              <w:rPr>
                <w:sz w:val="20"/>
                <w:szCs w:val="20"/>
              </w:rPr>
              <w:t>Pompa płucząca</w:t>
            </w:r>
            <w:r w:rsidR="00854F8B" w:rsidRPr="00800EDD">
              <w:rPr>
                <w:sz w:val="20"/>
                <w:szCs w:val="20"/>
              </w:rPr>
              <w:t xml:space="preserve"> </w:t>
            </w:r>
            <w:r w:rsidR="00854F8B" w:rsidRPr="006B4B72">
              <w:rPr>
                <w:sz w:val="20"/>
                <w:szCs w:val="20"/>
              </w:rPr>
              <w:t>OFP-2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00EDD" w:rsidRDefault="00B42266" w:rsidP="0025374E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800ED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00EDD" w:rsidRDefault="00B42266" w:rsidP="0025374E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800E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</w:tr>
      <w:tr w:rsidR="00B42266" w:rsidRPr="00F85E2D" w:rsidTr="00812AA8">
        <w:trPr>
          <w:trHeight w:val="483"/>
        </w:trPr>
        <w:tc>
          <w:tcPr>
            <w:tcW w:w="428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12AA8" w:rsidRDefault="00B42266" w:rsidP="0025374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812AA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</w:tr>
    </w:tbl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2445"/>
        <w:gridCol w:w="2445"/>
      </w:tblGrid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7A51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  <w:proofErr w:type="spellEnd"/>
            <w:r w:rsidRPr="00C37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7A51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  <w:proofErr w:type="spellEnd"/>
            <w:r w:rsidRPr="00C37A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37A51">
              <w:rPr>
                <w:rFonts w:ascii="Times New Roman" w:hAnsi="Times New Roman" w:cs="Times New Roman"/>
                <w:b/>
                <w:sz w:val="20"/>
                <w:szCs w:val="20"/>
              </w:rPr>
              <w:t>oczekiwany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7A51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  <w:proofErr w:type="spellEnd"/>
            <w:r w:rsidRPr="00C37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oferowany</w:t>
            </w:r>
            <w:proofErr w:type="spellEnd"/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4" w:type="dxa"/>
            <w:vAlign w:val="center"/>
          </w:tcPr>
          <w:p w:rsidR="00C37A51" w:rsidRPr="00A91941" w:rsidRDefault="00080B23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9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Pompa </w:t>
            </w:r>
            <w:proofErr w:type="spellStart"/>
            <w:r w:rsidRPr="00A919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płuczącza</w:t>
            </w:r>
            <w:proofErr w:type="spellEnd"/>
            <w:r w:rsidRPr="00A919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współpracująca z kanałem </w:t>
            </w:r>
            <w:proofErr w:type="spellStart"/>
            <w:r w:rsidRPr="00A919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Water</w:t>
            </w:r>
            <w:proofErr w:type="spellEnd"/>
            <w:r w:rsidRPr="00A919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Jet posiadanych endoskopów Olympus oraz narzędziami endoskopowymi posiadającymi kanał do </w:t>
            </w:r>
            <w:proofErr w:type="spellStart"/>
            <w:r w:rsidRPr="00A919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injekcji</w:t>
            </w:r>
            <w:proofErr w:type="spellEnd"/>
            <w:r w:rsidRPr="00A919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wodą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Urządzenie medyczne, sterowane przez mikroprocesor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Wskaźnik LED wskazujący aktualną moc pompy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Sterowanie pompą za pomocą sterownika nożnego oraz przycisków na posiadanych endoskopach firmy Olympus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>Regulacja</w:t>
            </w:r>
            <w:proofErr w:type="spellEnd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>mocy</w:t>
            </w:r>
            <w:proofErr w:type="spellEnd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>przepływu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Pojemnik na wodę </w:t>
            </w:r>
            <w:r w:rsidR="00522B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pojemności minimum 2000 ml, </w:t>
            </w:r>
            <w:proofErr w:type="spellStart"/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autoklawowalny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  <w:proofErr w:type="spellEnd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>drenów</w:t>
            </w:r>
            <w:proofErr w:type="spellEnd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 xml:space="preserve"> – minimum 50 </w:t>
            </w:r>
            <w:proofErr w:type="spellStart"/>
            <w:r w:rsidRPr="00B877D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1E4F77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oczekiwany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Przewód do podłączenia sterowania pompą z posiadanego procesora EVIS </w:t>
            </w:r>
            <w:proofErr w:type="spellStart"/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Exera</w:t>
            </w:r>
            <w:proofErr w:type="spellEnd"/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III CV 190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  <w:proofErr w:type="spellEnd"/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0B345D" w:rsidRDefault="000B345D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AD7707" w:rsidRPr="00AD7707" w:rsidRDefault="00AD7707" w:rsidP="00AD770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707">
        <w:rPr>
          <w:rFonts w:ascii="Times New Roman" w:hAnsi="Times New Roman" w:cs="Times New Roman"/>
          <w:b/>
          <w:sz w:val="24"/>
          <w:szCs w:val="24"/>
        </w:rPr>
        <w:lastRenderedPageBreak/>
        <w:t>Pakiet</w:t>
      </w:r>
      <w:proofErr w:type="spellEnd"/>
      <w:r w:rsidRPr="00AD7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70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D7707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AD7707" w:rsidRPr="00AD7707" w:rsidRDefault="00AD7707" w:rsidP="00AD7707">
      <w:pPr>
        <w:rPr>
          <w:b/>
        </w:rPr>
      </w:pPr>
      <w:r w:rsidRPr="00AD7707">
        <w:rPr>
          <w:b/>
        </w:rPr>
        <w:t>Worki do dobowej zbiórki moczu</w:t>
      </w:r>
    </w:p>
    <w:p w:rsidR="00AD7707" w:rsidRPr="00FC27E2" w:rsidRDefault="00AD7707" w:rsidP="00AD7707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AD7707" w:rsidTr="00C913A9">
        <w:trPr>
          <w:cantSplit/>
          <w:trHeight w:val="660"/>
        </w:trPr>
        <w:tc>
          <w:tcPr>
            <w:tcW w:w="430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935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JEDN</w:t>
            </w:r>
            <w:r w:rsidR="00C913A9">
              <w:rPr>
                <w:rFonts w:cs="Times New Roman"/>
                <w:b/>
                <w:sz w:val="14"/>
                <w:szCs w:val="14"/>
              </w:rPr>
              <w:t>.</w:t>
            </w:r>
            <w:r w:rsidRPr="00C913A9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AD7707" w:rsidRPr="00C913A9" w:rsidRDefault="00AD7707" w:rsidP="00C913A9">
            <w:pPr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24</w:t>
            </w:r>
            <w:r w:rsidR="00C913A9">
              <w:rPr>
                <w:rFonts w:cs="Times New Roman"/>
                <w:b/>
                <w:sz w:val="14"/>
                <w:szCs w:val="14"/>
              </w:rPr>
              <w:t xml:space="preserve"> M</w:t>
            </w:r>
            <w:r w:rsidRPr="00C913A9">
              <w:rPr>
                <w:rFonts w:cs="Times New Roman"/>
                <w:b/>
                <w:sz w:val="14"/>
                <w:szCs w:val="14"/>
              </w:rPr>
              <w:t>-</w:t>
            </w:r>
            <w:r w:rsidR="00C913A9">
              <w:rPr>
                <w:rFonts w:cs="Times New Roman"/>
                <w:b/>
                <w:sz w:val="14"/>
                <w:szCs w:val="14"/>
              </w:rPr>
              <w:t>CE</w:t>
            </w:r>
          </w:p>
        </w:tc>
        <w:tc>
          <w:tcPr>
            <w:tcW w:w="720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AD7707" w:rsidRPr="00F5654E" w:rsidTr="00C913A9">
        <w:trPr>
          <w:cantSplit/>
          <w:trHeight w:val="660"/>
        </w:trPr>
        <w:tc>
          <w:tcPr>
            <w:tcW w:w="430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3A9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vAlign w:val="center"/>
          </w:tcPr>
          <w:p w:rsidR="00AD7707" w:rsidRPr="00C913A9" w:rsidRDefault="00AD7707" w:rsidP="00C913A9">
            <w:pPr>
              <w:pStyle w:val="Nagwek"/>
              <w:jc w:val="center"/>
              <w:rPr>
                <w:rFonts w:cs="Times New Roman"/>
                <w:sz w:val="20"/>
                <w:szCs w:val="20"/>
              </w:rPr>
            </w:pPr>
            <w:r w:rsidRPr="00C913A9">
              <w:rPr>
                <w:rFonts w:cs="Times New Roman"/>
                <w:sz w:val="20"/>
                <w:szCs w:val="20"/>
              </w:rPr>
              <w:t>Worek do dobowej zbiórki moczu o poj. 2 000 ml</w:t>
            </w:r>
          </w:p>
        </w:tc>
        <w:tc>
          <w:tcPr>
            <w:tcW w:w="935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3A9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3A9">
              <w:rPr>
                <w:rFonts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720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913A9" w:rsidRPr="00F5654E" w:rsidTr="00C913A9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C913A9" w:rsidRPr="00C913A9" w:rsidRDefault="00C913A9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3A9">
              <w:rPr>
                <w:rFonts w:cs="Times New Roman"/>
                <w:b/>
                <w:sz w:val="20"/>
                <w:szCs w:val="20"/>
              </w:rPr>
              <w:t>RZAEM:</w:t>
            </w:r>
          </w:p>
        </w:tc>
        <w:tc>
          <w:tcPr>
            <w:tcW w:w="1104" w:type="dxa"/>
            <w:vAlign w:val="center"/>
          </w:tcPr>
          <w:p w:rsidR="00C913A9" w:rsidRPr="00C913A9" w:rsidRDefault="00C913A9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913A9" w:rsidRPr="00C913A9" w:rsidRDefault="00C913A9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913A9" w:rsidRPr="00C913A9" w:rsidRDefault="00C913A9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D7707" w:rsidRPr="00FB3043" w:rsidRDefault="00AD7707" w:rsidP="00AD7707">
      <w:pPr>
        <w:rPr>
          <w:vanish/>
        </w:rPr>
      </w:pPr>
    </w:p>
    <w:p w:rsidR="00AD7707" w:rsidRDefault="00AD7707" w:rsidP="00AD7707">
      <w:pPr>
        <w:rPr>
          <w:b/>
          <w:sz w:val="22"/>
        </w:rPr>
      </w:pPr>
    </w:p>
    <w:p w:rsidR="00AD7707" w:rsidRPr="00FC27E2" w:rsidRDefault="00AD7707" w:rsidP="00AD7707">
      <w:pPr>
        <w:rPr>
          <w:b/>
          <w:sz w:val="20"/>
        </w:rPr>
      </w:pPr>
      <w:r w:rsidRPr="00FC27E2">
        <w:rPr>
          <w:b/>
          <w:sz w:val="20"/>
        </w:rPr>
        <w:t>Parametry :</w:t>
      </w:r>
    </w:p>
    <w:p w:rsidR="00AD7707" w:rsidRPr="00005080" w:rsidRDefault="00AD7707" w:rsidP="00AD7707">
      <w:pPr>
        <w:pStyle w:val="NormalnyWeb"/>
        <w:numPr>
          <w:ilvl w:val="0"/>
          <w:numId w:val="37"/>
        </w:numPr>
        <w:spacing w:after="0" w:afterAutospacing="0"/>
        <w:rPr>
          <w:sz w:val="18"/>
          <w:szCs w:val="18"/>
        </w:rPr>
      </w:pPr>
      <w:r w:rsidRPr="00005080">
        <w:rPr>
          <w:sz w:val="18"/>
          <w:szCs w:val="18"/>
        </w:rPr>
        <w:t>pojemność worka – 2000 ml,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 xml:space="preserve">wykonany z medycznego PCV, </w:t>
      </w:r>
      <w:proofErr w:type="spellStart"/>
      <w:r w:rsidRPr="00005080">
        <w:rPr>
          <w:sz w:val="18"/>
          <w:szCs w:val="18"/>
        </w:rPr>
        <w:t>bezlateksowy</w:t>
      </w:r>
      <w:proofErr w:type="spellEnd"/>
      <w:r w:rsidRPr="00005080">
        <w:rPr>
          <w:sz w:val="18"/>
          <w:szCs w:val="18"/>
        </w:rPr>
        <w:t xml:space="preserve">, 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zabezpieczony przed rozerwaniem,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dokładna skala pomiarowa, min. co 100 ml,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 xml:space="preserve">zastawka </w:t>
      </w:r>
      <w:proofErr w:type="spellStart"/>
      <w:r w:rsidRPr="00005080">
        <w:rPr>
          <w:sz w:val="18"/>
          <w:szCs w:val="18"/>
        </w:rPr>
        <w:t>antyzwrotna</w:t>
      </w:r>
      <w:proofErr w:type="spellEnd"/>
      <w:r w:rsidRPr="00005080">
        <w:rPr>
          <w:sz w:val="18"/>
          <w:szCs w:val="18"/>
        </w:rPr>
        <w:t>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szczelny zawór spustowy - poprzeczny, typu „T”,</w:t>
      </w:r>
    </w:p>
    <w:p w:rsidR="00AD7707" w:rsidRPr="00005080" w:rsidRDefault="00AD7707" w:rsidP="00AD7707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eastAsia="Times New Roman"/>
          <w:sz w:val="18"/>
          <w:szCs w:val="18"/>
          <w:lang w:eastAsia="pl-PL"/>
        </w:rPr>
      </w:pPr>
      <w:r w:rsidRPr="00005080">
        <w:rPr>
          <w:rFonts w:eastAsia="Times New Roman"/>
          <w:sz w:val="18"/>
          <w:szCs w:val="18"/>
          <w:lang w:eastAsia="pl-PL"/>
        </w:rPr>
        <w:t>dren łączący zakończony uniwersalnym łącznikiem schodkowym,</w:t>
      </w:r>
      <w:r w:rsidRPr="00005080">
        <w:rPr>
          <w:sz w:val="18"/>
          <w:szCs w:val="18"/>
        </w:rPr>
        <w:t xml:space="preserve"> zabezpieczony zatyczką</w:t>
      </w:r>
      <w:r w:rsidRPr="00005080">
        <w:rPr>
          <w:rFonts w:eastAsia="Times New Roman"/>
          <w:sz w:val="18"/>
          <w:szCs w:val="18"/>
          <w:lang w:eastAsia="pl-PL"/>
        </w:rPr>
        <w:t xml:space="preserve"> długość drenu min. 90cm, </w:t>
      </w:r>
    </w:p>
    <w:p w:rsidR="00AD7707" w:rsidRPr="00005080" w:rsidRDefault="00AD7707" w:rsidP="00AD7707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eastAsia="Times New Roman"/>
          <w:sz w:val="18"/>
          <w:szCs w:val="18"/>
          <w:lang w:eastAsia="pl-PL"/>
        </w:rPr>
      </w:pPr>
      <w:r w:rsidRPr="00005080">
        <w:rPr>
          <w:rFonts w:eastAsia="Times New Roman"/>
          <w:sz w:val="18"/>
          <w:szCs w:val="18"/>
          <w:lang w:eastAsia="pl-PL"/>
        </w:rPr>
        <w:t>dren wykonany z materiału zapobiegającego jego zaginaniu i skręcaniu się, zapewniający swobodny i skuteczny odpływ moczu,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wzmocnione otwory na wieszak,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 xml:space="preserve">sterylny, 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 xml:space="preserve">pakowany pojedynczo, opakowanie foliowe, 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data ważności i numer serii na pojedynczym opakowaniu.</w:t>
      </w:r>
    </w:p>
    <w:p w:rsidR="00AD7707" w:rsidRPr="00005080" w:rsidRDefault="00AD7707" w:rsidP="00AD7707">
      <w:pPr>
        <w:rPr>
          <w:i/>
          <w:sz w:val="22"/>
          <w:szCs w:val="22"/>
        </w:rPr>
      </w:pPr>
    </w:p>
    <w:p w:rsidR="00AD7707" w:rsidRDefault="00AD7707" w:rsidP="00BB2B14">
      <w:pPr>
        <w:rPr>
          <w:i/>
          <w:sz w:val="22"/>
          <w:szCs w:val="22"/>
        </w:rPr>
      </w:pPr>
    </w:p>
    <w:p w:rsidR="00AD7707" w:rsidRDefault="00AD7707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77E3A" w:rsidRPr="00DA79BA" w:rsidRDefault="00077E3A" w:rsidP="00077E3A">
      <w:pPr>
        <w:pStyle w:val="Standard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A79B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Pakiet nr 17</w:t>
      </w:r>
    </w:p>
    <w:p w:rsidR="00DA79BA" w:rsidRPr="00DA79BA" w:rsidRDefault="00DA79BA" w:rsidP="00DA79BA">
      <w:pPr>
        <w:rPr>
          <w:b/>
        </w:rPr>
      </w:pPr>
      <w:r w:rsidRPr="00DA79BA">
        <w:rPr>
          <w:b/>
        </w:rPr>
        <w:t>Cewniki centralne stosowane u noworodka</w:t>
      </w:r>
    </w:p>
    <w:p w:rsidR="00DA79BA" w:rsidRPr="00F63CD6" w:rsidRDefault="00DA79BA" w:rsidP="00DA79BA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87"/>
        <w:gridCol w:w="789"/>
        <w:gridCol w:w="709"/>
        <w:gridCol w:w="992"/>
        <w:gridCol w:w="851"/>
        <w:gridCol w:w="992"/>
        <w:gridCol w:w="1134"/>
        <w:gridCol w:w="1231"/>
      </w:tblGrid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ASORTYMENT</w:t>
            </w: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SZCZEGÓŁOWY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ILOŚĆ</w:t>
            </w:r>
          </w:p>
          <w:p w:rsidR="00DA79BA" w:rsidRPr="0039274A" w:rsidRDefault="00DA79BA" w:rsidP="0039274A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 xml:space="preserve">24 </w:t>
            </w:r>
            <w:r w:rsid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M</w:t>
            </w: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-</w:t>
            </w:r>
            <w:r w:rsid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CENA 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CENA 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WARTOŚĆ BRUTTO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PRODUCENT</w:t>
            </w: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rPr>
                <w:rFonts w:eastAsia="Lucida Sans Unicode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39274A">
              <w:rPr>
                <w:rFonts w:cs="Times New Roman"/>
                <w:b/>
                <w:sz w:val="20"/>
                <w:szCs w:val="20"/>
              </w:rPr>
              <w:t>Przedskórny</w:t>
            </w:r>
            <w:proofErr w:type="spellEnd"/>
            <w:r w:rsidRPr="0039274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274A">
              <w:rPr>
                <w:rFonts w:cs="Times New Roman"/>
                <w:b/>
                <w:sz w:val="20"/>
                <w:szCs w:val="20"/>
              </w:rPr>
              <w:t>mikrocewnik</w:t>
            </w:r>
            <w:proofErr w:type="spellEnd"/>
            <w:r w:rsidRPr="0039274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9274A">
              <w:rPr>
                <w:rFonts w:cs="Times New Roman"/>
                <w:sz w:val="20"/>
                <w:szCs w:val="20"/>
              </w:rPr>
              <w:t xml:space="preserve">wprowadzany obwodowo za pomocą rozrywanej igły G-20, przeznaczony do przewlekłego stosowania wykonany z poliuretanu, cieniujący w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Rtg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znaczniki co 1 cm. O rozmiarze 2F (0,3x0,6mm) i długości 15 cm. Cewnik zakończony giętkimi skrzydełkami. Wbudowana w cewnik ochrona przed zaginaniem światła cewnika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9274A">
              <w:rPr>
                <w:rFonts w:cs="Times New Roman"/>
                <w:b/>
                <w:sz w:val="20"/>
                <w:szCs w:val="20"/>
              </w:rPr>
              <w:t>Przedskórny</w:t>
            </w:r>
            <w:proofErr w:type="spellEnd"/>
            <w:r w:rsidRPr="0039274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274A">
              <w:rPr>
                <w:rFonts w:cs="Times New Roman"/>
                <w:b/>
                <w:sz w:val="20"/>
                <w:szCs w:val="20"/>
              </w:rPr>
              <w:t>mikrocewnik</w:t>
            </w:r>
            <w:proofErr w:type="spellEnd"/>
            <w:r w:rsidRPr="0039274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9274A">
              <w:rPr>
                <w:rFonts w:cs="Times New Roman"/>
                <w:sz w:val="20"/>
                <w:szCs w:val="20"/>
              </w:rPr>
              <w:t xml:space="preserve">wprowadzany obwodowo za pomocą rozrywanej igły G-20, przeznaczony do przewlekłego stosowania wykonany z poliuretanu, cieniujący w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Rtg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znaczniki co 1 cm.  O rozmiarze 2F (0,3x0,6mm) i długości 30 cm. Cewnik zakończony giętkimi skrzydełkami. Wbudowana w cewnik ochrona przed zaginaniem światła cewnika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25</w:t>
            </w: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566282">
            <w:pPr>
              <w:widowControl/>
              <w:spacing w:after="120"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39274A">
              <w:rPr>
                <w:rFonts w:cs="Times New Roman"/>
                <w:b/>
                <w:sz w:val="20"/>
                <w:szCs w:val="20"/>
              </w:rPr>
              <w:t>Cewnik pępkowy</w:t>
            </w:r>
            <w:r w:rsidRPr="0039274A">
              <w:rPr>
                <w:rFonts w:cs="Times New Roman"/>
                <w:sz w:val="20"/>
                <w:szCs w:val="20"/>
              </w:rPr>
              <w:t xml:space="preserve"> wykonany 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z medycznego PVC, cieniujący 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Rtg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>, znaczniki długości, Roz. 3,5-5F długość 40 cm.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rPr>
                <w:rFonts w:cs="Times New Roman"/>
                <w:b/>
                <w:sz w:val="20"/>
                <w:szCs w:val="20"/>
              </w:rPr>
            </w:pPr>
            <w:r w:rsidRPr="0039274A">
              <w:rPr>
                <w:rFonts w:cs="Times New Roman"/>
                <w:b/>
                <w:sz w:val="20"/>
                <w:szCs w:val="20"/>
              </w:rPr>
              <w:t>Cewnik pępowinowy</w:t>
            </w:r>
            <w:r w:rsidRPr="0039274A">
              <w:rPr>
                <w:rFonts w:cs="Times New Roman"/>
                <w:sz w:val="20"/>
                <w:szCs w:val="20"/>
              </w:rPr>
              <w:t xml:space="preserve"> wykonany 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z poliuretanu, cieniujący w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Rtg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, używany do żył lub tętnic. 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Znakowany od 4 do 23 cm. 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W zestawie z kranikiem </w:t>
            </w:r>
            <w:r w:rsidRPr="0039274A">
              <w:rPr>
                <w:rFonts w:cs="Times New Roman"/>
                <w:sz w:val="20"/>
                <w:szCs w:val="20"/>
              </w:rPr>
              <w:br/>
              <w:t>z możliwością oznakowania żyła – tętnica rozmiar od 3,5-5F dł. 40cm.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spellStart"/>
            <w:r w:rsidRPr="0039274A">
              <w:rPr>
                <w:rFonts w:cs="Times New Roman"/>
                <w:b/>
                <w:bCs/>
                <w:sz w:val="20"/>
                <w:szCs w:val="20"/>
              </w:rPr>
              <w:t>Premicath</w:t>
            </w:r>
            <w:proofErr w:type="spellEnd"/>
            <w:r w:rsidRPr="0039274A">
              <w:rPr>
                <w:rFonts w:cs="Times New Roman"/>
                <w:b/>
                <w:bCs/>
                <w:sz w:val="20"/>
                <w:szCs w:val="20"/>
              </w:rPr>
              <w:t>- 1F/28G</w:t>
            </w:r>
            <w:r w:rsidRPr="0039274A">
              <w:rPr>
                <w:rFonts w:cs="Times New Roman"/>
                <w:sz w:val="20"/>
                <w:szCs w:val="20"/>
              </w:rPr>
              <w:t xml:space="preserve"> Przezskórny cewnik wprowadzany obwodowo za pomocą krótkiej kaniuli  24G typu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Bioflow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(średnica 0,7mm, długość 19 mm),przeznaczony do przewlekłego stosowania, wykonany z poliuretanu, cieniujący w RTG znakowany co 1cm., o długość 20 cm z prowadnikiem, zaopatrzony w przedłużkę 8 cm typu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Premicath</w:t>
            </w:r>
            <w:proofErr w:type="spellEnd"/>
          </w:p>
          <w:p w:rsidR="00DA79BA" w:rsidRPr="0039274A" w:rsidRDefault="00DA79BA" w:rsidP="0004190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39274A">
              <w:rPr>
                <w:rFonts w:cs="Times New Roman"/>
                <w:b/>
                <w:bCs/>
                <w:sz w:val="20"/>
                <w:szCs w:val="20"/>
              </w:rPr>
              <w:t>Premicath</w:t>
            </w:r>
            <w:proofErr w:type="spellEnd"/>
            <w:r w:rsidRPr="0039274A">
              <w:rPr>
                <w:rFonts w:cs="Times New Roman"/>
                <w:b/>
                <w:bCs/>
                <w:sz w:val="20"/>
                <w:szCs w:val="20"/>
              </w:rPr>
              <w:t>- 1F/28G</w:t>
            </w:r>
            <w:r w:rsidRPr="0039274A">
              <w:rPr>
                <w:rFonts w:cs="Times New Roman"/>
                <w:sz w:val="20"/>
                <w:szCs w:val="20"/>
              </w:rPr>
              <w:t xml:space="preserve"> Przezskórny cewnik wprowadzany obwodowo za pomocą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rozłamywalnej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igły 24 G o średnicy zew 0,7 mm długości 18 mm, z metalowym prowadnikiem wykonany z poliuretanu cieniujący w RTG znakowany co 1cm. o  długość 20 cm,  zaopatrzony w przedłużkę 8 cm  typu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Premicath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39274A">
              <w:rPr>
                <w:rFonts w:cs="Times New Roman"/>
                <w:sz w:val="20"/>
                <w:szCs w:val="20"/>
              </w:rPr>
              <w:t xml:space="preserve">Filtr infuzyjny neonatologiczny 0,2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um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 utrzymywany do 96 godzin, zakończony przedłużką  5 cm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39274A">
              <w:rPr>
                <w:rFonts w:cs="Times New Roman"/>
                <w:sz w:val="20"/>
                <w:szCs w:val="20"/>
              </w:rPr>
              <w:t xml:space="preserve">Filtr lipidowy neonatologiczny 1,2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um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utrzymywany do 24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godz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zakończony przedłużką 5 cm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39274A">
              <w:rPr>
                <w:rFonts w:cs="Times New Roman"/>
                <w:sz w:val="20"/>
                <w:szCs w:val="20"/>
              </w:rPr>
              <w:t xml:space="preserve">Pediatryczny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dwuświatłowy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cewnik IV wprowadzany metodą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Seldingera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22G -2Fr</w:t>
            </w:r>
            <w:r w:rsidR="00566282">
              <w:rPr>
                <w:rFonts w:cs="Times New Roman"/>
                <w:sz w:val="20"/>
                <w:szCs w:val="20"/>
              </w:rPr>
              <w:t xml:space="preserve"> </w:t>
            </w:r>
            <w:r w:rsidRPr="0039274A">
              <w:rPr>
                <w:rFonts w:cs="Times New Roman"/>
                <w:sz w:val="20"/>
                <w:szCs w:val="20"/>
              </w:rPr>
              <w:t xml:space="preserve">Kontrastujący w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rtg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 xml:space="preserve"> . poliuretanowy cewnik do jednoczesnego podawania lub przetac</w:t>
            </w:r>
            <w:r w:rsidR="00566282">
              <w:rPr>
                <w:rFonts w:cs="Times New Roman"/>
                <w:sz w:val="20"/>
                <w:szCs w:val="20"/>
              </w:rPr>
              <w:t xml:space="preserve">zania roztworów lub/i lekarstw, </w:t>
            </w:r>
            <w:r w:rsidRPr="0039274A">
              <w:rPr>
                <w:rFonts w:cs="Times New Roman"/>
                <w:sz w:val="20"/>
                <w:szCs w:val="20"/>
              </w:rPr>
              <w:t>oznaczniki odległości co cm od 4cm do końca dystalnego.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Użytkownik ma możliwość wybrania dwóch wariantów </w:t>
            </w:r>
            <w:proofErr w:type="spellStart"/>
            <w:r w:rsidRPr="0039274A">
              <w:rPr>
                <w:rFonts w:cs="Times New Roman"/>
                <w:sz w:val="20"/>
                <w:szCs w:val="20"/>
              </w:rPr>
              <w:t>wprowadzacza</w:t>
            </w:r>
            <w:proofErr w:type="spellEnd"/>
            <w:r w:rsidRPr="0039274A">
              <w:rPr>
                <w:rFonts w:cs="Times New Roman"/>
                <w:sz w:val="20"/>
                <w:szCs w:val="20"/>
              </w:rPr>
              <w:t>: igły lub I.V. kaniuli.</w:t>
            </w:r>
          </w:p>
          <w:p w:rsidR="00DA79BA" w:rsidRPr="0039274A" w:rsidRDefault="00DA79BA" w:rsidP="0004190E">
            <w:pPr>
              <w:suppressLineNumbers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713042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 w:rsidRPr="00713042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RAZEM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DA79BA" w:rsidRPr="00F63CD6" w:rsidRDefault="00DA79BA" w:rsidP="00DA79BA">
      <w:pPr>
        <w:rPr>
          <w:sz w:val="22"/>
        </w:rPr>
      </w:pPr>
    </w:p>
    <w:p w:rsidR="00DA79BA" w:rsidRPr="00F63CD6" w:rsidRDefault="00DA79BA" w:rsidP="00DA79BA">
      <w:pPr>
        <w:rPr>
          <w:sz w:val="22"/>
        </w:rPr>
      </w:pPr>
    </w:p>
    <w:p w:rsidR="00077E3A" w:rsidRDefault="00077E3A" w:rsidP="00BB2B14">
      <w:pPr>
        <w:rPr>
          <w:i/>
          <w:sz w:val="22"/>
          <w:szCs w:val="22"/>
        </w:rPr>
      </w:pPr>
    </w:p>
    <w:p w:rsidR="00077E3A" w:rsidRDefault="00077E3A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 xml:space="preserve">pieczątka Wykonawcy)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04190E" w:rsidRDefault="00BB2B14" w:rsidP="0004190E">
      <w:pPr>
        <w:rPr>
          <w:b/>
          <w:bCs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70406E" w:rsidRPr="006B5966">
        <w:rPr>
          <w:rFonts w:cs="Times New Roman"/>
          <w:b/>
        </w:rPr>
        <w:t xml:space="preserve">Dostawy  </w:t>
      </w:r>
      <w:r w:rsidR="0004190E" w:rsidRPr="00A67367">
        <w:rPr>
          <w:rFonts w:cs="Times New Roman"/>
          <w:b/>
          <w:sz w:val="22"/>
          <w:szCs w:val="22"/>
        </w:rPr>
        <w:t>sprzętu i materiałów medycznych</w:t>
      </w:r>
      <w:r w:rsidR="0004190E" w:rsidRPr="00A67367">
        <w:rPr>
          <w:b/>
          <w:bCs/>
        </w:rPr>
        <w:t xml:space="preserve"> </w:t>
      </w:r>
      <w:r w:rsidR="0004190E" w:rsidRPr="00A67367">
        <w:rPr>
          <w:b/>
          <w:sz w:val="22"/>
          <w:szCs w:val="22"/>
        </w:rPr>
        <w:t xml:space="preserve">nr </w:t>
      </w:r>
      <w:proofErr w:type="spellStart"/>
      <w:r w:rsidR="0004190E" w:rsidRPr="00A67367">
        <w:rPr>
          <w:b/>
          <w:sz w:val="22"/>
          <w:szCs w:val="22"/>
        </w:rPr>
        <w:t>Zp</w:t>
      </w:r>
      <w:proofErr w:type="spellEnd"/>
      <w:r w:rsidR="0004190E" w:rsidRPr="00A67367">
        <w:rPr>
          <w:b/>
          <w:sz w:val="22"/>
          <w:szCs w:val="22"/>
        </w:rPr>
        <w:t>/34/PN-32/19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Numer telefonu .....................................  Numer teleksu /fax 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D34536" w:rsidP="00D34536">
      <w:pPr>
        <w:pStyle w:val="Tekstpodstawowy"/>
        <w:ind w:left="426"/>
        <w:jc w:val="both"/>
      </w:pPr>
      <w:r>
        <w:t>e-mail…………………………………..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B03599" w:rsidRDefault="00EE3336" w:rsidP="00B03599">
      <w:pPr>
        <w:pStyle w:val="Legenda"/>
        <w:jc w:val="both"/>
        <w:textAlignment w:val="baseline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4. </w:t>
      </w:r>
      <w:r w:rsidRPr="009732B6">
        <w:rPr>
          <w:b w:val="0"/>
          <w:sz w:val="22"/>
          <w:szCs w:val="22"/>
          <w:lang w:val="pl-PL"/>
        </w:rPr>
        <w:t>Gwarantujemy ……. dniowy termin dostawy przedmiotu zamówienia dla zamówień bieżących liczony od momentu przyjęcia zamówienia*</w:t>
      </w:r>
      <w:r w:rsidR="00B03599">
        <w:rPr>
          <w:b w:val="0"/>
          <w:sz w:val="22"/>
          <w:szCs w:val="22"/>
          <w:lang w:val="pl-PL"/>
        </w:rPr>
        <w:t xml:space="preserve"> </w:t>
      </w:r>
      <w:r w:rsidRPr="009732B6">
        <w:rPr>
          <w:i/>
          <w:iCs/>
          <w:kern w:val="0"/>
          <w:sz w:val="22"/>
          <w:szCs w:val="22"/>
          <w:lang w:val="pl-PL"/>
        </w:rPr>
        <w:t>(</w:t>
      </w:r>
      <w:r w:rsidRPr="009732B6">
        <w:rPr>
          <w:b w:val="0"/>
          <w:i/>
          <w:iCs/>
          <w:kern w:val="0"/>
          <w:sz w:val="22"/>
          <w:szCs w:val="22"/>
          <w:lang w:val="pl-PL"/>
        </w:rPr>
        <w:t xml:space="preserve">dotyczy pakietu nr </w:t>
      </w:r>
      <w:r w:rsidR="00D06DAD" w:rsidRPr="00D06DAD">
        <w:rPr>
          <w:b w:val="0"/>
          <w:bCs/>
          <w:i/>
          <w:kern w:val="0"/>
          <w:sz w:val="22"/>
          <w:szCs w:val="22"/>
        </w:rPr>
        <w:t>1, 2, 3, 4, 5, 6, 7, 10, 11, 12, 13, 16, 17</w:t>
      </w:r>
      <w:r w:rsidRPr="009732B6">
        <w:rPr>
          <w:b w:val="0"/>
          <w:bCs/>
          <w:i/>
          <w:kern w:val="0"/>
          <w:sz w:val="22"/>
          <w:szCs w:val="22"/>
          <w:lang w:val="pl-PL"/>
        </w:rPr>
        <w:t xml:space="preserve"> </w:t>
      </w:r>
      <w:r w:rsidRPr="009732B6">
        <w:rPr>
          <w:b w:val="0"/>
          <w:i/>
          <w:iCs/>
          <w:kern w:val="0"/>
          <w:sz w:val="22"/>
          <w:szCs w:val="22"/>
          <w:lang w:val="pl-PL"/>
        </w:rPr>
        <w:t>).</w:t>
      </w:r>
    </w:p>
    <w:p w:rsidR="00EE3336" w:rsidRPr="003B287D" w:rsidRDefault="00EE3336" w:rsidP="00EE3336"/>
    <w:p w:rsidR="00EE3336" w:rsidRPr="00F81DBD" w:rsidRDefault="00EE3336" w:rsidP="00EE3336">
      <w:pPr>
        <w:widowControl/>
        <w:suppressAutoHyphens w:val="0"/>
        <w:jc w:val="both"/>
        <w:rPr>
          <w:kern w:val="0"/>
          <w:sz w:val="22"/>
          <w:szCs w:val="22"/>
        </w:rPr>
      </w:pPr>
      <w:r w:rsidRPr="00F81DBD">
        <w:rPr>
          <w:kern w:val="0"/>
          <w:sz w:val="22"/>
          <w:szCs w:val="22"/>
        </w:rPr>
        <w:t>5. Udzielamy ............. miesi</w:t>
      </w:r>
      <w:r w:rsidRPr="00F81DBD">
        <w:rPr>
          <w:rFonts w:eastAsia="TimesNewRoman"/>
          <w:kern w:val="0"/>
          <w:sz w:val="22"/>
          <w:szCs w:val="22"/>
        </w:rPr>
        <w:t>ę</w:t>
      </w:r>
      <w:r w:rsidRPr="00F81DBD">
        <w:rPr>
          <w:kern w:val="0"/>
          <w:sz w:val="22"/>
          <w:szCs w:val="22"/>
        </w:rPr>
        <w:t>cznego terminu gwarancji na przedmiot zamówienia**.</w:t>
      </w:r>
    </w:p>
    <w:p w:rsidR="00EE3336" w:rsidRPr="00F81DBD" w:rsidRDefault="00EE3336" w:rsidP="00EE3336">
      <w:pPr>
        <w:widowControl/>
        <w:suppressAutoHyphens w:val="0"/>
        <w:jc w:val="both"/>
        <w:rPr>
          <w:i/>
          <w:iCs/>
          <w:kern w:val="0"/>
          <w:sz w:val="22"/>
          <w:szCs w:val="22"/>
        </w:rPr>
      </w:pPr>
      <w:r w:rsidRPr="00F81DBD">
        <w:rPr>
          <w:i/>
          <w:iCs/>
          <w:kern w:val="0"/>
          <w:sz w:val="22"/>
          <w:szCs w:val="22"/>
        </w:rPr>
        <w:t>(dotyczy pakietu nr</w:t>
      </w:r>
      <w:r w:rsidR="00D06DAD">
        <w:rPr>
          <w:i/>
          <w:iCs/>
          <w:kern w:val="0"/>
          <w:sz w:val="22"/>
          <w:szCs w:val="22"/>
        </w:rPr>
        <w:t xml:space="preserve"> 8, 9, 14, 15</w:t>
      </w:r>
      <w:r w:rsidRPr="00F81DBD">
        <w:rPr>
          <w:i/>
          <w:iCs/>
          <w:kern w:val="0"/>
          <w:sz w:val="22"/>
          <w:szCs w:val="22"/>
        </w:rPr>
        <w:t xml:space="preserve"> )</w:t>
      </w:r>
    </w:p>
    <w:p w:rsidR="00E64EB4" w:rsidRDefault="00E64EB4" w:rsidP="000E20C2">
      <w:pPr>
        <w:pStyle w:val="Tekstpodstawowy"/>
        <w:ind w:left="426"/>
        <w:jc w:val="both"/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783B4F" w:rsidRDefault="00783B4F" w:rsidP="00BB2B14">
      <w:pPr>
        <w:rPr>
          <w:b/>
          <w:i/>
          <w:sz w:val="22"/>
          <w:szCs w:val="22"/>
        </w:rPr>
      </w:pPr>
    </w:p>
    <w:p w:rsidR="008270AD" w:rsidRPr="009F093F" w:rsidRDefault="008270AD" w:rsidP="008270AD">
      <w:pPr>
        <w:spacing w:after="120"/>
        <w:jc w:val="both"/>
        <w:rPr>
          <w:i/>
          <w:sz w:val="22"/>
          <w:szCs w:val="22"/>
        </w:rPr>
      </w:pPr>
      <w:r w:rsidRPr="009F093F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9F093F">
        <w:rPr>
          <w:i/>
          <w:sz w:val="22"/>
          <w:szCs w:val="22"/>
        </w:rPr>
        <w:br/>
        <w:t xml:space="preserve">5 dni) </w:t>
      </w:r>
    </w:p>
    <w:p w:rsidR="008270AD" w:rsidRPr="005F1768" w:rsidRDefault="008270AD" w:rsidP="008270AD">
      <w:pPr>
        <w:spacing w:before="120" w:after="120"/>
        <w:jc w:val="both"/>
        <w:rPr>
          <w:i/>
          <w:sz w:val="22"/>
          <w:szCs w:val="22"/>
        </w:rPr>
      </w:pPr>
      <w:r w:rsidRPr="005F1768">
        <w:rPr>
          <w:i/>
          <w:sz w:val="22"/>
          <w:szCs w:val="22"/>
        </w:rPr>
        <w:t>**(</w:t>
      </w:r>
      <w:r w:rsidRPr="005F1768">
        <w:rPr>
          <w:i/>
          <w:iCs/>
          <w:kern w:val="0"/>
          <w:sz w:val="22"/>
          <w:szCs w:val="22"/>
        </w:rPr>
        <w:t>minimalny okres</w:t>
      </w:r>
      <w:r w:rsidRPr="005F1768">
        <w:rPr>
          <w:kern w:val="0"/>
          <w:sz w:val="22"/>
          <w:szCs w:val="22"/>
        </w:rPr>
        <w:t xml:space="preserve"> </w:t>
      </w:r>
      <w:r w:rsidRPr="005F1768">
        <w:rPr>
          <w:i/>
          <w:kern w:val="0"/>
          <w:sz w:val="22"/>
          <w:szCs w:val="22"/>
        </w:rPr>
        <w:t>terminu gwarancji</w:t>
      </w:r>
      <w:r w:rsidRPr="005F1768">
        <w:rPr>
          <w:i/>
          <w:iCs/>
          <w:kern w:val="0"/>
          <w:sz w:val="22"/>
          <w:szCs w:val="22"/>
        </w:rPr>
        <w:t xml:space="preserve"> – 24 miesiące)</w:t>
      </w: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E553F8" w:rsidRDefault="00BB6B70" w:rsidP="00E55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3F8">
              <w:rPr>
                <w:rFonts w:ascii="Arial" w:hAnsi="Arial" w:cs="Arial"/>
                <w:b/>
                <w:sz w:val="20"/>
                <w:szCs w:val="20"/>
              </w:rPr>
              <w:t xml:space="preserve">Dostawy  </w:t>
            </w:r>
            <w:r w:rsidR="00E553F8" w:rsidRPr="00E553F8">
              <w:rPr>
                <w:rFonts w:ascii="Arial" w:hAnsi="Arial" w:cs="Arial"/>
                <w:b/>
                <w:sz w:val="20"/>
                <w:szCs w:val="20"/>
              </w:rPr>
              <w:t>sprzętu i materiałów medycznych.</w:t>
            </w:r>
          </w:p>
          <w:p w:rsidR="00BB6B70" w:rsidRPr="00122647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E5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5D17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195D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553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E553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wykluczenia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publicznych na dostawy i zamówień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 xml:space="preserve">(pieczątka Wykonawcy)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E5BE3" w:rsidRDefault="00BB2B14" w:rsidP="007E5BE3">
      <w:pPr>
        <w:rPr>
          <w:b/>
          <w:bCs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 xml:space="preserve">Przystępując do udziału w postępowaniu w trybie przetargu nieograniczonego na </w:t>
      </w:r>
      <w:r w:rsidR="004647B6" w:rsidRPr="002645DC">
        <w:rPr>
          <w:b/>
          <w:sz w:val="22"/>
          <w:szCs w:val="22"/>
        </w:rPr>
        <w:t>„</w:t>
      </w:r>
      <w:r w:rsidR="00783201" w:rsidRPr="002645DC">
        <w:rPr>
          <w:rFonts w:cs="Times New Roman"/>
          <w:b/>
          <w:sz w:val="22"/>
          <w:szCs w:val="22"/>
        </w:rPr>
        <w:t xml:space="preserve">Dostawy  </w:t>
      </w:r>
      <w:r w:rsidR="007E5BE3" w:rsidRPr="00A67367">
        <w:rPr>
          <w:rFonts w:cs="Times New Roman"/>
          <w:b/>
          <w:sz w:val="22"/>
          <w:szCs w:val="22"/>
        </w:rPr>
        <w:t>sprzętu i materiałów medycznych</w:t>
      </w:r>
      <w:r w:rsidR="007E5BE3" w:rsidRPr="00A67367">
        <w:rPr>
          <w:b/>
          <w:bCs/>
        </w:rPr>
        <w:t xml:space="preserve"> </w:t>
      </w:r>
      <w:r w:rsidR="007E5BE3">
        <w:rPr>
          <w:b/>
          <w:bCs/>
        </w:rPr>
        <w:t xml:space="preserve">- </w:t>
      </w:r>
      <w:r w:rsidR="007E5BE3" w:rsidRPr="00A67367">
        <w:rPr>
          <w:b/>
          <w:sz w:val="22"/>
          <w:szCs w:val="22"/>
        </w:rPr>
        <w:t xml:space="preserve">nr </w:t>
      </w:r>
      <w:proofErr w:type="spellStart"/>
      <w:r w:rsidR="007E5BE3" w:rsidRPr="00A67367">
        <w:rPr>
          <w:b/>
          <w:sz w:val="22"/>
          <w:szCs w:val="22"/>
        </w:rPr>
        <w:t>Zp</w:t>
      </w:r>
      <w:proofErr w:type="spellEnd"/>
      <w:r w:rsidR="007E5BE3" w:rsidRPr="00A67367">
        <w:rPr>
          <w:b/>
          <w:sz w:val="22"/>
          <w:szCs w:val="22"/>
        </w:rPr>
        <w:t>/34/PN-32/19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08664B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(pieczęć i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Pr="00E916CC" w:rsidRDefault="00331CE3" w:rsidP="00331CE3">
      <w:pPr>
        <w:jc w:val="both"/>
      </w:pPr>
    </w:p>
    <w:p w:rsidR="00331CE3" w:rsidRDefault="00331CE3" w:rsidP="00BB2B14">
      <w:pPr>
        <w:pStyle w:val="Tekstpodstawowywcity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</w:t>
      </w:r>
      <w:r w:rsidR="00660D96">
        <w:rPr>
          <w:color w:val="000000"/>
        </w:rPr>
        <w:t>…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293B26" w:rsidP="00293B26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7B4541"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 w:rsidRPr="007B454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</w:p>
    <w:p w:rsidR="005B7474" w:rsidRPr="00474822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rFonts w:eastAsia="Times New Roman" w:cs="Times New Roman"/>
          <w:sz w:val="22"/>
          <w:szCs w:val="22"/>
          <w:lang w:eastAsia="pl-PL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52106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52106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52106">
        <w:rPr>
          <w:rFonts w:eastAsia="Times New Roman" w:cs="Times New Roman"/>
          <w:sz w:val="22"/>
          <w:szCs w:val="22"/>
          <w:lang w:eastAsia="pl-PL"/>
        </w:rPr>
        <w:t>oferty przeznaczonym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6.2. dla całego pakietu dokumentów w kroku 2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74822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D1060E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7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74822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74822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74822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74822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>)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74822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74822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8D5D64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8D5D64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74822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74822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74822">
        <w:rPr>
          <w:rFonts w:eastAsia="Times New Roman" w:cs="Times New Roman"/>
          <w:sz w:val="22"/>
          <w:szCs w:val="22"/>
          <w:lang w:eastAsia="pl-PL"/>
        </w:rPr>
        <w:t>po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474822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74822" w:rsidSect="00506CE4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8A" w:rsidRDefault="00FD498A">
      <w:r>
        <w:separator/>
      </w:r>
    </w:p>
  </w:endnote>
  <w:endnote w:type="continuationSeparator" w:id="0">
    <w:p w:rsidR="00FD498A" w:rsidRDefault="00FD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8A" w:rsidRDefault="00FD498A">
      <w:r>
        <w:separator/>
      </w:r>
    </w:p>
  </w:footnote>
  <w:footnote w:type="continuationSeparator" w:id="0">
    <w:p w:rsidR="00FD498A" w:rsidRDefault="00FD498A">
      <w:r>
        <w:continuationSeparator/>
      </w:r>
    </w:p>
  </w:footnote>
  <w:footnote w:id="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D498A" w:rsidRPr="003B6373" w:rsidRDefault="00FD498A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D498A" w:rsidRPr="003B6373" w:rsidRDefault="00FD498A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D498A" w:rsidRPr="003B6373" w:rsidRDefault="00FD498A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D498A" w:rsidRPr="003B6373" w:rsidRDefault="00FD498A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D498A" w:rsidRPr="003B6373" w:rsidRDefault="00FD498A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D498A" w:rsidRPr="003B6373" w:rsidRDefault="00FD498A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0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3E532A6A"/>
    <w:multiLevelType w:val="multilevel"/>
    <w:tmpl w:val="909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6C23BC1"/>
    <w:multiLevelType w:val="hybridMultilevel"/>
    <w:tmpl w:val="67DE12B2"/>
    <w:lvl w:ilvl="0" w:tplc="31CA7B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C3181474" w:tentative="1">
      <w:start w:val="1"/>
      <w:numFmt w:val="lowerLetter"/>
      <w:lvlText w:val="%2."/>
      <w:lvlJc w:val="left"/>
      <w:pPr>
        <w:ind w:left="1440" w:hanging="360"/>
      </w:pPr>
    </w:lvl>
    <w:lvl w:ilvl="2" w:tplc="EC564320" w:tentative="1">
      <w:start w:val="1"/>
      <w:numFmt w:val="lowerRoman"/>
      <w:lvlText w:val="%3."/>
      <w:lvlJc w:val="right"/>
      <w:pPr>
        <w:ind w:left="2160" w:hanging="180"/>
      </w:pPr>
    </w:lvl>
    <w:lvl w:ilvl="3" w:tplc="B6267EC2" w:tentative="1">
      <w:start w:val="1"/>
      <w:numFmt w:val="decimal"/>
      <w:lvlText w:val="%4."/>
      <w:lvlJc w:val="left"/>
      <w:pPr>
        <w:ind w:left="2880" w:hanging="360"/>
      </w:pPr>
    </w:lvl>
    <w:lvl w:ilvl="4" w:tplc="43AEE32E" w:tentative="1">
      <w:start w:val="1"/>
      <w:numFmt w:val="lowerLetter"/>
      <w:lvlText w:val="%5."/>
      <w:lvlJc w:val="left"/>
      <w:pPr>
        <w:ind w:left="3600" w:hanging="360"/>
      </w:pPr>
    </w:lvl>
    <w:lvl w:ilvl="5" w:tplc="064C06E4" w:tentative="1">
      <w:start w:val="1"/>
      <w:numFmt w:val="lowerRoman"/>
      <w:lvlText w:val="%6."/>
      <w:lvlJc w:val="right"/>
      <w:pPr>
        <w:ind w:left="4320" w:hanging="180"/>
      </w:pPr>
    </w:lvl>
    <w:lvl w:ilvl="6" w:tplc="A9E8B636" w:tentative="1">
      <w:start w:val="1"/>
      <w:numFmt w:val="decimal"/>
      <w:lvlText w:val="%7."/>
      <w:lvlJc w:val="left"/>
      <w:pPr>
        <w:ind w:left="5040" w:hanging="360"/>
      </w:pPr>
    </w:lvl>
    <w:lvl w:ilvl="7" w:tplc="A63829AE" w:tentative="1">
      <w:start w:val="1"/>
      <w:numFmt w:val="lowerLetter"/>
      <w:lvlText w:val="%8."/>
      <w:lvlJc w:val="left"/>
      <w:pPr>
        <w:ind w:left="5760" w:hanging="360"/>
      </w:pPr>
    </w:lvl>
    <w:lvl w:ilvl="8" w:tplc="85F2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25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0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</w:num>
  <w:num w:numId="2">
    <w:abstractNumId w:val="19"/>
  </w:num>
  <w:num w:numId="3">
    <w:abstractNumId w:val="9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1"/>
  </w:num>
  <w:num w:numId="7">
    <w:abstractNumId w:val="28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7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8"/>
  </w:num>
  <w:num w:numId="17">
    <w:abstractNumId w:val="26"/>
  </w:num>
  <w:num w:numId="18">
    <w:abstractNumId w:val="10"/>
  </w:num>
  <w:num w:numId="19">
    <w:abstractNumId w:val="12"/>
  </w:num>
  <w:num w:numId="20">
    <w:abstractNumId w:val="22"/>
  </w:num>
  <w:num w:numId="21">
    <w:abstractNumId w:val="19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3"/>
  </w:num>
  <w:num w:numId="25">
    <w:abstractNumId w:val="7"/>
  </w:num>
  <w:num w:numId="26">
    <w:abstractNumId w:val="31"/>
  </w:num>
  <w:num w:numId="27">
    <w:abstractNumId w:val="4"/>
  </w:num>
  <w:num w:numId="28">
    <w:abstractNumId w:val="11"/>
  </w:num>
  <w:num w:numId="29">
    <w:abstractNumId w:val="31"/>
  </w:num>
  <w:num w:numId="30">
    <w:abstractNumId w:val="7"/>
  </w:num>
  <w:num w:numId="31">
    <w:abstractNumId w:val="4"/>
  </w:num>
  <w:num w:numId="32">
    <w:abstractNumId w:val="11"/>
  </w:num>
  <w:num w:numId="33">
    <w:abstractNumId w:val="25"/>
  </w:num>
  <w:num w:numId="34">
    <w:abstractNumId w:val="30"/>
  </w:num>
  <w:num w:numId="35">
    <w:abstractNumId w:val="33"/>
  </w:num>
  <w:num w:numId="36">
    <w:abstractNumId w:val="23"/>
  </w:num>
  <w:num w:numId="37">
    <w:abstractNumId w:val="16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2AA3"/>
    <w:rsid w:val="00002E8E"/>
    <w:rsid w:val="00003C28"/>
    <w:rsid w:val="00004BFD"/>
    <w:rsid w:val="00005080"/>
    <w:rsid w:val="00006851"/>
    <w:rsid w:val="00011652"/>
    <w:rsid w:val="00011888"/>
    <w:rsid w:val="000126E8"/>
    <w:rsid w:val="000140AD"/>
    <w:rsid w:val="00015C21"/>
    <w:rsid w:val="000173F5"/>
    <w:rsid w:val="00017AF3"/>
    <w:rsid w:val="00020088"/>
    <w:rsid w:val="000204E3"/>
    <w:rsid w:val="00023D3B"/>
    <w:rsid w:val="00024535"/>
    <w:rsid w:val="0003094B"/>
    <w:rsid w:val="00033251"/>
    <w:rsid w:val="00033689"/>
    <w:rsid w:val="000357AC"/>
    <w:rsid w:val="000366F7"/>
    <w:rsid w:val="00041541"/>
    <w:rsid w:val="0004190E"/>
    <w:rsid w:val="000425D9"/>
    <w:rsid w:val="000473F2"/>
    <w:rsid w:val="00052ED6"/>
    <w:rsid w:val="00053509"/>
    <w:rsid w:val="00053846"/>
    <w:rsid w:val="0005620F"/>
    <w:rsid w:val="000565A1"/>
    <w:rsid w:val="00057695"/>
    <w:rsid w:val="00064366"/>
    <w:rsid w:val="00065C0C"/>
    <w:rsid w:val="00066988"/>
    <w:rsid w:val="00067111"/>
    <w:rsid w:val="00071AB8"/>
    <w:rsid w:val="00071CF5"/>
    <w:rsid w:val="00074E29"/>
    <w:rsid w:val="0007618E"/>
    <w:rsid w:val="000764DF"/>
    <w:rsid w:val="00077862"/>
    <w:rsid w:val="00077E3A"/>
    <w:rsid w:val="00080B23"/>
    <w:rsid w:val="00080D44"/>
    <w:rsid w:val="00081866"/>
    <w:rsid w:val="00083536"/>
    <w:rsid w:val="00083A45"/>
    <w:rsid w:val="00083B68"/>
    <w:rsid w:val="00084657"/>
    <w:rsid w:val="00084B0B"/>
    <w:rsid w:val="000853B5"/>
    <w:rsid w:val="0008541A"/>
    <w:rsid w:val="00085CA3"/>
    <w:rsid w:val="0008664B"/>
    <w:rsid w:val="0008793B"/>
    <w:rsid w:val="00092274"/>
    <w:rsid w:val="00092761"/>
    <w:rsid w:val="00092AFF"/>
    <w:rsid w:val="000938FE"/>
    <w:rsid w:val="000942A3"/>
    <w:rsid w:val="000950AB"/>
    <w:rsid w:val="000956E5"/>
    <w:rsid w:val="0009603C"/>
    <w:rsid w:val="000A30B4"/>
    <w:rsid w:val="000A716E"/>
    <w:rsid w:val="000B050A"/>
    <w:rsid w:val="000B0FFC"/>
    <w:rsid w:val="000B1C47"/>
    <w:rsid w:val="000B20AB"/>
    <w:rsid w:val="000B2BCE"/>
    <w:rsid w:val="000B345D"/>
    <w:rsid w:val="000B3BA1"/>
    <w:rsid w:val="000B3CDA"/>
    <w:rsid w:val="000B65C0"/>
    <w:rsid w:val="000B65F3"/>
    <w:rsid w:val="000C058D"/>
    <w:rsid w:val="000C05CA"/>
    <w:rsid w:val="000C0E15"/>
    <w:rsid w:val="000C105F"/>
    <w:rsid w:val="000C257D"/>
    <w:rsid w:val="000C3DF2"/>
    <w:rsid w:val="000C4217"/>
    <w:rsid w:val="000C45BB"/>
    <w:rsid w:val="000C4F31"/>
    <w:rsid w:val="000C6EF1"/>
    <w:rsid w:val="000D0AC8"/>
    <w:rsid w:val="000D117B"/>
    <w:rsid w:val="000D148D"/>
    <w:rsid w:val="000D19D0"/>
    <w:rsid w:val="000D392A"/>
    <w:rsid w:val="000D4B0F"/>
    <w:rsid w:val="000D4D95"/>
    <w:rsid w:val="000D5A22"/>
    <w:rsid w:val="000D600B"/>
    <w:rsid w:val="000D608D"/>
    <w:rsid w:val="000D6D89"/>
    <w:rsid w:val="000D6E51"/>
    <w:rsid w:val="000D712C"/>
    <w:rsid w:val="000E0785"/>
    <w:rsid w:val="000E20C2"/>
    <w:rsid w:val="000E34B3"/>
    <w:rsid w:val="000E4F74"/>
    <w:rsid w:val="000E7929"/>
    <w:rsid w:val="000E7CAC"/>
    <w:rsid w:val="000F0DEF"/>
    <w:rsid w:val="000F1798"/>
    <w:rsid w:val="000F202D"/>
    <w:rsid w:val="000F20AF"/>
    <w:rsid w:val="000F21C6"/>
    <w:rsid w:val="000F3533"/>
    <w:rsid w:val="000F3A17"/>
    <w:rsid w:val="000F3EFF"/>
    <w:rsid w:val="000F7132"/>
    <w:rsid w:val="000F73A2"/>
    <w:rsid w:val="001001FC"/>
    <w:rsid w:val="0010031C"/>
    <w:rsid w:val="00102944"/>
    <w:rsid w:val="0010390B"/>
    <w:rsid w:val="00103EE6"/>
    <w:rsid w:val="00105421"/>
    <w:rsid w:val="00105790"/>
    <w:rsid w:val="00107BE8"/>
    <w:rsid w:val="001103B9"/>
    <w:rsid w:val="00110E29"/>
    <w:rsid w:val="00111642"/>
    <w:rsid w:val="0011248E"/>
    <w:rsid w:val="0011412C"/>
    <w:rsid w:val="001151A2"/>
    <w:rsid w:val="0011585C"/>
    <w:rsid w:val="00117B00"/>
    <w:rsid w:val="00117BC3"/>
    <w:rsid w:val="00117CD0"/>
    <w:rsid w:val="00117E11"/>
    <w:rsid w:val="00121052"/>
    <w:rsid w:val="00122647"/>
    <w:rsid w:val="00122B1F"/>
    <w:rsid w:val="0012739F"/>
    <w:rsid w:val="001274F1"/>
    <w:rsid w:val="00127C5C"/>
    <w:rsid w:val="001314CB"/>
    <w:rsid w:val="00134859"/>
    <w:rsid w:val="00134C71"/>
    <w:rsid w:val="00135428"/>
    <w:rsid w:val="00135DAC"/>
    <w:rsid w:val="00137311"/>
    <w:rsid w:val="00140423"/>
    <w:rsid w:val="001419F5"/>
    <w:rsid w:val="00141A18"/>
    <w:rsid w:val="00143B2D"/>
    <w:rsid w:val="001442D8"/>
    <w:rsid w:val="00145072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6BB"/>
    <w:rsid w:val="00160637"/>
    <w:rsid w:val="0016078D"/>
    <w:rsid w:val="00165ABF"/>
    <w:rsid w:val="00165EC5"/>
    <w:rsid w:val="001661A4"/>
    <w:rsid w:val="00166524"/>
    <w:rsid w:val="00166BCE"/>
    <w:rsid w:val="00167F6E"/>
    <w:rsid w:val="00170EF8"/>
    <w:rsid w:val="0017202B"/>
    <w:rsid w:val="00172425"/>
    <w:rsid w:val="00172D23"/>
    <w:rsid w:val="0017631B"/>
    <w:rsid w:val="001769B8"/>
    <w:rsid w:val="00176EE0"/>
    <w:rsid w:val="00180375"/>
    <w:rsid w:val="001809E9"/>
    <w:rsid w:val="0018116A"/>
    <w:rsid w:val="00181F34"/>
    <w:rsid w:val="00182701"/>
    <w:rsid w:val="00190370"/>
    <w:rsid w:val="00191D8D"/>
    <w:rsid w:val="001921D2"/>
    <w:rsid w:val="00194D48"/>
    <w:rsid w:val="00195D17"/>
    <w:rsid w:val="001965D1"/>
    <w:rsid w:val="00196EC4"/>
    <w:rsid w:val="001975C0"/>
    <w:rsid w:val="00197644"/>
    <w:rsid w:val="00197CE5"/>
    <w:rsid w:val="001A0441"/>
    <w:rsid w:val="001A0BA7"/>
    <w:rsid w:val="001A3D82"/>
    <w:rsid w:val="001A6AA0"/>
    <w:rsid w:val="001A6F45"/>
    <w:rsid w:val="001A70BC"/>
    <w:rsid w:val="001B06DB"/>
    <w:rsid w:val="001B214C"/>
    <w:rsid w:val="001B2EB3"/>
    <w:rsid w:val="001B30EC"/>
    <w:rsid w:val="001B3EE2"/>
    <w:rsid w:val="001B4107"/>
    <w:rsid w:val="001B6AEE"/>
    <w:rsid w:val="001B6CC7"/>
    <w:rsid w:val="001B7F48"/>
    <w:rsid w:val="001C128A"/>
    <w:rsid w:val="001C289F"/>
    <w:rsid w:val="001C3838"/>
    <w:rsid w:val="001C554E"/>
    <w:rsid w:val="001C6530"/>
    <w:rsid w:val="001D158A"/>
    <w:rsid w:val="001D1FD7"/>
    <w:rsid w:val="001D4D90"/>
    <w:rsid w:val="001D5A8F"/>
    <w:rsid w:val="001D6929"/>
    <w:rsid w:val="001E0120"/>
    <w:rsid w:val="001E0313"/>
    <w:rsid w:val="001E0B42"/>
    <w:rsid w:val="001E1E1E"/>
    <w:rsid w:val="001E27F0"/>
    <w:rsid w:val="001E402D"/>
    <w:rsid w:val="001E4F77"/>
    <w:rsid w:val="001E59CC"/>
    <w:rsid w:val="001F00C6"/>
    <w:rsid w:val="001F098F"/>
    <w:rsid w:val="001F164E"/>
    <w:rsid w:val="001F25F5"/>
    <w:rsid w:val="001F4515"/>
    <w:rsid w:val="001F5CAA"/>
    <w:rsid w:val="001F5CE0"/>
    <w:rsid w:val="001F7C12"/>
    <w:rsid w:val="0020100B"/>
    <w:rsid w:val="00202F26"/>
    <w:rsid w:val="002038A1"/>
    <w:rsid w:val="00203B9F"/>
    <w:rsid w:val="0020419B"/>
    <w:rsid w:val="00205F62"/>
    <w:rsid w:val="0021028A"/>
    <w:rsid w:val="0021108D"/>
    <w:rsid w:val="002110AC"/>
    <w:rsid w:val="0021176E"/>
    <w:rsid w:val="002178A4"/>
    <w:rsid w:val="00217C0B"/>
    <w:rsid w:val="00217F77"/>
    <w:rsid w:val="002205BF"/>
    <w:rsid w:val="00220BAF"/>
    <w:rsid w:val="0022482F"/>
    <w:rsid w:val="002250A1"/>
    <w:rsid w:val="00226828"/>
    <w:rsid w:val="0022687C"/>
    <w:rsid w:val="00227CB2"/>
    <w:rsid w:val="00230276"/>
    <w:rsid w:val="002323D7"/>
    <w:rsid w:val="00233508"/>
    <w:rsid w:val="00233E8C"/>
    <w:rsid w:val="002342DA"/>
    <w:rsid w:val="00234D7F"/>
    <w:rsid w:val="0023505C"/>
    <w:rsid w:val="002430CF"/>
    <w:rsid w:val="00243A06"/>
    <w:rsid w:val="00245F82"/>
    <w:rsid w:val="00245F9D"/>
    <w:rsid w:val="00246EFE"/>
    <w:rsid w:val="00246F43"/>
    <w:rsid w:val="002500B9"/>
    <w:rsid w:val="00250CBF"/>
    <w:rsid w:val="00251386"/>
    <w:rsid w:val="0025215D"/>
    <w:rsid w:val="00252C1E"/>
    <w:rsid w:val="0025374E"/>
    <w:rsid w:val="002543E6"/>
    <w:rsid w:val="002543FC"/>
    <w:rsid w:val="00255069"/>
    <w:rsid w:val="00255A48"/>
    <w:rsid w:val="00255E00"/>
    <w:rsid w:val="00256F3C"/>
    <w:rsid w:val="0025708E"/>
    <w:rsid w:val="002611AB"/>
    <w:rsid w:val="0026200A"/>
    <w:rsid w:val="002645DC"/>
    <w:rsid w:val="00264EEB"/>
    <w:rsid w:val="002672A6"/>
    <w:rsid w:val="00271548"/>
    <w:rsid w:val="00271C83"/>
    <w:rsid w:val="002726E4"/>
    <w:rsid w:val="0027677F"/>
    <w:rsid w:val="00276C0C"/>
    <w:rsid w:val="0027726D"/>
    <w:rsid w:val="002778A5"/>
    <w:rsid w:val="00277A1A"/>
    <w:rsid w:val="002810EC"/>
    <w:rsid w:val="002818B9"/>
    <w:rsid w:val="00281DA8"/>
    <w:rsid w:val="002824DD"/>
    <w:rsid w:val="002834B8"/>
    <w:rsid w:val="00284881"/>
    <w:rsid w:val="00284D7B"/>
    <w:rsid w:val="00286ED3"/>
    <w:rsid w:val="002916A1"/>
    <w:rsid w:val="002938E5"/>
    <w:rsid w:val="00293B26"/>
    <w:rsid w:val="00295CEF"/>
    <w:rsid w:val="002966D8"/>
    <w:rsid w:val="0029738D"/>
    <w:rsid w:val="002A0268"/>
    <w:rsid w:val="002A0927"/>
    <w:rsid w:val="002A386B"/>
    <w:rsid w:val="002A3C93"/>
    <w:rsid w:val="002A4603"/>
    <w:rsid w:val="002A7496"/>
    <w:rsid w:val="002B4FB3"/>
    <w:rsid w:val="002C2DFC"/>
    <w:rsid w:val="002C4AD4"/>
    <w:rsid w:val="002C4FCC"/>
    <w:rsid w:val="002C5BA6"/>
    <w:rsid w:val="002D0B6F"/>
    <w:rsid w:val="002D0BDF"/>
    <w:rsid w:val="002D0C4A"/>
    <w:rsid w:val="002D76B5"/>
    <w:rsid w:val="002E235F"/>
    <w:rsid w:val="002E24E5"/>
    <w:rsid w:val="002E313D"/>
    <w:rsid w:val="002E5F7D"/>
    <w:rsid w:val="002E6C5C"/>
    <w:rsid w:val="002E6C78"/>
    <w:rsid w:val="002E6DE2"/>
    <w:rsid w:val="002E6E71"/>
    <w:rsid w:val="002F07E5"/>
    <w:rsid w:val="002F0821"/>
    <w:rsid w:val="002F14BE"/>
    <w:rsid w:val="002F2357"/>
    <w:rsid w:val="002F2A05"/>
    <w:rsid w:val="002F38FE"/>
    <w:rsid w:val="002F4759"/>
    <w:rsid w:val="002F48FB"/>
    <w:rsid w:val="002F4EC9"/>
    <w:rsid w:val="002F557C"/>
    <w:rsid w:val="002F5B54"/>
    <w:rsid w:val="00300086"/>
    <w:rsid w:val="003008E5"/>
    <w:rsid w:val="0030173F"/>
    <w:rsid w:val="00302E32"/>
    <w:rsid w:val="00303BE6"/>
    <w:rsid w:val="00303D52"/>
    <w:rsid w:val="00307FE2"/>
    <w:rsid w:val="0031154D"/>
    <w:rsid w:val="00311679"/>
    <w:rsid w:val="0031285B"/>
    <w:rsid w:val="00313894"/>
    <w:rsid w:val="00313C90"/>
    <w:rsid w:val="00314B7D"/>
    <w:rsid w:val="00314CB5"/>
    <w:rsid w:val="003169E0"/>
    <w:rsid w:val="00321E16"/>
    <w:rsid w:val="003232EA"/>
    <w:rsid w:val="00323907"/>
    <w:rsid w:val="00323BFD"/>
    <w:rsid w:val="00324B0C"/>
    <w:rsid w:val="00326289"/>
    <w:rsid w:val="00327155"/>
    <w:rsid w:val="0032722E"/>
    <w:rsid w:val="003276DF"/>
    <w:rsid w:val="00327E50"/>
    <w:rsid w:val="00331CE3"/>
    <w:rsid w:val="0033285A"/>
    <w:rsid w:val="0033324F"/>
    <w:rsid w:val="00335802"/>
    <w:rsid w:val="003365D6"/>
    <w:rsid w:val="00341FB2"/>
    <w:rsid w:val="00344F20"/>
    <w:rsid w:val="003511F0"/>
    <w:rsid w:val="0035138F"/>
    <w:rsid w:val="003548DD"/>
    <w:rsid w:val="00354F1E"/>
    <w:rsid w:val="003574C6"/>
    <w:rsid w:val="0036057A"/>
    <w:rsid w:val="00362D9D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720D6"/>
    <w:rsid w:val="003722EA"/>
    <w:rsid w:val="0037304C"/>
    <w:rsid w:val="00373988"/>
    <w:rsid w:val="003765E4"/>
    <w:rsid w:val="00376D89"/>
    <w:rsid w:val="003805C7"/>
    <w:rsid w:val="003813D7"/>
    <w:rsid w:val="0038267C"/>
    <w:rsid w:val="00383777"/>
    <w:rsid w:val="00383C10"/>
    <w:rsid w:val="0038451D"/>
    <w:rsid w:val="00385B82"/>
    <w:rsid w:val="003863A6"/>
    <w:rsid w:val="00387FE6"/>
    <w:rsid w:val="00390B3C"/>
    <w:rsid w:val="003911A6"/>
    <w:rsid w:val="00392582"/>
    <w:rsid w:val="0039274A"/>
    <w:rsid w:val="00392E90"/>
    <w:rsid w:val="00395F76"/>
    <w:rsid w:val="00396737"/>
    <w:rsid w:val="003A163D"/>
    <w:rsid w:val="003A3806"/>
    <w:rsid w:val="003B28E5"/>
    <w:rsid w:val="003B32ED"/>
    <w:rsid w:val="003B539A"/>
    <w:rsid w:val="003B6354"/>
    <w:rsid w:val="003B67F6"/>
    <w:rsid w:val="003B6BAB"/>
    <w:rsid w:val="003B7FC8"/>
    <w:rsid w:val="003C02BD"/>
    <w:rsid w:val="003C0F70"/>
    <w:rsid w:val="003C2E7C"/>
    <w:rsid w:val="003C3DE2"/>
    <w:rsid w:val="003C451C"/>
    <w:rsid w:val="003C4560"/>
    <w:rsid w:val="003C4EB7"/>
    <w:rsid w:val="003C566E"/>
    <w:rsid w:val="003C5932"/>
    <w:rsid w:val="003C5B28"/>
    <w:rsid w:val="003C5F27"/>
    <w:rsid w:val="003C6093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E1BDD"/>
    <w:rsid w:val="003E26C5"/>
    <w:rsid w:val="003E2FE7"/>
    <w:rsid w:val="003E35F1"/>
    <w:rsid w:val="003E3663"/>
    <w:rsid w:val="003E37F8"/>
    <w:rsid w:val="003E4879"/>
    <w:rsid w:val="003E577F"/>
    <w:rsid w:val="003E73E0"/>
    <w:rsid w:val="003F103D"/>
    <w:rsid w:val="003F27F0"/>
    <w:rsid w:val="003F2EC5"/>
    <w:rsid w:val="003F6D04"/>
    <w:rsid w:val="003F7DF3"/>
    <w:rsid w:val="004003AD"/>
    <w:rsid w:val="0040083F"/>
    <w:rsid w:val="004019C6"/>
    <w:rsid w:val="00402749"/>
    <w:rsid w:val="0040335C"/>
    <w:rsid w:val="004037F9"/>
    <w:rsid w:val="00406CCB"/>
    <w:rsid w:val="00406D73"/>
    <w:rsid w:val="00406EB7"/>
    <w:rsid w:val="004117C0"/>
    <w:rsid w:val="00411EBC"/>
    <w:rsid w:val="0041229E"/>
    <w:rsid w:val="00412319"/>
    <w:rsid w:val="00412DFC"/>
    <w:rsid w:val="004136C2"/>
    <w:rsid w:val="00413E41"/>
    <w:rsid w:val="00414890"/>
    <w:rsid w:val="00416BEE"/>
    <w:rsid w:val="00416DA5"/>
    <w:rsid w:val="00417BCB"/>
    <w:rsid w:val="00417D87"/>
    <w:rsid w:val="00422328"/>
    <w:rsid w:val="00422492"/>
    <w:rsid w:val="00427012"/>
    <w:rsid w:val="0043039E"/>
    <w:rsid w:val="00430AFB"/>
    <w:rsid w:val="00433F42"/>
    <w:rsid w:val="00434BE6"/>
    <w:rsid w:val="00436612"/>
    <w:rsid w:val="00437838"/>
    <w:rsid w:val="00443DE5"/>
    <w:rsid w:val="00444AA3"/>
    <w:rsid w:val="004469E6"/>
    <w:rsid w:val="00452106"/>
    <w:rsid w:val="00453207"/>
    <w:rsid w:val="00454ACC"/>
    <w:rsid w:val="0045558F"/>
    <w:rsid w:val="0045597F"/>
    <w:rsid w:val="004569AA"/>
    <w:rsid w:val="00460705"/>
    <w:rsid w:val="00460777"/>
    <w:rsid w:val="00460E42"/>
    <w:rsid w:val="00462C97"/>
    <w:rsid w:val="00462E7B"/>
    <w:rsid w:val="0046345D"/>
    <w:rsid w:val="00463805"/>
    <w:rsid w:val="004642BC"/>
    <w:rsid w:val="004647B6"/>
    <w:rsid w:val="00464C13"/>
    <w:rsid w:val="004678A0"/>
    <w:rsid w:val="0047239E"/>
    <w:rsid w:val="004738B7"/>
    <w:rsid w:val="00473E2F"/>
    <w:rsid w:val="00474822"/>
    <w:rsid w:val="0047543B"/>
    <w:rsid w:val="00475A79"/>
    <w:rsid w:val="00476AF5"/>
    <w:rsid w:val="00480D97"/>
    <w:rsid w:val="00481820"/>
    <w:rsid w:val="00481FA1"/>
    <w:rsid w:val="00485CD2"/>
    <w:rsid w:val="0048625D"/>
    <w:rsid w:val="004867CC"/>
    <w:rsid w:val="00487E4D"/>
    <w:rsid w:val="004900AC"/>
    <w:rsid w:val="00490F7D"/>
    <w:rsid w:val="004924E4"/>
    <w:rsid w:val="00493353"/>
    <w:rsid w:val="00493370"/>
    <w:rsid w:val="00493E16"/>
    <w:rsid w:val="00494EFA"/>
    <w:rsid w:val="00495061"/>
    <w:rsid w:val="00495298"/>
    <w:rsid w:val="004956EE"/>
    <w:rsid w:val="004966BE"/>
    <w:rsid w:val="004A00AE"/>
    <w:rsid w:val="004A2B91"/>
    <w:rsid w:val="004A344A"/>
    <w:rsid w:val="004A440D"/>
    <w:rsid w:val="004A4A14"/>
    <w:rsid w:val="004A64B6"/>
    <w:rsid w:val="004A760D"/>
    <w:rsid w:val="004B18BC"/>
    <w:rsid w:val="004B1E1B"/>
    <w:rsid w:val="004B20C6"/>
    <w:rsid w:val="004B2E38"/>
    <w:rsid w:val="004B3E56"/>
    <w:rsid w:val="004B3EDB"/>
    <w:rsid w:val="004B504D"/>
    <w:rsid w:val="004B5407"/>
    <w:rsid w:val="004B688B"/>
    <w:rsid w:val="004B7988"/>
    <w:rsid w:val="004C13B1"/>
    <w:rsid w:val="004C25D0"/>
    <w:rsid w:val="004C2F41"/>
    <w:rsid w:val="004C340C"/>
    <w:rsid w:val="004C3F77"/>
    <w:rsid w:val="004C43D6"/>
    <w:rsid w:val="004C62FF"/>
    <w:rsid w:val="004C74F4"/>
    <w:rsid w:val="004D0379"/>
    <w:rsid w:val="004D0559"/>
    <w:rsid w:val="004D136D"/>
    <w:rsid w:val="004D2072"/>
    <w:rsid w:val="004D39AF"/>
    <w:rsid w:val="004D419E"/>
    <w:rsid w:val="004D43D5"/>
    <w:rsid w:val="004D4E3D"/>
    <w:rsid w:val="004D5024"/>
    <w:rsid w:val="004D507E"/>
    <w:rsid w:val="004D67A2"/>
    <w:rsid w:val="004D686F"/>
    <w:rsid w:val="004D6BE6"/>
    <w:rsid w:val="004E19EC"/>
    <w:rsid w:val="004E1C20"/>
    <w:rsid w:val="004E29E2"/>
    <w:rsid w:val="004E382B"/>
    <w:rsid w:val="004E7698"/>
    <w:rsid w:val="004F0177"/>
    <w:rsid w:val="004F040F"/>
    <w:rsid w:val="004F0533"/>
    <w:rsid w:val="004F072B"/>
    <w:rsid w:val="004F125D"/>
    <w:rsid w:val="004F1521"/>
    <w:rsid w:val="004F19C9"/>
    <w:rsid w:val="004F1A9E"/>
    <w:rsid w:val="004F3570"/>
    <w:rsid w:val="004F524E"/>
    <w:rsid w:val="004F5375"/>
    <w:rsid w:val="004F59D8"/>
    <w:rsid w:val="004F5A61"/>
    <w:rsid w:val="004F6436"/>
    <w:rsid w:val="004F75A5"/>
    <w:rsid w:val="004F7691"/>
    <w:rsid w:val="00500B55"/>
    <w:rsid w:val="00501243"/>
    <w:rsid w:val="005017F7"/>
    <w:rsid w:val="00501D40"/>
    <w:rsid w:val="005023A5"/>
    <w:rsid w:val="005041BC"/>
    <w:rsid w:val="0050432B"/>
    <w:rsid w:val="00506CE4"/>
    <w:rsid w:val="005108D1"/>
    <w:rsid w:val="005139CF"/>
    <w:rsid w:val="005141E4"/>
    <w:rsid w:val="00514DD4"/>
    <w:rsid w:val="00517676"/>
    <w:rsid w:val="00517B7C"/>
    <w:rsid w:val="00517C1A"/>
    <w:rsid w:val="00522B1D"/>
    <w:rsid w:val="00522F94"/>
    <w:rsid w:val="005231AC"/>
    <w:rsid w:val="00524807"/>
    <w:rsid w:val="00526ACB"/>
    <w:rsid w:val="00527668"/>
    <w:rsid w:val="00532616"/>
    <w:rsid w:val="00533047"/>
    <w:rsid w:val="005351F5"/>
    <w:rsid w:val="00536F64"/>
    <w:rsid w:val="00545012"/>
    <w:rsid w:val="00546A67"/>
    <w:rsid w:val="0054765B"/>
    <w:rsid w:val="00554308"/>
    <w:rsid w:val="00554DFF"/>
    <w:rsid w:val="00555DB6"/>
    <w:rsid w:val="0055716A"/>
    <w:rsid w:val="00557513"/>
    <w:rsid w:val="005607A6"/>
    <w:rsid w:val="0056124A"/>
    <w:rsid w:val="00561F43"/>
    <w:rsid w:val="00561F45"/>
    <w:rsid w:val="00562857"/>
    <w:rsid w:val="00562C4D"/>
    <w:rsid w:val="00566282"/>
    <w:rsid w:val="005666CB"/>
    <w:rsid w:val="00571D29"/>
    <w:rsid w:val="0057378A"/>
    <w:rsid w:val="00576907"/>
    <w:rsid w:val="00580D71"/>
    <w:rsid w:val="00580DCB"/>
    <w:rsid w:val="005811CC"/>
    <w:rsid w:val="00581F6A"/>
    <w:rsid w:val="00583247"/>
    <w:rsid w:val="00583F1F"/>
    <w:rsid w:val="00585148"/>
    <w:rsid w:val="00586817"/>
    <w:rsid w:val="00586FDF"/>
    <w:rsid w:val="00587D8D"/>
    <w:rsid w:val="00590C98"/>
    <w:rsid w:val="0059175B"/>
    <w:rsid w:val="00593A67"/>
    <w:rsid w:val="005942CF"/>
    <w:rsid w:val="00594412"/>
    <w:rsid w:val="005975BF"/>
    <w:rsid w:val="005A0F1D"/>
    <w:rsid w:val="005A4CA0"/>
    <w:rsid w:val="005A578F"/>
    <w:rsid w:val="005B1587"/>
    <w:rsid w:val="005B4C05"/>
    <w:rsid w:val="005B4CFF"/>
    <w:rsid w:val="005B7474"/>
    <w:rsid w:val="005B7F56"/>
    <w:rsid w:val="005C0B1B"/>
    <w:rsid w:val="005C0FDB"/>
    <w:rsid w:val="005C3EF9"/>
    <w:rsid w:val="005C4725"/>
    <w:rsid w:val="005C48AE"/>
    <w:rsid w:val="005C5688"/>
    <w:rsid w:val="005C5A93"/>
    <w:rsid w:val="005C6425"/>
    <w:rsid w:val="005C67A9"/>
    <w:rsid w:val="005C74F3"/>
    <w:rsid w:val="005D1AB3"/>
    <w:rsid w:val="005D25D9"/>
    <w:rsid w:val="005D308B"/>
    <w:rsid w:val="005D4179"/>
    <w:rsid w:val="005D6661"/>
    <w:rsid w:val="005D703C"/>
    <w:rsid w:val="005D7378"/>
    <w:rsid w:val="005E0A3A"/>
    <w:rsid w:val="005E1BBC"/>
    <w:rsid w:val="005E2EA9"/>
    <w:rsid w:val="005E3291"/>
    <w:rsid w:val="005E4130"/>
    <w:rsid w:val="005E677B"/>
    <w:rsid w:val="005F1414"/>
    <w:rsid w:val="005F1974"/>
    <w:rsid w:val="005F1EE1"/>
    <w:rsid w:val="005F35C9"/>
    <w:rsid w:val="005F4A8A"/>
    <w:rsid w:val="005F4D13"/>
    <w:rsid w:val="005F6551"/>
    <w:rsid w:val="005F6910"/>
    <w:rsid w:val="005F7BAF"/>
    <w:rsid w:val="006007CD"/>
    <w:rsid w:val="00600AD2"/>
    <w:rsid w:val="006029CA"/>
    <w:rsid w:val="00603203"/>
    <w:rsid w:val="00606C97"/>
    <w:rsid w:val="00607181"/>
    <w:rsid w:val="00611F39"/>
    <w:rsid w:val="006136BB"/>
    <w:rsid w:val="006164F1"/>
    <w:rsid w:val="0061745A"/>
    <w:rsid w:val="00617563"/>
    <w:rsid w:val="0062074B"/>
    <w:rsid w:val="00620B58"/>
    <w:rsid w:val="00621DAC"/>
    <w:rsid w:val="00622D14"/>
    <w:rsid w:val="0062451C"/>
    <w:rsid w:val="00624C95"/>
    <w:rsid w:val="0062764F"/>
    <w:rsid w:val="0063000A"/>
    <w:rsid w:val="00632512"/>
    <w:rsid w:val="00636F9A"/>
    <w:rsid w:val="006409C7"/>
    <w:rsid w:val="0064220C"/>
    <w:rsid w:val="006426D7"/>
    <w:rsid w:val="00643C50"/>
    <w:rsid w:val="00643E40"/>
    <w:rsid w:val="00644D9A"/>
    <w:rsid w:val="00646A60"/>
    <w:rsid w:val="0064738A"/>
    <w:rsid w:val="00647847"/>
    <w:rsid w:val="00650A23"/>
    <w:rsid w:val="00651F67"/>
    <w:rsid w:val="00652589"/>
    <w:rsid w:val="006544FF"/>
    <w:rsid w:val="00654FE8"/>
    <w:rsid w:val="00657491"/>
    <w:rsid w:val="006575FC"/>
    <w:rsid w:val="00660D96"/>
    <w:rsid w:val="006611E3"/>
    <w:rsid w:val="00662BEB"/>
    <w:rsid w:val="006637D3"/>
    <w:rsid w:val="006657FB"/>
    <w:rsid w:val="00665CDE"/>
    <w:rsid w:val="00665F24"/>
    <w:rsid w:val="00667DF1"/>
    <w:rsid w:val="00673AC3"/>
    <w:rsid w:val="00674F59"/>
    <w:rsid w:val="0068083F"/>
    <w:rsid w:val="00681204"/>
    <w:rsid w:val="00681FE7"/>
    <w:rsid w:val="00683400"/>
    <w:rsid w:val="00684008"/>
    <w:rsid w:val="00690C82"/>
    <w:rsid w:val="006917BD"/>
    <w:rsid w:val="00692DFA"/>
    <w:rsid w:val="006933EC"/>
    <w:rsid w:val="00695389"/>
    <w:rsid w:val="00695931"/>
    <w:rsid w:val="006962DA"/>
    <w:rsid w:val="00697696"/>
    <w:rsid w:val="006A0E45"/>
    <w:rsid w:val="006A0FC6"/>
    <w:rsid w:val="006A36BE"/>
    <w:rsid w:val="006A59C3"/>
    <w:rsid w:val="006A5F14"/>
    <w:rsid w:val="006A7EF1"/>
    <w:rsid w:val="006B07C9"/>
    <w:rsid w:val="006B0FAC"/>
    <w:rsid w:val="006B154D"/>
    <w:rsid w:val="006B156F"/>
    <w:rsid w:val="006B30C4"/>
    <w:rsid w:val="006B3839"/>
    <w:rsid w:val="006B4638"/>
    <w:rsid w:val="006B4AD9"/>
    <w:rsid w:val="006B4B72"/>
    <w:rsid w:val="006B4F42"/>
    <w:rsid w:val="006B5966"/>
    <w:rsid w:val="006B78AC"/>
    <w:rsid w:val="006C067A"/>
    <w:rsid w:val="006C1114"/>
    <w:rsid w:val="006C1624"/>
    <w:rsid w:val="006C36AD"/>
    <w:rsid w:val="006C40A9"/>
    <w:rsid w:val="006C59B5"/>
    <w:rsid w:val="006C5BCF"/>
    <w:rsid w:val="006C5E10"/>
    <w:rsid w:val="006C6C97"/>
    <w:rsid w:val="006D01F2"/>
    <w:rsid w:val="006D27CA"/>
    <w:rsid w:val="006D4929"/>
    <w:rsid w:val="006D4A2B"/>
    <w:rsid w:val="006E05E7"/>
    <w:rsid w:val="006E142F"/>
    <w:rsid w:val="006E2AE5"/>
    <w:rsid w:val="006E3F30"/>
    <w:rsid w:val="006E452B"/>
    <w:rsid w:val="006E4CE0"/>
    <w:rsid w:val="006E594C"/>
    <w:rsid w:val="006E6821"/>
    <w:rsid w:val="006E792C"/>
    <w:rsid w:val="006F0DDA"/>
    <w:rsid w:val="006F1906"/>
    <w:rsid w:val="006F3427"/>
    <w:rsid w:val="006F36D6"/>
    <w:rsid w:val="006F75B5"/>
    <w:rsid w:val="006F777E"/>
    <w:rsid w:val="00700ACA"/>
    <w:rsid w:val="00703496"/>
    <w:rsid w:val="0070406E"/>
    <w:rsid w:val="00704FDB"/>
    <w:rsid w:val="0070652C"/>
    <w:rsid w:val="00711340"/>
    <w:rsid w:val="00711C54"/>
    <w:rsid w:val="00712CC5"/>
    <w:rsid w:val="00713042"/>
    <w:rsid w:val="007144F1"/>
    <w:rsid w:val="00717FC2"/>
    <w:rsid w:val="007202D5"/>
    <w:rsid w:val="007207BF"/>
    <w:rsid w:val="007214EF"/>
    <w:rsid w:val="0072270B"/>
    <w:rsid w:val="00724286"/>
    <w:rsid w:val="007269D8"/>
    <w:rsid w:val="00726A82"/>
    <w:rsid w:val="00726C30"/>
    <w:rsid w:val="007304A5"/>
    <w:rsid w:val="00730E03"/>
    <w:rsid w:val="00732490"/>
    <w:rsid w:val="007328DC"/>
    <w:rsid w:val="00736A66"/>
    <w:rsid w:val="00737647"/>
    <w:rsid w:val="00740834"/>
    <w:rsid w:val="00741240"/>
    <w:rsid w:val="00742315"/>
    <w:rsid w:val="00743328"/>
    <w:rsid w:val="00745111"/>
    <w:rsid w:val="00745545"/>
    <w:rsid w:val="007456E5"/>
    <w:rsid w:val="0074700F"/>
    <w:rsid w:val="00750D68"/>
    <w:rsid w:val="00756294"/>
    <w:rsid w:val="0075677C"/>
    <w:rsid w:val="00760E88"/>
    <w:rsid w:val="00763768"/>
    <w:rsid w:val="00763C62"/>
    <w:rsid w:val="00763DF9"/>
    <w:rsid w:val="00767BEB"/>
    <w:rsid w:val="00770035"/>
    <w:rsid w:val="0077026D"/>
    <w:rsid w:val="00772AC9"/>
    <w:rsid w:val="00775B27"/>
    <w:rsid w:val="00777B3A"/>
    <w:rsid w:val="00780279"/>
    <w:rsid w:val="007815CC"/>
    <w:rsid w:val="00782286"/>
    <w:rsid w:val="00782B70"/>
    <w:rsid w:val="00783201"/>
    <w:rsid w:val="00783243"/>
    <w:rsid w:val="00783275"/>
    <w:rsid w:val="00783B4F"/>
    <w:rsid w:val="00785133"/>
    <w:rsid w:val="0078723E"/>
    <w:rsid w:val="00787744"/>
    <w:rsid w:val="00787B0A"/>
    <w:rsid w:val="00794396"/>
    <w:rsid w:val="00796D6F"/>
    <w:rsid w:val="007A0F28"/>
    <w:rsid w:val="007A157C"/>
    <w:rsid w:val="007A198B"/>
    <w:rsid w:val="007A1B3A"/>
    <w:rsid w:val="007A2068"/>
    <w:rsid w:val="007A2C63"/>
    <w:rsid w:val="007A3239"/>
    <w:rsid w:val="007A489E"/>
    <w:rsid w:val="007A4FC2"/>
    <w:rsid w:val="007A56B6"/>
    <w:rsid w:val="007A5747"/>
    <w:rsid w:val="007A57A5"/>
    <w:rsid w:val="007A68FA"/>
    <w:rsid w:val="007B0429"/>
    <w:rsid w:val="007B066D"/>
    <w:rsid w:val="007B093A"/>
    <w:rsid w:val="007B0B2A"/>
    <w:rsid w:val="007B27D0"/>
    <w:rsid w:val="007B4541"/>
    <w:rsid w:val="007B58F4"/>
    <w:rsid w:val="007B5F02"/>
    <w:rsid w:val="007B62AC"/>
    <w:rsid w:val="007B6625"/>
    <w:rsid w:val="007B664E"/>
    <w:rsid w:val="007C01F9"/>
    <w:rsid w:val="007C342A"/>
    <w:rsid w:val="007C376D"/>
    <w:rsid w:val="007C4B7E"/>
    <w:rsid w:val="007C4DA9"/>
    <w:rsid w:val="007C5089"/>
    <w:rsid w:val="007C5558"/>
    <w:rsid w:val="007C5CC4"/>
    <w:rsid w:val="007C69F9"/>
    <w:rsid w:val="007C7104"/>
    <w:rsid w:val="007C7190"/>
    <w:rsid w:val="007D1142"/>
    <w:rsid w:val="007D3F75"/>
    <w:rsid w:val="007D5B66"/>
    <w:rsid w:val="007D6435"/>
    <w:rsid w:val="007D677F"/>
    <w:rsid w:val="007E02B6"/>
    <w:rsid w:val="007E02D7"/>
    <w:rsid w:val="007E07D0"/>
    <w:rsid w:val="007E0AB1"/>
    <w:rsid w:val="007E1227"/>
    <w:rsid w:val="007E1E40"/>
    <w:rsid w:val="007E4D41"/>
    <w:rsid w:val="007E4F86"/>
    <w:rsid w:val="007E534C"/>
    <w:rsid w:val="007E5675"/>
    <w:rsid w:val="007E5BE3"/>
    <w:rsid w:val="007E5CB1"/>
    <w:rsid w:val="007E707C"/>
    <w:rsid w:val="007E7852"/>
    <w:rsid w:val="007F070B"/>
    <w:rsid w:val="007F0DD1"/>
    <w:rsid w:val="007F1813"/>
    <w:rsid w:val="007F1DA1"/>
    <w:rsid w:val="007F35AF"/>
    <w:rsid w:val="007F3B8A"/>
    <w:rsid w:val="007F51BC"/>
    <w:rsid w:val="0080052B"/>
    <w:rsid w:val="00800EDD"/>
    <w:rsid w:val="00802E91"/>
    <w:rsid w:val="008056F8"/>
    <w:rsid w:val="00805B8F"/>
    <w:rsid w:val="00811A9A"/>
    <w:rsid w:val="00812AA8"/>
    <w:rsid w:val="00813C63"/>
    <w:rsid w:val="00814A48"/>
    <w:rsid w:val="00815732"/>
    <w:rsid w:val="00815D82"/>
    <w:rsid w:val="00817C06"/>
    <w:rsid w:val="00821C86"/>
    <w:rsid w:val="00822D55"/>
    <w:rsid w:val="0082430F"/>
    <w:rsid w:val="008270AD"/>
    <w:rsid w:val="00827411"/>
    <w:rsid w:val="00832681"/>
    <w:rsid w:val="0083385A"/>
    <w:rsid w:val="008368C0"/>
    <w:rsid w:val="00836978"/>
    <w:rsid w:val="0083783A"/>
    <w:rsid w:val="00837F5B"/>
    <w:rsid w:val="00843E24"/>
    <w:rsid w:val="00847421"/>
    <w:rsid w:val="00847837"/>
    <w:rsid w:val="0084793A"/>
    <w:rsid w:val="00852222"/>
    <w:rsid w:val="00853C5D"/>
    <w:rsid w:val="00854F8B"/>
    <w:rsid w:val="00856018"/>
    <w:rsid w:val="00861B67"/>
    <w:rsid w:val="00861EBF"/>
    <w:rsid w:val="00862FEE"/>
    <w:rsid w:val="00865BA6"/>
    <w:rsid w:val="0086704F"/>
    <w:rsid w:val="008673F7"/>
    <w:rsid w:val="008724B5"/>
    <w:rsid w:val="008724F6"/>
    <w:rsid w:val="00873D3B"/>
    <w:rsid w:val="008747E4"/>
    <w:rsid w:val="00874A4B"/>
    <w:rsid w:val="00876852"/>
    <w:rsid w:val="00877DBD"/>
    <w:rsid w:val="00880772"/>
    <w:rsid w:val="00880EDC"/>
    <w:rsid w:val="00880FD2"/>
    <w:rsid w:val="00881774"/>
    <w:rsid w:val="00881A02"/>
    <w:rsid w:val="008825B3"/>
    <w:rsid w:val="00882989"/>
    <w:rsid w:val="00884D4F"/>
    <w:rsid w:val="00885EF6"/>
    <w:rsid w:val="00886C5D"/>
    <w:rsid w:val="00887F8E"/>
    <w:rsid w:val="0089348A"/>
    <w:rsid w:val="00895486"/>
    <w:rsid w:val="008956C8"/>
    <w:rsid w:val="00895B08"/>
    <w:rsid w:val="008976F2"/>
    <w:rsid w:val="008A043A"/>
    <w:rsid w:val="008A08AA"/>
    <w:rsid w:val="008A109B"/>
    <w:rsid w:val="008A17A2"/>
    <w:rsid w:val="008A4684"/>
    <w:rsid w:val="008A4A2F"/>
    <w:rsid w:val="008A6244"/>
    <w:rsid w:val="008B14E8"/>
    <w:rsid w:val="008B21A7"/>
    <w:rsid w:val="008B3FEB"/>
    <w:rsid w:val="008B4A0C"/>
    <w:rsid w:val="008B4D4D"/>
    <w:rsid w:val="008B67B3"/>
    <w:rsid w:val="008C05CE"/>
    <w:rsid w:val="008C31F1"/>
    <w:rsid w:val="008C398B"/>
    <w:rsid w:val="008C6B75"/>
    <w:rsid w:val="008C77D1"/>
    <w:rsid w:val="008D0A66"/>
    <w:rsid w:val="008D2868"/>
    <w:rsid w:val="008D298F"/>
    <w:rsid w:val="008D5D64"/>
    <w:rsid w:val="008D5F69"/>
    <w:rsid w:val="008D69B9"/>
    <w:rsid w:val="008D6F97"/>
    <w:rsid w:val="008D7DD0"/>
    <w:rsid w:val="008E012C"/>
    <w:rsid w:val="008E1915"/>
    <w:rsid w:val="008E2629"/>
    <w:rsid w:val="008E2D8D"/>
    <w:rsid w:val="008E3810"/>
    <w:rsid w:val="008E3D31"/>
    <w:rsid w:val="008E40B4"/>
    <w:rsid w:val="008E4102"/>
    <w:rsid w:val="008E5FA2"/>
    <w:rsid w:val="008E691B"/>
    <w:rsid w:val="008E6B18"/>
    <w:rsid w:val="008F0CA4"/>
    <w:rsid w:val="008F1807"/>
    <w:rsid w:val="008F1D2D"/>
    <w:rsid w:val="008F1F7E"/>
    <w:rsid w:val="008F272F"/>
    <w:rsid w:val="008F29A2"/>
    <w:rsid w:val="008F443E"/>
    <w:rsid w:val="008F556C"/>
    <w:rsid w:val="008F5F3D"/>
    <w:rsid w:val="008F7266"/>
    <w:rsid w:val="008F75BA"/>
    <w:rsid w:val="009004C6"/>
    <w:rsid w:val="00900AA6"/>
    <w:rsid w:val="00901A5A"/>
    <w:rsid w:val="00903597"/>
    <w:rsid w:val="00903A41"/>
    <w:rsid w:val="00904968"/>
    <w:rsid w:val="009055D2"/>
    <w:rsid w:val="00905627"/>
    <w:rsid w:val="009063F5"/>
    <w:rsid w:val="0091140A"/>
    <w:rsid w:val="009114F8"/>
    <w:rsid w:val="00911BC6"/>
    <w:rsid w:val="00912D45"/>
    <w:rsid w:val="009138B6"/>
    <w:rsid w:val="0092013A"/>
    <w:rsid w:val="009202D1"/>
    <w:rsid w:val="00921275"/>
    <w:rsid w:val="009220D9"/>
    <w:rsid w:val="00923087"/>
    <w:rsid w:val="009234B6"/>
    <w:rsid w:val="009240EC"/>
    <w:rsid w:val="00926A19"/>
    <w:rsid w:val="009274FD"/>
    <w:rsid w:val="00927951"/>
    <w:rsid w:val="00930BBC"/>
    <w:rsid w:val="00930FC6"/>
    <w:rsid w:val="00933A7A"/>
    <w:rsid w:val="00935525"/>
    <w:rsid w:val="009369D2"/>
    <w:rsid w:val="00937078"/>
    <w:rsid w:val="00937672"/>
    <w:rsid w:val="00937975"/>
    <w:rsid w:val="00937B3A"/>
    <w:rsid w:val="00941495"/>
    <w:rsid w:val="00943353"/>
    <w:rsid w:val="00943E5A"/>
    <w:rsid w:val="00944529"/>
    <w:rsid w:val="00945319"/>
    <w:rsid w:val="00946605"/>
    <w:rsid w:val="00946807"/>
    <w:rsid w:val="00946837"/>
    <w:rsid w:val="00950ACD"/>
    <w:rsid w:val="00950B41"/>
    <w:rsid w:val="00952753"/>
    <w:rsid w:val="009555EB"/>
    <w:rsid w:val="0095652F"/>
    <w:rsid w:val="00960F0C"/>
    <w:rsid w:val="00961E93"/>
    <w:rsid w:val="0096251A"/>
    <w:rsid w:val="00962AF4"/>
    <w:rsid w:val="0096357D"/>
    <w:rsid w:val="009637F0"/>
    <w:rsid w:val="009646A4"/>
    <w:rsid w:val="009650B9"/>
    <w:rsid w:val="0096597A"/>
    <w:rsid w:val="00966BAF"/>
    <w:rsid w:val="009675B3"/>
    <w:rsid w:val="009701C7"/>
    <w:rsid w:val="00971B8A"/>
    <w:rsid w:val="009722A0"/>
    <w:rsid w:val="00972F4B"/>
    <w:rsid w:val="00974C05"/>
    <w:rsid w:val="00976FF2"/>
    <w:rsid w:val="00980D53"/>
    <w:rsid w:val="00980EB3"/>
    <w:rsid w:val="00983620"/>
    <w:rsid w:val="00984309"/>
    <w:rsid w:val="00986574"/>
    <w:rsid w:val="00986F6F"/>
    <w:rsid w:val="00987014"/>
    <w:rsid w:val="00987B9A"/>
    <w:rsid w:val="009908C6"/>
    <w:rsid w:val="00993AB3"/>
    <w:rsid w:val="0099475C"/>
    <w:rsid w:val="0099588B"/>
    <w:rsid w:val="0099748E"/>
    <w:rsid w:val="009A064D"/>
    <w:rsid w:val="009A1546"/>
    <w:rsid w:val="009A18E0"/>
    <w:rsid w:val="009A2C89"/>
    <w:rsid w:val="009A55ED"/>
    <w:rsid w:val="009A5BAF"/>
    <w:rsid w:val="009A6679"/>
    <w:rsid w:val="009A71E3"/>
    <w:rsid w:val="009A7437"/>
    <w:rsid w:val="009A74C5"/>
    <w:rsid w:val="009B0C52"/>
    <w:rsid w:val="009B1EE7"/>
    <w:rsid w:val="009B29A6"/>
    <w:rsid w:val="009B3585"/>
    <w:rsid w:val="009C1A2E"/>
    <w:rsid w:val="009C1AD2"/>
    <w:rsid w:val="009C25AC"/>
    <w:rsid w:val="009C36CB"/>
    <w:rsid w:val="009C56F2"/>
    <w:rsid w:val="009C5DC5"/>
    <w:rsid w:val="009D1DC0"/>
    <w:rsid w:val="009D52EB"/>
    <w:rsid w:val="009D5337"/>
    <w:rsid w:val="009D792F"/>
    <w:rsid w:val="009D7C5D"/>
    <w:rsid w:val="009D7DC6"/>
    <w:rsid w:val="009D7EF8"/>
    <w:rsid w:val="009D7F98"/>
    <w:rsid w:val="009E14AC"/>
    <w:rsid w:val="009E1DD0"/>
    <w:rsid w:val="009E7CB8"/>
    <w:rsid w:val="009F1522"/>
    <w:rsid w:val="009F3342"/>
    <w:rsid w:val="009F33C9"/>
    <w:rsid w:val="009F392C"/>
    <w:rsid w:val="009F5240"/>
    <w:rsid w:val="009F6785"/>
    <w:rsid w:val="00A00F7A"/>
    <w:rsid w:val="00A04399"/>
    <w:rsid w:val="00A05554"/>
    <w:rsid w:val="00A05798"/>
    <w:rsid w:val="00A062E1"/>
    <w:rsid w:val="00A06D6C"/>
    <w:rsid w:val="00A06F01"/>
    <w:rsid w:val="00A07A00"/>
    <w:rsid w:val="00A106CC"/>
    <w:rsid w:val="00A11E67"/>
    <w:rsid w:val="00A15492"/>
    <w:rsid w:val="00A155ED"/>
    <w:rsid w:val="00A15970"/>
    <w:rsid w:val="00A15D72"/>
    <w:rsid w:val="00A20ADD"/>
    <w:rsid w:val="00A20DDD"/>
    <w:rsid w:val="00A214FB"/>
    <w:rsid w:val="00A228ED"/>
    <w:rsid w:val="00A22FB2"/>
    <w:rsid w:val="00A25395"/>
    <w:rsid w:val="00A2619E"/>
    <w:rsid w:val="00A27542"/>
    <w:rsid w:val="00A301C7"/>
    <w:rsid w:val="00A30BE6"/>
    <w:rsid w:val="00A31B33"/>
    <w:rsid w:val="00A320E0"/>
    <w:rsid w:val="00A3385B"/>
    <w:rsid w:val="00A348BB"/>
    <w:rsid w:val="00A3498A"/>
    <w:rsid w:val="00A34BD7"/>
    <w:rsid w:val="00A37755"/>
    <w:rsid w:val="00A37B09"/>
    <w:rsid w:val="00A43BD1"/>
    <w:rsid w:val="00A447C0"/>
    <w:rsid w:val="00A44845"/>
    <w:rsid w:val="00A4549D"/>
    <w:rsid w:val="00A4686C"/>
    <w:rsid w:val="00A46D5A"/>
    <w:rsid w:val="00A50BD2"/>
    <w:rsid w:val="00A50EA1"/>
    <w:rsid w:val="00A516A9"/>
    <w:rsid w:val="00A5278F"/>
    <w:rsid w:val="00A52FE0"/>
    <w:rsid w:val="00A53C19"/>
    <w:rsid w:val="00A54FFF"/>
    <w:rsid w:val="00A557A3"/>
    <w:rsid w:val="00A56EED"/>
    <w:rsid w:val="00A6067E"/>
    <w:rsid w:val="00A6285B"/>
    <w:rsid w:val="00A671B5"/>
    <w:rsid w:val="00A67367"/>
    <w:rsid w:val="00A70807"/>
    <w:rsid w:val="00A70CDF"/>
    <w:rsid w:val="00A70E0C"/>
    <w:rsid w:val="00A71568"/>
    <w:rsid w:val="00A741DC"/>
    <w:rsid w:val="00A75FD2"/>
    <w:rsid w:val="00A76A06"/>
    <w:rsid w:val="00A82C81"/>
    <w:rsid w:val="00A838EA"/>
    <w:rsid w:val="00A843D2"/>
    <w:rsid w:val="00A8599D"/>
    <w:rsid w:val="00A8657F"/>
    <w:rsid w:val="00A86AA2"/>
    <w:rsid w:val="00A86D8C"/>
    <w:rsid w:val="00A87B82"/>
    <w:rsid w:val="00A90997"/>
    <w:rsid w:val="00A911D3"/>
    <w:rsid w:val="00A91941"/>
    <w:rsid w:val="00A94E6E"/>
    <w:rsid w:val="00A94F40"/>
    <w:rsid w:val="00A952DA"/>
    <w:rsid w:val="00A96252"/>
    <w:rsid w:val="00A96CBA"/>
    <w:rsid w:val="00AA0576"/>
    <w:rsid w:val="00AA0E74"/>
    <w:rsid w:val="00AA1E22"/>
    <w:rsid w:val="00AA2264"/>
    <w:rsid w:val="00AA3A75"/>
    <w:rsid w:val="00AA5500"/>
    <w:rsid w:val="00AA5A80"/>
    <w:rsid w:val="00AA5DFC"/>
    <w:rsid w:val="00AB142D"/>
    <w:rsid w:val="00AB17C2"/>
    <w:rsid w:val="00AB183B"/>
    <w:rsid w:val="00AB2EB1"/>
    <w:rsid w:val="00AB3B8E"/>
    <w:rsid w:val="00AB4C3E"/>
    <w:rsid w:val="00AB7830"/>
    <w:rsid w:val="00AC0060"/>
    <w:rsid w:val="00AC0E4D"/>
    <w:rsid w:val="00AC178C"/>
    <w:rsid w:val="00AC3547"/>
    <w:rsid w:val="00AC5761"/>
    <w:rsid w:val="00AC5E3D"/>
    <w:rsid w:val="00AC60BD"/>
    <w:rsid w:val="00AC6C25"/>
    <w:rsid w:val="00AC75ED"/>
    <w:rsid w:val="00AC7AB9"/>
    <w:rsid w:val="00AC7FA2"/>
    <w:rsid w:val="00AD298F"/>
    <w:rsid w:val="00AD59C8"/>
    <w:rsid w:val="00AD6272"/>
    <w:rsid w:val="00AD6682"/>
    <w:rsid w:val="00AD6E80"/>
    <w:rsid w:val="00AD7707"/>
    <w:rsid w:val="00AE22D6"/>
    <w:rsid w:val="00AE569A"/>
    <w:rsid w:val="00AE5CD8"/>
    <w:rsid w:val="00AE7F37"/>
    <w:rsid w:val="00AF0A7C"/>
    <w:rsid w:val="00AF657C"/>
    <w:rsid w:val="00AF6CF2"/>
    <w:rsid w:val="00B00BFE"/>
    <w:rsid w:val="00B00E45"/>
    <w:rsid w:val="00B03599"/>
    <w:rsid w:val="00B0429C"/>
    <w:rsid w:val="00B05224"/>
    <w:rsid w:val="00B05BDF"/>
    <w:rsid w:val="00B05F61"/>
    <w:rsid w:val="00B0663F"/>
    <w:rsid w:val="00B06F8B"/>
    <w:rsid w:val="00B07EB2"/>
    <w:rsid w:val="00B10E81"/>
    <w:rsid w:val="00B12A73"/>
    <w:rsid w:val="00B12B22"/>
    <w:rsid w:val="00B13118"/>
    <w:rsid w:val="00B20D64"/>
    <w:rsid w:val="00B214C3"/>
    <w:rsid w:val="00B2480B"/>
    <w:rsid w:val="00B25F7E"/>
    <w:rsid w:val="00B26180"/>
    <w:rsid w:val="00B26773"/>
    <w:rsid w:val="00B26B1B"/>
    <w:rsid w:val="00B27083"/>
    <w:rsid w:val="00B271CA"/>
    <w:rsid w:val="00B27863"/>
    <w:rsid w:val="00B30FAC"/>
    <w:rsid w:val="00B3230B"/>
    <w:rsid w:val="00B328AC"/>
    <w:rsid w:val="00B331BA"/>
    <w:rsid w:val="00B343A5"/>
    <w:rsid w:val="00B34A7B"/>
    <w:rsid w:val="00B34C50"/>
    <w:rsid w:val="00B358C0"/>
    <w:rsid w:val="00B35AD5"/>
    <w:rsid w:val="00B36202"/>
    <w:rsid w:val="00B36E92"/>
    <w:rsid w:val="00B378E6"/>
    <w:rsid w:val="00B37EDF"/>
    <w:rsid w:val="00B42266"/>
    <w:rsid w:val="00B4230D"/>
    <w:rsid w:val="00B425EF"/>
    <w:rsid w:val="00B44640"/>
    <w:rsid w:val="00B44C58"/>
    <w:rsid w:val="00B452A2"/>
    <w:rsid w:val="00B47201"/>
    <w:rsid w:val="00B47992"/>
    <w:rsid w:val="00B47D62"/>
    <w:rsid w:val="00B53BA3"/>
    <w:rsid w:val="00B5402C"/>
    <w:rsid w:val="00B548BF"/>
    <w:rsid w:val="00B56E9C"/>
    <w:rsid w:val="00B60A49"/>
    <w:rsid w:val="00B6187E"/>
    <w:rsid w:val="00B62994"/>
    <w:rsid w:val="00B6316E"/>
    <w:rsid w:val="00B63D17"/>
    <w:rsid w:val="00B6480D"/>
    <w:rsid w:val="00B65446"/>
    <w:rsid w:val="00B65AFB"/>
    <w:rsid w:val="00B65FAA"/>
    <w:rsid w:val="00B67A36"/>
    <w:rsid w:val="00B67E4E"/>
    <w:rsid w:val="00B71833"/>
    <w:rsid w:val="00B727F0"/>
    <w:rsid w:val="00B73B15"/>
    <w:rsid w:val="00B75CAB"/>
    <w:rsid w:val="00B76CE3"/>
    <w:rsid w:val="00B77CE9"/>
    <w:rsid w:val="00B8038B"/>
    <w:rsid w:val="00B83235"/>
    <w:rsid w:val="00B848B1"/>
    <w:rsid w:val="00B84E4E"/>
    <w:rsid w:val="00B877D7"/>
    <w:rsid w:val="00B87BC8"/>
    <w:rsid w:val="00B916BD"/>
    <w:rsid w:val="00B91C16"/>
    <w:rsid w:val="00B93C94"/>
    <w:rsid w:val="00B9412D"/>
    <w:rsid w:val="00B95214"/>
    <w:rsid w:val="00B95513"/>
    <w:rsid w:val="00B96782"/>
    <w:rsid w:val="00B9687E"/>
    <w:rsid w:val="00B973D7"/>
    <w:rsid w:val="00B97634"/>
    <w:rsid w:val="00B97DC2"/>
    <w:rsid w:val="00BA1819"/>
    <w:rsid w:val="00BA2B18"/>
    <w:rsid w:val="00BA341B"/>
    <w:rsid w:val="00BA4E0B"/>
    <w:rsid w:val="00BA6F42"/>
    <w:rsid w:val="00BB2778"/>
    <w:rsid w:val="00BB2B14"/>
    <w:rsid w:val="00BB2E78"/>
    <w:rsid w:val="00BB4715"/>
    <w:rsid w:val="00BB4F3A"/>
    <w:rsid w:val="00BB5C34"/>
    <w:rsid w:val="00BB64B8"/>
    <w:rsid w:val="00BB6B70"/>
    <w:rsid w:val="00BB7724"/>
    <w:rsid w:val="00BB79A8"/>
    <w:rsid w:val="00BC1596"/>
    <w:rsid w:val="00BC2BAD"/>
    <w:rsid w:val="00BC5337"/>
    <w:rsid w:val="00BC539E"/>
    <w:rsid w:val="00BC5628"/>
    <w:rsid w:val="00BC6AAB"/>
    <w:rsid w:val="00BD0CAF"/>
    <w:rsid w:val="00BD0D0B"/>
    <w:rsid w:val="00BD128B"/>
    <w:rsid w:val="00BD1E9B"/>
    <w:rsid w:val="00BD4D7A"/>
    <w:rsid w:val="00BD65F4"/>
    <w:rsid w:val="00BE04CE"/>
    <w:rsid w:val="00BE0DC8"/>
    <w:rsid w:val="00BE1812"/>
    <w:rsid w:val="00BE4C6E"/>
    <w:rsid w:val="00BE62D3"/>
    <w:rsid w:val="00BE6D8D"/>
    <w:rsid w:val="00BF1DD6"/>
    <w:rsid w:val="00BF20B2"/>
    <w:rsid w:val="00BF2686"/>
    <w:rsid w:val="00BF2F52"/>
    <w:rsid w:val="00BF3088"/>
    <w:rsid w:val="00BF39BF"/>
    <w:rsid w:val="00BF3C82"/>
    <w:rsid w:val="00BF403C"/>
    <w:rsid w:val="00BF47F5"/>
    <w:rsid w:val="00BF494F"/>
    <w:rsid w:val="00BF68D2"/>
    <w:rsid w:val="00BF69EB"/>
    <w:rsid w:val="00C0015E"/>
    <w:rsid w:val="00C00F68"/>
    <w:rsid w:val="00C04EED"/>
    <w:rsid w:val="00C074D8"/>
    <w:rsid w:val="00C07F1D"/>
    <w:rsid w:val="00C07F20"/>
    <w:rsid w:val="00C07F92"/>
    <w:rsid w:val="00C107F8"/>
    <w:rsid w:val="00C12EC6"/>
    <w:rsid w:val="00C1528A"/>
    <w:rsid w:val="00C15DBD"/>
    <w:rsid w:val="00C164D7"/>
    <w:rsid w:val="00C17DAE"/>
    <w:rsid w:val="00C2074F"/>
    <w:rsid w:val="00C21E8F"/>
    <w:rsid w:val="00C22016"/>
    <w:rsid w:val="00C244A9"/>
    <w:rsid w:val="00C2522B"/>
    <w:rsid w:val="00C252D2"/>
    <w:rsid w:val="00C26155"/>
    <w:rsid w:val="00C27BF7"/>
    <w:rsid w:val="00C32999"/>
    <w:rsid w:val="00C32B16"/>
    <w:rsid w:val="00C36277"/>
    <w:rsid w:val="00C367D3"/>
    <w:rsid w:val="00C373DB"/>
    <w:rsid w:val="00C37916"/>
    <w:rsid w:val="00C37A51"/>
    <w:rsid w:val="00C40A4A"/>
    <w:rsid w:val="00C42A10"/>
    <w:rsid w:val="00C443F2"/>
    <w:rsid w:val="00C452A9"/>
    <w:rsid w:val="00C46388"/>
    <w:rsid w:val="00C47B53"/>
    <w:rsid w:val="00C542D5"/>
    <w:rsid w:val="00C5507B"/>
    <w:rsid w:val="00C60923"/>
    <w:rsid w:val="00C60E97"/>
    <w:rsid w:val="00C618E4"/>
    <w:rsid w:val="00C62689"/>
    <w:rsid w:val="00C62B1E"/>
    <w:rsid w:val="00C649A8"/>
    <w:rsid w:val="00C650D5"/>
    <w:rsid w:val="00C66B61"/>
    <w:rsid w:val="00C66CDF"/>
    <w:rsid w:val="00C701D1"/>
    <w:rsid w:val="00C7043C"/>
    <w:rsid w:val="00C704BA"/>
    <w:rsid w:val="00C7235F"/>
    <w:rsid w:val="00C72834"/>
    <w:rsid w:val="00C742A1"/>
    <w:rsid w:val="00C748A1"/>
    <w:rsid w:val="00C756F8"/>
    <w:rsid w:val="00C75D7F"/>
    <w:rsid w:val="00C7616F"/>
    <w:rsid w:val="00C77D4F"/>
    <w:rsid w:val="00C8069E"/>
    <w:rsid w:val="00C80998"/>
    <w:rsid w:val="00C8169B"/>
    <w:rsid w:val="00C81708"/>
    <w:rsid w:val="00C81F6A"/>
    <w:rsid w:val="00C83762"/>
    <w:rsid w:val="00C861AC"/>
    <w:rsid w:val="00C91351"/>
    <w:rsid w:val="00C913A9"/>
    <w:rsid w:val="00C958C1"/>
    <w:rsid w:val="00C96A94"/>
    <w:rsid w:val="00C975B2"/>
    <w:rsid w:val="00CA09BF"/>
    <w:rsid w:val="00CA0A78"/>
    <w:rsid w:val="00CA137C"/>
    <w:rsid w:val="00CA1EE2"/>
    <w:rsid w:val="00CA2973"/>
    <w:rsid w:val="00CA5D84"/>
    <w:rsid w:val="00CA618B"/>
    <w:rsid w:val="00CA6FE7"/>
    <w:rsid w:val="00CA7DCF"/>
    <w:rsid w:val="00CA7F80"/>
    <w:rsid w:val="00CB009C"/>
    <w:rsid w:val="00CB0722"/>
    <w:rsid w:val="00CB0E98"/>
    <w:rsid w:val="00CB28B7"/>
    <w:rsid w:val="00CB33A0"/>
    <w:rsid w:val="00CB4B25"/>
    <w:rsid w:val="00CB4B4B"/>
    <w:rsid w:val="00CB76E9"/>
    <w:rsid w:val="00CC00DD"/>
    <w:rsid w:val="00CC144D"/>
    <w:rsid w:val="00CC2B1F"/>
    <w:rsid w:val="00CC354E"/>
    <w:rsid w:val="00CC38F7"/>
    <w:rsid w:val="00CC398F"/>
    <w:rsid w:val="00CC4414"/>
    <w:rsid w:val="00CC6995"/>
    <w:rsid w:val="00CC7364"/>
    <w:rsid w:val="00CC7B35"/>
    <w:rsid w:val="00CC7DCC"/>
    <w:rsid w:val="00CD1242"/>
    <w:rsid w:val="00CD1EE7"/>
    <w:rsid w:val="00CD50A6"/>
    <w:rsid w:val="00CD68FE"/>
    <w:rsid w:val="00CE0181"/>
    <w:rsid w:val="00CE388D"/>
    <w:rsid w:val="00CE4F58"/>
    <w:rsid w:val="00CE5A8C"/>
    <w:rsid w:val="00CE69E3"/>
    <w:rsid w:val="00CF13E6"/>
    <w:rsid w:val="00CF2293"/>
    <w:rsid w:val="00CF3208"/>
    <w:rsid w:val="00CF41D5"/>
    <w:rsid w:val="00CF52C1"/>
    <w:rsid w:val="00CF6113"/>
    <w:rsid w:val="00CF756E"/>
    <w:rsid w:val="00CF7CBA"/>
    <w:rsid w:val="00D00C7B"/>
    <w:rsid w:val="00D0445A"/>
    <w:rsid w:val="00D04BBC"/>
    <w:rsid w:val="00D0617E"/>
    <w:rsid w:val="00D0659F"/>
    <w:rsid w:val="00D066A6"/>
    <w:rsid w:val="00D06DAD"/>
    <w:rsid w:val="00D07BD3"/>
    <w:rsid w:val="00D1060E"/>
    <w:rsid w:val="00D10B77"/>
    <w:rsid w:val="00D12F35"/>
    <w:rsid w:val="00D15673"/>
    <w:rsid w:val="00D15CFA"/>
    <w:rsid w:val="00D15F91"/>
    <w:rsid w:val="00D16A7D"/>
    <w:rsid w:val="00D16AD9"/>
    <w:rsid w:val="00D170B0"/>
    <w:rsid w:val="00D17EE3"/>
    <w:rsid w:val="00D21206"/>
    <w:rsid w:val="00D21C51"/>
    <w:rsid w:val="00D22C1E"/>
    <w:rsid w:val="00D23957"/>
    <w:rsid w:val="00D26514"/>
    <w:rsid w:val="00D26CDA"/>
    <w:rsid w:val="00D33C8A"/>
    <w:rsid w:val="00D33F5A"/>
    <w:rsid w:val="00D340F7"/>
    <w:rsid w:val="00D34536"/>
    <w:rsid w:val="00D3685D"/>
    <w:rsid w:val="00D37821"/>
    <w:rsid w:val="00D40BB6"/>
    <w:rsid w:val="00D41743"/>
    <w:rsid w:val="00D417C1"/>
    <w:rsid w:val="00D43314"/>
    <w:rsid w:val="00D440EC"/>
    <w:rsid w:val="00D44763"/>
    <w:rsid w:val="00D449F8"/>
    <w:rsid w:val="00D44D84"/>
    <w:rsid w:val="00D47ADE"/>
    <w:rsid w:val="00D515D4"/>
    <w:rsid w:val="00D533DF"/>
    <w:rsid w:val="00D555B7"/>
    <w:rsid w:val="00D55BC0"/>
    <w:rsid w:val="00D56DBE"/>
    <w:rsid w:val="00D711D5"/>
    <w:rsid w:val="00D73856"/>
    <w:rsid w:val="00D76847"/>
    <w:rsid w:val="00D8017B"/>
    <w:rsid w:val="00D80A25"/>
    <w:rsid w:val="00D80BA8"/>
    <w:rsid w:val="00D80DAA"/>
    <w:rsid w:val="00D811D0"/>
    <w:rsid w:val="00D814AB"/>
    <w:rsid w:val="00D81B0E"/>
    <w:rsid w:val="00D84B4A"/>
    <w:rsid w:val="00D8509E"/>
    <w:rsid w:val="00D8641B"/>
    <w:rsid w:val="00D900F9"/>
    <w:rsid w:val="00D9011B"/>
    <w:rsid w:val="00D91415"/>
    <w:rsid w:val="00D91BED"/>
    <w:rsid w:val="00D92FA8"/>
    <w:rsid w:val="00D93F27"/>
    <w:rsid w:val="00D94FF3"/>
    <w:rsid w:val="00D97E99"/>
    <w:rsid w:val="00DA0E25"/>
    <w:rsid w:val="00DA0E44"/>
    <w:rsid w:val="00DA2235"/>
    <w:rsid w:val="00DA40AA"/>
    <w:rsid w:val="00DA4694"/>
    <w:rsid w:val="00DA6D56"/>
    <w:rsid w:val="00DA79BA"/>
    <w:rsid w:val="00DA7CD4"/>
    <w:rsid w:val="00DB0F7D"/>
    <w:rsid w:val="00DB1CE5"/>
    <w:rsid w:val="00DB234A"/>
    <w:rsid w:val="00DB26EC"/>
    <w:rsid w:val="00DB2A1E"/>
    <w:rsid w:val="00DB404C"/>
    <w:rsid w:val="00DB4384"/>
    <w:rsid w:val="00DB60F3"/>
    <w:rsid w:val="00DC0404"/>
    <w:rsid w:val="00DC0751"/>
    <w:rsid w:val="00DC1D17"/>
    <w:rsid w:val="00DC256D"/>
    <w:rsid w:val="00DC2716"/>
    <w:rsid w:val="00DC3DDE"/>
    <w:rsid w:val="00DC412E"/>
    <w:rsid w:val="00DC4C34"/>
    <w:rsid w:val="00DC4D2B"/>
    <w:rsid w:val="00DC537D"/>
    <w:rsid w:val="00DC6191"/>
    <w:rsid w:val="00DC63BA"/>
    <w:rsid w:val="00DC737C"/>
    <w:rsid w:val="00DD1F7F"/>
    <w:rsid w:val="00DD21C7"/>
    <w:rsid w:val="00DD26EA"/>
    <w:rsid w:val="00DD3270"/>
    <w:rsid w:val="00DD423E"/>
    <w:rsid w:val="00DD48A2"/>
    <w:rsid w:val="00DD53EA"/>
    <w:rsid w:val="00DD54A4"/>
    <w:rsid w:val="00DD6544"/>
    <w:rsid w:val="00DD70C8"/>
    <w:rsid w:val="00DD7704"/>
    <w:rsid w:val="00DE0102"/>
    <w:rsid w:val="00DE05B9"/>
    <w:rsid w:val="00DE19AF"/>
    <w:rsid w:val="00DE2A7C"/>
    <w:rsid w:val="00DE3447"/>
    <w:rsid w:val="00DE46CB"/>
    <w:rsid w:val="00DE4FB6"/>
    <w:rsid w:val="00DE544F"/>
    <w:rsid w:val="00DE5F06"/>
    <w:rsid w:val="00DF1870"/>
    <w:rsid w:val="00DF376B"/>
    <w:rsid w:val="00DF4BED"/>
    <w:rsid w:val="00DF55AD"/>
    <w:rsid w:val="00DF5970"/>
    <w:rsid w:val="00DF6854"/>
    <w:rsid w:val="00DF757C"/>
    <w:rsid w:val="00E0054D"/>
    <w:rsid w:val="00E00C5E"/>
    <w:rsid w:val="00E02485"/>
    <w:rsid w:val="00E07DD5"/>
    <w:rsid w:val="00E11094"/>
    <w:rsid w:val="00E12696"/>
    <w:rsid w:val="00E12A72"/>
    <w:rsid w:val="00E15642"/>
    <w:rsid w:val="00E15B67"/>
    <w:rsid w:val="00E1634F"/>
    <w:rsid w:val="00E17577"/>
    <w:rsid w:val="00E2143C"/>
    <w:rsid w:val="00E241E5"/>
    <w:rsid w:val="00E252BE"/>
    <w:rsid w:val="00E25D06"/>
    <w:rsid w:val="00E26BB3"/>
    <w:rsid w:val="00E26E04"/>
    <w:rsid w:val="00E27513"/>
    <w:rsid w:val="00E27AD9"/>
    <w:rsid w:val="00E3141A"/>
    <w:rsid w:val="00E31DA0"/>
    <w:rsid w:val="00E32663"/>
    <w:rsid w:val="00E355DA"/>
    <w:rsid w:val="00E35C57"/>
    <w:rsid w:val="00E37192"/>
    <w:rsid w:val="00E37646"/>
    <w:rsid w:val="00E402BE"/>
    <w:rsid w:val="00E407B8"/>
    <w:rsid w:val="00E41889"/>
    <w:rsid w:val="00E41EFE"/>
    <w:rsid w:val="00E42A8E"/>
    <w:rsid w:val="00E4457F"/>
    <w:rsid w:val="00E44BF0"/>
    <w:rsid w:val="00E470A7"/>
    <w:rsid w:val="00E47FAC"/>
    <w:rsid w:val="00E502C9"/>
    <w:rsid w:val="00E51599"/>
    <w:rsid w:val="00E522E5"/>
    <w:rsid w:val="00E54E40"/>
    <w:rsid w:val="00E553F8"/>
    <w:rsid w:val="00E558C6"/>
    <w:rsid w:val="00E55CD1"/>
    <w:rsid w:val="00E55D06"/>
    <w:rsid w:val="00E61B20"/>
    <w:rsid w:val="00E63364"/>
    <w:rsid w:val="00E63F13"/>
    <w:rsid w:val="00E6423D"/>
    <w:rsid w:val="00E6499E"/>
    <w:rsid w:val="00E64EB4"/>
    <w:rsid w:val="00E66F21"/>
    <w:rsid w:val="00E70817"/>
    <w:rsid w:val="00E734E9"/>
    <w:rsid w:val="00E74714"/>
    <w:rsid w:val="00E74D45"/>
    <w:rsid w:val="00E811B3"/>
    <w:rsid w:val="00E820D6"/>
    <w:rsid w:val="00E82677"/>
    <w:rsid w:val="00E82955"/>
    <w:rsid w:val="00E829A4"/>
    <w:rsid w:val="00E838BD"/>
    <w:rsid w:val="00E87FC9"/>
    <w:rsid w:val="00E87FF5"/>
    <w:rsid w:val="00E91D81"/>
    <w:rsid w:val="00E93791"/>
    <w:rsid w:val="00E95B17"/>
    <w:rsid w:val="00E97018"/>
    <w:rsid w:val="00E97265"/>
    <w:rsid w:val="00E974E6"/>
    <w:rsid w:val="00EA1134"/>
    <w:rsid w:val="00EA25DA"/>
    <w:rsid w:val="00EA3CDF"/>
    <w:rsid w:val="00EA434A"/>
    <w:rsid w:val="00EA4A93"/>
    <w:rsid w:val="00EA6EF6"/>
    <w:rsid w:val="00EB01B7"/>
    <w:rsid w:val="00EB082F"/>
    <w:rsid w:val="00EB0D57"/>
    <w:rsid w:val="00EB1A3A"/>
    <w:rsid w:val="00EB2CBE"/>
    <w:rsid w:val="00EB4EE0"/>
    <w:rsid w:val="00EB529B"/>
    <w:rsid w:val="00EB5E12"/>
    <w:rsid w:val="00EB5FB7"/>
    <w:rsid w:val="00EC223B"/>
    <w:rsid w:val="00EC40D0"/>
    <w:rsid w:val="00EC4859"/>
    <w:rsid w:val="00EC538B"/>
    <w:rsid w:val="00EC616B"/>
    <w:rsid w:val="00EC64A8"/>
    <w:rsid w:val="00ED45A0"/>
    <w:rsid w:val="00ED5839"/>
    <w:rsid w:val="00ED5D41"/>
    <w:rsid w:val="00ED5D49"/>
    <w:rsid w:val="00ED610E"/>
    <w:rsid w:val="00ED7511"/>
    <w:rsid w:val="00EE14FC"/>
    <w:rsid w:val="00EE2C3F"/>
    <w:rsid w:val="00EE3336"/>
    <w:rsid w:val="00EE3A95"/>
    <w:rsid w:val="00EE3C9B"/>
    <w:rsid w:val="00EE437F"/>
    <w:rsid w:val="00EE48FE"/>
    <w:rsid w:val="00EE4EB8"/>
    <w:rsid w:val="00EE68A6"/>
    <w:rsid w:val="00EF08F2"/>
    <w:rsid w:val="00EF0E37"/>
    <w:rsid w:val="00EF5061"/>
    <w:rsid w:val="00EF5280"/>
    <w:rsid w:val="00EF5506"/>
    <w:rsid w:val="00EF742F"/>
    <w:rsid w:val="00F002F7"/>
    <w:rsid w:val="00F01FA3"/>
    <w:rsid w:val="00F02EC7"/>
    <w:rsid w:val="00F060EB"/>
    <w:rsid w:val="00F073A6"/>
    <w:rsid w:val="00F1116A"/>
    <w:rsid w:val="00F15476"/>
    <w:rsid w:val="00F169FB"/>
    <w:rsid w:val="00F16B7D"/>
    <w:rsid w:val="00F1702D"/>
    <w:rsid w:val="00F217E2"/>
    <w:rsid w:val="00F226F2"/>
    <w:rsid w:val="00F27C21"/>
    <w:rsid w:val="00F30F67"/>
    <w:rsid w:val="00F32697"/>
    <w:rsid w:val="00F32809"/>
    <w:rsid w:val="00F32A7E"/>
    <w:rsid w:val="00F32DF8"/>
    <w:rsid w:val="00F334DB"/>
    <w:rsid w:val="00F3427C"/>
    <w:rsid w:val="00F370FC"/>
    <w:rsid w:val="00F37250"/>
    <w:rsid w:val="00F377B0"/>
    <w:rsid w:val="00F37EEB"/>
    <w:rsid w:val="00F4032B"/>
    <w:rsid w:val="00F4422F"/>
    <w:rsid w:val="00F479E8"/>
    <w:rsid w:val="00F52734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85E"/>
    <w:rsid w:val="00F6463F"/>
    <w:rsid w:val="00F665E3"/>
    <w:rsid w:val="00F66E79"/>
    <w:rsid w:val="00F66FCF"/>
    <w:rsid w:val="00F67349"/>
    <w:rsid w:val="00F70B34"/>
    <w:rsid w:val="00F71780"/>
    <w:rsid w:val="00F718A6"/>
    <w:rsid w:val="00F71B9D"/>
    <w:rsid w:val="00F7315A"/>
    <w:rsid w:val="00F73270"/>
    <w:rsid w:val="00F74DC7"/>
    <w:rsid w:val="00F76E04"/>
    <w:rsid w:val="00F800BB"/>
    <w:rsid w:val="00F818FD"/>
    <w:rsid w:val="00F828F6"/>
    <w:rsid w:val="00F84230"/>
    <w:rsid w:val="00F84418"/>
    <w:rsid w:val="00F856EF"/>
    <w:rsid w:val="00F85E2D"/>
    <w:rsid w:val="00F85FA9"/>
    <w:rsid w:val="00F86465"/>
    <w:rsid w:val="00F87D94"/>
    <w:rsid w:val="00F910D6"/>
    <w:rsid w:val="00F91FCE"/>
    <w:rsid w:val="00F93FE9"/>
    <w:rsid w:val="00F94974"/>
    <w:rsid w:val="00FA1FCE"/>
    <w:rsid w:val="00FA2EA9"/>
    <w:rsid w:val="00FA38A3"/>
    <w:rsid w:val="00FA3DC7"/>
    <w:rsid w:val="00FA7479"/>
    <w:rsid w:val="00FB1982"/>
    <w:rsid w:val="00FB1B87"/>
    <w:rsid w:val="00FB227A"/>
    <w:rsid w:val="00FB4DE0"/>
    <w:rsid w:val="00FB5A31"/>
    <w:rsid w:val="00FB701C"/>
    <w:rsid w:val="00FB78F6"/>
    <w:rsid w:val="00FB7DD2"/>
    <w:rsid w:val="00FC0BAE"/>
    <w:rsid w:val="00FC2335"/>
    <w:rsid w:val="00FC4ACA"/>
    <w:rsid w:val="00FC5166"/>
    <w:rsid w:val="00FC65A7"/>
    <w:rsid w:val="00FC72D6"/>
    <w:rsid w:val="00FC73B7"/>
    <w:rsid w:val="00FD0A83"/>
    <w:rsid w:val="00FD3082"/>
    <w:rsid w:val="00FD3C3B"/>
    <w:rsid w:val="00FD4342"/>
    <w:rsid w:val="00FD4694"/>
    <w:rsid w:val="00FD498A"/>
    <w:rsid w:val="00FD5757"/>
    <w:rsid w:val="00FD7D7B"/>
    <w:rsid w:val="00FE058A"/>
    <w:rsid w:val="00FE0CE2"/>
    <w:rsid w:val="00FE58FD"/>
    <w:rsid w:val="00FE5FAC"/>
    <w:rsid w:val="00FE6F26"/>
    <w:rsid w:val="00FE7E5C"/>
    <w:rsid w:val="00FF01B4"/>
    <w:rsid w:val="00FF0896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uiPriority w:val="99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44B8-487F-4D97-B8E4-237E0A65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52</Pages>
  <Words>13152</Words>
  <Characters>78916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</cp:lastModifiedBy>
  <cp:revision>1282</cp:revision>
  <cp:lastPrinted>2019-06-06T06:41:00Z</cp:lastPrinted>
  <dcterms:created xsi:type="dcterms:W3CDTF">2018-05-23T06:58:00Z</dcterms:created>
  <dcterms:modified xsi:type="dcterms:W3CDTF">2019-06-06T07:36:00Z</dcterms:modified>
</cp:coreProperties>
</file>