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2ED7D5C3" w:rsidR="00027DE7" w:rsidRPr="00611DFC" w:rsidRDefault="00027DE7" w:rsidP="00027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25714D">
        <w:rPr>
          <w:b/>
          <w:color w:val="000000"/>
          <w:szCs w:val="22"/>
        </w:rPr>
        <w:t>1</w:t>
      </w:r>
      <w:r w:rsidR="00401048">
        <w:rPr>
          <w:b/>
          <w:color w:val="000000"/>
          <w:szCs w:val="22"/>
        </w:rPr>
        <w:t>5</w:t>
      </w:r>
      <w:r w:rsidR="00643858">
        <w:rPr>
          <w:b/>
          <w:color w:val="000000"/>
          <w:szCs w:val="22"/>
        </w:rPr>
        <w:t>.202</w:t>
      </w:r>
      <w:r w:rsidR="0025714D">
        <w:rPr>
          <w:b/>
          <w:color w:val="000000"/>
          <w:szCs w:val="22"/>
        </w:rPr>
        <w:t>4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067CAE27" w:rsidR="00027DE7" w:rsidRPr="00611DFC" w:rsidRDefault="00027DE7" w:rsidP="00027DE7">
      <w:pPr>
        <w:spacing w:after="160" w:line="259" w:lineRule="auto"/>
        <w:jc w:val="both"/>
        <w:rPr>
          <w:b/>
          <w:bCs/>
          <w:color w:val="000000"/>
          <w:sz w:val="32"/>
          <w:szCs w:val="32"/>
        </w:rPr>
      </w:pPr>
      <w:r w:rsidRPr="00611DFC">
        <w:rPr>
          <w:rFonts w:cs="Tahoma"/>
        </w:rPr>
        <w:t>Na potrzeby postępowania o udzielenie zamówienia publicznego</w:t>
      </w:r>
      <w:bookmarkStart w:id="1" w:name="_Hlk109044596"/>
      <w:r w:rsidR="00643858">
        <w:rPr>
          <w:rFonts w:cs="Tahoma"/>
        </w:rPr>
        <w:t xml:space="preserve"> pn. </w:t>
      </w:r>
      <w:r w:rsidR="00643858" w:rsidRPr="00643858">
        <w:rPr>
          <w:rFonts w:cs="Tahoma"/>
          <w:b/>
          <w:bCs/>
        </w:rPr>
        <w:t>„</w:t>
      </w:r>
      <w:r w:rsidR="0025714D" w:rsidRPr="00105D6C">
        <w:rPr>
          <w:rFonts w:asciiTheme="minorHAnsi" w:hAnsiTheme="minorHAnsi" w:cstheme="minorHAnsi"/>
          <w:b/>
          <w:bCs/>
        </w:rPr>
        <w:t>Zwiększenie dostępności do terenów inwestycyjnych na terenie Gminy Radwanice</w:t>
      </w:r>
      <w:r w:rsidR="00643858" w:rsidRPr="00643858">
        <w:rPr>
          <w:rFonts w:cs="Tahoma"/>
          <w:b/>
          <w:bCs/>
        </w:rPr>
        <w:t xml:space="preserve">” </w:t>
      </w:r>
      <w:r w:rsidR="00067DD0" w:rsidRPr="00067DD0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bookmarkEnd w:id="1"/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067DD0">
        <w:rPr>
          <w:rFonts w:cs="Tahoma"/>
          <w:b/>
          <w:bCs/>
          <w:color w:val="FF0000"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18F8CA49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670CA4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</w:pPr>
      <w:r w:rsidRPr="00670CA4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>*niewłaściwe skreślić</w:t>
      </w: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DE7B4" w14:textId="77777777" w:rsidR="0055759A" w:rsidRDefault="0055759A" w:rsidP="00670CA4">
      <w:r>
        <w:separator/>
      </w:r>
    </w:p>
  </w:endnote>
  <w:endnote w:type="continuationSeparator" w:id="0">
    <w:p w14:paraId="401D0E67" w14:textId="77777777" w:rsidR="0055759A" w:rsidRDefault="0055759A" w:rsidP="0067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5BBA6" w14:textId="77777777" w:rsidR="0055759A" w:rsidRDefault="0055759A" w:rsidP="00670CA4">
      <w:r>
        <w:separator/>
      </w:r>
    </w:p>
  </w:footnote>
  <w:footnote w:type="continuationSeparator" w:id="0">
    <w:p w14:paraId="120A4B06" w14:textId="77777777" w:rsidR="0055759A" w:rsidRDefault="0055759A" w:rsidP="0067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143E" w14:textId="71F42D1E" w:rsidR="00670CA4" w:rsidRDefault="00670CA4">
    <w:pPr>
      <w:pStyle w:val="Nagwek"/>
    </w:pPr>
    <w:r>
      <w:rPr>
        <w:noProof/>
        <w:color w:val="000000" w:themeColor="text1"/>
      </w:rPr>
      <w:drawing>
        <wp:anchor distT="0" distB="0" distL="114300" distR="114300" simplePos="0" relativeHeight="251663360" behindDoc="1" locked="0" layoutInCell="1" allowOverlap="1" wp14:anchorId="26B92BB4" wp14:editId="048FE99E">
          <wp:simplePos x="0" y="0"/>
          <wp:positionH relativeFrom="margin">
            <wp:posOffset>4232176</wp:posOffset>
          </wp:positionH>
          <wp:positionV relativeFrom="topMargin">
            <wp:posOffset>201886</wp:posOffset>
          </wp:positionV>
          <wp:extent cx="903605" cy="49974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4C8600" w14:textId="6154169B" w:rsidR="00670CA4" w:rsidRDefault="00670CA4">
    <w:pPr>
      <w:pStyle w:val="Nagwek"/>
    </w:pPr>
    <w:r>
      <w:rPr>
        <w:noProof/>
        <w:color w:val="000000" w:themeColor="text1"/>
      </w:rPr>
      <w:drawing>
        <wp:anchor distT="0" distB="0" distL="114300" distR="114300" simplePos="0" relativeHeight="251661312" behindDoc="1" locked="0" layoutInCell="1" allowOverlap="1" wp14:anchorId="047EC2E3" wp14:editId="710A976A">
          <wp:simplePos x="0" y="0"/>
          <wp:positionH relativeFrom="page">
            <wp:posOffset>3159465</wp:posOffset>
          </wp:positionH>
          <wp:positionV relativeFrom="paragraph">
            <wp:posOffset>-348517</wp:posOffset>
          </wp:positionV>
          <wp:extent cx="1400175" cy="461645"/>
          <wp:effectExtent l="0" t="0" r="9525" b="0"/>
          <wp:wrapTight wrapText="bothSides">
            <wp:wrapPolygon edited="0">
              <wp:start x="0" y="0"/>
              <wp:lineTo x="0" y="20501"/>
              <wp:lineTo x="17633" y="20501"/>
              <wp:lineTo x="19396" y="20501"/>
              <wp:lineTo x="21453" y="20501"/>
              <wp:lineTo x="2145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6E7EB527" wp14:editId="0CD70527">
          <wp:simplePos x="0" y="0"/>
          <wp:positionH relativeFrom="column">
            <wp:posOffset>503841</wp:posOffset>
          </wp:positionH>
          <wp:positionV relativeFrom="paragraph">
            <wp:posOffset>-346710</wp:posOffset>
          </wp:positionV>
          <wp:extent cx="1172210" cy="412115"/>
          <wp:effectExtent l="0" t="0" r="8890" b="6985"/>
          <wp:wrapTight wrapText="bothSides">
            <wp:wrapPolygon edited="0">
              <wp:start x="1404" y="0"/>
              <wp:lineTo x="0" y="1997"/>
              <wp:lineTo x="0" y="14977"/>
              <wp:lineTo x="2808" y="20968"/>
              <wp:lineTo x="3861" y="20968"/>
              <wp:lineTo x="17200" y="20968"/>
              <wp:lineTo x="16849" y="15975"/>
              <wp:lineTo x="21413" y="8986"/>
              <wp:lineTo x="21413" y="0"/>
              <wp:lineTo x="1404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21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7DE7"/>
    <w:rsid w:val="00067DD0"/>
    <w:rsid w:val="00114633"/>
    <w:rsid w:val="001E7EFB"/>
    <w:rsid w:val="0025714D"/>
    <w:rsid w:val="0038145A"/>
    <w:rsid w:val="00387398"/>
    <w:rsid w:val="00401048"/>
    <w:rsid w:val="0055759A"/>
    <w:rsid w:val="00643858"/>
    <w:rsid w:val="00670CA4"/>
    <w:rsid w:val="007D04B2"/>
    <w:rsid w:val="00A6746C"/>
    <w:rsid w:val="00AB11A7"/>
    <w:rsid w:val="00DE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70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A4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0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A4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10</cp:revision>
  <dcterms:created xsi:type="dcterms:W3CDTF">2022-04-20T09:44:00Z</dcterms:created>
  <dcterms:modified xsi:type="dcterms:W3CDTF">2024-04-26T06:06:00Z</dcterms:modified>
</cp:coreProperties>
</file>