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881DC8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881DC8">
        <w:rPr>
          <w:rFonts w:cstheme="minorHAnsi"/>
          <w:b/>
        </w:rPr>
        <w:t xml:space="preserve">Zakrzew </w:t>
      </w:r>
      <w:r w:rsidR="00264358">
        <w:rPr>
          <w:rFonts w:cstheme="minorHAnsi"/>
          <w:b/>
        </w:rPr>
        <w:t>19</w:t>
      </w:r>
      <w:r w:rsidRPr="00881DC8">
        <w:rPr>
          <w:rFonts w:cstheme="minorHAnsi"/>
          <w:b/>
        </w:rPr>
        <w:t>.0</w:t>
      </w:r>
      <w:r w:rsidR="00881DC8">
        <w:rPr>
          <w:rFonts w:cstheme="minorHAnsi"/>
          <w:b/>
        </w:rPr>
        <w:t>6</w:t>
      </w:r>
      <w:r w:rsidR="00F241C1" w:rsidRPr="00881DC8">
        <w:rPr>
          <w:rFonts w:cstheme="minorHAnsi"/>
          <w:b/>
        </w:rPr>
        <w:t>.202</w:t>
      </w:r>
      <w:r w:rsidRPr="00881DC8">
        <w:rPr>
          <w:rFonts w:cstheme="minorHAnsi"/>
          <w:b/>
        </w:rPr>
        <w:t>3</w:t>
      </w:r>
      <w:r w:rsidR="00F241C1" w:rsidRPr="00881DC8">
        <w:rPr>
          <w:rFonts w:cstheme="minorHAnsi"/>
          <w:b/>
        </w:rPr>
        <w:t>r.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Gmina Zakrzew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Zakrzew 51</w:t>
      </w: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26-652 Zakrzew</w:t>
      </w:r>
    </w:p>
    <w:p w:rsidR="002E5FA1" w:rsidRPr="00881DC8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z</w:t>
      </w:r>
      <w:r w:rsidRPr="00881DC8">
        <w:rPr>
          <w:rFonts w:cstheme="minorHAnsi"/>
        </w:rPr>
        <w:t>nak sprawy</w:t>
      </w:r>
      <w:r w:rsidR="000249CC" w:rsidRPr="00881DC8">
        <w:rPr>
          <w:rFonts w:cstheme="minorHAnsi"/>
          <w:b/>
        </w:rPr>
        <w:t>:  ZP.271.</w:t>
      </w:r>
      <w:r w:rsidR="00881DC8">
        <w:rPr>
          <w:rFonts w:cstheme="minorHAnsi"/>
          <w:b/>
        </w:rPr>
        <w:t>7</w:t>
      </w:r>
      <w:r w:rsidRPr="00881DC8">
        <w:rPr>
          <w:rFonts w:cstheme="minorHAnsi"/>
          <w:b/>
        </w:rPr>
        <w:t>.202</w:t>
      </w:r>
      <w:r w:rsidR="002E5FA1" w:rsidRPr="00881DC8">
        <w:rPr>
          <w:rFonts w:cstheme="minorHAnsi"/>
          <w:b/>
        </w:rPr>
        <w:t>3</w:t>
      </w: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Wykonawcy</w:t>
      </w:r>
    </w:p>
    <w:p w:rsidR="00F241C1" w:rsidRPr="00881DC8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881DC8" w:rsidRPr="00881DC8" w:rsidRDefault="00F241C1" w:rsidP="00881DC8">
      <w:pPr>
        <w:spacing w:after="0" w:line="240" w:lineRule="auto"/>
        <w:jc w:val="both"/>
        <w:rPr>
          <w:rFonts w:cstheme="minorHAnsi"/>
          <w:b/>
          <w:bCs/>
        </w:rPr>
      </w:pPr>
      <w:r w:rsidRPr="00881DC8">
        <w:rPr>
          <w:rFonts w:eastAsia="Calibri" w:cstheme="minorHAnsi"/>
          <w:iCs/>
          <w:color w:val="000000"/>
        </w:rPr>
        <w:t>Nazwa postępowania:</w:t>
      </w:r>
      <w:r w:rsidR="00881DC8">
        <w:rPr>
          <w:rFonts w:cstheme="minorHAnsi"/>
          <w:b/>
          <w:bCs/>
        </w:rPr>
        <w:t xml:space="preserve"> </w:t>
      </w:r>
      <w:r w:rsidR="00881DC8" w:rsidRPr="00881DC8">
        <w:rPr>
          <w:rFonts w:cstheme="minorHAnsi"/>
          <w:b/>
          <w:bCs/>
        </w:rPr>
        <w:t>Budowa sali gimnastycznej przy Publicznej Szkole Podstawowej</w:t>
      </w:r>
    </w:p>
    <w:p w:rsidR="00F241C1" w:rsidRPr="00881DC8" w:rsidRDefault="00881DC8" w:rsidP="00881DC8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881DC8">
        <w:rPr>
          <w:rFonts w:cstheme="minorHAnsi"/>
          <w:b/>
          <w:bCs/>
        </w:rPr>
        <w:t>im. Jana Pawła II w Woli Taczowskiej</w:t>
      </w:r>
    </w:p>
    <w:p w:rsidR="00F241C1" w:rsidRPr="00881DC8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881DC8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24B1C" w:rsidRDefault="00E24B1C" w:rsidP="00CE2F6E">
      <w:pPr>
        <w:pStyle w:val="Default"/>
      </w:pPr>
    </w:p>
    <w:p w:rsidR="00E24B1C" w:rsidRPr="00E24B1C" w:rsidRDefault="00E24B1C" w:rsidP="00CE2F6E">
      <w:pPr>
        <w:pStyle w:val="Default"/>
        <w:rPr>
          <w:b/>
        </w:rPr>
      </w:pPr>
      <w:r w:rsidRPr="00E24B1C">
        <w:rPr>
          <w:b/>
        </w:rPr>
        <w:t xml:space="preserve">Pytanie  </w:t>
      </w:r>
      <w:r>
        <w:rPr>
          <w:b/>
        </w:rPr>
        <w:t>nr</w:t>
      </w:r>
      <w:r w:rsidR="00264358">
        <w:rPr>
          <w:b/>
        </w:rPr>
        <w:t xml:space="preserve"> 1</w:t>
      </w:r>
    </w:p>
    <w:p w:rsidR="00E24B1C" w:rsidRDefault="00D05A38" w:rsidP="00CE2F6E">
      <w:pPr>
        <w:pStyle w:val="Default"/>
      </w:pPr>
      <w:r>
        <w:t>1. Zwracamy się z uprzejmą prośbą o zmniejszenie wadium z 50 000,00zł na 25 000,00zł.</w:t>
      </w:r>
      <w:r>
        <w:br/>
      </w:r>
    </w:p>
    <w:p w:rsidR="00E24B1C" w:rsidRDefault="00E24B1C" w:rsidP="00CE2F6E">
      <w:pPr>
        <w:pStyle w:val="Default"/>
      </w:pPr>
      <w:r>
        <w:t>Odpowiedź:  Zamawiający nie  uwzględnił  prośby.</w:t>
      </w:r>
    </w:p>
    <w:p w:rsidR="00E24B1C" w:rsidRDefault="00E24B1C" w:rsidP="00CE2F6E">
      <w:pPr>
        <w:pStyle w:val="Default"/>
      </w:pPr>
    </w:p>
    <w:p w:rsidR="00E24B1C" w:rsidRPr="00902B86" w:rsidRDefault="00E24B1C" w:rsidP="00CE2F6E">
      <w:pPr>
        <w:pStyle w:val="Default"/>
        <w:rPr>
          <w:b/>
        </w:rPr>
      </w:pPr>
      <w:r w:rsidRPr="00902B86">
        <w:rPr>
          <w:b/>
        </w:rPr>
        <w:t xml:space="preserve">Pytanie nr </w:t>
      </w:r>
      <w:r w:rsidR="00264358">
        <w:rPr>
          <w:b/>
        </w:rPr>
        <w:t xml:space="preserve"> 2</w:t>
      </w:r>
      <w:r w:rsidRPr="00902B86">
        <w:rPr>
          <w:b/>
        </w:rPr>
        <w:t xml:space="preserve"> </w:t>
      </w:r>
    </w:p>
    <w:p w:rsidR="00E24B1C" w:rsidRDefault="00D05A38" w:rsidP="00CE2F6E">
      <w:pPr>
        <w:pStyle w:val="Default"/>
      </w:pPr>
      <w:r>
        <w:t>2. Czy Zamawiający przewiduje obowiązek odbycia wizji lokalnej?</w:t>
      </w:r>
    </w:p>
    <w:p w:rsidR="00E24B1C" w:rsidRDefault="00E24B1C" w:rsidP="00CE2F6E">
      <w:pPr>
        <w:pStyle w:val="Default"/>
      </w:pPr>
    </w:p>
    <w:p w:rsidR="00E24B1C" w:rsidRDefault="00E24B1C" w:rsidP="00CE2F6E">
      <w:pPr>
        <w:pStyle w:val="Default"/>
      </w:pPr>
      <w:r>
        <w:t xml:space="preserve">Odpowiedź: </w:t>
      </w:r>
      <w:r w:rsidR="00902B86">
        <w:t>N</w:t>
      </w:r>
      <w:r>
        <w:t>ie</w:t>
      </w:r>
    </w:p>
    <w:p w:rsidR="00E24B1C" w:rsidRDefault="00E24B1C" w:rsidP="00CE2F6E">
      <w:pPr>
        <w:pStyle w:val="Default"/>
      </w:pPr>
    </w:p>
    <w:p w:rsidR="00E24B1C" w:rsidRDefault="00264358" w:rsidP="00CE2F6E">
      <w:pPr>
        <w:pStyle w:val="Default"/>
      </w:pPr>
      <w:r>
        <w:rPr>
          <w:b/>
        </w:rPr>
        <w:t>Pytanie  nr 3</w:t>
      </w:r>
      <w:r w:rsidR="00D05A38">
        <w:br/>
        <w:t>3. Zwracamy się z uprzejma prośbą o zmianę wymagań dotyczących zabezpieczenia należytego wykonania umowy i tym samym zmniejszenie zabezpieczenia należytego wykonania umowy z 5% ceny całkowitej podanej w ofercie na 3%.</w:t>
      </w:r>
    </w:p>
    <w:p w:rsidR="00E24B1C" w:rsidRDefault="00E24B1C" w:rsidP="00CE2F6E">
      <w:pPr>
        <w:pStyle w:val="Default"/>
      </w:pPr>
    </w:p>
    <w:p w:rsidR="00E24B1C" w:rsidRDefault="00E24B1C" w:rsidP="00E24B1C">
      <w:pPr>
        <w:pStyle w:val="Default"/>
      </w:pPr>
      <w:r>
        <w:t>Odpowiedź:  Zamawiający nie  uwzględnił  prośby.</w:t>
      </w:r>
    </w:p>
    <w:p w:rsidR="00E24B1C" w:rsidRPr="00E24B1C" w:rsidRDefault="00D05A38" w:rsidP="00CE2F6E">
      <w:pPr>
        <w:pStyle w:val="Default"/>
        <w:rPr>
          <w:b/>
        </w:rPr>
      </w:pPr>
      <w:r>
        <w:br/>
      </w:r>
      <w:r w:rsidR="00264358">
        <w:rPr>
          <w:b/>
        </w:rPr>
        <w:t>Pytanie  nr  4</w:t>
      </w:r>
    </w:p>
    <w:p w:rsidR="00E24B1C" w:rsidRDefault="00D05A38" w:rsidP="00CE2F6E">
      <w:pPr>
        <w:pStyle w:val="Default"/>
      </w:pPr>
      <w:r>
        <w:t xml:space="preserve">4. Czy Zamawiający wyrazi zgodę aby zgodnie z Art.452. 4 PZP zabezpieczenie było tworzone przez potrącenie z należności, a Wykonawca wniósł z dniem zawarcia umowy zabezpieczenie co najmniej 30% zgodnie z Art. 452.5 PzP? </w:t>
      </w:r>
    </w:p>
    <w:p w:rsidR="00E24B1C" w:rsidRDefault="00E24B1C" w:rsidP="00CE2F6E">
      <w:pPr>
        <w:pStyle w:val="Default"/>
      </w:pPr>
    </w:p>
    <w:p w:rsidR="00E24B1C" w:rsidRDefault="00E24B1C" w:rsidP="00E24B1C">
      <w:pPr>
        <w:pStyle w:val="Default"/>
      </w:pPr>
      <w:r>
        <w:t>Odpowiedź:  Nie.</w:t>
      </w:r>
    </w:p>
    <w:p w:rsidR="00E24B1C" w:rsidRDefault="00E24B1C" w:rsidP="00CE2F6E">
      <w:pPr>
        <w:pStyle w:val="Default"/>
      </w:pPr>
    </w:p>
    <w:p w:rsidR="00E24B1C" w:rsidRPr="00E24B1C" w:rsidRDefault="00264358" w:rsidP="00CE2F6E">
      <w:pPr>
        <w:pStyle w:val="Default"/>
        <w:rPr>
          <w:b/>
        </w:rPr>
      </w:pPr>
      <w:r>
        <w:rPr>
          <w:b/>
        </w:rPr>
        <w:t>Pytanie  nr 5</w:t>
      </w:r>
    </w:p>
    <w:p w:rsidR="00E24B1C" w:rsidRDefault="00D05A38" w:rsidP="00CE2F6E">
      <w:pPr>
        <w:pStyle w:val="Default"/>
      </w:pPr>
      <w:r>
        <w:br/>
        <w:t xml:space="preserve">5. Czy Zamawiający dopuszcza możliwość rozliczania się z Wykonawcą raz na miesiąc? W myśl postanowień ustawy o VAT firmy prowadzące działalność budowlaną zobowiązane są do rozliczania podatku od towarów i usług w terminie 30 dni od dnia wykonania usługi, a przedmiotowe deklaracje na podatek winny być składane raz w miesiącu. Rzadsze przeprowadzanie odbiorów skutkuje tym, iż Wykonawca nie może wystawić faktury a mimo to musi opłacić podatek VAT za wykonaną pracę. Powyższe naraża Wykonawcę na odpowiedzialność karno-skarbową z tytułu nierozliczenia przedmiotowego podatku. </w:t>
      </w:r>
      <w:r>
        <w:br/>
      </w:r>
    </w:p>
    <w:p w:rsidR="00E24B1C" w:rsidRDefault="00E24B1C" w:rsidP="00CE2F6E">
      <w:pPr>
        <w:pStyle w:val="Default"/>
      </w:pPr>
      <w:r>
        <w:lastRenderedPageBreak/>
        <w:t xml:space="preserve">Odpowiedź: </w:t>
      </w:r>
      <w:r w:rsidR="007F27AF">
        <w:t xml:space="preserve"> </w:t>
      </w:r>
      <w:r w:rsidR="00C64BCE">
        <w:t>Zapisy SWZ pozostają bez z zmian</w:t>
      </w:r>
      <w:r w:rsidR="004359BE">
        <w:t>.</w:t>
      </w:r>
    </w:p>
    <w:p w:rsidR="00E24B1C" w:rsidRDefault="00E24B1C" w:rsidP="00CE2F6E">
      <w:pPr>
        <w:pStyle w:val="Default"/>
      </w:pPr>
    </w:p>
    <w:p w:rsidR="00E24B1C" w:rsidRPr="00E24B1C" w:rsidRDefault="00E24B1C" w:rsidP="00CE2F6E">
      <w:pPr>
        <w:pStyle w:val="Default"/>
        <w:rPr>
          <w:b/>
        </w:rPr>
      </w:pPr>
      <w:r w:rsidRPr="00E24B1C">
        <w:rPr>
          <w:b/>
        </w:rPr>
        <w:t xml:space="preserve">Pytanie nr </w:t>
      </w:r>
      <w:r w:rsidR="00264358">
        <w:rPr>
          <w:b/>
        </w:rPr>
        <w:t>6</w:t>
      </w:r>
    </w:p>
    <w:p w:rsidR="00E24B1C" w:rsidRDefault="00D05A38" w:rsidP="00CE2F6E">
      <w:pPr>
        <w:pStyle w:val="Default"/>
      </w:pPr>
      <w:r>
        <w:t>6. Czy posiadają Państwo przedmiary w formacie umożliwiającym odczytanie ich w programie kosztorysowym Norma? Chodzi o format elektroniczny typu: ath, prd, kst itp. oby nie pdf który jest załączony do postępowania</w:t>
      </w:r>
    </w:p>
    <w:p w:rsidR="00C970AE" w:rsidRDefault="00C970AE" w:rsidP="00CE2F6E">
      <w:pPr>
        <w:pStyle w:val="Default"/>
      </w:pPr>
    </w:p>
    <w:p w:rsidR="004359BE" w:rsidRDefault="00C970AE" w:rsidP="00CE2F6E">
      <w:pPr>
        <w:pStyle w:val="Default"/>
      </w:pPr>
      <w:r>
        <w:t>Odpowiedź:</w:t>
      </w:r>
      <w:r w:rsidR="007F27AF">
        <w:t xml:space="preserve"> Przedmiary  z rozszerzeniem ath  w załączeniu.   </w:t>
      </w:r>
    </w:p>
    <w:p w:rsidR="00C970AE" w:rsidRDefault="00C970AE" w:rsidP="00CE2F6E">
      <w:pPr>
        <w:pStyle w:val="Default"/>
      </w:pPr>
    </w:p>
    <w:p w:rsidR="00C970AE" w:rsidRDefault="00C970AE" w:rsidP="00CE2F6E">
      <w:pPr>
        <w:pStyle w:val="Default"/>
      </w:pPr>
      <w:r w:rsidRPr="00496270">
        <w:rPr>
          <w:b/>
        </w:rPr>
        <w:t xml:space="preserve">Pytanie nr </w:t>
      </w:r>
      <w:r w:rsidR="00264358">
        <w:rPr>
          <w:b/>
        </w:rPr>
        <w:t>7</w:t>
      </w:r>
      <w:r w:rsidR="00D05A38">
        <w:br/>
        <w:t>7. Czy Zamawiający przewiduje możliwość częściowego zwrotu zabezpieczenia po wykonaniu części zamówienia zgodnie z art. 453 ust. 4 PZP?</w:t>
      </w:r>
      <w:r w:rsidR="00D05A38">
        <w:br/>
      </w:r>
    </w:p>
    <w:p w:rsidR="00C970AE" w:rsidRDefault="00C970AE" w:rsidP="00CE2F6E">
      <w:pPr>
        <w:pStyle w:val="Default"/>
      </w:pPr>
      <w:r>
        <w:t xml:space="preserve">Odpowiedź: </w:t>
      </w:r>
      <w:r w:rsidR="004359BE">
        <w:t xml:space="preserve"> </w:t>
      </w:r>
      <w:r w:rsidR="00902B86">
        <w:t xml:space="preserve"> Nie</w:t>
      </w:r>
    </w:p>
    <w:p w:rsidR="00C970AE" w:rsidRDefault="00C970AE" w:rsidP="00CE2F6E">
      <w:pPr>
        <w:pStyle w:val="Default"/>
      </w:pPr>
    </w:p>
    <w:p w:rsidR="00C970AE" w:rsidRPr="00496270" w:rsidRDefault="00496270" w:rsidP="00CE2F6E">
      <w:pPr>
        <w:pStyle w:val="Default"/>
        <w:rPr>
          <w:b/>
        </w:rPr>
      </w:pPr>
      <w:r>
        <w:rPr>
          <w:b/>
        </w:rPr>
        <w:t xml:space="preserve">Pytanie  nr </w:t>
      </w:r>
      <w:r w:rsidR="00264358">
        <w:rPr>
          <w:b/>
        </w:rPr>
        <w:t>8</w:t>
      </w:r>
    </w:p>
    <w:p w:rsidR="00881DC8" w:rsidRPr="00881DC8" w:rsidRDefault="00D05A38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>8. W jaki sposób będą rozliczane roboty bądź ilości robot w przypadku nie ujęcia ich w przedmiarach udostępnionych przez Zamawiającego.</w:t>
      </w:r>
    </w:p>
    <w:p w:rsidR="004359BE" w:rsidRDefault="004359BE" w:rsidP="001A0605">
      <w:pPr>
        <w:spacing w:after="0" w:line="276" w:lineRule="auto"/>
        <w:rPr>
          <w:rFonts w:cstheme="minorHAnsi"/>
        </w:rPr>
      </w:pPr>
    </w:p>
    <w:p w:rsidR="007F27AF" w:rsidRDefault="00496270" w:rsidP="001A0605">
      <w:pPr>
        <w:spacing w:after="0" w:line="276" w:lineRule="auto"/>
        <w:rPr>
          <w:rFonts w:cstheme="minorHAnsi"/>
          <w:bCs/>
        </w:rPr>
      </w:pPr>
      <w:r>
        <w:rPr>
          <w:rFonts w:cstheme="minorHAnsi"/>
        </w:rPr>
        <w:t>Odpowiedź:</w:t>
      </w:r>
      <w:r w:rsidR="004359B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1A0605">
        <w:rPr>
          <w:rFonts w:cstheme="minorHAnsi"/>
        </w:rPr>
        <w:t>Sposób  rozliczenia  robót został opisany  w projektowanych postanowieniach  umowy (załącznik nr  8</w:t>
      </w:r>
      <w:r w:rsidR="00584168">
        <w:rPr>
          <w:rFonts w:cstheme="minorHAnsi"/>
        </w:rPr>
        <w:t xml:space="preserve"> do SWZ</w:t>
      </w:r>
      <w:r w:rsidR="001A0605">
        <w:rPr>
          <w:rFonts w:cstheme="minorHAnsi"/>
        </w:rPr>
        <w:t xml:space="preserve">) w </w:t>
      </w:r>
      <w:r w:rsidR="001A0605" w:rsidRPr="00902B86">
        <w:rPr>
          <w:rFonts w:cstheme="minorHAnsi"/>
          <w:bCs/>
        </w:rPr>
        <w:t>§ 7</w:t>
      </w:r>
      <w:r w:rsidR="007F27AF">
        <w:rPr>
          <w:rFonts w:cstheme="minorHAnsi"/>
          <w:bCs/>
        </w:rPr>
        <w:t>.</w:t>
      </w:r>
    </w:p>
    <w:p w:rsidR="001A0605" w:rsidRPr="002212A0" w:rsidRDefault="001A0605" w:rsidP="001A0605">
      <w:pPr>
        <w:spacing w:after="0" w:line="276" w:lineRule="auto"/>
        <w:rPr>
          <w:rFonts w:cstheme="minorHAnsi"/>
          <w:b/>
          <w:bCs/>
        </w:rPr>
      </w:pPr>
      <w:bookmarkStart w:id="0" w:name="_GoBack"/>
      <w:bookmarkEnd w:id="0"/>
      <w:r w:rsidRPr="00902B86">
        <w:rPr>
          <w:rFonts w:cstheme="minorHAnsi"/>
          <w:bCs/>
        </w:rPr>
        <w:t xml:space="preserve"> </w:t>
      </w:r>
    </w:p>
    <w:p w:rsidR="00496270" w:rsidRPr="002212A0" w:rsidRDefault="001A0605" w:rsidP="00496270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</w:p>
    <w:p w:rsidR="00496270" w:rsidRDefault="00496270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6270" w:rsidRPr="00881DC8" w:rsidRDefault="00496270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E119C" w:rsidRPr="00881DC8" w:rsidRDefault="00DE119C" w:rsidP="00DE2B5F">
      <w:pPr>
        <w:spacing w:after="0"/>
        <w:ind w:left="5664"/>
        <w:jc w:val="center"/>
        <w:rPr>
          <w:rFonts w:cstheme="minorHAnsi"/>
          <w:b/>
        </w:rPr>
      </w:pPr>
    </w:p>
    <w:p w:rsidR="00DE2B5F" w:rsidRPr="00881DC8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Zatwierdził</w:t>
      </w:r>
    </w:p>
    <w:p w:rsidR="00DE2B5F" w:rsidRPr="00881DC8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-//-</w:t>
      </w:r>
    </w:p>
    <w:p w:rsidR="00DE2B5F" w:rsidRPr="00881DC8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Wójt Gminy Zakrzew</w:t>
      </w:r>
    </w:p>
    <w:p w:rsidR="00897F66" w:rsidRPr="00881DC8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Leszek Margas</w:t>
      </w:r>
    </w:p>
    <w:sectPr w:rsidR="00897F66" w:rsidRPr="00881DC8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E4" w:rsidRDefault="006B52E4" w:rsidP="00041C35">
      <w:pPr>
        <w:spacing w:after="0" w:line="240" w:lineRule="auto"/>
      </w:pPr>
      <w:r>
        <w:separator/>
      </w:r>
    </w:p>
  </w:endnote>
  <w:endnote w:type="continuationSeparator" w:id="0">
    <w:p w:rsidR="006B52E4" w:rsidRDefault="006B52E4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E4" w:rsidRDefault="006B52E4" w:rsidP="00041C35">
      <w:pPr>
        <w:spacing w:after="0" w:line="240" w:lineRule="auto"/>
      </w:pPr>
      <w:r>
        <w:separator/>
      </w:r>
    </w:p>
  </w:footnote>
  <w:footnote w:type="continuationSeparator" w:id="0">
    <w:p w:rsidR="006B52E4" w:rsidRDefault="006B52E4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7359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605"/>
    <w:rsid w:val="001A0946"/>
    <w:rsid w:val="001D102D"/>
    <w:rsid w:val="00220CAC"/>
    <w:rsid w:val="00225882"/>
    <w:rsid w:val="00235969"/>
    <w:rsid w:val="00251E3C"/>
    <w:rsid w:val="00263DB9"/>
    <w:rsid w:val="00264358"/>
    <w:rsid w:val="00285B5A"/>
    <w:rsid w:val="002A6475"/>
    <w:rsid w:val="002A700C"/>
    <w:rsid w:val="002B149C"/>
    <w:rsid w:val="002D1421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C7D73"/>
    <w:rsid w:val="003D2290"/>
    <w:rsid w:val="004149DC"/>
    <w:rsid w:val="00420C15"/>
    <w:rsid w:val="00422110"/>
    <w:rsid w:val="004359BE"/>
    <w:rsid w:val="0044669D"/>
    <w:rsid w:val="00446D82"/>
    <w:rsid w:val="00486FCF"/>
    <w:rsid w:val="00496270"/>
    <w:rsid w:val="004B6539"/>
    <w:rsid w:val="004F34EB"/>
    <w:rsid w:val="00502662"/>
    <w:rsid w:val="005438C3"/>
    <w:rsid w:val="00584168"/>
    <w:rsid w:val="005A44E7"/>
    <w:rsid w:val="005D26A1"/>
    <w:rsid w:val="006142E7"/>
    <w:rsid w:val="006502D4"/>
    <w:rsid w:val="006B52E4"/>
    <w:rsid w:val="007210B7"/>
    <w:rsid w:val="00731985"/>
    <w:rsid w:val="00740477"/>
    <w:rsid w:val="007524A7"/>
    <w:rsid w:val="007678F7"/>
    <w:rsid w:val="0077317B"/>
    <w:rsid w:val="007E4E3A"/>
    <w:rsid w:val="007F27AF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02B86"/>
    <w:rsid w:val="00920E36"/>
    <w:rsid w:val="0092670D"/>
    <w:rsid w:val="00940D38"/>
    <w:rsid w:val="009A5B5E"/>
    <w:rsid w:val="009A68BD"/>
    <w:rsid w:val="009B6D3F"/>
    <w:rsid w:val="009E3F80"/>
    <w:rsid w:val="009E549E"/>
    <w:rsid w:val="00A448F1"/>
    <w:rsid w:val="00A55397"/>
    <w:rsid w:val="00A575E8"/>
    <w:rsid w:val="00A648BB"/>
    <w:rsid w:val="00A800FE"/>
    <w:rsid w:val="00AD7D1B"/>
    <w:rsid w:val="00B03D83"/>
    <w:rsid w:val="00B300B3"/>
    <w:rsid w:val="00B65708"/>
    <w:rsid w:val="00B71280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4BCE"/>
    <w:rsid w:val="00C66532"/>
    <w:rsid w:val="00C76E3D"/>
    <w:rsid w:val="00C970AE"/>
    <w:rsid w:val="00CB0BC1"/>
    <w:rsid w:val="00CE2F6E"/>
    <w:rsid w:val="00D05A38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1D3A"/>
    <w:rsid w:val="00DE2B5F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6BDB-B0CF-41C8-81C0-7E95CF90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6</cp:revision>
  <cp:lastPrinted>2023-02-08T14:01:00Z</cp:lastPrinted>
  <dcterms:created xsi:type="dcterms:W3CDTF">2023-06-19T08:41:00Z</dcterms:created>
  <dcterms:modified xsi:type="dcterms:W3CDTF">2023-06-19T09:52:00Z</dcterms:modified>
</cp:coreProperties>
</file>