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C5AC" w14:textId="6BCB1C3E" w:rsidR="001929FD" w:rsidRPr="00F36BDE" w:rsidRDefault="001929FD" w:rsidP="001929F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66435519"/>
      <w:r w:rsidRPr="00F36BDE">
        <w:rPr>
          <w:rFonts w:ascii="Arial" w:eastAsia="Times New Roman" w:hAnsi="Arial" w:cs="Arial"/>
          <w:sz w:val="24"/>
          <w:szCs w:val="24"/>
          <w:lang w:eastAsia="pl-PL"/>
        </w:rPr>
        <w:t>Kołbaskowo,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5A254EA" w14:textId="77777777" w:rsidR="001929FD" w:rsidRPr="00120164" w:rsidRDefault="001929FD" w:rsidP="001929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.AS</w:t>
      </w:r>
    </w:p>
    <w:p w14:paraId="2FA0718C" w14:textId="77777777" w:rsidR="001929FD" w:rsidRPr="000A2642" w:rsidRDefault="001929FD" w:rsidP="001929FD">
      <w:pPr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</w:p>
    <w:p w14:paraId="3930C7D9" w14:textId="77777777" w:rsidR="001929FD" w:rsidRPr="000A2642" w:rsidRDefault="001929FD" w:rsidP="001929FD">
      <w:pPr>
        <w:spacing w:line="240" w:lineRule="auto"/>
        <w:jc w:val="right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Wszyscy wykonawcy</w:t>
      </w:r>
    </w:p>
    <w:p w14:paraId="1F6FAE52" w14:textId="6C451E7A" w:rsidR="001929FD" w:rsidRDefault="001929FD" w:rsidP="001929FD">
      <w:pPr>
        <w:rPr>
          <w:rFonts w:ascii="Arial" w:eastAsiaTheme="minorEastAsia" w:hAnsi="Arial" w:cs="Arial"/>
          <w:lang w:eastAsia="pl-PL"/>
        </w:rPr>
      </w:pPr>
    </w:p>
    <w:p w14:paraId="32AF2156" w14:textId="77777777" w:rsidR="001929FD" w:rsidRPr="000A2642" w:rsidRDefault="001929FD" w:rsidP="001929FD">
      <w:pPr>
        <w:rPr>
          <w:rFonts w:ascii="Arial" w:eastAsiaTheme="minorEastAsia" w:hAnsi="Arial" w:cs="Arial"/>
          <w:lang w:eastAsia="pl-PL"/>
        </w:rPr>
      </w:pPr>
    </w:p>
    <w:p w14:paraId="1A7F3524" w14:textId="38B38E27" w:rsidR="001929FD" w:rsidRPr="000A2642" w:rsidRDefault="001929FD" w:rsidP="001929FD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Odpowiedź na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zestaw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pyta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ń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nr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złożone</w:t>
      </w:r>
    </w:p>
    <w:p w14:paraId="1D266625" w14:textId="77777777" w:rsidR="001929FD" w:rsidRPr="000A2642" w:rsidRDefault="001929FD" w:rsidP="001929FD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postępowaniu prowadzonym w trybie podstawowym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pn.: </w:t>
      </w:r>
    </w:p>
    <w:p w14:paraId="65295887" w14:textId="77777777" w:rsidR="001929FD" w:rsidRPr="000A2642" w:rsidRDefault="001929FD" w:rsidP="001929FD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„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Dostawa lekkiego samochodu ratowniczo-gaśniczego dla jednostki Ochotniczej Straży Pożarnej w Kołbaskowie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”.</w:t>
      </w:r>
    </w:p>
    <w:p w14:paraId="7E3630FE" w14:textId="77777777" w:rsidR="001929FD" w:rsidRPr="000A2642" w:rsidRDefault="001929FD" w:rsidP="001929FD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0028D71" w14:textId="3C22FCC6" w:rsidR="001929FD" w:rsidRDefault="001929FD" w:rsidP="001929FD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dn. 1</w:t>
      </w:r>
      <w:r>
        <w:rPr>
          <w:rFonts w:ascii="Arial" w:eastAsiaTheme="minorEastAsia" w:hAnsi="Arial" w:cs="Arial"/>
          <w:sz w:val="24"/>
          <w:szCs w:val="24"/>
          <w:lang w:eastAsia="pl-PL"/>
        </w:rPr>
        <w:t>8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.03.2021 r. Wykonawca wniósł pytanie o następującej treści: </w:t>
      </w:r>
    </w:p>
    <w:p w14:paraId="7CF8E39E" w14:textId="77777777" w:rsidR="001929FD" w:rsidRDefault="001929FD" w:rsidP="001929FD">
      <w:p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</w:p>
    <w:p w14:paraId="76D8D5B7" w14:textId="7827376F" w:rsidR="001929FD" w:rsidRPr="001929FD" w:rsidRDefault="001929FD" w:rsidP="001929FD">
      <w:pPr>
        <w:pStyle w:val="Adreszwrotnynakopercie"/>
        <w:numPr>
          <w:ilvl w:val="0"/>
          <w:numId w:val="1"/>
        </w:numPr>
        <w:ind w:left="567" w:hanging="567"/>
        <w:jc w:val="both"/>
        <w:rPr>
          <w:rFonts w:cs="Arial"/>
          <w:bCs/>
          <w:sz w:val="28"/>
          <w:szCs w:val="28"/>
        </w:rPr>
      </w:pPr>
      <w:r w:rsidRPr="001929FD">
        <w:rPr>
          <w:rFonts w:cs="Arial"/>
          <w:bCs/>
          <w:sz w:val="24"/>
          <w:szCs w:val="24"/>
        </w:rPr>
        <w:t>Czy Zamawiający wydłuży termin realizacji zamówienia do 5 miesięcy?</w:t>
      </w:r>
    </w:p>
    <w:p w14:paraId="1386955D" w14:textId="143F2E27" w:rsidR="001929FD" w:rsidRPr="001929FD" w:rsidRDefault="001929FD" w:rsidP="001929FD">
      <w:pPr>
        <w:pStyle w:val="Adreszwrotnynakopercie"/>
        <w:ind w:left="567"/>
        <w:jc w:val="both"/>
        <w:rPr>
          <w:rFonts w:cs="Arial"/>
          <w:b/>
          <w:sz w:val="28"/>
          <w:szCs w:val="28"/>
        </w:rPr>
      </w:pPr>
      <w:r w:rsidRPr="001929FD">
        <w:rPr>
          <w:rFonts w:cs="Arial"/>
          <w:b/>
          <w:sz w:val="24"/>
          <w:szCs w:val="24"/>
        </w:rPr>
        <w:t>Odp.: Nie</w:t>
      </w:r>
    </w:p>
    <w:p w14:paraId="778BD7DF" w14:textId="77777777" w:rsidR="001929FD" w:rsidRPr="001929FD" w:rsidRDefault="001929FD" w:rsidP="001929FD">
      <w:pPr>
        <w:pStyle w:val="Adreszwrotnynakopercie"/>
        <w:ind w:left="720"/>
        <w:jc w:val="both"/>
        <w:rPr>
          <w:rFonts w:cs="Arial"/>
          <w:bCs/>
          <w:sz w:val="28"/>
          <w:szCs w:val="28"/>
        </w:rPr>
      </w:pPr>
    </w:p>
    <w:p w14:paraId="21B94F00" w14:textId="2E042FCC" w:rsidR="001929FD" w:rsidRPr="001929FD" w:rsidRDefault="001929FD" w:rsidP="001929FD">
      <w:pPr>
        <w:pStyle w:val="Adreszwrotnynakopercie"/>
        <w:numPr>
          <w:ilvl w:val="0"/>
          <w:numId w:val="1"/>
        </w:numPr>
        <w:ind w:left="567" w:hanging="567"/>
        <w:jc w:val="both"/>
        <w:rPr>
          <w:rFonts w:cs="Arial"/>
          <w:bCs/>
          <w:sz w:val="28"/>
          <w:szCs w:val="28"/>
        </w:rPr>
      </w:pPr>
      <w:r w:rsidRPr="001929FD">
        <w:rPr>
          <w:rFonts w:cs="Arial"/>
          <w:bCs/>
          <w:sz w:val="24"/>
          <w:szCs w:val="24"/>
        </w:rPr>
        <w:t>Czy Zamawiający dopuści samochód wyposażony w automatyczną skrzynię biegów? Obecnie konfigurowane podwozia, ze względu na zmianę normy WLTP nie są wyposażone z manualną skrzynią biegów.</w:t>
      </w:r>
    </w:p>
    <w:p w14:paraId="06491829" w14:textId="1A453669" w:rsidR="001929FD" w:rsidRPr="001929FD" w:rsidRDefault="001929FD" w:rsidP="001929FD">
      <w:pPr>
        <w:tabs>
          <w:tab w:val="right" w:pos="9072"/>
          <w:tab w:val="right" w:pos="9356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</w:t>
      </w:r>
      <w:r w:rsidRPr="001929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</w:t>
      </w:r>
      <w:bookmarkEnd w:id="0"/>
      <w:r w:rsidRPr="001929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.: Nie</w:t>
      </w:r>
    </w:p>
    <w:sectPr w:rsidR="001929FD" w:rsidRPr="001929FD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4571150"/>
      <w:docPartObj>
        <w:docPartGallery w:val="Page Numbers (Bottom of Page)"/>
        <w:docPartUnique/>
      </w:docPartObj>
    </w:sdtPr>
    <w:sdtEndPr/>
    <w:sdtContent>
      <w:p w14:paraId="3E3C34A9" w14:textId="77777777" w:rsidR="00120164" w:rsidRDefault="008955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D1415" w14:textId="77777777" w:rsidR="00120164" w:rsidRDefault="0089551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B03F2" w14:textId="77777777" w:rsidR="00120164" w:rsidRDefault="0089551D">
    <w:pPr>
      <w:pStyle w:val="Nagwek"/>
      <w:jc w:val="right"/>
    </w:pPr>
  </w:p>
  <w:p w14:paraId="14234025" w14:textId="77777777" w:rsidR="00120164" w:rsidRDefault="00895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4681"/>
    <w:multiLevelType w:val="hybridMultilevel"/>
    <w:tmpl w:val="B980EFC4"/>
    <w:lvl w:ilvl="0" w:tplc="F00EF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FD"/>
    <w:rsid w:val="001929FD"/>
    <w:rsid w:val="00264DDE"/>
    <w:rsid w:val="0089551D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2BED"/>
  <w15:chartTrackingRefBased/>
  <w15:docId w15:val="{D37DECDA-82EA-4B88-B455-6BD3F4B9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FD"/>
  </w:style>
  <w:style w:type="paragraph" w:styleId="Stopka">
    <w:name w:val="footer"/>
    <w:basedOn w:val="Normalny"/>
    <w:link w:val="StopkaZnak"/>
    <w:uiPriority w:val="99"/>
    <w:unhideWhenUsed/>
    <w:rsid w:val="0019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FD"/>
  </w:style>
  <w:style w:type="paragraph" w:styleId="Adreszwrotnynakopercie">
    <w:name w:val="envelope return"/>
    <w:basedOn w:val="Normalny"/>
    <w:rsid w:val="001929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2021-03-18T11:36:00Z</dcterms:created>
  <dcterms:modified xsi:type="dcterms:W3CDTF">2021-03-18T11:55:00Z</dcterms:modified>
</cp:coreProperties>
</file>