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EB" w:rsidRDefault="00E24477">
      <w:pPr>
        <w:spacing w:line="276" w:lineRule="auto"/>
        <w:jc w:val="both"/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</w:t>
      </w:r>
    </w:p>
    <w:p w:rsidR="009726EB" w:rsidRDefault="00E24477">
      <w:pPr>
        <w:shd w:val="clear" w:color="auto" w:fill="FFFFFF"/>
        <w:spacing w:line="276" w:lineRule="auto"/>
        <w:ind w:left="169"/>
        <w:jc w:val="center"/>
        <w:rPr>
          <w:sz w:val="23"/>
          <w:szCs w:val="23"/>
        </w:rPr>
      </w:pPr>
      <w:r>
        <w:rPr>
          <w:b/>
          <w:bCs/>
          <w:iCs/>
          <w:spacing w:val="-1"/>
          <w:sz w:val="23"/>
          <w:szCs w:val="23"/>
          <w:u w:val="single"/>
        </w:rPr>
        <w:t>PROJEKTOWANE POSTANOWIENIA UMOWY</w:t>
      </w:r>
    </w:p>
    <w:p w:rsidR="009726EB" w:rsidRDefault="009726EB">
      <w:pPr>
        <w:pStyle w:val="FR4"/>
        <w:spacing w:line="276" w:lineRule="auto"/>
        <w:rPr>
          <w:rFonts w:ascii="Times New Roman" w:hAnsi="Times New Roman"/>
          <w:b/>
          <w:sz w:val="23"/>
          <w:szCs w:val="23"/>
        </w:rPr>
      </w:pPr>
    </w:p>
    <w:p w:rsidR="009726EB" w:rsidRDefault="00E24477">
      <w:pPr>
        <w:pStyle w:val="FR4"/>
        <w:spacing w:line="276" w:lineRule="auto"/>
        <w:jc w:val="center"/>
      </w:pPr>
      <w:r>
        <w:rPr>
          <w:rFonts w:ascii="Times New Roman" w:hAnsi="Times New Roman"/>
          <w:b/>
          <w:sz w:val="23"/>
          <w:szCs w:val="23"/>
        </w:rPr>
        <w:t>Umowa nr ..........................</w:t>
      </w:r>
    </w:p>
    <w:p w:rsidR="009726EB" w:rsidRDefault="00E24477">
      <w:pPr>
        <w:shd w:val="clear" w:color="auto" w:fill="FFFFFF"/>
        <w:tabs>
          <w:tab w:val="left" w:leader="dot" w:pos="3992"/>
        </w:tabs>
        <w:spacing w:line="276" w:lineRule="auto"/>
        <w:jc w:val="center"/>
      </w:pPr>
      <w:r>
        <w:rPr>
          <w:b/>
          <w:bCs/>
          <w:i/>
          <w:iCs/>
          <w:color w:val="000000"/>
          <w:spacing w:val="-1"/>
          <w:sz w:val="23"/>
          <w:szCs w:val="23"/>
        </w:rPr>
        <w:t xml:space="preserve">ZP nr </w:t>
      </w:r>
      <w:r w:rsidR="00C617D0" w:rsidRPr="00C617D0">
        <w:rPr>
          <w:b/>
          <w:sz w:val="23"/>
          <w:szCs w:val="23"/>
        </w:rPr>
        <w:t>……………………</w:t>
      </w:r>
    </w:p>
    <w:p w:rsidR="009726EB" w:rsidRDefault="00E24477">
      <w:pPr>
        <w:spacing w:line="276" w:lineRule="auto"/>
        <w:jc w:val="center"/>
      </w:pPr>
      <w:r>
        <w:rPr>
          <w:b/>
          <w:sz w:val="23"/>
          <w:szCs w:val="23"/>
        </w:rPr>
        <w:t xml:space="preserve">na podstawie </w:t>
      </w:r>
      <w:r>
        <w:rPr>
          <w:b/>
          <w:bCs/>
          <w:sz w:val="23"/>
          <w:szCs w:val="23"/>
        </w:rPr>
        <w:t xml:space="preserve">Regulaminu </w:t>
      </w:r>
      <w:bookmarkStart w:id="0" w:name="_Hlk40205536"/>
      <w:r>
        <w:rPr>
          <w:b/>
          <w:bCs/>
          <w:sz w:val="23"/>
          <w:szCs w:val="23"/>
        </w:rPr>
        <w:t>udzielania zamówień publicznych obowiązującego</w:t>
      </w:r>
    </w:p>
    <w:p w:rsidR="009726EB" w:rsidRDefault="00E24477">
      <w:pPr>
        <w:spacing w:line="276" w:lineRule="auto"/>
        <w:jc w:val="center"/>
      </w:pPr>
      <w:r>
        <w:rPr>
          <w:b/>
          <w:bCs/>
          <w:sz w:val="23"/>
          <w:szCs w:val="23"/>
        </w:rPr>
        <w:t>w Zarządzie Komunalnych Zasobów Lokalowych sp. z o. o.</w:t>
      </w:r>
      <w:bookmarkEnd w:id="0"/>
      <w:r>
        <w:rPr>
          <w:b/>
          <w:sz w:val="23"/>
          <w:szCs w:val="23"/>
        </w:rPr>
        <w:t>, zwana dalej „Umową”</w:t>
      </w:r>
    </w:p>
    <w:p w:rsidR="009726EB" w:rsidRDefault="009726EB">
      <w:pPr>
        <w:widowControl w:val="0"/>
        <w:spacing w:line="276" w:lineRule="auto"/>
        <w:ind w:left="357" w:hanging="357"/>
        <w:jc w:val="both"/>
        <w:rPr>
          <w:sz w:val="23"/>
          <w:szCs w:val="23"/>
        </w:rPr>
      </w:pPr>
    </w:p>
    <w:p w:rsidR="009726EB" w:rsidRDefault="00E24477">
      <w:pPr>
        <w:widowControl w:val="0"/>
        <w:tabs>
          <w:tab w:val="left" w:pos="7390"/>
        </w:tabs>
        <w:spacing w:line="276" w:lineRule="auto"/>
        <w:ind w:left="357" w:hanging="357"/>
        <w:jc w:val="both"/>
      </w:pPr>
      <w:r>
        <w:rPr>
          <w:sz w:val="23"/>
          <w:szCs w:val="23"/>
        </w:rPr>
        <w:t>zawarta w Poznaniu w dniu ........................... 2021 r. pomiędzy:</w:t>
      </w:r>
      <w:r>
        <w:rPr>
          <w:sz w:val="23"/>
          <w:szCs w:val="23"/>
        </w:rPr>
        <w:tab/>
      </w:r>
    </w:p>
    <w:p w:rsidR="009726EB" w:rsidRDefault="00E24477">
      <w:pPr>
        <w:spacing w:line="276" w:lineRule="auto"/>
        <w:jc w:val="both"/>
      </w:pPr>
      <w:r>
        <w:rPr>
          <w:b/>
          <w:sz w:val="23"/>
          <w:szCs w:val="23"/>
        </w:rPr>
        <w:t xml:space="preserve">Zarządem Komunalnych Zasobów Lokalowych sp. z o.o. z siedzibą w Poznaniu </w:t>
      </w:r>
      <w:r>
        <w:rPr>
          <w:sz w:val="23"/>
          <w:szCs w:val="23"/>
        </w:rPr>
        <w:t>ul. Matejki 57, 60-770 Poznań, wpisaną do Rejestru Przedsiębiorców Krajowego Rejestru Sądowego prowadzonego przez Sąd Rejonowy Poznań – Nowe Miasto i Wilda w Poznaniu, Wydział VIII Gospodarczy, nr KRS: 0000483352, NIP 2090002942, REGON 302538131,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reprezentowaną przez:</w:t>
      </w:r>
    </w:p>
    <w:p w:rsidR="009726EB" w:rsidRDefault="00E24477">
      <w:pPr>
        <w:spacing w:line="276" w:lineRule="auto"/>
        <w:jc w:val="both"/>
      </w:pPr>
      <w:r>
        <w:rPr>
          <w:sz w:val="23"/>
          <w:szCs w:val="23"/>
        </w:rPr>
        <w:t>........................................................</w:t>
      </w:r>
    </w:p>
    <w:p w:rsidR="009726EB" w:rsidRDefault="00E24477">
      <w:pPr>
        <w:spacing w:line="276" w:lineRule="auto"/>
        <w:jc w:val="both"/>
      </w:pPr>
      <w:r>
        <w:rPr>
          <w:sz w:val="23"/>
          <w:szCs w:val="23"/>
        </w:rPr>
        <w:t>........................................................</w:t>
      </w:r>
    </w:p>
    <w:p w:rsidR="009726EB" w:rsidRDefault="00E24477">
      <w:pPr>
        <w:spacing w:line="276" w:lineRule="auto"/>
        <w:jc w:val="both"/>
      </w:pPr>
      <w:r>
        <w:rPr>
          <w:sz w:val="23"/>
          <w:szCs w:val="23"/>
        </w:rPr>
        <w:t>zwaną dalej „</w:t>
      </w:r>
      <w:r>
        <w:rPr>
          <w:b/>
          <w:sz w:val="23"/>
          <w:szCs w:val="23"/>
        </w:rPr>
        <w:t>Zamawiającym”</w:t>
      </w:r>
    </w:p>
    <w:p w:rsidR="009726EB" w:rsidRDefault="00E24477">
      <w:pPr>
        <w:spacing w:line="276" w:lineRule="auto"/>
        <w:jc w:val="both"/>
      </w:pPr>
      <w:r>
        <w:rPr>
          <w:sz w:val="23"/>
          <w:szCs w:val="23"/>
        </w:rPr>
        <w:t>a</w:t>
      </w:r>
    </w:p>
    <w:p w:rsidR="009726EB" w:rsidRDefault="00E24477">
      <w:pPr>
        <w:spacing w:line="276" w:lineRule="auto"/>
        <w:jc w:val="both"/>
      </w:pPr>
      <w:r>
        <w:rPr>
          <w:sz w:val="23"/>
          <w:szCs w:val="23"/>
        </w:rP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:rsidR="009726EB" w:rsidRDefault="00E24477">
      <w:pPr>
        <w:spacing w:line="276" w:lineRule="auto"/>
        <w:jc w:val="both"/>
      </w:pPr>
      <w:r>
        <w:rPr>
          <w:sz w:val="23"/>
          <w:szCs w:val="23"/>
        </w:rPr>
        <w:t>reprezentowaną/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przez </w:t>
      </w:r>
    </w:p>
    <w:p w:rsidR="009726EB" w:rsidRDefault="00E24477">
      <w:pPr>
        <w:spacing w:line="276" w:lineRule="auto"/>
        <w:jc w:val="both"/>
      </w:pPr>
      <w:r>
        <w:rPr>
          <w:sz w:val="23"/>
          <w:szCs w:val="23"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:rsidR="009726EB" w:rsidRDefault="00E24477">
      <w:pPr>
        <w:spacing w:line="276" w:lineRule="auto"/>
        <w:jc w:val="both"/>
      </w:pPr>
      <w:r>
        <w:rPr>
          <w:sz w:val="23"/>
          <w:szCs w:val="23"/>
        </w:rPr>
        <w:t>zwaną/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 dalej</w:t>
      </w:r>
      <w:r>
        <w:rPr>
          <w:b/>
          <w:sz w:val="23"/>
          <w:szCs w:val="23"/>
        </w:rPr>
        <w:t xml:space="preserve"> „Wykonawcą”, </w:t>
      </w:r>
      <w:r>
        <w:rPr>
          <w:sz w:val="23"/>
          <w:szCs w:val="23"/>
        </w:rPr>
        <w:t xml:space="preserve">dokumenty potwierdzające umocowanie osób reprezentujących Wykonawcę do podpisania umowy stanowią </w:t>
      </w:r>
      <w:r>
        <w:rPr>
          <w:b/>
          <w:sz w:val="23"/>
          <w:szCs w:val="23"/>
        </w:rPr>
        <w:t>załącznik nr 1</w:t>
      </w:r>
      <w:r>
        <w:rPr>
          <w:sz w:val="23"/>
          <w:szCs w:val="23"/>
        </w:rPr>
        <w:t xml:space="preserve"> do Umowy.</w:t>
      </w:r>
    </w:p>
    <w:p w:rsidR="009726EB" w:rsidRDefault="00E24477">
      <w:pPr>
        <w:spacing w:line="276" w:lineRule="auto"/>
        <w:jc w:val="both"/>
      </w:pPr>
      <w:r>
        <w:rPr>
          <w:sz w:val="23"/>
          <w:szCs w:val="23"/>
        </w:rPr>
        <w:t>zwanymi dalej łącznie</w:t>
      </w:r>
      <w:r>
        <w:rPr>
          <w:b/>
          <w:sz w:val="23"/>
          <w:szCs w:val="23"/>
        </w:rPr>
        <w:t xml:space="preserve"> „Stronami”, </w:t>
      </w:r>
      <w:r>
        <w:rPr>
          <w:sz w:val="23"/>
          <w:szCs w:val="23"/>
        </w:rPr>
        <w:t>a każda z osobna</w:t>
      </w:r>
      <w:r>
        <w:rPr>
          <w:b/>
          <w:sz w:val="23"/>
          <w:szCs w:val="23"/>
        </w:rPr>
        <w:t xml:space="preserve"> „Stroną”.</w:t>
      </w:r>
    </w:p>
    <w:p w:rsidR="009726EB" w:rsidRDefault="009726EB">
      <w:pPr>
        <w:spacing w:line="276" w:lineRule="auto"/>
        <w:jc w:val="both"/>
        <w:rPr>
          <w:bCs/>
          <w:sz w:val="23"/>
          <w:szCs w:val="23"/>
        </w:rPr>
      </w:pPr>
    </w:p>
    <w:p w:rsidR="009726EB" w:rsidRDefault="00E24477">
      <w:pPr>
        <w:numPr>
          <w:ilvl w:val="0"/>
          <w:numId w:val="3"/>
        </w:numPr>
        <w:spacing w:line="276" w:lineRule="auto"/>
        <w:ind w:left="0" w:firstLine="284"/>
        <w:jc w:val="center"/>
      </w:pPr>
      <w:r>
        <w:rPr>
          <w:b/>
          <w:color w:val="000000"/>
          <w:sz w:val="23"/>
          <w:szCs w:val="23"/>
        </w:rPr>
        <w:t>Dodatkowe oświadczenia Stron</w:t>
      </w:r>
    </w:p>
    <w:p w:rsidR="009726EB" w:rsidRDefault="00E2447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:rsidR="009726EB" w:rsidRDefault="00E2447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sz w:val="23"/>
          <w:szCs w:val="23"/>
        </w:rPr>
        <w:t>Strony Oświadczają, że nie wnoszą zastrzeżeń do treści OWU, które stanowią integralną część Umowy.</w:t>
      </w:r>
    </w:p>
    <w:p w:rsidR="009726EB" w:rsidRDefault="00E2447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sz w:val="23"/>
          <w:szCs w:val="23"/>
        </w:rPr>
        <w:t>W zakresie w jakim treść Umowy nie będzie zgodna z OWU, należy stosować zapisy Umowy.</w:t>
      </w:r>
    </w:p>
    <w:p w:rsidR="009726EB" w:rsidRDefault="00E2447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sz w:val="23"/>
          <w:szCs w:val="23"/>
        </w:rPr>
        <w:t>W zakresie nieuregulowanym Umową pełne zastosowanie znajdują zapisy OWU.</w:t>
      </w:r>
      <w:r>
        <w:br w:type="page"/>
      </w:r>
    </w:p>
    <w:p w:rsidR="009726EB" w:rsidRDefault="00E24477">
      <w:pPr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center"/>
      </w:pPr>
      <w:r>
        <w:rPr>
          <w:b/>
          <w:color w:val="000000"/>
          <w:sz w:val="23"/>
          <w:szCs w:val="23"/>
        </w:rPr>
        <w:lastRenderedPageBreak/>
        <w:t>Przedmiot Umowy</w:t>
      </w:r>
    </w:p>
    <w:p w:rsidR="009726EB" w:rsidRDefault="00841780">
      <w:pPr>
        <w:shd w:val="clear" w:color="auto" w:fill="FFFFFF"/>
        <w:tabs>
          <w:tab w:val="left" w:pos="540"/>
          <w:tab w:val="left" w:pos="567"/>
        </w:tabs>
        <w:suppressAutoHyphens w:val="0"/>
        <w:spacing w:line="276" w:lineRule="auto"/>
        <w:jc w:val="both"/>
      </w:pPr>
      <w:r>
        <w:rPr>
          <w:sz w:val="23"/>
          <w:szCs w:val="23"/>
        </w:rPr>
        <w:tab/>
      </w:r>
      <w:r w:rsidR="00E24477">
        <w:rPr>
          <w:sz w:val="23"/>
          <w:szCs w:val="23"/>
        </w:rPr>
        <w:t>Strony zawierają umowę, na mocy której Wykonawca zobowiązuje się do s</w:t>
      </w:r>
      <w:r w:rsidR="00E24477">
        <w:rPr>
          <w:sz w:val="22"/>
          <w:szCs w:val="22"/>
        </w:rPr>
        <w:t xml:space="preserve">porządzenia instrukcji bezpieczeństwa pożarowego dla budynków NZOZ przy </w:t>
      </w:r>
      <w:r w:rsidR="00E24477">
        <w:rPr>
          <w:sz w:val="22"/>
          <w:szCs w:val="22"/>
          <w:shd w:val="clear" w:color="auto" w:fill="FFFFFF"/>
        </w:rPr>
        <w:t>ul.</w:t>
      </w:r>
      <w:r w:rsidR="00C201F2">
        <w:rPr>
          <w:sz w:val="22"/>
          <w:szCs w:val="22"/>
          <w:shd w:val="clear" w:color="auto" w:fill="FFFFFF"/>
        </w:rPr>
        <w:t xml:space="preserve"> Opolskiej 58</w:t>
      </w:r>
      <w:r w:rsidR="00E24477">
        <w:rPr>
          <w:sz w:val="22"/>
          <w:szCs w:val="22"/>
          <w:shd w:val="clear" w:color="auto" w:fill="FFFFFF"/>
        </w:rPr>
        <w:t xml:space="preserve">, </w:t>
      </w:r>
      <w:r w:rsidR="00C201F2">
        <w:rPr>
          <w:sz w:val="22"/>
          <w:szCs w:val="22"/>
          <w:shd w:val="clear" w:color="auto" w:fill="FFFFFF"/>
        </w:rPr>
        <w:t>Pl. Kolegiacki 12a</w:t>
      </w:r>
      <w:r w:rsidR="00E24477">
        <w:rPr>
          <w:sz w:val="22"/>
          <w:szCs w:val="22"/>
          <w:shd w:val="clear" w:color="auto" w:fill="FFFFFF"/>
        </w:rPr>
        <w:t xml:space="preserve">, </w:t>
      </w:r>
      <w:r w:rsidR="00C201F2">
        <w:rPr>
          <w:sz w:val="22"/>
          <w:szCs w:val="22"/>
          <w:shd w:val="clear" w:color="auto" w:fill="FFFFFF"/>
        </w:rPr>
        <w:t>Litewska 8</w:t>
      </w:r>
      <w:r w:rsidR="00E24477">
        <w:rPr>
          <w:sz w:val="22"/>
          <w:szCs w:val="22"/>
          <w:shd w:val="clear" w:color="auto" w:fill="FFFFFF"/>
        </w:rPr>
        <w:t xml:space="preserve">, </w:t>
      </w:r>
      <w:r w:rsidR="00C201F2">
        <w:rPr>
          <w:sz w:val="22"/>
          <w:szCs w:val="22"/>
          <w:shd w:val="clear" w:color="auto" w:fill="FFFFFF"/>
        </w:rPr>
        <w:t>Ognik 18</w:t>
      </w:r>
      <w:r w:rsidR="00E24477">
        <w:rPr>
          <w:sz w:val="22"/>
          <w:szCs w:val="22"/>
          <w:shd w:val="clear" w:color="auto" w:fill="FFFFFF"/>
        </w:rPr>
        <w:t xml:space="preserve"> </w:t>
      </w:r>
      <w:r w:rsidR="00C201F2" w:rsidRPr="00C201F2">
        <w:rPr>
          <w:sz w:val="22"/>
          <w:szCs w:val="22"/>
          <w:shd w:val="clear" w:color="auto" w:fill="FFFFFF"/>
        </w:rPr>
        <w:t>oraz aktualizacji instrukcji po zmianach wynikających z Ekspertyzy Technicznej dla budynku NZOZ przy ul. Marysieńki 25 w Poznaniu.</w:t>
      </w:r>
    </w:p>
    <w:p w:rsidR="009726EB" w:rsidRDefault="009726EB">
      <w:pPr>
        <w:shd w:val="clear" w:color="auto" w:fill="FFFFFF"/>
        <w:tabs>
          <w:tab w:val="left" w:pos="0"/>
          <w:tab w:val="left" w:pos="567"/>
        </w:tabs>
        <w:suppressAutoHyphens w:val="0"/>
        <w:spacing w:line="276" w:lineRule="auto"/>
        <w:jc w:val="both"/>
        <w:rPr>
          <w:sz w:val="23"/>
          <w:szCs w:val="23"/>
        </w:rPr>
      </w:pPr>
    </w:p>
    <w:p w:rsidR="009726EB" w:rsidRDefault="00E24477">
      <w:pPr>
        <w:numPr>
          <w:ilvl w:val="0"/>
          <w:numId w:val="3"/>
        </w:numPr>
        <w:spacing w:line="276" w:lineRule="auto"/>
        <w:jc w:val="center"/>
      </w:pPr>
      <w:r>
        <w:rPr>
          <w:b/>
          <w:sz w:val="23"/>
          <w:szCs w:val="23"/>
        </w:rPr>
        <w:t>Zasady wykonania przedmiotu Umowy</w:t>
      </w:r>
    </w:p>
    <w:p w:rsidR="009726EB" w:rsidRDefault="00E24477">
      <w:pPr>
        <w:numPr>
          <w:ilvl w:val="0"/>
          <w:numId w:val="7"/>
        </w:numPr>
        <w:spacing w:line="276" w:lineRule="auto"/>
        <w:jc w:val="both"/>
      </w:pPr>
      <w:r>
        <w:rPr>
          <w:rFonts w:cstheme="minorHAnsi"/>
          <w:iCs/>
          <w:sz w:val="23"/>
          <w:szCs w:val="23"/>
        </w:rPr>
        <w:t xml:space="preserve">Instrukcje bezpieczeństwa pożarowego </w:t>
      </w:r>
      <w:r>
        <w:rPr>
          <w:sz w:val="23"/>
          <w:szCs w:val="23"/>
        </w:rPr>
        <w:t xml:space="preserve">powinny zostać sporządzone zgodnie </w:t>
      </w:r>
      <w:r>
        <w:rPr>
          <w:rFonts w:cstheme="minorHAnsi"/>
          <w:iCs/>
          <w:sz w:val="23"/>
          <w:szCs w:val="23"/>
        </w:rPr>
        <w:t xml:space="preserve">z </w:t>
      </w:r>
      <w:hyperlink r:id="rId8" w:tgtFrame="Instrukcja bezpieczeństwa pożarowego">
        <w:r>
          <w:rPr>
            <w:rFonts w:cstheme="minorHAnsi"/>
            <w:iCs/>
            <w:sz w:val="23"/>
            <w:szCs w:val="23"/>
          </w:rPr>
          <w:t xml:space="preserve">§ 6 rozporządzenia  </w:t>
        </w:r>
      </w:hyperlink>
      <w:r>
        <w:rPr>
          <w:rFonts w:cstheme="minorHAnsi"/>
          <w:kern w:val="2"/>
          <w:sz w:val="23"/>
          <w:szCs w:val="23"/>
        </w:rPr>
        <w:t xml:space="preserve"> Ministra Spraw Wewnętrznych i Administracji z dnia 7 czerwca 2010 r. w sprawie ochrony przeciwpożarowej budynków, innych obiektów budowlanych i terenów</w:t>
      </w:r>
      <w:r w:rsidR="002A23BE">
        <w:rPr>
          <w:rFonts w:cstheme="minorHAnsi"/>
          <w:kern w:val="2"/>
          <w:sz w:val="23"/>
          <w:szCs w:val="23"/>
        </w:rPr>
        <w:t xml:space="preserve"> (tj. Dz. U z 2023 r., poz. 822)</w:t>
      </w:r>
      <w:r>
        <w:rPr>
          <w:rFonts w:cstheme="minorHAnsi"/>
          <w:kern w:val="2"/>
          <w:sz w:val="23"/>
          <w:szCs w:val="23"/>
        </w:rPr>
        <w:t>.</w:t>
      </w:r>
    </w:p>
    <w:p w:rsidR="009726EB" w:rsidRDefault="00E24477">
      <w:pPr>
        <w:pStyle w:val="NormalnyWeb"/>
        <w:numPr>
          <w:ilvl w:val="0"/>
          <w:numId w:val="7"/>
        </w:numPr>
        <w:spacing w:beforeAutospacing="0" w:afterAutospacing="0" w:line="276" w:lineRule="auto"/>
        <w:ind w:left="357"/>
        <w:jc w:val="both"/>
        <w:rPr>
          <w:sz w:val="23"/>
          <w:szCs w:val="23"/>
        </w:rPr>
      </w:pPr>
      <w:r>
        <w:rPr>
          <w:rFonts w:cstheme="minorHAnsi"/>
          <w:sz w:val="23"/>
          <w:szCs w:val="23"/>
        </w:rPr>
        <w:t>Instrukcje bezpieczeństwa pożarowego, powinny zawierać:</w:t>
      </w:r>
    </w:p>
    <w:p w:rsidR="009726EB" w:rsidRDefault="00E24477">
      <w:pPr>
        <w:pStyle w:val="Akapitzlist"/>
        <w:spacing w:line="276" w:lineRule="auto"/>
        <w:ind w:left="340"/>
        <w:jc w:val="both"/>
      </w:pPr>
      <w:r>
        <w:rPr>
          <w:rFonts w:cstheme="minorHAnsi"/>
          <w:sz w:val="23"/>
          <w:szCs w:val="23"/>
        </w:rPr>
        <w:t>1) warunki ochrony przeciwpożarowej, wynikające z przeznaczenia, sposobu użytkowania, prowadzonego procesu technologicznego, magazynowania (składowania) i warunków technicznych obiektu, w tym zagrożenia wybuchem;</w:t>
      </w:r>
    </w:p>
    <w:p w:rsidR="009726EB" w:rsidRDefault="00E24477">
      <w:pPr>
        <w:pStyle w:val="Akapitzlist"/>
        <w:spacing w:line="276" w:lineRule="auto"/>
        <w:ind w:left="340"/>
        <w:jc w:val="both"/>
      </w:pPr>
      <w:r>
        <w:rPr>
          <w:rFonts w:cstheme="minorHAnsi"/>
          <w:sz w:val="23"/>
          <w:szCs w:val="23"/>
        </w:rPr>
        <w:t>2) określenie wyposażenia w wymagane urządzenia przeciwpożarowe i gaśnice oraz sposoby poddawania ich przeglądom technicznym i czynnościom konserwacyjnym;</w:t>
      </w:r>
    </w:p>
    <w:p w:rsidR="009726EB" w:rsidRDefault="00E24477">
      <w:pPr>
        <w:pStyle w:val="Akapitzlist"/>
        <w:spacing w:line="276" w:lineRule="auto"/>
        <w:ind w:left="340"/>
        <w:jc w:val="both"/>
      </w:pPr>
      <w:r>
        <w:rPr>
          <w:rFonts w:cstheme="minorHAnsi"/>
          <w:sz w:val="23"/>
          <w:szCs w:val="23"/>
        </w:rPr>
        <w:t>3) sposoby postępowania na wypadek pożaru i innego zagrożenia;</w:t>
      </w:r>
    </w:p>
    <w:p w:rsidR="009726EB" w:rsidRDefault="00E24477">
      <w:pPr>
        <w:pStyle w:val="Akapitzlist"/>
        <w:spacing w:line="276" w:lineRule="auto"/>
        <w:ind w:left="340"/>
        <w:jc w:val="both"/>
      </w:pPr>
      <w:r>
        <w:rPr>
          <w:rFonts w:cstheme="minorHAnsi"/>
          <w:sz w:val="23"/>
          <w:szCs w:val="23"/>
        </w:rPr>
        <w:t>4) sposoby zabezpieczenia prac niebezpiecznych pod względem pożarowym, jeżeli takie prace są przewidywane;</w:t>
      </w:r>
    </w:p>
    <w:p w:rsidR="009726EB" w:rsidRDefault="00E24477">
      <w:pPr>
        <w:pStyle w:val="Akapitzlist"/>
        <w:spacing w:line="276" w:lineRule="auto"/>
        <w:ind w:left="340"/>
        <w:jc w:val="both"/>
      </w:pPr>
      <w:r>
        <w:rPr>
          <w:rFonts w:cstheme="minorHAnsi"/>
          <w:sz w:val="23"/>
          <w:szCs w:val="23"/>
        </w:rPr>
        <w:t>5) warunki i organizację ewakuacji ludzi oraz praktyczne sposoby ich sprawdzania;</w:t>
      </w:r>
    </w:p>
    <w:p w:rsidR="009726EB" w:rsidRDefault="00E24477">
      <w:pPr>
        <w:pStyle w:val="Akapitzlist"/>
        <w:spacing w:line="276" w:lineRule="auto"/>
        <w:ind w:left="340"/>
        <w:jc w:val="both"/>
      </w:pPr>
      <w:r>
        <w:rPr>
          <w:rFonts w:cstheme="minorHAnsi"/>
          <w:sz w:val="23"/>
          <w:szCs w:val="23"/>
        </w:rPr>
        <w:t>6) sposoby zapoznania użytkowników obiektu, w tym zatrudnionych pracowników, z przepisami przeciwpożarowymi oraz treścią przedmiotowej instrukcji;</w:t>
      </w:r>
    </w:p>
    <w:p w:rsidR="009726EB" w:rsidRDefault="00E24477">
      <w:pPr>
        <w:pStyle w:val="Akapitzlist"/>
        <w:spacing w:line="276" w:lineRule="auto"/>
        <w:ind w:left="340"/>
        <w:jc w:val="both"/>
      </w:pPr>
      <w:r>
        <w:rPr>
          <w:rFonts w:cstheme="minorHAnsi"/>
          <w:sz w:val="23"/>
          <w:szCs w:val="23"/>
        </w:rPr>
        <w:t>7) zadania i obowiązki w zakresie ochrony przeciwpożarowej dla osób będących ich stałymi użytkownikami;</w:t>
      </w:r>
    </w:p>
    <w:p w:rsidR="009726EB" w:rsidRDefault="00E24477">
      <w:pPr>
        <w:pStyle w:val="Akapitzlist"/>
        <w:spacing w:line="276" w:lineRule="auto"/>
        <w:ind w:left="340"/>
        <w:jc w:val="both"/>
      </w:pPr>
      <w:r>
        <w:rPr>
          <w:rFonts w:cstheme="minorHAnsi"/>
          <w:sz w:val="23"/>
          <w:szCs w:val="23"/>
        </w:rPr>
        <w:t>8) plany obiektów, obejmujące także ich usytuowanie, oraz terenu przyległego, z uwzględnieniem graficznych danych dotyczących w szczególności:</w:t>
      </w:r>
    </w:p>
    <w:p w:rsidR="009726EB" w:rsidRDefault="00E24477">
      <w:pPr>
        <w:pStyle w:val="Akapitzlist"/>
        <w:spacing w:line="276" w:lineRule="auto"/>
        <w:ind w:left="644"/>
        <w:jc w:val="both"/>
        <w:rPr>
          <w:sz w:val="23"/>
          <w:szCs w:val="23"/>
        </w:rPr>
      </w:pPr>
      <w:r>
        <w:rPr>
          <w:rFonts w:cstheme="minorHAnsi"/>
          <w:sz w:val="23"/>
          <w:szCs w:val="23"/>
        </w:rPr>
        <w:t>a) powierzchni, wysokości i liczby kondygnacji budynku,</w:t>
      </w:r>
    </w:p>
    <w:p w:rsidR="009726EB" w:rsidRDefault="00E24477">
      <w:pPr>
        <w:pStyle w:val="Akapitzlist"/>
        <w:spacing w:line="276" w:lineRule="auto"/>
        <w:ind w:left="644"/>
        <w:jc w:val="both"/>
        <w:rPr>
          <w:sz w:val="23"/>
          <w:szCs w:val="23"/>
        </w:rPr>
      </w:pPr>
      <w:r>
        <w:rPr>
          <w:rFonts w:cstheme="minorHAnsi"/>
          <w:sz w:val="23"/>
          <w:szCs w:val="23"/>
        </w:rPr>
        <w:t>b) odległości od obiektów sąsiadujących,</w:t>
      </w:r>
    </w:p>
    <w:p w:rsidR="009726EB" w:rsidRDefault="00E24477">
      <w:pPr>
        <w:pStyle w:val="Akapitzlist"/>
        <w:spacing w:line="276" w:lineRule="auto"/>
        <w:ind w:left="644"/>
        <w:jc w:val="both"/>
        <w:rPr>
          <w:sz w:val="23"/>
          <w:szCs w:val="23"/>
        </w:rPr>
      </w:pPr>
      <w:r>
        <w:rPr>
          <w:rFonts w:cstheme="minorHAnsi"/>
          <w:sz w:val="23"/>
          <w:szCs w:val="23"/>
        </w:rPr>
        <w:t>c) parametrów pożarowych występujących substancji palnych,</w:t>
      </w:r>
    </w:p>
    <w:p w:rsidR="009726EB" w:rsidRDefault="00E24477">
      <w:pPr>
        <w:pStyle w:val="Akapitzlist"/>
        <w:spacing w:line="276" w:lineRule="auto"/>
        <w:ind w:left="644"/>
        <w:jc w:val="both"/>
        <w:rPr>
          <w:sz w:val="23"/>
          <w:szCs w:val="23"/>
        </w:rPr>
      </w:pPr>
      <w:r>
        <w:rPr>
          <w:rFonts w:cstheme="minorHAnsi"/>
          <w:sz w:val="23"/>
          <w:szCs w:val="23"/>
        </w:rPr>
        <w:t>d) występującej gęstości obciążenia ogniowego w strefie pożarowej lub w strefach pożarowych,</w:t>
      </w:r>
    </w:p>
    <w:p w:rsidR="009726EB" w:rsidRDefault="00E24477">
      <w:pPr>
        <w:pStyle w:val="Akapitzlist"/>
        <w:spacing w:line="276" w:lineRule="auto"/>
        <w:ind w:left="644"/>
        <w:jc w:val="both"/>
        <w:rPr>
          <w:sz w:val="23"/>
          <w:szCs w:val="23"/>
        </w:rPr>
      </w:pPr>
      <w:r>
        <w:rPr>
          <w:rFonts w:cstheme="minorHAnsi"/>
          <w:sz w:val="23"/>
          <w:szCs w:val="23"/>
        </w:rPr>
        <w:t>e) kategorii zagrożenia ludzi, przewidywanej liczby osób na każdej kondygnacji i w poszczególnych pomieszczeniach,</w:t>
      </w:r>
    </w:p>
    <w:p w:rsidR="009726EB" w:rsidRDefault="00E24477">
      <w:pPr>
        <w:pStyle w:val="Akapitzlist"/>
        <w:spacing w:line="276" w:lineRule="auto"/>
        <w:ind w:left="644"/>
        <w:jc w:val="both"/>
        <w:rPr>
          <w:sz w:val="23"/>
          <w:szCs w:val="23"/>
        </w:rPr>
      </w:pPr>
      <w:r>
        <w:rPr>
          <w:rFonts w:cstheme="minorHAnsi"/>
          <w:sz w:val="23"/>
          <w:szCs w:val="23"/>
        </w:rPr>
        <w:t>f) lokalizacji pomieszczeń i przestrzeni zewnętrznych zaklasyfikowanych jako strefy zagrożenia wybuchem,</w:t>
      </w:r>
    </w:p>
    <w:p w:rsidR="009726EB" w:rsidRDefault="00E24477">
      <w:pPr>
        <w:pStyle w:val="Akapitzlist"/>
        <w:spacing w:line="276" w:lineRule="auto"/>
        <w:ind w:left="644"/>
        <w:jc w:val="both"/>
        <w:rPr>
          <w:sz w:val="23"/>
          <w:szCs w:val="23"/>
        </w:rPr>
      </w:pPr>
      <w:r>
        <w:rPr>
          <w:rFonts w:cstheme="minorHAnsi"/>
          <w:sz w:val="23"/>
          <w:szCs w:val="23"/>
        </w:rPr>
        <w:t>g) podziału obiektu na strefy pożarowe,</w:t>
      </w:r>
    </w:p>
    <w:p w:rsidR="009726EB" w:rsidRDefault="00E24477">
      <w:pPr>
        <w:pStyle w:val="Akapitzlist"/>
        <w:spacing w:line="276" w:lineRule="auto"/>
        <w:ind w:left="644"/>
        <w:jc w:val="both"/>
        <w:rPr>
          <w:sz w:val="23"/>
          <w:szCs w:val="23"/>
        </w:rPr>
      </w:pPr>
      <w:r>
        <w:rPr>
          <w:rFonts w:cstheme="minorHAnsi"/>
          <w:sz w:val="23"/>
          <w:szCs w:val="23"/>
        </w:rPr>
        <w:t>h) warunków ewakuacji, ze wskazaniem kierunków i wyjść ewakuacyjnych,</w:t>
      </w:r>
    </w:p>
    <w:p w:rsidR="009726EB" w:rsidRDefault="00E24477">
      <w:pPr>
        <w:pStyle w:val="Akapitzlist"/>
        <w:spacing w:line="276" w:lineRule="auto"/>
        <w:ind w:left="644"/>
        <w:jc w:val="both"/>
        <w:rPr>
          <w:sz w:val="23"/>
          <w:szCs w:val="23"/>
        </w:rPr>
      </w:pPr>
      <w:r>
        <w:rPr>
          <w:rFonts w:cstheme="minorHAnsi"/>
          <w:sz w:val="23"/>
          <w:szCs w:val="23"/>
        </w:rPr>
        <w:t>i) miejsc usytuowania urządzeń przeciwpożarowych i gaśnic, kurków głównych instalacji gazowej, materiałów niebezpiecznych pożarowo oraz miejsc usytuowania elementów sterujących urządzeniami przeciwpożarowymi,</w:t>
      </w:r>
    </w:p>
    <w:p w:rsidR="009726EB" w:rsidRDefault="00E24477">
      <w:pPr>
        <w:pStyle w:val="Akapitzlist"/>
        <w:spacing w:line="276" w:lineRule="auto"/>
        <w:ind w:left="644"/>
        <w:jc w:val="both"/>
        <w:rPr>
          <w:sz w:val="23"/>
          <w:szCs w:val="23"/>
        </w:rPr>
      </w:pPr>
      <w:r>
        <w:rPr>
          <w:rFonts w:cstheme="minorHAnsi"/>
          <w:sz w:val="23"/>
          <w:szCs w:val="23"/>
        </w:rPr>
        <w:t>j) wskazania dojść do dźwigów dla ekip ratowniczych,</w:t>
      </w:r>
    </w:p>
    <w:p w:rsidR="009726EB" w:rsidRDefault="00E24477">
      <w:pPr>
        <w:pStyle w:val="Akapitzlist"/>
        <w:spacing w:line="276" w:lineRule="auto"/>
        <w:ind w:left="644"/>
        <w:jc w:val="both"/>
        <w:rPr>
          <w:sz w:val="23"/>
          <w:szCs w:val="23"/>
        </w:rPr>
      </w:pPr>
      <w:r>
        <w:rPr>
          <w:rFonts w:cstheme="minorHAnsi"/>
          <w:sz w:val="23"/>
          <w:szCs w:val="23"/>
        </w:rPr>
        <w:t>k) hydrantów zewnętrznych oraz innych źródeł wody do celów przeciwpożarowych,</w:t>
      </w:r>
    </w:p>
    <w:p w:rsidR="009726EB" w:rsidRDefault="00E24477">
      <w:pPr>
        <w:pStyle w:val="Akapitzlist"/>
        <w:spacing w:line="276" w:lineRule="auto"/>
        <w:ind w:left="644"/>
        <w:jc w:val="both"/>
        <w:rPr>
          <w:sz w:val="23"/>
          <w:szCs w:val="23"/>
        </w:rPr>
      </w:pPr>
      <w:r>
        <w:rPr>
          <w:rFonts w:cstheme="minorHAnsi"/>
          <w:sz w:val="23"/>
          <w:szCs w:val="23"/>
        </w:rPr>
        <w:t>l) dróg pożarowych i innych dróg dojazdowych, z zaznaczeniem wjazdów na teren ogrodzony;</w:t>
      </w:r>
    </w:p>
    <w:p w:rsidR="009726EB" w:rsidRDefault="00E24477">
      <w:pPr>
        <w:pStyle w:val="Akapitzlist"/>
        <w:spacing w:line="276" w:lineRule="auto"/>
        <w:ind w:left="357"/>
        <w:jc w:val="both"/>
        <w:rPr>
          <w:sz w:val="23"/>
          <w:szCs w:val="23"/>
        </w:rPr>
      </w:pPr>
      <w:r>
        <w:rPr>
          <w:rFonts w:cstheme="minorHAnsi"/>
          <w:sz w:val="23"/>
          <w:szCs w:val="23"/>
        </w:rPr>
        <w:t>9) wskazanie osób lub podmiotów opracowujących instrukcję.</w:t>
      </w:r>
    </w:p>
    <w:p w:rsidR="009726EB" w:rsidRDefault="00E24477">
      <w:pPr>
        <w:numPr>
          <w:ilvl w:val="0"/>
          <w:numId w:val="7"/>
        </w:numPr>
        <w:tabs>
          <w:tab w:val="left" w:pos="851"/>
        </w:tabs>
        <w:suppressAutoHyphens w:val="0"/>
        <w:spacing w:line="276" w:lineRule="auto"/>
        <w:jc w:val="both"/>
        <w:rPr>
          <w:sz w:val="23"/>
          <w:szCs w:val="23"/>
        </w:rPr>
      </w:pPr>
      <w:r>
        <w:rPr>
          <w:rFonts w:cstheme="minorHAnsi"/>
          <w:bCs/>
          <w:color w:val="000000"/>
          <w:sz w:val="23"/>
          <w:szCs w:val="23"/>
          <w:lang w:bidi="pl-PL"/>
        </w:rPr>
        <w:lastRenderedPageBreak/>
        <w:t>Instrukcję Bezpieczeństwa Pożarowego należy wykonać i przygotować do odbioru przez Zamawiającego dla każdego adresu w dwóch egzemplarzach w wersji papierowej oraz na nośniku elektronicznym (płyta CD</w:t>
      </w:r>
      <w:r w:rsidR="002A23BE">
        <w:rPr>
          <w:rFonts w:cstheme="minorHAnsi"/>
          <w:bCs/>
          <w:color w:val="000000"/>
          <w:sz w:val="23"/>
          <w:szCs w:val="23"/>
          <w:lang w:bidi="pl-PL"/>
        </w:rPr>
        <w:t xml:space="preserve">, </w:t>
      </w:r>
      <w:r>
        <w:rPr>
          <w:rFonts w:cstheme="minorHAnsi"/>
          <w:bCs/>
          <w:color w:val="000000"/>
          <w:sz w:val="23"/>
          <w:szCs w:val="23"/>
          <w:lang w:bidi="pl-PL"/>
        </w:rPr>
        <w:t>DVD</w:t>
      </w:r>
      <w:r w:rsidR="002A23BE">
        <w:rPr>
          <w:rFonts w:cstheme="minorHAnsi"/>
          <w:bCs/>
          <w:color w:val="000000"/>
          <w:sz w:val="23"/>
          <w:szCs w:val="23"/>
          <w:lang w:bidi="pl-PL"/>
        </w:rPr>
        <w:t xml:space="preserve"> lub pendrive</w:t>
      </w:r>
      <w:r>
        <w:rPr>
          <w:rFonts w:cstheme="minorHAnsi"/>
          <w:bCs/>
          <w:color w:val="000000"/>
          <w:sz w:val="23"/>
          <w:szCs w:val="23"/>
          <w:lang w:bidi="pl-PL"/>
        </w:rPr>
        <w:t xml:space="preserve">) w wersji edytowalnej i w </w:t>
      </w:r>
      <w:proofErr w:type="spellStart"/>
      <w:r>
        <w:rPr>
          <w:rFonts w:cstheme="minorHAnsi"/>
          <w:bCs/>
          <w:color w:val="000000"/>
          <w:sz w:val="23"/>
          <w:szCs w:val="23"/>
          <w:lang w:bidi="pl-PL"/>
        </w:rPr>
        <w:t>pdfie</w:t>
      </w:r>
      <w:proofErr w:type="spellEnd"/>
      <w:r>
        <w:rPr>
          <w:rFonts w:cstheme="minorHAnsi"/>
          <w:bCs/>
          <w:color w:val="000000"/>
          <w:sz w:val="23"/>
          <w:szCs w:val="23"/>
          <w:lang w:bidi="pl-PL"/>
        </w:rPr>
        <w:t>, z którego był wykonywany druk</w:t>
      </w:r>
      <w:bookmarkStart w:id="1" w:name="_GoBack4"/>
      <w:bookmarkEnd w:id="1"/>
      <w:r>
        <w:rPr>
          <w:rFonts w:cstheme="minorHAnsi"/>
          <w:bCs/>
          <w:color w:val="000000"/>
          <w:sz w:val="23"/>
          <w:szCs w:val="23"/>
          <w:lang w:bidi="pl-PL"/>
        </w:rPr>
        <w:t xml:space="preserve">. </w:t>
      </w:r>
      <w:r>
        <w:rPr>
          <w:bCs/>
          <w:color w:val="000000"/>
          <w:sz w:val="23"/>
          <w:szCs w:val="23"/>
          <w:lang w:bidi="pl-PL"/>
        </w:rPr>
        <w:t xml:space="preserve"> </w:t>
      </w:r>
    </w:p>
    <w:p w:rsidR="009726EB" w:rsidRPr="00B5453B" w:rsidRDefault="00E24477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sz w:val="23"/>
          <w:szCs w:val="23"/>
        </w:rPr>
      </w:pPr>
      <w:r w:rsidRPr="00B5453B">
        <w:rPr>
          <w:color w:val="000000"/>
          <w:sz w:val="23"/>
          <w:szCs w:val="23"/>
          <w:lang w:bidi="pl-PL"/>
        </w:rPr>
        <w:t xml:space="preserve">Wykonawca oświadcza, że posiada niezbędną wiedzę i doświadczenie oraz dysponuje potencjałem technicznym i osobami zdolnymi do wykonania przedmiotu Umowy. </w:t>
      </w:r>
    </w:p>
    <w:p w:rsidR="009726EB" w:rsidRPr="00B5453B" w:rsidRDefault="00E24477" w:rsidP="003A1092">
      <w:pPr>
        <w:pStyle w:val="Akapitzlist"/>
        <w:numPr>
          <w:ilvl w:val="0"/>
          <w:numId w:val="7"/>
        </w:numPr>
      </w:pPr>
      <w:bookmarkStart w:id="2" w:name="_Hlk160788437"/>
      <w:r w:rsidRPr="00B5453B">
        <w:t>Zamawiający udostępni Wykonawcy wszelką posiadaną dokumentację techniczną dotyczącą budynków przy ul. Kasprzaka 16, Kórnicka 24, Marysieńki 25, Świt 47/49 w Poznaniu</w:t>
      </w:r>
      <w:r w:rsidR="002A23BE">
        <w:t xml:space="preserve"> oraz instrukcję bezpieczeństwa pożarowego do aktualizacji przy os. Marysieńki 25.</w:t>
      </w:r>
    </w:p>
    <w:p w:rsidR="003A1092" w:rsidRDefault="00E24477" w:rsidP="00B5453B">
      <w:pPr>
        <w:pStyle w:val="Akapitzlist"/>
        <w:numPr>
          <w:ilvl w:val="0"/>
          <w:numId w:val="7"/>
        </w:numPr>
      </w:pPr>
      <w:r w:rsidRPr="00B5453B">
        <w:t>Charakterystyka budynku:</w:t>
      </w:r>
    </w:p>
    <w:p w:rsidR="009726EB" w:rsidRPr="00B5453B" w:rsidRDefault="00E24477" w:rsidP="00B5453B">
      <w:pPr>
        <w:pStyle w:val="Akapitzlist"/>
        <w:numPr>
          <w:ilvl w:val="0"/>
          <w:numId w:val="7"/>
        </w:numPr>
      </w:pPr>
      <w:r w:rsidRPr="00B5453B">
        <w:t xml:space="preserve">Z chwilą podpisania przez Zamawiającego protokołu odbioru, z adnotacją ,,bez zastrzeżeń”, następuje automatyczne przeniesienie („Moment Przeniesienia”) na Zamawiającego autorskich praw majątkowych do wykonanej ekspertyzy, do nieograniczonego w czasie korzystania i rozporządzania tymi ekspertyzami w kraju i za granicą w całości bez konieczności składania w tej sprawie odrębnych oświadczeń woli przez Strony. Przeniesienie majątkowych praw autorskich obejmuje wszystkie pola eksploatacji określone w art. 50 ustawy z dnia 4 lutego 1994 r. o prawie autorskimi prawach pokrewnych (tj. Dz. U. z 2019 r. poz.1231 z </w:t>
      </w:r>
      <w:proofErr w:type="spellStart"/>
      <w:r w:rsidRPr="00B5453B">
        <w:t>póź</w:t>
      </w:r>
      <w:proofErr w:type="spellEnd"/>
      <w:r w:rsidRPr="00B5453B">
        <w:t>. zm.), w tym również następujące pola:</w:t>
      </w:r>
    </w:p>
    <w:p w:rsidR="009726EB" w:rsidRPr="00B5453B" w:rsidRDefault="00E24477" w:rsidP="003A1092">
      <w:pPr>
        <w:pStyle w:val="Akapitzlist"/>
        <w:numPr>
          <w:ilvl w:val="1"/>
          <w:numId w:val="7"/>
        </w:numPr>
      </w:pPr>
      <w:r w:rsidRPr="00B5453B">
        <w:t>utrwalanie  ekspertyzy bez żadnych ograniczeń ilościowych, dowolną techniką, w tym drukarską, cyfrową, reprograficzną, elektroniczną, fotograficzną, optyczną, laserową, poprzez zapis magnetyczny, na każdym nośniku, włączając w to także nośniki elektroniczne, optyczne, magnetyczne, dyskietki, CD-ROM, DVD</w:t>
      </w:r>
      <w:r w:rsidR="0053268F">
        <w:t>, pendrive</w:t>
      </w:r>
      <w:r w:rsidRPr="00B5453B">
        <w:t>,</w:t>
      </w:r>
    </w:p>
    <w:p w:rsidR="009726EB" w:rsidRPr="00B5453B" w:rsidRDefault="00E24477" w:rsidP="003A1092">
      <w:pPr>
        <w:pStyle w:val="Akapitzlist"/>
        <w:numPr>
          <w:ilvl w:val="1"/>
          <w:numId w:val="7"/>
        </w:numPr>
      </w:pPr>
      <w:r w:rsidRPr="00B5453B">
        <w:t>zwielokrotnianie  ekspertyzy bez żadnych ograniczeń ilościowych, w każdej możliwej technice, w tym drukarskiej, reprograficznej, cyfrowej, elektronicznej, laserowej, fotograficznej, poprzez zapis magnetyczny, optycznej, na każdym nośniku, włączając w to także nośniki elektroniczne, optyczne, magnetyczne, dyskietki, CD-ROM,  DVD</w:t>
      </w:r>
      <w:r w:rsidR="0053268F">
        <w:t>, pendrive</w:t>
      </w:r>
      <w:r w:rsidRPr="00B5453B">
        <w:t xml:space="preserve"> oraz w ramach systemu on–</w:t>
      </w:r>
      <w:proofErr w:type="spellStart"/>
      <w:r w:rsidRPr="00B5453B">
        <w:t>line</w:t>
      </w:r>
      <w:proofErr w:type="spellEnd"/>
      <w:r w:rsidRPr="00B5453B">
        <w:t>,</w:t>
      </w:r>
    </w:p>
    <w:p w:rsidR="009726EB" w:rsidRPr="00B5453B" w:rsidRDefault="00E24477" w:rsidP="003A1092">
      <w:pPr>
        <w:pStyle w:val="Akapitzlist"/>
        <w:numPr>
          <w:ilvl w:val="1"/>
          <w:numId w:val="7"/>
        </w:numPr>
      </w:pPr>
      <w:r w:rsidRPr="00B5453B">
        <w:t>wprowadzenie  ekspertyzy do pamięci komputera i sieci multimedialnych, w tym Internetu, sieci wewnętrznych typu Intranet, bez żadnych ograniczeń ilościowych, jak również przesyłania  ekspertyz w ramach ww. sieci, w tym w trybie on–</w:t>
      </w:r>
      <w:proofErr w:type="spellStart"/>
      <w:r w:rsidRPr="00B5453B">
        <w:t>line</w:t>
      </w:r>
      <w:proofErr w:type="spellEnd"/>
      <w:r w:rsidRPr="00B5453B">
        <w:t>,</w:t>
      </w:r>
    </w:p>
    <w:p w:rsidR="009726EB" w:rsidRPr="00B5453B" w:rsidRDefault="00E24477" w:rsidP="003A1092">
      <w:pPr>
        <w:pStyle w:val="Akapitzlist"/>
        <w:numPr>
          <w:ilvl w:val="1"/>
          <w:numId w:val="7"/>
        </w:numPr>
      </w:pPr>
      <w:r w:rsidRPr="00B5453B">
        <w:t>rozpowszechnianie ekspertyzy, w tym wprowadzanie jej do obrotu, w szczególności drukiem, w postaci książkowej (w tym również w ramach utworów zbiorowych), w czasopismach, w ramach produktów elektronicznych, w tym w ramach  elektronicznych baz danych, na nośnikach magnetycznych, cyfrowych, optycznych, elektronicznych, również w postaci CD-ROM, DVD,</w:t>
      </w:r>
      <w:r w:rsidR="0053268F">
        <w:t xml:space="preserve"> pendrive</w:t>
      </w:r>
      <w:r w:rsidRPr="00B5453B">
        <w:t xml:space="preserve"> w ramach  sieci multimedialnych, w tym sieci wewnętrznych jak i Internetu,  w systemie on-line, poprzez komunikowanie na życzenie, w drodze użyczania,</w:t>
      </w:r>
    </w:p>
    <w:p w:rsidR="009726EB" w:rsidRPr="00B5453B" w:rsidRDefault="00E24477" w:rsidP="003A1092">
      <w:pPr>
        <w:pStyle w:val="Akapitzlist"/>
        <w:numPr>
          <w:ilvl w:val="1"/>
          <w:numId w:val="7"/>
        </w:numPr>
      </w:pPr>
      <w:r w:rsidRPr="00B5453B">
        <w:t>odtwarzania i wystawiania ekspertyzy,</w:t>
      </w:r>
    </w:p>
    <w:p w:rsidR="003A1092" w:rsidRDefault="00E24477" w:rsidP="00B5453B">
      <w:pPr>
        <w:pStyle w:val="Akapitzlist"/>
        <w:numPr>
          <w:ilvl w:val="1"/>
          <w:numId w:val="7"/>
        </w:numPr>
      </w:pPr>
      <w:r w:rsidRPr="00B5453B">
        <w:t>publicznego udostępniania ekspertyzy, w taki sposób, aby każdy mógł mieć do niej dostęp w miejscu i w czasie przez siebie wybranym, w nieograniczonej ilości wydań i wielkości nakładów.</w:t>
      </w:r>
    </w:p>
    <w:p w:rsidR="009726EB" w:rsidRPr="00B5453B" w:rsidRDefault="00E24477" w:rsidP="003A1092">
      <w:pPr>
        <w:pStyle w:val="Akapitzlist"/>
        <w:numPr>
          <w:ilvl w:val="0"/>
          <w:numId w:val="7"/>
        </w:numPr>
      </w:pPr>
      <w:r w:rsidRPr="00B5453B">
        <w:t>W „Momencie Przeniesienia” Wykonawca przenosi na Zamawiającego także wyłączne prawo zezwalania na wykonywanie zależnych praw autorskich do opracowań ekspertyzy, nadto Zamawiającemu przysługuje prawo wykorzystania ekspertyz i jej fragmentów w celach informacyjnych, promocyjnych i marketingowych.</w:t>
      </w:r>
    </w:p>
    <w:p w:rsidR="009726EB" w:rsidRPr="00B5453B" w:rsidRDefault="00E24477" w:rsidP="003A1092">
      <w:pPr>
        <w:pStyle w:val="Akapitzlist"/>
        <w:numPr>
          <w:ilvl w:val="0"/>
          <w:numId w:val="7"/>
        </w:numPr>
      </w:pPr>
      <w:r w:rsidRPr="00B5453B">
        <w:t>W „Momencie Przeniesienia” Wykonawca zrzeka się praw i roszczeń z tytułu zmian w ekspertyzach, jakie w przyszłości może wprowadzić do niej Zamawiający lub osoba trzecia, działająca na rzecz Zamawiającego.</w:t>
      </w:r>
    </w:p>
    <w:p w:rsidR="00B5453B" w:rsidRDefault="00B5453B">
      <w:pPr>
        <w:shd w:val="clear" w:color="auto" w:fill="FFFFFF"/>
        <w:tabs>
          <w:tab w:val="center" w:pos="5956"/>
          <w:tab w:val="right" w:pos="10492"/>
        </w:tabs>
        <w:suppressAutoHyphens w:val="0"/>
        <w:spacing w:line="276" w:lineRule="auto"/>
        <w:jc w:val="both"/>
        <w:textAlignment w:val="baseline"/>
        <w:rPr>
          <w:sz w:val="23"/>
          <w:szCs w:val="23"/>
          <w:shd w:val="clear" w:color="auto" w:fill="FFFF00"/>
        </w:rPr>
      </w:pPr>
    </w:p>
    <w:bookmarkEnd w:id="2"/>
    <w:p w:rsidR="009726EB" w:rsidRDefault="009726EB">
      <w:pPr>
        <w:tabs>
          <w:tab w:val="center" w:pos="5956"/>
          <w:tab w:val="right" w:pos="10492"/>
        </w:tabs>
        <w:spacing w:line="276" w:lineRule="auto"/>
        <w:ind w:left="1723"/>
        <w:jc w:val="both"/>
        <w:textAlignment w:val="baseline"/>
        <w:rPr>
          <w:sz w:val="23"/>
          <w:szCs w:val="23"/>
        </w:rPr>
      </w:pPr>
    </w:p>
    <w:p w:rsidR="009726EB" w:rsidRDefault="00E24477">
      <w:pPr>
        <w:numPr>
          <w:ilvl w:val="0"/>
          <w:numId w:val="3"/>
        </w:numPr>
        <w:spacing w:line="276" w:lineRule="auto"/>
        <w:jc w:val="center"/>
      </w:pPr>
      <w:r>
        <w:rPr>
          <w:b/>
          <w:sz w:val="23"/>
          <w:szCs w:val="23"/>
        </w:rPr>
        <w:t>Termin wykonywania Umowy</w:t>
      </w:r>
    </w:p>
    <w:p w:rsidR="009726EB" w:rsidRDefault="00E24477">
      <w:pPr>
        <w:shd w:val="clear" w:color="auto" w:fill="FFFFFF"/>
        <w:tabs>
          <w:tab w:val="left" w:pos="540"/>
        </w:tabs>
        <w:spacing w:line="276" w:lineRule="auto"/>
        <w:jc w:val="both"/>
      </w:pPr>
      <w:r>
        <w:rPr>
          <w:bCs/>
          <w:color w:val="000000"/>
          <w:sz w:val="23"/>
          <w:szCs w:val="23"/>
        </w:rPr>
        <w:t xml:space="preserve">Wykonawca zrealizuje przedmiot Umowy w zakresie sporządzenia instrukcji w terminie dwóch miesięcy od dnia podpisania Umowy. </w:t>
      </w:r>
    </w:p>
    <w:p w:rsidR="009726EB" w:rsidRDefault="009726EB">
      <w:pPr>
        <w:spacing w:line="276" w:lineRule="auto"/>
        <w:jc w:val="both"/>
        <w:rPr>
          <w:color w:val="000000"/>
          <w:sz w:val="23"/>
          <w:szCs w:val="23"/>
        </w:rPr>
      </w:pPr>
    </w:p>
    <w:p w:rsidR="009726EB" w:rsidRDefault="00E24477">
      <w:pPr>
        <w:numPr>
          <w:ilvl w:val="0"/>
          <w:numId w:val="3"/>
        </w:numPr>
        <w:spacing w:line="276" w:lineRule="auto"/>
        <w:jc w:val="center"/>
      </w:pPr>
      <w:r>
        <w:rPr>
          <w:b/>
          <w:sz w:val="23"/>
          <w:szCs w:val="23"/>
        </w:rPr>
        <w:t>Podwykonawstwo</w:t>
      </w:r>
    </w:p>
    <w:p w:rsidR="009726EB" w:rsidRDefault="00E24477">
      <w:pPr>
        <w:pStyle w:val="Tekstpodstawowy3"/>
        <w:widowControl w:val="0"/>
        <w:spacing w:line="276" w:lineRule="auto"/>
      </w:pPr>
      <w:r>
        <w:rPr>
          <w:sz w:val="23"/>
          <w:szCs w:val="23"/>
        </w:rPr>
        <w:t>Wykonawca nie może zlecić Podwykonawcom wykonania przedmiotu umowy.</w:t>
      </w:r>
    </w:p>
    <w:p w:rsidR="009726EB" w:rsidRDefault="009726EB">
      <w:pPr>
        <w:pStyle w:val="Tekstpodstawowy3"/>
        <w:widowControl w:val="0"/>
        <w:spacing w:line="276" w:lineRule="auto"/>
        <w:rPr>
          <w:b/>
          <w:bCs/>
          <w:sz w:val="23"/>
          <w:szCs w:val="23"/>
        </w:rPr>
      </w:pPr>
    </w:p>
    <w:p w:rsidR="009726EB" w:rsidRDefault="00E24477">
      <w:pPr>
        <w:numPr>
          <w:ilvl w:val="0"/>
          <w:numId w:val="3"/>
        </w:numPr>
        <w:spacing w:line="276" w:lineRule="auto"/>
        <w:jc w:val="center"/>
      </w:pPr>
      <w:r>
        <w:rPr>
          <w:b/>
          <w:sz w:val="23"/>
          <w:szCs w:val="23"/>
        </w:rPr>
        <w:t xml:space="preserve">Odpowiedzialność Wykonawcy </w:t>
      </w:r>
    </w:p>
    <w:p w:rsidR="009726EB" w:rsidRDefault="00E24477">
      <w:pPr>
        <w:spacing w:line="276" w:lineRule="auto"/>
        <w:jc w:val="both"/>
      </w:pPr>
      <w:r>
        <w:rPr>
          <w:bCs/>
          <w:sz w:val="23"/>
          <w:szCs w:val="23"/>
        </w:rPr>
        <w:t>Wykonawca odpowiada na zasadach określonych w § 5 OWU,</w:t>
      </w:r>
    </w:p>
    <w:p w:rsidR="009726EB" w:rsidRDefault="00E24477">
      <w:pPr>
        <w:spacing w:line="276" w:lineRule="auto"/>
        <w:jc w:val="both"/>
      </w:pPr>
      <w:r>
        <w:rPr>
          <w:bCs/>
          <w:sz w:val="23"/>
          <w:szCs w:val="23"/>
        </w:rPr>
        <w:t>a także za:</w:t>
      </w:r>
    </w:p>
    <w:p w:rsidR="009726EB" w:rsidRDefault="00E24477">
      <w:pPr>
        <w:pStyle w:val="Akapitzlist"/>
        <w:numPr>
          <w:ilvl w:val="0"/>
          <w:numId w:val="8"/>
        </w:numPr>
        <w:tabs>
          <w:tab w:val="left" w:pos="1416"/>
          <w:tab w:val="center" w:pos="5956"/>
          <w:tab w:val="right" w:pos="10492"/>
        </w:tabs>
        <w:spacing w:line="276" w:lineRule="auto"/>
        <w:jc w:val="both"/>
        <w:textAlignment w:val="baseline"/>
      </w:pPr>
      <w:r>
        <w:rPr>
          <w:sz w:val="23"/>
          <w:szCs w:val="23"/>
        </w:rPr>
        <w:t>Koordynację realizacji przedmiotu Umowy w sposób zapewniający niezakłócone funkcjonowanie najemców.</w:t>
      </w:r>
    </w:p>
    <w:p w:rsidR="009726EB" w:rsidRDefault="00E24477">
      <w:pPr>
        <w:pStyle w:val="Akapitzlist"/>
        <w:numPr>
          <w:ilvl w:val="0"/>
          <w:numId w:val="8"/>
        </w:numPr>
        <w:tabs>
          <w:tab w:val="left" w:pos="1416"/>
          <w:tab w:val="center" w:pos="5956"/>
          <w:tab w:val="right" w:pos="10492"/>
        </w:tabs>
        <w:spacing w:line="276" w:lineRule="auto"/>
        <w:jc w:val="both"/>
        <w:textAlignment w:val="baseline"/>
      </w:pPr>
      <w:r>
        <w:rPr>
          <w:sz w:val="23"/>
          <w:szCs w:val="23"/>
        </w:rPr>
        <w:t xml:space="preserve">Zagwarantowanie stałej obecności osoby zapewniającej nadzór techniczny nad realizowanym przedmiotem Umowy oraz nadzór nad personelem w zakresie porządku i dyscypliny pracy. </w:t>
      </w:r>
    </w:p>
    <w:p w:rsidR="009726EB" w:rsidRDefault="00E24477">
      <w:pPr>
        <w:pStyle w:val="Akapitzlist"/>
        <w:numPr>
          <w:ilvl w:val="0"/>
          <w:numId w:val="8"/>
        </w:numPr>
        <w:tabs>
          <w:tab w:val="left" w:pos="1416"/>
          <w:tab w:val="center" w:pos="5956"/>
          <w:tab w:val="right" w:pos="10492"/>
        </w:tabs>
        <w:spacing w:line="276" w:lineRule="auto"/>
        <w:jc w:val="both"/>
        <w:textAlignment w:val="baseline"/>
      </w:pPr>
      <w:r>
        <w:rPr>
          <w:sz w:val="23"/>
          <w:szCs w:val="23"/>
        </w:rPr>
        <w:t>Wykonanie na własny koszt i ryzyko wszelkich ekspertyz, badań, analiz i opracowań oraz uzyskania opinii lub innych dokumentów, które okażą się niezbędne do wykonania przedmiotu Umowy.</w:t>
      </w:r>
    </w:p>
    <w:p w:rsidR="009726EB" w:rsidRDefault="00E24477">
      <w:pPr>
        <w:pStyle w:val="Akapitzlist"/>
        <w:numPr>
          <w:ilvl w:val="0"/>
          <w:numId w:val="8"/>
        </w:numPr>
        <w:tabs>
          <w:tab w:val="left" w:pos="1416"/>
          <w:tab w:val="center" w:pos="5956"/>
          <w:tab w:val="right" w:pos="10492"/>
        </w:tabs>
        <w:spacing w:line="276" w:lineRule="auto"/>
        <w:jc w:val="both"/>
        <w:textAlignment w:val="baseline"/>
      </w:pPr>
      <w:r>
        <w:rPr>
          <w:sz w:val="23"/>
          <w:szCs w:val="23"/>
        </w:rPr>
        <w:t>Pokrycie wszystkich kosztów związanych z realizacją przedmiotu Umowy.</w:t>
      </w:r>
    </w:p>
    <w:p w:rsidR="009726EB" w:rsidRDefault="00E24477">
      <w:pPr>
        <w:pStyle w:val="Akapitzlist"/>
        <w:numPr>
          <w:ilvl w:val="0"/>
          <w:numId w:val="8"/>
        </w:numPr>
        <w:tabs>
          <w:tab w:val="left" w:pos="1416"/>
          <w:tab w:val="center" w:pos="5956"/>
          <w:tab w:val="right" w:pos="10492"/>
        </w:tabs>
        <w:spacing w:line="276" w:lineRule="auto"/>
        <w:jc w:val="both"/>
        <w:textAlignment w:val="baseline"/>
      </w:pPr>
      <w:r>
        <w:rPr>
          <w:sz w:val="23"/>
          <w:szCs w:val="23"/>
        </w:rPr>
        <w:t>Niezwłoczne informowanie Zamawiającego o zaistniałych na terenie wykonywanych prac wypadkach i kontrolach zewnętrznych.</w:t>
      </w:r>
    </w:p>
    <w:p w:rsidR="009726EB" w:rsidRDefault="00E24477">
      <w:pPr>
        <w:pStyle w:val="Akapitzlist"/>
        <w:numPr>
          <w:ilvl w:val="0"/>
          <w:numId w:val="8"/>
        </w:numPr>
        <w:tabs>
          <w:tab w:val="left" w:pos="1416"/>
          <w:tab w:val="center" w:pos="5956"/>
          <w:tab w:val="right" w:pos="10492"/>
        </w:tabs>
        <w:spacing w:line="276" w:lineRule="auto"/>
        <w:jc w:val="both"/>
        <w:textAlignment w:val="baseline"/>
      </w:pPr>
      <w:r>
        <w:rPr>
          <w:sz w:val="23"/>
          <w:szCs w:val="23"/>
        </w:rPr>
        <w:t>Znajomość i stosowanie w czasie prowadzenia prac wszelkich przepisów dotyczących ochrony środowiska naturalnego i bezpieczeństwa pracy, mających związek z realizacją Umowy. Wykonawca jest zobowiązany do ponoszenia ewentualnych opłat i kar za przekroczenie ich w trakcie prowadzenia prac, określonych w odpowiednich przepisach, dotyczących ochrony środowiska i bezpieczeństwa pracy.</w:t>
      </w:r>
    </w:p>
    <w:p w:rsidR="009726EB" w:rsidRDefault="00E24477">
      <w:pPr>
        <w:pStyle w:val="Akapitzlist"/>
        <w:numPr>
          <w:ilvl w:val="0"/>
          <w:numId w:val="8"/>
        </w:numPr>
        <w:tabs>
          <w:tab w:val="left" w:pos="1416"/>
          <w:tab w:val="center" w:pos="5956"/>
          <w:tab w:val="right" w:pos="10492"/>
        </w:tabs>
        <w:spacing w:line="276" w:lineRule="auto"/>
        <w:jc w:val="both"/>
        <w:textAlignment w:val="baseline"/>
      </w:pPr>
      <w:r>
        <w:rPr>
          <w:sz w:val="23"/>
          <w:szCs w:val="23"/>
        </w:rPr>
        <w:t>Przestrzeganie przepisów bhp i ppoż.</w:t>
      </w:r>
    </w:p>
    <w:p w:rsidR="009726EB" w:rsidRDefault="00E24477">
      <w:pPr>
        <w:pStyle w:val="Akapitzlist"/>
        <w:numPr>
          <w:ilvl w:val="0"/>
          <w:numId w:val="8"/>
        </w:numPr>
        <w:tabs>
          <w:tab w:val="left" w:pos="1416"/>
          <w:tab w:val="center" w:pos="5956"/>
          <w:tab w:val="right" w:pos="10492"/>
        </w:tabs>
        <w:spacing w:line="276" w:lineRule="auto"/>
        <w:jc w:val="both"/>
        <w:textAlignment w:val="baseline"/>
      </w:pPr>
      <w:r>
        <w:rPr>
          <w:sz w:val="23"/>
          <w:szCs w:val="23"/>
        </w:rPr>
        <w:t>Zapewnienie sprzętu oraz materiałów wykorzystywanych do realizacji przedmiotu Umowy, spełniających wymagania norm dopuszczonych do stosowania w budownictwie.</w:t>
      </w:r>
    </w:p>
    <w:p w:rsidR="009726EB" w:rsidRDefault="00E24477">
      <w:pPr>
        <w:pStyle w:val="Akapitzlist"/>
        <w:numPr>
          <w:ilvl w:val="0"/>
          <w:numId w:val="8"/>
        </w:numPr>
        <w:tabs>
          <w:tab w:val="left" w:pos="1416"/>
          <w:tab w:val="center" w:pos="5956"/>
          <w:tab w:val="right" w:pos="10492"/>
        </w:tabs>
        <w:spacing w:line="276" w:lineRule="auto"/>
        <w:jc w:val="both"/>
        <w:textAlignment w:val="baseline"/>
      </w:pPr>
      <w:r>
        <w:rPr>
          <w:sz w:val="23"/>
          <w:szCs w:val="23"/>
        </w:rPr>
        <w:t>Utrzymanie porządku na terenie wykonywanych prac w czasie realizacji przedmiotu Umowy oraz dokonanie na własny koszt wywozu gruzu i odpadów zgodnie z obowiązującymi w tym zakresie przepisami prawa.</w:t>
      </w:r>
    </w:p>
    <w:p w:rsidR="009726EB" w:rsidRDefault="00E24477">
      <w:pPr>
        <w:pStyle w:val="Akapitzlist"/>
        <w:numPr>
          <w:ilvl w:val="0"/>
          <w:numId w:val="8"/>
        </w:numPr>
        <w:tabs>
          <w:tab w:val="left" w:pos="1416"/>
          <w:tab w:val="center" w:pos="5956"/>
          <w:tab w:val="right" w:pos="10492"/>
        </w:tabs>
        <w:spacing w:line="276" w:lineRule="auto"/>
        <w:jc w:val="both"/>
        <w:textAlignment w:val="baseline"/>
      </w:pPr>
      <w:r>
        <w:rPr>
          <w:sz w:val="23"/>
          <w:szCs w:val="23"/>
        </w:rPr>
        <w:t>Zgłoszenie zakończenia wykonanych w ramach przedmiotu usług, w celu potwierdzenia ich prawidłowego wykonania przez Zamawiającego – potwierdzeniem prawidłowego wykonania usług jest podpisanie przez obie strony protokołu po wykonanych usługach.</w:t>
      </w:r>
    </w:p>
    <w:p w:rsidR="009726EB" w:rsidRDefault="009726EB">
      <w:pPr>
        <w:spacing w:line="276" w:lineRule="auto"/>
        <w:jc w:val="both"/>
        <w:rPr>
          <w:bCs/>
          <w:sz w:val="23"/>
          <w:szCs w:val="23"/>
        </w:rPr>
      </w:pPr>
    </w:p>
    <w:p w:rsidR="009726EB" w:rsidRDefault="00E24477">
      <w:pPr>
        <w:numPr>
          <w:ilvl w:val="0"/>
          <w:numId w:val="3"/>
        </w:numPr>
        <w:spacing w:line="276" w:lineRule="auto"/>
        <w:jc w:val="center"/>
      </w:pPr>
      <w:r>
        <w:rPr>
          <w:b/>
          <w:sz w:val="23"/>
          <w:szCs w:val="23"/>
        </w:rPr>
        <w:t>Wymóg posiadania ubezpieczenia (Polisa)</w:t>
      </w:r>
    </w:p>
    <w:p w:rsidR="009726EB" w:rsidRDefault="00E24477">
      <w:pPr>
        <w:spacing w:line="276" w:lineRule="auto"/>
        <w:jc w:val="both"/>
      </w:pPr>
      <w:r>
        <w:rPr>
          <w:sz w:val="23"/>
          <w:szCs w:val="23"/>
        </w:rPr>
        <w:t xml:space="preserve">Wykonawca oświadcza, że posiada polisę lub inny dokument potwierdzający zawarcie umowy ubezpieczenia odpowiedzialności cywilnej w związku z prowadzoną działalnością gospodarczą, w zakresie związanym z Przedmiotem Umowy, na kwotę 200 000,00 zł oraz zobowiązuje się ją odnawiać przez cały okres obowiązywania umowy (aktualnie obowiązująca polisa stanowi </w:t>
      </w:r>
      <w:r>
        <w:rPr>
          <w:b/>
          <w:bCs/>
          <w:sz w:val="23"/>
          <w:szCs w:val="23"/>
        </w:rPr>
        <w:t>załącznik nr 3</w:t>
      </w:r>
      <w:r>
        <w:rPr>
          <w:sz w:val="23"/>
          <w:szCs w:val="23"/>
        </w:rPr>
        <w:t xml:space="preserve"> do niniejszej umowy). </w:t>
      </w:r>
    </w:p>
    <w:p w:rsidR="009726EB" w:rsidRDefault="009726EB">
      <w:pPr>
        <w:spacing w:line="276" w:lineRule="auto"/>
        <w:ind w:left="720"/>
        <w:jc w:val="both"/>
        <w:rPr>
          <w:b/>
          <w:sz w:val="23"/>
          <w:szCs w:val="23"/>
        </w:rPr>
      </w:pPr>
    </w:p>
    <w:p w:rsidR="009726EB" w:rsidRDefault="00E24477">
      <w:pPr>
        <w:numPr>
          <w:ilvl w:val="0"/>
          <w:numId w:val="3"/>
        </w:numPr>
        <w:spacing w:line="276" w:lineRule="auto"/>
        <w:jc w:val="center"/>
      </w:pPr>
      <w:r>
        <w:rPr>
          <w:b/>
          <w:sz w:val="23"/>
          <w:szCs w:val="23"/>
        </w:rPr>
        <w:lastRenderedPageBreak/>
        <w:t>Gwarancja</w:t>
      </w:r>
    </w:p>
    <w:p w:rsidR="009726EB" w:rsidRDefault="00E24477">
      <w:pPr>
        <w:spacing w:line="276" w:lineRule="auto"/>
        <w:jc w:val="both"/>
      </w:pPr>
      <w:r>
        <w:rPr>
          <w:sz w:val="23"/>
          <w:szCs w:val="23"/>
        </w:rPr>
        <w:t>Nie dotyczy</w:t>
      </w:r>
    </w:p>
    <w:p w:rsidR="009726EB" w:rsidRDefault="009726EB">
      <w:pPr>
        <w:spacing w:line="276" w:lineRule="auto"/>
        <w:jc w:val="both"/>
        <w:rPr>
          <w:sz w:val="23"/>
          <w:szCs w:val="23"/>
        </w:rPr>
      </w:pPr>
    </w:p>
    <w:p w:rsidR="009726EB" w:rsidRDefault="00E24477">
      <w:pPr>
        <w:numPr>
          <w:ilvl w:val="0"/>
          <w:numId w:val="3"/>
        </w:numPr>
        <w:spacing w:line="276" w:lineRule="auto"/>
        <w:jc w:val="center"/>
      </w:pPr>
      <w:r>
        <w:rPr>
          <w:b/>
          <w:sz w:val="23"/>
          <w:szCs w:val="23"/>
        </w:rPr>
        <w:t>Wynagrodzenie</w:t>
      </w:r>
    </w:p>
    <w:p w:rsidR="009726EB" w:rsidRDefault="00E24477">
      <w:pPr>
        <w:pStyle w:val="Default"/>
        <w:spacing w:line="276" w:lineRule="auto"/>
        <w:jc w:val="both"/>
      </w:pPr>
      <w:r>
        <w:rPr>
          <w:color w:val="auto"/>
          <w:sz w:val="23"/>
          <w:szCs w:val="23"/>
        </w:rPr>
        <w:t xml:space="preserve">1. Maksymalne wynagrodzenie z tytułu wykonania Umowy nie może być większe niż: ………………..zł netto (słownie: ………………………………………………………… złote 00/100), plus podatek od towarów i usług VAT w wysokości obowiązującej w chwili wystawienia faktury (wynagrodzenie maksymalne). </w:t>
      </w:r>
    </w:p>
    <w:p w:rsidR="009726EB" w:rsidRDefault="00E24477">
      <w:pPr>
        <w:pStyle w:val="Default"/>
        <w:spacing w:line="276" w:lineRule="auto"/>
        <w:jc w:val="both"/>
      </w:pPr>
      <w:r>
        <w:rPr>
          <w:color w:val="auto"/>
          <w:sz w:val="23"/>
          <w:szCs w:val="23"/>
        </w:rPr>
        <w:t>2. Podstawą do wystawienia faktury jest protokolarny odbiór przedmiotu umowy przez przedstawiciela Zamawiającego z adnotacją „bez zastrzeżeń”.</w:t>
      </w:r>
    </w:p>
    <w:p w:rsidR="009726EB" w:rsidRDefault="009726EB">
      <w:pPr>
        <w:pStyle w:val="Default"/>
        <w:spacing w:line="276" w:lineRule="auto"/>
        <w:jc w:val="both"/>
        <w:rPr>
          <w:sz w:val="23"/>
          <w:szCs w:val="23"/>
        </w:rPr>
      </w:pPr>
    </w:p>
    <w:p w:rsidR="009726EB" w:rsidRDefault="00E24477">
      <w:pPr>
        <w:spacing w:line="276" w:lineRule="auto"/>
        <w:ind w:left="720"/>
        <w:jc w:val="center"/>
      </w:pPr>
      <w:r>
        <w:rPr>
          <w:b/>
          <w:sz w:val="23"/>
          <w:szCs w:val="23"/>
        </w:rPr>
        <w:t>§ 10 Kary umowne</w:t>
      </w:r>
    </w:p>
    <w:p w:rsidR="009726EB" w:rsidRDefault="00E24477">
      <w:pPr>
        <w:tabs>
          <w:tab w:val="left" w:pos="426"/>
          <w:tab w:val="left" w:pos="2880"/>
        </w:tabs>
        <w:spacing w:line="276" w:lineRule="auto"/>
        <w:jc w:val="both"/>
      </w:pPr>
      <w:r>
        <w:rPr>
          <w:sz w:val="23"/>
          <w:szCs w:val="23"/>
        </w:rPr>
        <w:t>Wykonawca zapłaci Zamawiającemu kary umowne w następujących przypadkach i wysokościach:</w:t>
      </w:r>
    </w:p>
    <w:p w:rsidR="009726EB" w:rsidRDefault="00E24477">
      <w:pPr>
        <w:pStyle w:val="Akapitzlist"/>
        <w:numPr>
          <w:ilvl w:val="0"/>
          <w:numId w:val="9"/>
        </w:numPr>
        <w:tabs>
          <w:tab w:val="left" w:pos="851"/>
        </w:tabs>
        <w:spacing w:line="276" w:lineRule="auto"/>
        <w:jc w:val="both"/>
      </w:pPr>
      <w:r>
        <w:rPr>
          <w:sz w:val="23"/>
          <w:szCs w:val="23"/>
        </w:rPr>
        <w:t xml:space="preserve">w przypadku niedotrzymania terminu realizacji przedmiotu Umowy, określonego w § 4 Umowy, Wykonawca zapłaci Zamawiającemu karę umowną w wysokości 0,5 % wynagrodzenia maksymalnego brutto, określonego w § 9 ust. 1, za każdy dzień zwłoki. </w:t>
      </w:r>
    </w:p>
    <w:p w:rsidR="009726EB" w:rsidRDefault="00E24477">
      <w:pPr>
        <w:pStyle w:val="Akapitzlist"/>
        <w:numPr>
          <w:ilvl w:val="0"/>
          <w:numId w:val="9"/>
        </w:numPr>
        <w:tabs>
          <w:tab w:val="left" w:pos="851"/>
        </w:tabs>
        <w:spacing w:line="276" w:lineRule="auto"/>
        <w:jc w:val="both"/>
      </w:pPr>
      <w:r>
        <w:rPr>
          <w:sz w:val="23"/>
          <w:szCs w:val="23"/>
        </w:rPr>
        <w:t>za niewykonanie lub nienależyte wykonanie przedmiotu Umowy z przyczyn leżących po stronie Wykonawcy, Wykonawca zapłaci Zamawiającemu karę umowną w wysokości 0,5 % wynagrodzenia maksymalnego brutto, określonego w § 9 ust. 1, za każdy stwierdzony przypadek;</w:t>
      </w:r>
    </w:p>
    <w:p w:rsidR="009726EB" w:rsidRDefault="00E24477">
      <w:pPr>
        <w:pStyle w:val="Akapitzlist"/>
        <w:numPr>
          <w:ilvl w:val="0"/>
          <w:numId w:val="9"/>
        </w:numPr>
        <w:tabs>
          <w:tab w:val="left" w:pos="851"/>
        </w:tabs>
        <w:spacing w:line="276" w:lineRule="auto"/>
        <w:jc w:val="both"/>
      </w:pPr>
      <w:r>
        <w:rPr>
          <w:sz w:val="23"/>
          <w:szCs w:val="23"/>
        </w:rPr>
        <w:t>za nieprzystąpienie przez Wykonawcę do realizacji przedmiotu Umowy, Wykonawca zapłaci Zamawiającemu karę umowną w wysokości 10% wynagrodzenia maksymalnego brutto określonego w § 9 ust. 1;</w:t>
      </w:r>
    </w:p>
    <w:p w:rsidR="009726EB" w:rsidRDefault="00E24477">
      <w:pPr>
        <w:pStyle w:val="Akapitzlist"/>
        <w:numPr>
          <w:ilvl w:val="0"/>
          <w:numId w:val="9"/>
        </w:numPr>
        <w:tabs>
          <w:tab w:val="left" w:pos="851"/>
        </w:tabs>
        <w:spacing w:line="276" w:lineRule="auto"/>
        <w:jc w:val="both"/>
      </w:pPr>
      <w:r>
        <w:rPr>
          <w:sz w:val="23"/>
          <w:szCs w:val="23"/>
        </w:rPr>
        <w:t>za naruszenie przepisów bhp, ppoż. i dotyczących ochrony środowiska, Wykonawca zapłaci Zamawiającemu karę umowną w wysokości 100,00 zł za każdy pierwszy stwierdzony przypadek, a za każde kolejne stwierdzone naruszenie powyższych przepisów (bhp, ppoż., przepisy środowiskowe) 200,00 zł.</w:t>
      </w:r>
    </w:p>
    <w:p w:rsidR="009726EB" w:rsidRDefault="009726EB">
      <w:pPr>
        <w:tabs>
          <w:tab w:val="left" w:pos="851"/>
        </w:tabs>
        <w:spacing w:line="276" w:lineRule="auto"/>
        <w:ind w:left="1146"/>
        <w:jc w:val="both"/>
        <w:rPr>
          <w:sz w:val="23"/>
          <w:szCs w:val="23"/>
        </w:rPr>
      </w:pPr>
    </w:p>
    <w:p w:rsidR="009726EB" w:rsidRDefault="00E24477">
      <w:pPr>
        <w:spacing w:line="276" w:lineRule="auto"/>
        <w:ind w:left="720"/>
        <w:jc w:val="center"/>
      </w:pPr>
      <w:r>
        <w:rPr>
          <w:b/>
          <w:sz w:val="23"/>
          <w:szCs w:val="23"/>
        </w:rPr>
        <w:t>§ 11 Odstąpienie od Umowy</w:t>
      </w:r>
    </w:p>
    <w:p w:rsidR="009726EB" w:rsidRDefault="00E24477">
      <w:pPr>
        <w:spacing w:line="276" w:lineRule="auto"/>
        <w:jc w:val="both"/>
      </w:pPr>
      <w:r>
        <w:rPr>
          <w:sz w:val="23"/>
          <w:szCs w:val="23"/>
        </w:rPr>
        <w:t>Oświadczenie o odstąpieniu od Umowy, o którym mowa w § 10 OWU powinno nastąpić w formie pisemnej, pod rygorem nieważności takiego oświadczenia i musi zawierać uzasadnienie. Termin na złożenie oświadczenia o odstąpieniu wynosi 30 dni kalendarzowych od powzięcia wiadomości o okolicznościach uprawniających do odstąpienia od Umowy, a określonych w OWU.</w:t>
      </w:r>
    </w:p>
    <w:p w:rsidR="009726EB" w:rsidRDefault="009726EB">
      <w:pPr>
        <w:spacing w:line="276" w:lineRule="auto"/>
        <w:jc w:val="both"/>
      </w:pPr>
    </w:p>
    <w:p w:rsidR="009726EB" w:rsidRDefault="00E24477">
      <w:pPr>
        <w:spacing w:line="276" w:lineRule="auto"/>
        <w:ind w:left="720"/>
        <w:jc w:val="center"/>
      </w:pPr>
      <w:r>
        <w:rPr>
          <w:b/>
          <w:sz w:val="23"/>
          <w:szCs w:val="23"/>
        </w:rPr>
        <w:t>§ 12 Przedstawiciele Stron</w:t>
      </w:r>
    </w:p>
    <w:p w:rsidR="009726EB" w:rsidRDefault="00E24477">
      <w:pPr>
        <w:pStyle w:val="Akapitzlist"/>
        <w:numPr>
          <w:ilvl w:val="3"/>
          <w:numId w:val="1"/>
        </w:numPr>
        <w:tabs>
          <w:tab w:val="left" w:pos="2340"/>
        </w:tabs>
        <w:spacing w:line="276" w:lineRule="auto"/>
        <w:ind w:left="426"/>
        <w:jc w:val="both"/>
      </w:pPr>
      <w:r>
        <w:rPr>
          <w:sz w:val="23"/>
          <w:szCs w:val="23"/>
        </w:rPr>
        <w:t>Strony ustalają następujących przedstawicieli Stron przy realizacji Umowy:</w:t>
      </w:r>
    </w:p>
    <w:p w:rsidR="009726EB" w:rsidRDefault="00E24477">
      <w:pPr>
        <w:pStyle w:val="Akapitzlist"/>
        <w:keepNext/>
        <w:numPr>
          <w:ilvl w:val="0"/>
          <w:numId w:val="4"/>
        </w:numPr>
        <w:spacing w:line="276" w:lineRule="auto"/>
        <w:jc w:val="both"/>
        <w:outlineLvl w:val="3"/>
      </w:pPr>
      <w:r>
        <w:rPr>
          <w:bCs/>
          <w:color w:val="000000"/>
          <w:sz w:val="23"/>
          <w:szCs w:val="23"/>
        </w:rPr>
        <w:t>Zamawiający: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9726EB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Default="00E2447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Default="009726E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9726EB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Default="00E2447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Default="009726E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9726EB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Default="00E2447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Default="009726E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9726EB" w:rsidRDefault="009726EB">
      <w:pPr>
        <w:spacing w:line="276" w:lineRule="auto"/>
        <w:jc w:val="both"/>
        <w:outlineLvl w:val="3"/>
        <w:rPr>
          <w:sz w:val="23"/>
          <w:szCs w:val="23"/>
        </w:rPr>
      </w:pP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9726EB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Default="00E2447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Default="009726E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9726EB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Default="00E2447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Default="009726E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9726EB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Default="00E2447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Default="009726E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9726EB" w:rsidRDefault="009726EB">
      <w:pPr>
        <w:spacing w:line="276" w:lineRule="auto"/>
        <w:jc w:val="both"/>
        <w:outlineLvl w:val="3"/>
        <w:rPr>
          <w:sz w:val="23"/>
          <w:szCs w:val="23"/>
        </w:rPr>
      </w:pP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9726EB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Default="00E2447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Default="002A23BE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Andrzej Król</w:t>
            </w:r>
          </w:p>
        </w:tc>
      </w:tr>
      <w:tr w:rsidR="009726EB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Default="00E2447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Default="002A23BE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513 096 949</w:t>
            </w:r>
          </w:p>
        </w:tc>
      </w:tr>
      <w:tr w:rsidR="009726EB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Default="00E2447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Pr="00C617D0" w:rsidRDefault="002A23BE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i/>
                <w:sz w:val="23"/>
                <w:szCs w:val="23"/>
              </w:rPr>
            </w:pPr>
            <w:r w:rsidRPr="00C617D0">
              <w:rPr>
                <w:i/>
                <w:sz w:val="23"/>
                <w:szCs w:val="23"/>
              </w:rPr>
              <w:t>andkro@zkzl.poznan.pl</w:t>
            </w:r>
          </w:p>
        </w:tc>
      </w:tr>
    </w:tbl>
    <w:p w:rsidR="009726EB" w:rsidRDefault="009726EB">
      <w:pPr>
        <w:spacing w:line="276" w:lineRule="auto"/>
        <w:jc w:val="both"/>
        <w:rPr>
          <w:sz w:val="23"/>
          <w:szCs w:val="23"/>
        </w:rPr>
      </w:pPr>
    </w:p>
    <w:p w:rsidR="009726EB" w:rsidRDefault="00E24477">
      <w:pPr>
        <w:pStyle w:val="Akapitzlist"/>
        <w:numPr>
          <w:ilvl w:val="0"/>
          <w:numId w:val="4"/>
        </w:numPr>
        <w:spacing w:line="276" w:lineRule="auto"/>
        <w:jc w:val="both"/>
      </w:pPr>
      <w:r>
        <w:rPr>
          <w:sz w:val="23"/>
          <w:szCs w:val="23"/>
        </w:rPr>
        <w:t>Wykonawca</w:t>
      </w:r>
      <w:r>
        <w:rPr>
          <w:color w:val="000000"/>
          <w:sz w:val="23"/>
          <w:szCs w:val="23"/>
        </w:rPr>
        <w:t>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9726EB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Default="00E2447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Default="009726E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9726EB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Default="00E2447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Default="009726E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9726EB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Default="00E2447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EB" w:rsidRDefault="009726E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9726EB" w:rsidRDefault="009726EB">
      <w:pPr>
        <w:spacing w:line="276" w:lineRule="auto"/>
        <w:jc w:val="both"/>
        <w:rPr>
          <w:sz w:val="23"/>
          <w:szCs w:val="23"/>
        </w:rPr>
      </w:pPr>
    </w:p>
    <w:p w:rsidR="009726EB" w:rsidRDefault="00E24477">
      <w:pPr>
        <w:pStyle w:val="Akapitzlist"/>
        <w:numPr>
          <w:ilvl w:val="3"/>
          <w:numId w:val="1"/>
        </w:numPr>
        <w:tabs>
          <w:tab w:val="left" w:pos="2340"/>
        </w:tabs>
        <w:spacing w:line="276" w:lineRule="auto"/>
        <w:ind w:left="426"/>
        <w:jc w:val="both"/>
      </w:pPr>
      <w:r>
        <w:rPr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:rsidR="009726EB" w:rsidRDefault="009726EB">
      <w:pPr>
        <w:pStyle w:val="Akapitzlist"/>
        <w:tabs>
          <w:tab w:val="left" w:pos="2340"/>
        </w:tabs>
        <w:spacing w:line="276" w:lineRule="auto"/>
        <w:ind w:left="2766"/>
        <w:jc w:val="both"/>
        <w:rPr>
          <w:sz w:val="23"/>
          <w:szCs w:val="23"/>
        </w:rPr>
      </w:pPr>
    </w:p>
    <w:p w:rsidR="009726EB" w:rsidRDefault="00E24477">
      <w:pPr>
        <w:spacing w:line="276" w:lineRule="auto"/>
        <w:ind w:left="720"/>
        <w:jc w:val="center"/>
      </w:pPr>
      <w:r>
        <w:rPr>
          <w:b/>
          <w:sz w:val="23"/>
          <w:szCs w:val="23"/>
        </w:rPr>
        <w:t xml:space="preserve">§ 13 Powierzenie danych osobowych </w:t>
      </w:r>
    </w:p>
    <w:p w:rsidR="009726EB" w:rsidRDefault="00E24477">
      <w:pPr>
        <w:spacing w:line="276" w:lineRule="auto"/>
        <w:jc w:val="both"/>
      </w:pPr>
      <w:r>
        <w:rPr>
          <w:sz w:val="23"/>
          <w:szCs w:val="23"/>
        </w:rPr>
        <w:t>Administrator danych powierza Podmiotowi przetwarzającemu dane osobowe: zwykłe dotyczące klientów administratora w zakresie: imię, nazwisko, telefon, adres, adres mailowy.</w:t>
      </w:r>
    </w:p>
    <w:p w:rsidR="009726EB" w:rsidRDefault="009726EB">
      <w:pPr>
        <w:spacing w:line="276" w:lineRule="auto"/>
        <w:jc w:val="both"/>
        <w:rPr>
          <w:b/>
          <w:sz w:val="23"/>
          <w:szCs w:val="23"/>
        </w:rPr>
      </w:pPr>
    </w:p>
    <w:p w:rsidR="009726EB" w:rsidRDefault="00E24477">
      <w:pPr>
        <w:spacing w:line="276" w:lineRule="auto"/>
        <w:ind w:left="720"/>
        <w:jc w:val="center"/>
      </w:pPr>
      <w:r>
        <w:rPr>
          <w:b/>
          <w:sz w:val="23"/>
          <w:szCs w:val="23"/>
        </w:rPr>
        <w:t>§ 14 Postanowienia końcowe</w:t>
      </w:r>
    </w:p>
    <w:p w:rsidR="009726EB" w:rsidRDefault="00E24477">
      <w:pPr>
        <w:pStyle w:val="Tekstpodstawowy3"/>
        <w:widowControl w:val="0"/>
        <w:numPr>
          <w:ilvl w:val="0"/>
          <w:numId w:val="5"/>
        </w:numPr>
        <w:tabs>
          <w:tab w:val="left" w:pos="360"/>
        </w:tabs>
        <w:spacing w:line="276" w:lineRule="auto"/>
      </w:pPr>
      <w:r>
        <w:rPr>
          <w:sz w:val="23"/>
          <w:szCs w:val="23"/>
        </w:rPr>
        <w:t xml:space="preserve">Integralną część Umowy stanowią jej załączniki. </w:t>
      </w:r>
    </w:p>
    <w:p w:rsidR="009726EB" w:rsidRDefault="00E24477">
      <w:pPr>
        <w:pStyle w:val="Tekstpodstawowy3"/>
        <w:widowControl w:val="0"/>
        <w:numPr>
          <w:ilvl w:val="0"/>
          <w:numId w:val="5"/>
        </w:numPr>
        <w:tabs>
          <w:tab w:val="left" w:pos="360"/>
        </w:tabs>
        <w:spacing w:line="276" w:lineRule="auto"/>
      </w:pPr>
      <w:r>
        <w:rPr>
          <w:sz w:val="23"/>
          <w:szCs w:val="23"/>
        </w:rPr>
        <w:t>Umowę sporządzono w dwóch jednobrzmiących egzemplarzach, jeden dla Wykonawcy i jeden dla Zamawiającego.</w:t>
      </w:r>
    </w:p>
    <w:p w:rsidR="009726EB" w:rsidRDefault="00E24477">
      <w:pPr>
        <w:pStyle w:val="Tekstpodstawowy3"/>
        <w:widowControl w:val="0"/>
        <w:numPr>
          <w:ilvl w:val="0"/>
          <w:numId w:val="5"/>
        </w:numPr>
        <w:tabs>
          <w:tab w:val="left" w:pos="360"/>
        </w:tabs>
        <w:spacing w:line="276" w:lineRule="auto"/>
      </w:pPr>
      <w:r>
        <w:rPr>
          <w:sz w:val="23"/>
          <w:szCs w:val="23"/>
        </w:rPr>
        <w:t>Umowa wiąże Strony od dnia jej podpisania.</w:t>
      </w:r>
    </w:p>
    <w:p w:rsidR="009726EB" w:rsidRDefault="009726EB">
      <w:pPr>
        <w:pStyle w:val="Tekstpodstawowy3"/>
        <w:widowControl w:val="0"/>
        <w:spacing w:line="276" w:lineRule="auto"/>
        <w:ind w:left="360"/>
        <w:rPr>
          <w:b/>
          <w:sz w:val="23"/>
          <w:szCs w:val="23"/>
        </w:rPr>
      </w:pPr>
    </w:p>
    <w:p w:rsidR="009726EB" w:rsidRDefault="00E24477">
      <w:pPr>
        <w:spacing w:line="276" w:lineRule="auto"/>
        <w:jc w:val="both"/>
      </w:pPr>
      <w:r>
        <w:rPr>
          <w:b/>
          <w:sz w:val="23"/>
          <w:szCs w:val="23"/>
        </w:rPr>
        <w:t>ZAMAWIAJĄCY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WYKONAWCA</w:t>
      </w:r>
    </w:p>
    <w:p w:rsidR="009726EB" w:rsidRDefault="009726EB">
      <w:pPr>
        <w:spacing w:line="276" w:lineRule="auto"/>
        <w:jc w:val="both"/>
        <w:rPr>
          <w:b/>
          <w:sz w:val="23"/>
          <w:szCs w:val="23"/>
        </w:rPr>
      </w:pPr>
    </w:p>
    <w:p w:rsidR="009726EB" w:rsidRDefault="009726EB">
      <w:pPr>
        <w:spacing w:line="276" w:lineRule="auto"/>
        <w:jc w:val="both"/>
        <w:rPr>
          <w:b/>
          <w:sz w:val="23"/>
          <w:szCs w:val="23"/>
        </w:rPr>
      </w:pPr>
    </w:p>
    <w:p w:rsidR="009726EB" w:rsidRDefault="009726EB">
      <w:pPr>
        <w:spacing w:line="276" w:lineRule="auto"/>
        <w:jc w:val="both"/>
      </w:pPr>
    </w:p>
    <w:p w:rsidR="009726EB" w:rsidRDefault="009726EB">
      <w:pPr>
        <w:spacing w:line="276" w:lineRule="auto"/>
        <w:jc w:val="both"/>
      </w:pPr>
    </w:p>
    <w:p w:rsidR="009726EB" w:rsidRDefault="00E24477">
      <w:pPr>
        <w:spacing w:line="276" w:lineRule="auto"/>
        <w:jc w:val="both"/>
      </w:pPr>
      <w:r>
        <w:rPr>
          <w:b/>
          <w:sz w:val="23"/>
          <w:szCs w:val="23"/>
        </w:rPr>
        <w:t>Załączniki:</w:t>
      </w:r>
    </w:p>
    <w:p w:rsidR="009726EB" w:rsidRDefault="00E24477">
      <w:pPr>
        <w:pStyle w:val="Akapitzlis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dokumenty potwierdzające umocowanie osób reprezentujących Wykonawcę (załącznik nr 1),</w:t>
      </w:r>
    </w:p>
    <w:p w:rsidR="009726EB" w:rsidRDefault="00E24477">
      <w:pPr>
        <w:pStyle w:val="Akapitzlist"/>
        <w:numPr>
          <w:ilvl w:val="0"/>
          <w:numId w:val="6"/>
        </w:numPr>
        <w:spacing w:line="276" w:lineRule="auto"/>
        <w:jc w:val="both"/>
      </w:pPr>
      <w:r>
        <w:rPr>
          <w:sz w:val="23"/>
          <w:szCs w:val="23"/>
        </w:rPr>
        <w:t>polisa ubezpieczeniowa (załącznik nr 3).</w:t>
      </w:r>
      <w:bookmarkStart w:id="3" w:name="_GoBack"/>
      <w:bookmarkEnd w:id="3"/>
    </w:p>
    <w:sectPr w:rsidR="009726EB" w:rsidSect="00146A34">
      <w:headerReference w:type="default" r:id="rId9"/>
      <w:footerReference w:type="default" r:id="rId10"/>
      <w:pgSz w:w="11906" w:h="16838"/>
      <w:pgMar w:top="1648" w:right="1134" w:bottom="1134" w:left="1134" w:header="1134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E41" w:rsidRDefault="00206E41">
      <w:r>
        <w:separator/>
      </w:r>
    </w:p>
  </w:endnote>
  <w:endnote w:type="continuationSeparator" w:id="0">
    <w:p w:rsidR="00206E41" w:rsidRDefault="0020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EB" w:rsidRDefault="00907B8C">
    <w:pPr>
      <w:pStyle w:val="Stopka1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99390" cy="162560"/>
              <wp:effectExtent l="0" t="0" r="0" b="0"/>
              <wp:wrapSquare wrapText="bothSides"/>
              <wp:docPr id="1" name="Obra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9390" cy="162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6EB" w:rsidRDefault="00146A34">
                          <w:pPr>
                            <w:pStyle w:val="Stopka1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 w:rsidR="00E24477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3268F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raz1" o:spid="_x0000_s1026" style="position:absolute;margin-left:475.9pt;margin-top:8.8pt;width:15.7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" o:allowincell="f" filled="f" stroked="f" strokeweight="0">
              <v:textbox>
                <w:txbxContent>
                  <w:p w:rsidR="009726EB" w:rsidRDefault="00146A34">
                    <w:pPr>
                      <w:pStyle w:val="Stopka1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 w:rsidR="00E24477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53268F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5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:rsidR="009726EB" w:rsidRDefault="009726EB">
    <w:pPr>
      <w:pStyle w:val="Stopka1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E41" w:rsidRDefault="00206E41">
      <w:r>
        <w:separator/>
      </w:r>
    </w:p>
  </w:footnote>
  <w:footnote w:type="continuationSeparator" w:id="0">
    <w:p w:rsidR="00206E41" w:rsidRDefault="0020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EB" w:rsidRDefault="00C201F2" w:rsidP="00C201F2">
    <w:pPr>
      <w:pStyle w:val="Nagwek1"/>
      <w:spacing w:line="240" w:lineRule="auto"/>
      <w:ind w:left="425" w:firstLine="0"/>
      <w:rPr>
        <w:sz w:val="20"/>
        <w:szCs w:val="20"/>
      </w:rPr>
    </w:pPr>
    <w:r>
      <w:rPr>
        <w:sz w:val="20"/>
        <w:szCs w:val="20"/>
      </w:rPr>
      <w:t>S</w:t>
    </w:r>
    <w:r w:rsidRPr="00C201F2">
      <w:rPr>
        <w:sz w:val="20"/>
        <w:szCs w:val="20"/>
      </w:rPr>
      <w:t>porządzen</w:t>
    </w:r>
    <w:r>
      <w:rPr>
        <w:sz w:val="20"/>
        <w:szCs w:val="20"/>
      </w:rPr>
      <w:t>ie</w:t>
    </w:r>
    <w:r w:rsidRPr="00C201F2">
      <w:rPr>
        <w:sz w:val="20"/>
        <w:szCs w:val="20"/>
      </w:rPr>
      <w:t xml:space="preserve"> instrukcji bezpieczeństwa pożarowego dla budynków NZOZ przy ul. Opolskiej 58, Pl. Kolegiacki 12a, Litewska 8, Ognik 18 oraz aktualizacj</w:t>
    </w:r>
    <w:r>
      <w:rPr>
        <w:sz w:val="20"/>
        <w:szCs w:val="20"/>
      </w:rPr>
      <w:t>a</w:t>
    </w:r>
    <w:r w:rsidRPr="00C201F2">
      <w:rPr>
        <w:sz w:val="20"/>
        <w:szCs w:val="20"/>
      </w:rPr>
      <w:t xml:space="preserve"> instrukcji po zmianach wynikających z Ekspertyzy Technicznej dla budynku NZOZ przy ul. Marysieńki 25 w Poznaniu.</w:t>
    </w:r>
  </w:p>
  <w:p w:rsidR="00C201F2" w:rsidRPr="00C201F2" w:rsidRDefault="00C201F2" w:rsidP="00C201F2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A10"/>
    <w:multiLevelType w:val="multilevel"/>
    <w:tmpl w:val="8EC21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0D4AB5"/>
    <w:multiLevelType w:val="multilevel"/>
    <w:tmpl w:val="975627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F64D45"/>
    <w:multiLevelType w:val="multilevel"/>
    <w:tmpl w:val="0FC418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8CB69AC"/>
    <w:multiLevelType w:val="multilevel"/>
    <w:tmpl w:val="631477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8D85B46"/>
    <w:multiLevelType w:val="multilevel"/>
    <w:tmpl w:val="8BBC26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C923541"/>
    <w:multiLevelType w:val="multilevel"/>
    <w:tmpl w:val="537E6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77452F4"/>
    <w:multiLevelType w:val="multilevel"/>
    <w:tmpl w:val="62EEB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9DA5803"/>
    <w:multiLevelType w:val="multilevel"/>
    <w:tmpl w:val="5F722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785"/>
        </w:tabs>
        <w:ind w:left="785" w:hanging="360"/>
      </w:pPr>
      <w:rPr>
        <w:rFonts w:eastAsia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BA6EAF"/>
    <w:multiLevelType w:val="multilevel"/>
    <w:tmpl w:val="23EC5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3894570"/>
    <w:multiLevelType w:val="multilevel"/>
    <w:tmpl w:val="4A82F0A2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EB"/>
    <w:rsid w:val="00146A34"/>
    <w:rsid w:val="00206E41"/>
    <w:rsid w:val="002A23BE"/>
    <w:rsid w:val="003A1092"/>
    <w:rsid w:val="0053268F"/>
    <w:rsid w:val="00841780"/>
    <w:rsid w:val="00907B8C"/>
    <w:rsid w:val="009726EB"/>
    <w:rsid w:val="00B5453B"/>
    <w:rsid w:val="00C201F2"/>
    <w:rsid w:val="00C617D0"/>
    <w:rsid w:val="00E2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6C1ADBB"/>
  <w15:docId w15:val="{4007EFA2-35A1-4876-B8BD-86F621C8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basedOn w:val="Domylnaczcionkaakapitu"/>
    <w:unhideWhenUsed/>
    <w:rsid w:val="00E66D70"/>
    <w:rPr>
      <w:color w:val="0000FF" w:themeColor="hyperlink"/>
      <w:u w:val="single"/>
    </w:rPr>
  </w:style>
  <w:style w:type="character" w:customStyle="1" w:styleId="StopkaZnak">
    <w:name w:val="Stopka Znak"/>
    <w:link w:val="Stopka1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StopkaZnak1">
    <w:name w:val="Stopka Znak1"/>
    <w:basedOn w:val="Domylnaczcionkaakapitu"/>
    <w:link w:val="Stopka"/>
    <w:qFormat/>
    <w:rsid w:val="00184D09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146A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sid w:val="007E7528"/>
    <w:rPr>
      <w:rFonts w:cs="Arial"/>
    </w:rPr>
  </w:style>
  <w:style w:type="paragraph" w:styleId="Legenda">
    <w:name w:val="caption"/>
    <w:basedOn w:val="Normalny"/>
    <w:qFormat/>
    <w:rsid w:val="007E752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E7528"/>
    <w:pPr>
      <w:suppressLineNumbers/>
    </w:pPr>
    <w:rPr>
      <w:rFonts w:cs="Arial"/>
    </w:rPr>
  </w:style>
  <w:style w:type="paragraph" w:customStyle="1" w:styleId="Nagwek21">
    <w:name w:val="Nagłówek 21"/>
    <w:basedOn w:val="Normalny"/>
    <w:next w:val="Normalny"/>
    <w:qFormat/>
    <w:rsid w:val="00DC44CA"/>
    <w:pPr>
      <w:keepNext/>
      <w:tabs>
        <w:tab w:val="left" w:pos="284"/>
        <w:tab w:val="left" w:pos="1004"/>
      </w:tabs>
      <w:ind w:left="1004"/>
      <w:outlineLvl w:val="0"/>
    </w:pPr>
    <w:rPr>
      <w:b/>
      <w:sz w:val="18"/>
      <w:szCs w:val="20"/>
    </w:rPr>
  </w:style>
  <w:style w:type="paragraph" w:customStyle="1" w:styleId="Nagwek31">
    <w:name w:val="Nagłówek 31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Gwkaistopka">
    <w:name w:val="Główka i stopka"/>
    <w:basedOn w:val="Normalny"/>
    <w:qFormat/>
    <w:rsid w:val="007E7528"/>
  </w:style>
  <w:style w:type="paragraph" w:customStyle="1" w:styleId="Legenda1">
    <w:name w:val="Legenda1"/>
    <w:basedOn w:val="Normalny"/>
    <w:qFormat/>
    <w:rsid w:val="007E7528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qFormat/>
    <w:rsid w:val="007E7528"/>
    <w:pPr>
      <w:spacing w:line="240" w:lineRule="atLeast"/>
      <w:ind w:left="426" w:hanging="1"/>
      <w:jc w:val="center"/>
    </w:pPr>
    <w:rPr>
      <w:b/>
      <w:sz w:val="34"/>
    </w:rPr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customStyle="1" w:styleId="Stopka1">
    <w:name w:val="Stopka1"/>
    <w:basedOn w:val="Normalny"/>
    <w:link w:val="StopkaZnak"/>
    <w:qFormat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7E7528"/>
  </w:style>
  <w:style w:type="paragraph" w:customStyle="1" w:styleId="Nagwek10">
    <w:name w:val="Nagłówek #1"/>
    <w:basedOn w:val="Normalny"/>
    <w:qFormat/>
    <w:rsid w:val="007E7528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pacing w:val="-10"/>
      <w:sz w:val="34"/>
      <w:szCs w:val="34"/>
    </w:rPr>
  </w:style>
  <w:style w:type="paragraph" w:customStyle="1" w:styleId="Zawartotabeli">
    <w:name w:val="Zawartość tabeli"/>
    <w:basedOn w:val="Normalny"/>
    <w:qFormat/>
    <w:rsid w:val="007E7528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7E7528"/>
    <w:pPr>
      <w:jc w:val="center"/>
    </w:pPr>
    <w:rPr>
      <w:b/>
      <w:bCs/>
    </w:rPr>
  </w:style>
  <w:style w:type="paragraph" w:styleId="Stopka">
    <w:name w:val="footer"/>
    <w:basedOn w:val="Normalny"/>
    <w:link w:val="StopkaZnak1"/>
    <w:unhideWhenUsed/>
    <w:rsid w:val="00184D0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lege.pl/ochr-p-poz/paragraf-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6ABD8-214D-4D17-B901-91CD44D8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1971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Andrzej Król</dc:creator>
  <cp:lastModifiedBy>Krzysztof Pawlak</cp:lastModifiedBy>
  <cp:revision>3</cp:revision>
  <cp:lastPrinted>2021-01-07T21:44:00Z</cp:lastPrinted>
  <dcterms:created xsi:type="dcterms:W3CDTF">2024-03-11T07:31:00Z</dcterms:created>
  <dcterms:modified xsi:type="dcterms:W3CDTF">2024-03-11T07:33:00Z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