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faksu/e-mail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>wniesieniem sprzętu komputerowego dla</w:t>
      </w:r>
      <w:r w:rsidR="00CF0066">
        <w:rPr>
          <w:rFonts w:ascii="Arial Narrow" w:eastAsia="Times New Roman" w:hAnsi="Arial Narrow" w:cs="Arial"/>
          <w:b/>
        </w:rPr>
        <w:t xml:space="preserve"> jednostek UMP z podziałem na </w:t>
      </w:r>
      <w:r w:rsidR="00EB2B85">
        <w:rPr>
          <w:rFonts w:ascii="Arial Narrow" w:eastAsia="Times New Roman" w:hAnsi="Arial Narrow" w:cs="Arial"/>
          <w:b/>
        </w:rPr>
        <w:t>5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 w:rsidR="00CF0066">
        <w:rPr>
          <w:rFonts w:ascii="Arial Narrow" w:eastAsia="Times New Roman" w:hAnsi="Arial Narrow" w:cs="Arial"/>
          <w:b/>
        </w:rPr>
        <w:t xml:space="preserve"> (PN-</w:t>
      </w:r>
      <w:r w:rsidR="0092360E">
        <w:rPr>
          <w:rFonts w:ascii="Arial Narrow" w:eastAsia="Times New Roman" w:hAnsi="Arial Narrow" w:cs="Arial"/>
          <w:b/>
        </w:rPr>
        <w:t>22</w:t>
      </w:r>
      <w:r w:rsidR="001E1179">
        <w:rPr>
          <w:rFonts w:ascii="Arial Narrow" w:eastAsia="Times New Roman" w:hAnsi="Arial Narrow" w:cs="Arial"/>
          <w:b/>
        </w:rPr>
        <w:t>/19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AF430B" w:rsidTr="00E5728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E5728E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Default="00345ECD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45ECD" w:rsidRDefault="00345ECD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345ECD" w:rsidRDefault="00345ECD" w:rsidP="00345ECD">
      <w:pPr>
        <w:pStyle w:val="Tekstpodstawowy"/>
        <w:suppressAutoHyphens w:val="0"/>
        <w:spacing w:after="60"/>
        <w:jc w:val="both"/>
        <w:rPr>
          <w:rFonts w:ascii="Arial Narrow" w:hAnsi="Arial Narrow"/>
          <w:b/>
          <w:sz w:val="22"/>
          <w:szCs w:val="22"/>
        </w:rPr>
      </w:pP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bookmarkStart w:id="0" w:name="_GoBack"/>
      <w:bookmarkEnd w:id="0"/>
      <w:r w:rsidR="00AF430B" w:rsidRPr="00321889">
        <w:rPr>
          <w:rFonts w:ascii="Arial Narrow" w:hAnsi="Arial Narrow"/>
          <w:sz w:val="22"/>
        </w:rPr>
        <w:t>maksymalny 21 dni)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dniach)</w:t>
            </w: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CF0066" w:rsidRDefault="00CF006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Default="00AF430B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</w:t>
      </w:r>
      <w:r w:rsidR="00321889">
        <w:rPr>
          <w:rFonts w:ascii="Arial Narrow" w:eastAsia="Times New Roman" w:hAnsi="Arial Narrow" w:cs="StarSymbol"/>
          <w:b/>
          <w:szCs w:val="22"/>
        </w:rPr>
        <w:t xml:space="preserve"> </w:t>
      </w:r>
      <w:r w:rsidR="00321889" w:rsidRPr="00321889">
        <w:rPr>
          <w:rFonts w:ascii="Arial Narrow" w:eastAsia="Times New Roman" w:hAnsi="Arial Narrow" w:cs="StarSymbol"/>
          <w:szCs w:val="22"/>
        </w:rPr>
        <w:t>(maksymalnie 8 godzin)</w:t>
      </w:r>
      <w:r>
        <w:rPr>
          <w:rFonts w:ascii="Arial Narrow" w:eastAsia="Times New Roman" w:hAnsi="Arial Narrow" w:cs="StarSymbol"/>
          <w:b/>
          <w:szCs w:val="22"/>
        </w:rPr>
        <w:t>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EB2B85" w:rsidRDefault="00EB2B85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92360E" w:rsidRDefault="0092360E" w:rsidP="0092360E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 (minimalny 24 miesiące)*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2360E" w:rsidTr="00DF397A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0E" w:rsidRDefault="0092360E" w:rsidP="00DF397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92360E" w:rsidRPr="0092360E" w:rsidRDefault="0092360E" w:rsidP="0092360E">
      <w:pPr>
        <w:spacing w:before="120"/>
        <w:jc w:val="both"/>
        <w:rPr>
          <w:rFonts w:ascii="Arial Narrow" w:eastAsia="Times New Roman" w:hAnsi="Arial Narrow" w:cs="StarSymbol"/>
        </w:rPr>
      </w:pPr>
    </w:p>
    <w:p w:rsidR="00AF430B" w:rsidRDefault="00AF430B" w:rsidP="0092360E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92360E">
      <w:pPr>
        <w:pStyle w:val="Tekstpodstawowy21"/>
        <w:numPr>
          <w:ilvl w:val="0"/>
          <w:numId w:val="3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92360E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2360E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2360E" w:rsidRDefault="0092360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2360E" w:rsidRDefault="0092360E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2360E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2360E" w:rsidRDefault="0092360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2360E" w:rsidRDefault="0092360E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92360E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92360E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5728E" w:rsidRDefault="00E5728E" w:rsidP="0092360E">
      <w:pPr>
        <w:pStyle w:val="Defaul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>Oświadczam, że wyrażam zgodę na pobranie dokumentów jakich może żądać Zamawiający od Wykonawcy (…) zgodnie 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i CEIDG.) </w:t>
      </w:r>
    </w:p>
    <w:p w:rsidR="00AF430B" w:rsidRDefault="00AF430B" w:rsidP="0092360E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92360E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92360E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6378" w:rsidRDefault="001D637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6378" w:rsidRDefault="001D637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132A7" w:rsidRDefault="005132A7"/>
    <w:sectPr w:rsidR="005132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78" w:rsidRDefault="005F1B78" w:rsidP="00260BF7">
      <w:pPr>
        <w:spacing w:after="0" w:line="240" w:lineRule="auto"/>
      </w:pPr>
      <w:r>
        <w:separator/>
      </w:r>
    </w:p>
  </w:endnote>
  <w:endnote w:type="continuationSeparator" w:id="0">
    <w:p w:rsidR="005F1B78" w:rsidRDefault="005F1B7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5F1B78" w:rsidRDefault="005F1B7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043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78" w:rsidRDefault="005F1B78" w:rsidP="00260BF7">
      <w:pPr>
        <w:spacing w:after="0" w:line="240" w:lineRule="auto"/>
      </w:pPr>
      <w:r>
        <w:separator/>
      </w:r>
    </w:p>
  </w:footnote>
  <w:footnote w:type="continuationSeparator" w:id="0">
    <w:p w:rsidR="005F1B78" w:rsidRDefault="005F1B7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3E5C6D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2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3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4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0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6"/>
  </w:num>
  <w:num w:numId="46">
    <w:abstractNumId w:val="32"/>
  </w:num>
  <w:num w:numId="47">
    <w:abstractNumId w:val="44"/>
  </w:num>
  <w:num w:numId="48">
    <w:abstractNumId w:val="13"/>
  </w:num>
  <w:num w:numId="49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7077E"/>
    <w:rsid w:val="000806B1"/>
    <w:rsid w:val="000C0DAD"/>
    <w:rsid w:val="0011007D"/>
    <w:rsid w:val="0015408A"/>
    <w:rsid w:val="001733D6"/>
    <w:rsid w:val="0017522A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465FD"/>
    <w:rsid w:val="00260BF7"/>
    <w:rsid w:val="0029181E"/>
    <w:rsid w:val="00297469"/>
    <w:rsid w:val="002B5C94"/>
    <w:rsid w:val="002B6D8D"/>
    <w:rsid w:val="002F7E81"/>
    <w:rsid w:val="00321889"/>
    <w:rsid w:val="00340491"/>
    <w:rsid w:val="00345ECD"/>
    <w:rsid w:val="0037746C"/>
    <w:rsid w:val="00386999"/>
    <w:rsid w:val="004264C3"/>
    <w:rsid w:val="004314AD"/>
    <w:rsid w:val="00461A60"/>
    <w:rsid w:val="004B165D"/>
    <w:rsid w:val="005132A7"/>
    <w:rsid w:val="00537354"/>
    <w:rsid w:val="0054757C"/>
    <w:rsid w:val="005D62F8"/>
    <w:rsid w:val="005F0C3A"/>
    <w:rsid w:val="005F1B78"/>
    <w:rsid w:val="006240D2"/>
    <w:rsid w:val="007438C8"/>
    <w:rsid w:val="007836B6"/>
    <w:rsid w:val="007920A1"/>
    <w:rsid w:val="007D67B5"/>
    <w:rsid w:val="00811611"/>
    <w:rsid w:val="00835FCA"/>
    <w:rsid w:val="008A3FD1"/>
    <w:rsid w:val="008B2BB0"/>
    <w:rsid w:val="008E7249"/>
    <w:rsid w:val="00913D57"/>
    <w:rsid w:val="0092360E"/>
    <w:rsid w:val="00930F5D"/>
    <w:rsid w:val="00967A3B"/>
    <w:rsid w:val="009B6946"/>
    <w:rsid w:val="009D6A9B"/>
    <w:rsid w:val="00AF430B"/>
    <w:rsid w:val="00B04B41"/>
    <w:rsid w:val="00B07D47"/>
    <w:rsid w:val="00B6205B"/>
    <w:rsid w:val="00B64A6E"/>
    <w:rsid w:val="00BF3938"/>
    <w:rsid w:val="00C322BD"/>
    <w:rsid w:val="00C70788"/>
    <w:rsid w:val="00CB173C"/>
    <w:rsid w:val="00CB2E7A"/>
    <w:rsid w:val="00CF0066"/>
    <w:rsid w:val="00D223B7"/>
    <w:rsid w:val="00D369EE"/>
    <w:rsid w:val="00D52C7B"/>
    <w:rsid w:val="00DA2730"/>
    <w:rsid w:val="00DC4392"/>
    <w:rsid w:val="00DE320F"/>
    <w:rsid w:val="00E00616"/>
    <w:rsid w:val="00E04E9C"/>
    <w:rsid w:val="00E24515"/>
    <w:rsid w:val="00E5728E"/>
    <w:rsid w:val="00EA0438"/>
    <w:rsid w:val="00EA317E"/>
    <w:rsid w:val="00EB2B85"/>
    <w:rsid w:val="00F26672"/>
    <w:rsid w:val="00F80CF5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D45C-0845-4FFB-81A2-5CA234E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5</cp:revision>
  <cp:lastPrinted>2019-02-22T09:36:00Z</cp:lastPrinted>
  <dcterms:created xsi:type="dcterms:W3CDTF">2019-02-22T14:00:00Z</dcterms:created>
  <dcterms:modified xsi:type="dcterms:W3CDTF">2019-03-15T11:10:00Z</dcterms:modified>
</cp:coreProperties>
</file>