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0C" w:rsidRDefault="009B2A0C" w:rsidP="009B2A0C">
      <w:pPr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:rsidR="009B2A0C" w:rsidRDefault="009B2A0C" w:rsidP="009B2A0C">
      <w:pPr>
        <w:rPr>
          <w:i/>
          <w:sz w:val="22"/>
          <w:szCs w:val="22"/>
        </w:rPr>
      </w:pPr>
    </w:p>
    <w:p w:rsidR="009B2A0C" w:rsidRPr="005047D2" w:rsidRDefault="009B2A0C" w:rsidP="009B2A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47D2">
        <w:rPr>
          <w:rFonts w:ascii="Times New Roman" w:hAnsi="Times New Roman" w:cs="Times New Roman"/>
          <w:b/>
          <w:color w:val="000000"/>
          <w:sz w:val="24"/>
          <w:szCs w:val="24"/>
        </w:rPr>
        <w:t>Specyfikacja sprzętu medycznego – mikroskop operacyjny do zabiegów neurochirurgicznych</w:t>
      </w:r>
    </w:p>
    <w:p w:rsidR="009B2A0C" w:rsidRPr="005047D2" w:rsidRDefault="009B2A0C" w:rsidP="009B2A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9B2A0C" w:rsidRDefault="009B2A0C" w:rsidP="009B2A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825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Wymagane parametry techniczne</w:t>
      </w:r>
    </w:p>
    <w:p w:rsidR="009B2A0C" w:rsidRDefault="009B2A0C" w:rsidP="009B2A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068"/>
        <w:gridCol w:w="1884"/>
        <w:gridCol w:w="614"/>
      </w:tblGrid>
      <w:tr w:rsidR="00B05D98" w:rsidRPr="00B05D98" w:rsidTr="001878DB">
        <w:trPr>
          <w:trHeight w:val="4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Lp.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Opis Funkcji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Odpowiedź/Ocena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Opis</w:t>
            </w:r>
          </w:p>
        </w:tc>
      </w:tr>
      <w:tr w:rsidR="00B05D98" w:rsidRPr="00B05D98" w:rsidTr="001878DB">
        <w:trPr>
          <w:trHeight w:val="6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1.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Statyw podłogowy, jezdny z blokadą ruchu statywu, każde z kół wyposażone w system uniemożliwiający najechania na kable zasilające leżące na podłodze sali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8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2.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Zrobotyzowany system zawieszenia i wyważenia mikroskopu pozwalający na uzyskanie 6 stopni swobody. Każda z osi swobody statywu i mikroskopu wyposażona w silnik elektromotoryczny oraz system antywibracyjny.</w:t>
            </w:r>
          </w:p>
          <w:p w:rsidR="00AF7906" w:rsidRPr="00B05D98" w:rsidRDefault="00AF7906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AF7906"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motoryzowany</w:t>
            </w:r>
            <w:r w:rsidRPr="00B05D98">
              <w:rPr>
                <w:rFonts w:ascii="Times New Roman" w:eastAsia="Times New Roman" w:hAnsi="Times New Roman" w:cs="Times New Roman"/>
                <w:sz w:val="36"/>
                <w:szCs w:val="24"/>
              </w:rPr>
              <w:t>,</w:t>
            </w: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stabilny precyzyjny system zawieszenia i wyważenia mikroskopu, pozwalający na uzyskanie 6 stopni swobody, który nie wymaga dodatkowego systemu antywibracyjnego.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8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Hamulce elektromagnetyczne dla wszystkich ruchów mikroskopu i statywu zwalniane dwoma przyciskami na każdej rękojeści mikroskopu. Programowanie jednego z przycisków do pracy w trybie zwalniania hamulców tylko statywu lub tylko głowicy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6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4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Obrót głowicy mikroskopy w zakresie 360</w:t>
            </w:r>
            <w:r w:rsidRPr="00B05D98">
              <w:rPr>
                <w:sz w:val="13"/>
                <w:szCs w:val="13"/>
                <w:vertAlign w:val="superscript"/>
              </w:rPr>
              <w:t>0</w:t>
            </w:r>
            <w:r w:rsidRPr="00B05D98">
              <w:rPr>
                <w:sz w:val="22"/>
                <w:szCs w:val="22"/>
              </w:rPr>
              <w:t xml:space="preserve"> i ruch góra-dół wokół zaprogramowanego punktu w przestrzeni XYZ bez utraty ostrości widzenia.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</w:p>
          <w:p w:rsidR="00AF7906" w:rsidRPr="00B05D98" w:rsidRDefault="00AF7906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 bez funkcji skupienia ostrości widzenia mikroskopu na zaprogramowanym punkcie w przestrzeni XYZ, z obrotem głowicy mikroskopu w zakresie </w:t>
            </w:r>
            <w:r w:rsidR="00185590"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360° i ruchem góra-dół</w:t>
            </w: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8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5</w:t>
            </w:r>
          </w:p>
        </w:tc>
        <w:tc>
          <w:tcPr>
            <w:tcW w:w="6068" w:type="dxa"/>
          </w:tcPr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System pamięci pozycji. System pozwalający na zrobotyzowane ustawienie mikroskopu, statywu i ogniskowej w zapamiętanym punkcie w przestrzeni w osiach XYZ. Pamięć min. 5 punktów. Niezależnie od systemu </w:t>
            </w:r>
            <w:proofErr w:type="spellStart"/>
            <w:r w:rsidRPr="00B05D98">
              <w:rPr>
                <w:sz w:val="22"/>
                <w:szCs w:val="22"/>
              </w:rPr>
              <w:t>neuronawigacji</w:t>
            </w:r>
            <w:proofErr w:type="spellEnd"/>
            <w:r w:rsidRPr="00B05D98">
              <w:rPr>
                <w:sz w:val="22"/>
                <w:szCs w:val="22"/>
              </w:rPr>
              <w:t xml:space="preserve">. 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hAnsi="Times New Roman" w:cs="Times New Roman"/>
                <w:sz w:val="22"/>
                <w:szCs w:val="22"/>
              </w:rPr>
              <w:t xml:space="preserve">mikroskop bez systemu pamięci pozycji w przestrzeni. </w:t>
            </w: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9B2A0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2A0C" w:rsidRPr="00B05D98" w:rsidRDefault="009B2A0C" w:rsidP="009B2A0C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4" w:type="dxa"/>
          </w:tcPr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8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Obrót statywu względem podstawy jezdnej o min. 360 stopni 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6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Zrobotyzowany system pochylania głowicy przód/tył i na boki sterowany joystickiem na uchwytach głowicy niezależnie od hamulców elektromagnetycznych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0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8</w:t>
            </w:r>
          </w:p>
        </w:tc>
        <w:tc>
          <w:tcPr>
            <w:tcW w:w="6068" w:type="dxa"/>
          </w:tcPr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System automatycznego balansowania mikroskopu i statywu realizowany jednym przyciskiem nie wymagający </w:t>
            </w:r>
            <w:proofErr w:type="spellStart"/>
            <w:r w:rsidRPr="00B05D98">
              <w:rPr>
                <w:sz w:val="22"/>
                <w:szCs w:val="22"/>
              </w:rPr>
              <w:t>rebalansowania</w:t>
            </w:r>
            <w:proofErr w:type="spellEnd"/>
            <w:r w:rsidRPr="00B05D98">
              <w:rPr>
                <w:sz w:val="22"/>
                <w:szCs w:val="22"/>
              </w:rPr>
              <w:t xml:space="preserve"> w trakcie zabiegu. System kompensacji wagi worków ochronnych, pozwalający na szybkie uruchomienie aparatu do następnego zabiegu bez potrzeby powtórnego wyważania. </w:t>
            </w:r>
          </w:p>
          <w:p w:rsidR="009B2A0C" w:rsidRPr="00B05D98" w:rsidRDefault="009B2A0C" w:rsidP="009B2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8200E6" w:rsidRPr="00B05D98" w:rsidRDefault="00185590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System automatycznego balansowania mikroskopu i statywu realizowany jednym przyciskiem nie wymagający </w:t>
            </w:r>
            <w:proofErr w:type="spellStart"/>
            <w:r w:rsidRPr="00B05D98">
              <w:rPr>
                <w:sz w:val="22"/>
                <w:szCs w:val="22"/>
              </w:rPr>
              <w:t>rebalansowania</w:t>
            </w:r>
            <w:proofErr w:type="spellEnd"/>
            <w:r w:rsidRPr="00B05D98">
              <w:rPr>
                <w:sz w:val="22"/>
                <w:szCs w:val="22"/>
              </w:rPr>
              <w:t xml:space="preserve"> w trakcie zabiegu. M</w:t>
            </w:r>
            <w:r w:rsidR="009B2A0C" w:rsidRPr="00B05D98">
              <w:rPr>
                <w:sz w:val="22"/>
                <w:szCs w:val="22"/>
              </w:rPr>
              <w:t xml:space="preserve">ikroskop prawidłowo wyważony, </w:t>
            </w:r>
            <w:r w:rsidR="008200E6" w:rsidRPr="00B05D98">
              <w:rPr>
                <w:sz w:val="22"/>
                <w:szCs w:val="22"/>
              </w:rPr>
              <w:t xml:space="preserve">który </w:t>
            </w:r>
            <w:r w:rsidR="009B2A0C" w:rsidRPr="00B05D98">
              <w:rPr>
                <w:sz w:val="22"/>
                <w:szCs w:val="22"/>
              </w:rPr>
              <w:t>nie wymaga dodatkowej kompensacji wagi worków ochronnych i pozwala na tak samo szybkie uruchomienie aparatu do następnego zabiegu bez potrzeby powtórnego wyważania..</w:t>
            </w:r>
            <w:r w:rsidR="008200E6"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00E6" w:rsidRPr="00B05D98" w:rsidRDefault="009B2A0C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200E6" w:rsidRPr="00B05D98" w:rsidRDefault="008200E6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9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Uchwyty boczne na głowicy mikroskopu służące do przestawiania głowicy mikroskopu - ustawione symetrycznie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8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10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Oświetlenie światłowodowe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11</w:t>
            </w:r>
          </w:p>
        </w:tc>
        <w:tc>
          <w:tcPr>
            <w:tcW w:w="6068" w:type="dxa"/>
          </w:tcPr>
          <w:p w:rsidR="008200E6" w:rsidRPr="00B05D98" w:rsidRDefault="009B2A0C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Oświetlenie główne- lampa ksenonowa o mocy w zakresie 300 do 400W</w:t>
            </w:r>
          </w:p>
          <w:p w:rsidR="008200E6" w:rsidRPr="00B05D98" w:rsidRDefault="008200E6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AF79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  <w:r w:rsidR="008200E6" w:rsidRPr="00B05D9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12</w:t>
            </w:r>
          </w:p>
        </w:tc>
        <w:tc>
          <w:tcPr>
            <w:tcW w:w="6068" w:type="dxa"/>
          </w:tcPr>
          <w:p w:rsidR="008200E6" w:rsidRPr="00B05D98" w:rsidRDefault="009B2A0C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Oświetlenie awaryjne - lampa ksenonowa o mocy w zakresie  300 do 400W</w:t>
            </w:r>
          </w:p>
          <w:p w:rsidR="009B2A0C" w:rsidRPr="00B05D98" w:rsidRDefault="009B2A0C" w:rsidP="008200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AF79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  <w:r w:rsidR="008200E6" w:rsidRPr="00B05D9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13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Regulacja wielkości oświetlanego pola operacyjnego, manualnie i automatycznie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14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Prowadzenie światłowodów oraz przewodów toru wizyjnego w ramionach statywu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15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System szybkiej wymiany przepalonej lampy przy bez konieczności użycia narzędzi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8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16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Apochromatyczna optyka mikroskopu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917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17</w:t>
            </w:r>
          </w:p>
        </w:tc>
        <w:tc>
          <w:tcPr>
            <w:tcW w:w="6068" w:type="dxa"/>
          </w:tcPr>
          <w:p w:rsidR="00272739" w:rsidRPr="00B05D98" w:rsidRDefault="009B2A0C" w:rsidP="002727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Ogniskowa w zakresie min </w:t>
            </w:r>
            <w:r w:rsidR="00272739" w:rsidRPr="00B05D98">
              <w:rPr>
                <w:sz w:val="22"/>
                <w:szCs w:val="22"/>
              </w:rPr>
              <w:t>225</w:t>
            </w:r>
            <w:r w:rsidRPr="00B05D98">
              <w:rPr>
                <w:sz w:val="22"/>
                <w:szCs w:val="22"/>
              </w:rPr>
              <w:t>do 600 mm realizowana jednym obiektywem, zmiana płynna elektromotoryczna w całym zakresie </w:t>
            </w:r>
          </w:p>
          <w:p w:rsidR="009B2A0C" w:rsidRPr="00B05D98" w:rsidRDefault="009B2A0C" w:rsidP="0027273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18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Zmiana powiększenia płynna - system zoom z indywidualnym ustawieniem pozycji początkowej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8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19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Możliwość regulacji zamiany szybkości działania funkcji zoom i </w:t>
            </w:r>
            <w:proofErr w:type="spellStart"/>
            <w:r w:rsidRPr="00B05D98">
              <w:rPr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22</w:t>
            </w:r>
          </w:p>
        </w:tc>
        <w:tc>
          <w:tcPr>
            <w:tcW w:w="6068" w:type="dxa"/>
          </w:tcPr>
          <w:p w:rsidR="008E730B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Całkowicie zintegrowany w głowicy mikroskopu laserowy system automatycznego ustawiania ostrości obrazu autofocus.</w:t>
            </w:r>
            <w:r w:rsidR="008E730B" w:rsidRPr="00B05D98">
              <w:rPr>
                <w:sz w:val="22"/>
                <w:szCs w:val="22"/>
              </w:rPr>
              <w:t xml:space="preserve"> 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 bez funkcji autofocus z laserowymi punktami pomocniczymi. 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E730B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Funkcja włączania i wyłączania laserowych spotów wspomagających manualne wyostrzanie obrazu niezależnie od systemu autofocus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8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24</w:t>
            </w:r>
          </w:p>
        </w:tc>
        <w:tc>
          <w:tcPr>
            <w:tcW w:w="6068" w:type="dxa"/>
          </w:tcPr>
          <w:p w:rsidR="008E730B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Automatyczne (bez konieczności naciśnięcia przycisku na gryfie) wyzwolenie funkcji </w:t>
            </w:r>
            <w:proofErr w:type="spellStart"/>
            <w:r w:rsidRPr="00B05D98">
              <w:rPr>
                <w:sz w:val="22"/>
                <w:szCs w:val="22"/>
              </w:rPr>
              <w:t>autofokus</w:t>
            </w:r>
            <w:proofErr w:type="spellEnd"/>
            <w:r w:rsidRPr="00B05D98">
              <w:rPr>
                <w:sz w:val="22"/>
                <w:szCs w:val="22"/>
              </w:rPr>
              <w:t xml:space="preserve"> po zmianie pozycji głowicy. System szybkiego automatycznego wyostrzania niezależnie od laserowych spotów wspomagających.</w:t>
            </w:r>
            <w:r w:rsidR="008E730B" w:rsidRPr="00B05D98">
              <w:rPr>
                <w:sz w:val="22"/>
                <w:szCs w:val="22"/>
              </w:rPr>
              <w:t xml:space="preserve"> 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 bez funkcji autofocus z laserowymi punktami pomocniczymi. 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E730B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25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Manualna regulacja funkcji zoom i </w:t>
            </w:r>
            <w:proofErr w:type="spellStart"/>
            <w:r w:rsidRPr="00B05D98">
              <w:rPr>
                <w:sz w:val="22"/>
                <w:szCs w:val="22"/>
              </w:rPr>
              <w:t>focus</w:t>
            </w:r>
            <w:proofErr w:type="spellEnd"/>
            <w:r w:rsidRPr="00B05D98">
              <w:rPr>
                <w:sz w:val="22"/>
                <w:szCs w:val="22"/>
              </w:rPr>
              <w:t xml:space="preserve"> w przypadku awarii zasilania przy pomocy pokręteł umieszczonych z boku głowicy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26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Sterowanie funkcjami </w:t>
            </w:r>
            <w:proofErr w:type="spellStart"/>
            <w:r w:rsidRPr="00B05D98">
              <w:rPr>
                <w:sz w:val="22"/>
                <w:szCs w:val="22"/>
              </w:rPr>
              <w:t>focus</w:t>
            </w:r>
            <w:proofErr w:type="spellEnd"/>
            <w:r w:rsidRPr="00B05D98">
              <w:rPr>
                <w:sz w:val="22"/>
                <w:szCs w:val="22"/>
              </w:rPr>
              <w:t xml:space="preserve"> i zoom poprzez przełączniki umieszczone na uchwytach na głowicy mikroskopu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27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Most „face to face" z dzielnikiem optycznym zintegrowany we wspólnej obudowie głowicy mikroskopu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6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28</w:t>
            </w:r>
          </w:p>
        </w:tc>
        <w:tc>
          <w:tcPr>
            <w:tcW w:w="6068" w:type="dxa"/>
          </w:tcPr>
          <w:p w:rsidR="008E730B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Żyroskopowy system utrzymujący niezmienioną pozycję podglądu asystenckiego w przypadku pochylenia głowicy w kierunku przód/tył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hAnsi="Times New Roman" w:cs="Times New Roman"/>
                <w:sz w:val="22"/>
                <w:szCs w:val="22"/>
              </w:rPr>
              <w:t>mikroskop bez żyroskopowego systemu utrzymywania podglądu asystenckiego, za to z obrotowym ramieniem podglądu asystenta o 360°.</w:t>
            </w:r>
          </w:p>
          <w:p w:rsidR="009B2A0C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</w:tc>
        <w:tc>
          <w:tcPr>
            <w:tcW w:w="1884" w:type="dxa"/>
          </w:tcPr>
          <w:p w:rsidR="008E730B" w:rsidRPr="00B05D98" w:rsidRDefault="009B2A0C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730B" w:rsidRPr="00B05D98" w:rsidRDefault="008E730B" w:rsidP="008E73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959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29</w:t>
            </w:r>
          </w:p>
        </w:tc>
        <w:tc>
          <w:tcPr>
            <w:tcW w:w="6068" w:type="dxa"/>
          </w:tcPr>
          <w:p w:rsidR="003B0A51" w:rsidRPr="00B05D98" w:rsidRDefault="009B2A0C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Kolorowy monitor dotykowy o przekątnej min. 22" do przekazywania obrazu z kamery mikroskopu i sterowania funkcjami mikroskopu. </w:t>
            </w: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hAnsi="Times New Roman" w:cs="Times New Roman"/>
                <w:sz w:val="22"/>
                <w:szCs w:val="22"/>
              </w:rPr>
              <w:t xml:space="preserve">dwa monitory: jeden większy o przekątnej 24” do przekazywania obrazu z kamery mikroskopu i drugi kolorowy monitor dotykowy do sterowania funkcjami mikroskopu. </w:t>
            </w:r>
          </w:p>
          <w:p w:rsidR="003B0A51" w:rsidRPr="00B05D98" w:rsidRDefault="003B0A51" w:rsidP="003B0A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D98">
              <w:rPr>
                <w:rFonts w:ascii="Helvetica" w:hAnsi="Helvetica" w:cs="Helvetica"/>
                <w:color w:val="auto"/>
                <w:sz w:val="20"/>
                <w:szCs w:val="20"/>
              </w:rPr>
              <w:t>(* -  niepotrzebne skreślić</w:t>
            </w:r>
            <w:r w:rsidRPr="00B05D98">
              <w:rPr>
                <w:rFonts w:ascii="Helvetica" w:hAnsi="Helvetica" w:cs="Helvetica"/>
                <w:color w:val="auto"/>
              </w:rPr>
              <w:t>)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B0A51" w:rsidRPr="00B05D98" w:rsidRDefault="009B2A0C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TAK </w:t>
            </w: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04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30</w:t>
            </w:r>
          </w:p>
        </w:tc>
        <w:tc>
          <w:tcPr>
            <w:tcW w:w="6068" w:type="dxa"/>
          </w:tcPr>
          <w:p w:rsidR="003B0A51" w:rsidRPr="00B05D98" w:rsidRDefault="009B2A0C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Podgląd asystencki boczny z regulacją w dwóch prostopadłych osiach w komplecie z tubusem i okularami szerokokątnymi o współczynniku powiększenia min. 12,5x z korekcją refrakcji operatora w zakresie min. +5/-5 D. Zabezpieczenie przed przypadkową zmianą położenia realizowane dźwignią.</w:t>
            </w:r>
            <w:r w:rsidR="003B0A51" w:rsidRPr="00B05D98">
              <w:rPr>
                <w:sz w:val="22"/>
                <w:szCs w:val="22"/>
              </w:rPr>
              <w:t xml:space="preserve"> </w:t>
            </w: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3B0A51" w:rsidRPr="00B05D98" w:rsidRDefault="003B0A51" w:rsidP="003B0A51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B05D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Podgląd asystencki boczny nie wymagający dodatkowej dźwigni przed przypadkową zmianą położenia,  </w:t>
            </w:r>
            <w:r w:rsidRPr="00B05D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pl-PL"/>
              </w:rPr>
              <w:t xml:space="preserve">w komplecie z tubusem i okularami szerokokątnymi o współczynniku powiększenia min. 12,5x z korekcją refrakcji operatora w zakresie min. +5/-5 D </w:t>
            </w:r>
          </w:p>
          <w:p w:rsidR="003B0A51" w:rsidRPr="00B05D98" w:rsidRDefault="003B0A51" w:rsidP="003B0A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D98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(* -  niepotrzebne skreślić</w:t>
            </w:r>
            <w:r w:rsidRPr="00B05D98">
              <w:rPr>
                <w:rFonts w:ascii="Helvetica" w:hAnsi="Helvetica" w:cs="Helvetica"/>
                <w:color w:val="auto"/>
              </w:rPr>
              <w:t>)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B0A51" w:rsidRPr="00B05D98" w:rsidRDefault="009B2A0C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  <w:r w:rsidR="003B0A51" w:rsidRPr="00B05D98">
              <w:rPr>
                <w:sz w:val="22"/>
                <w:szCs w:val="22"/>
              </w:rPr>
              <w:t xml:space="preserve"> </w:t>
            </w: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 </w:t>
            </w: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0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31</w:t>
            </w:r>
          </w:p>
        </w:tc>
        <w:tc>
          <w:tcPr>
            <w:tcW w:w="6068" w:type="dxa"/>
          </w:tcPr>
          <w:p w:rsidR="009B2A0C" w:rsidRPr="00B05D98" w:rsidRDefault="009B2A0C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Tubus binokularny z pierścieniem obrotowym dla asysty face to face i operatora głównego uchylny w min. 0-150</w:t>
            </w:r>
            <w:r w:rsidRPr="00B05D98">
              <w:rPr>
                <w:sz w:val="22"/>
                <w:szCs w:val="22"/>
                <w:vertAlign w:val="superscript"/>
              </w:rPr>
              <w:t>0</w:t>
            </w:r>
            <w:r w:rsidRPr="00B05D98">
              <w:rPr>
                <w:sz w:val="22"/>
                <w:szCs w:val="22"/>
              </w:rPr>
              <w:t xml:space="preserve"> , okulary szerokokątne o powiększeniu min. 12.5x z korekcją refrakcji operatora w zakresie min. +5/-5 D</w:t>
            </w:r>
            <w:r w:rsidR="003B0A51" w:rsidRPr="00B05D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84" w:type="dxa"/>
          </w:tcPr>
          <w:p w:rsidR="009B2A0C" w:rsidRPr="00B05D98" w:rsidRDefault="009B2A0C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TAK </w:t>
            </w:r>
            <w:r w:rsidR="003B0A51" w:rsidRPr="00B05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2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6068" w:type="dxa"/>
          </w:tcPr>
          <w:p w:rsidR="003B0A51" w:rsidRPr="00B05D98" w:rsidRDefault="009B2A0C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Zintegrowana kamera 3 CMOS </w:t>
            </w:r>
            <w:proofErr w:type="spellStart"/>
            <w:r w:rsidRPr="00B05D98">
              <w:rPr>
                <w:sz w:val="22"/>
                <w:szCs w:val="22"/>
              </w:rPr>
              <w:t>full</w:t>
            </w:r>
            <w:proofErr w:type="spellEnd"/>
            <w:r w:rsidRPr="00B05D98">
              <w:rPr>
                <w:sz w:val="22"/>
                <w:szCs w:val="22"/>
              </w:rPr>
              <w:t xml:space="preserve"> HD lub lepsza,  nie wymagająca zewnętrznych adapterów. Kamera zintegrowana w obudowie głowicy mikroskopu w sposób pozwalający na wykorzystanie obu portów optycznych dzielnika do podłączenia innych dodatkowych akcesoriów i nie ograniczająca możliwości przyszłej rozbudowy o nowsze systemy video. Sygnał z kamery min. 1080p.</w:t>
            </w:r>
            <w:r w:rsidR="003B0A51" w:rsidRPr="00B05D98">
              <w:rPr>
                <w:sz w:val="22"/>
                <w:szCs w:val="22"/>
              </w:rPr>
              <w:t xml:space="preserve"> </w:t>
            </w:r>
          </w:p>
          <w:p w:rsidR="003B0A51" w:rsidRPr="00B05D98" w:rsidRDefault="003B0A51" w:rsidP="003B0A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Zintegrowana kamera 1 CMOS </w:t>
            </w:r>
            <w:proofErr w:type="spellStart"/>
            <w:r w:rsidRPr="00B05D98">
              <w:rPr>
                <w:sz w:val="22"/>
                <w:szCs w:val="22"/>
              </w:rPr>
              <w:t>full</w:t>
            </w:r>
            <w:proofErr w:type="spellEnd"/>
            <w:r w:rsidRPr="00B05D98">
              <w:rPr>
                <w:sz w:val="22"/>
                <w:szCs w:val="22"/>
              </w:rPr>
              <w:t xml:space="preserve"> HD lub lepsza,  nie wymagająca zewnętrznych adapterów. Kamera zintegrowana w obudowie głowicy mikroskopu w sposób pozwalający na wykorzystanie obu portów optycznych dzielnika do podłączenia innych dodatkowych akcesoriów i nie ograniczająca możliwości przyszłej rozbudowy o nowsze systemy video. Sygnał z kamery min. 1080p.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87060" w:rsidRPr="00B05D98" w:rsidRDefault="009B2A0C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TAK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6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33</w:t>
            </w:r>
          </w:p>
        </w:tc>
        <w:tc>
          <w:tcPr>
            <w:tcW w:w="6068" w:type="dxa"/>
          </w:tcPr>
          <w:p w:rsidR="00187060" w:rsidRPr="00B05D98" w:rsidRDefault="009B2A0C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Zintegrowany w mikroskopie system archiwizacji umożliwiający nagrywanie video w  rozdzielczości min. (1920x1080) z edycją materiału wideo, tworzeniem własnych klipów i edycją graficzną zdjęć. Funkcja zapisu min. 2 minut materiału filmowego wstecz od momentu uruchomienia funkcji nagrywania sekwencji filmowej.</w:t>
            </w:r>
            <w:r w:rsidR="00187060" w:rsidRPr="00B05D98">
              <w:rPr>
                <w:sz w:val="22"/>
                <w:szCs w:val="22"/>
              </w:rPr>
              <w:t xml:space="preserve">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zintegrowany w mikroskopie system archiwizacji umożliwiający nagrywanie video w rozdzielczości 1920x1080 z edycją materiału video, z wbudowanym odpowiednio dużym dyskiem twardym i możliwością podłączenia zewnętrznego nośnika pamięci, pozwalającym na nagranie całego zabiegu bez konieczności zapisu materiału filmowego na min. 2 minut wstecz od momentu uruchomienia funkcji nagrywania sekwencji filmowej.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TAK </w:t>
            </w: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8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34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System nagrywania ma umożliwiać wprowadzenie danych pacjenta oraz tworzenie grup terapeutycznych, badawczych itp. do których można przypisać pacjenta w celu ułatwienia późniejszego wyszukiwania odpowiedniego materiału video/pacjentów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6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35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System wizualizacji fluoroskopii śródoperacyjnej do zabiegów onkologicznych z wykorzystaniem kontrastu 5-ALA. Rozbudowa nie może zwiększać gabarytów głowicy mikroskopu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8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36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System wizualizacji fluoroskopii śródoperacyjnej do zabiegów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naczyniowych z wykorzystaniem </w:t>
            </w:r>
            <w:proofErr w:type="spellStart"/>
            <w:r w:rsidRPr="00B05D98">
              <w:rPr>
                <w:sz w:val="22"/>
                <w:szCs w:val="22"/>
              </w:rPr>
              <w:t>indocyjaniny</w:t>
            </w:r>
            <w:proofErr w:type="spellEnd"/>
            <w:r w:rsidRPr="00B05D98">
              <w:rPr>
                <w:sz w:val="22"/>
                <w:szCs w:val="22"/>
              </w:rPr>
              <w:t xml:space="preserve"> (ICG). Rozbudowa nie może zwiększać gabarytów głowicy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mikroskopu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8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37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Zintegrowany w głowicy mikroskopu, system pozwalający na wprowadzanie w oba okulary operatora obrazów pochodzących z urządzeń peryferyjnych, panelu sterowania mikroskopem oraz z systemu </w:t>
            </w:r>
            <w:proofErr w:type="spellStart"/>
            <w:r w:rsidRPr="00B05D98">
              <w:rPr>
                <w:sz w:val="22"/>
                <w:szCs w:val="22"/>
              </w:rPr>
              <w:t>neuronawigacji</w:t>
            </w:r>
            <w:proofErr w:type="spellEnd"/>
            <w:r w:rsidRPr="00B05D98">
              <w:rPr>
                <w:sz w:val="22"/>
                <w:szCs w:val="22"/>
              </w:rPr>
              <w:t xml:space="preserve"> w rozdzielczości min. 1920 x 1080 p.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4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38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 xml:space="preserve">Otwarty interfejs nawigacyjny do podłączenia dostępnych na rynku </w:t>
            </w:r>
            <w:proofErr w:type="spellStart"/>
            <w:r w:rsidRPr="00B05D98">
              <w:rPr>
                <w:sz w:val="22"/>
                <w:szCs w:val="22"/>
              </w:rPr>
              <w:t>neuronawigacji</w:t>
            </w:r>
            <w:proofErr w:type="spellEnd"/>
            <w:r w:rsidRPr="00B05D98">
              <w:rPr>
                <w:sz w:val="22"/>
                <w:szCs w:val="22"/>
              </w:rPr>
              <w:t xml:space="preserve"> (</w:t>
            </w:r>
            <w:proofErr w:type="spellStart"/>
            <w:r w:rsidRPr="00B05D98">
              <w:rPr>
                <w:sz w:val="22"/>
                <w:szCs w:val="22"/>
              </w:rPr>
              <w:t>Brainlab</w:t>
            </w:r>
            <w:proofErr w:type="spellEnd"/>
            <w:r w:rsidRPr="00B05D98">
              <w:rPr>
                <w:sz w:val="22"/>
                <w:szCs w:val="22"/>
              </w:rPr>
              <w:t xml:space="preserve">, </w:t>
            </w:r>
            <w:proofErr w:type="spellStart"/>
            <w:r w:rsidRPr="00B05D98">
              <w:rPr>
                <w:sz w:val="22"/>
                <w:szCs w:val="22"/>
              </w:rPr>
              <w:t>Stryker</w:t>
            </w:r>
            <w:proofErr w:type="spellEnd"/>
            <w:r w:rsidRPr="00B05D98">
              <w:rPr>
                <w:sz w:val="22"/>
                <w:szCs w:val="22"/>
              </w:rPr>
              <w:t xml:space="preserve">, </w:t>
            </w:r>
            <w:proofErr w:type="spellStart"/>
            <w:r w:rsidRPr="00B05D98">
              <w:rPr>
                <w:sz w:val="22"/>
                <w:szCs w:val="22"/>
              </w:rPr>
              <w:t>Medtronic</w:t>
            </w:r>
            <w:proofErr w:type="spellEnd"/>
            <w:r w:rsidRPr="00B05D98">
              <w:rPr>
                <w:sz w:val="22"/>
                <w:szCs w:val="22"/>
              </w:rPr>
              <w:t>)</w:t>
            </w: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t>TAK</w:t>
            </w: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02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6068" w:type="dxa"/>
          </w:tcPr>
          <w:p w:rsidR="00187060" w:rsidRPr="00B05D98" w:rsidRDefault="009B2A0C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Bezprzewodowy sterownik nożny do sterowania funkcjami: zoom, </w:t>
            </w:r>
            <w:proofErr w:type="spellStart"/>
            <w:r w:rsidRPr="00B05D98">
              <w:rPr>
                <w:sz w:val="22"/>
                <w:szCs w:val="22"/>
              </w:rPr>
              <w:t>focus</w:t>
            </w:r>
            <w:proofErr w:type="spellEnd"/>
            <w:r w:rsidRPr="00B05D98">
              <w:rPr>
                <w:sz w:val="22"/>
                <w:szCs w:val="22"/>
              </w:rPr>
              <w:t xml:space="preserve">, przesuw XY, natężenie światła, nagrywanie filmów, uruchamianie </w:t>
            </w:r>
            <w:proofErr w:type="spellStart"/>
            <w:r w:rsidRPr="00B05D98">
              <w:rPr>
                <w:sz w:val="22"/>
                <w:szCs w:val="22"/>
              </w:rPr>
              <w:t>fluoroscencji</w:t>
            </w:r>
            <w:proofErr w:type="spellEnd"/>
            <w:r w:rsidRPr="00B05D98">
              <w:rPr>
                <w:sz w:val="22"/>
                <w:szCs w:val="22"/>
              </w:rPr>
              <w:t xml:space="preserve"> śródoperacyjnej. (w zestawie rezerwowy kabel do sterowania przewodowego w sytuacjach awaryjnych)</w:t>
            </w:r>
            <w:r w:rsidR="00187060" w:rsidRPr="00B05D98">
              <w:rPr>
                <w:sz w:val="22"/>
                <w:szCs w:val="22"/>
              </w:rPr>
              <w:t xml:space="preserve">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5D98">
              <w:rPr>
                <w:sz w:val="22"/>
                <w:szCs w:val="22"/>
              </w:rPr>
              <w:t xml:space="preserve">                              LUB</w:t>
            </w:r>
            <w:r w:rsidRPr="00B05D98">
              <w:t xml:space="preserve">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bezprzewodowy sterownik nożny bez rezerwowego kabla do sterowania przewodowego.. </w:t>
            </w: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rFonts w:ascii="Helvetica" w:hAnsi="Helvetica" w:cs="Helvetica"/>
              </w:rPr>
              <w:t>(* -  niepotrzebne skreślić)</w:t>
            </w:r>
          </w:p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87060" w:rsidRPr="00B05D98" w:rsidRDefault="00187060" w:rsidP="0018706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>TAK</w:t>
            </w:r>
          </w:p>
          <w:p w:rsidR="00187060" w:rsidRPr="00B05D98" w:rsidRDefault="00187060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20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Gwarancja na mikroskop posiadający wszystkie w/w funkcje – </w:t>
            </w:r>
            <w:r w:rsidR="0083642F"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24 miesiące</w:t>
            </w:r>
          </w:p>
        </w:tc>
        <w:tc>
          <w:tcPr>
            <w:tcW w:w="2498" w:type="dxa"/>
            <w:gridSpan w:val="2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05D98" w:rsidRPr="00B05D98" w:rsidTr="001878DB">
        <w:trPr>
          <w:trHeight w:val="180"/>
        </w:trPr>
        <w:tc>
          <w:tcPr>
            <w:tcW w:w="480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8" w:type="dxa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mikroskopu „otwarty” umożliwiający dodanie w przyszłości dodatkowych funkcji i wykonanie </w:t>
            </w:r>
            <w:proofErr w:type="spellStart"/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upgrade”u</w:t>
            </w:r>
            <w:proofErr w:type="spellEnd"/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np. dodanie systemu wizualizacji fluoroskopii śródoperacyjnej do zabiegów onkologiczno-naczyniowych z wykorzystaniem </w:t>
            </w:r>
            <w:proofErr w:type="spellStart"/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fluorosceiny</w:t>
            </w:r>
            <w:proofErr w:type="spellEnd"/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gridSpan w:val="2"/>
          </w:tcPr>
          <w:p w:rsidR="009B2A0C" w:rsidRPr="00B05D98" w:rsidRDefault="009B2A0C" w:rsidP="001878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05D98" w:rsidRPr="00B05D98" w:rsidTr="001878DB">
        <w:trPr>
          <w:trHeight w:val="180"/>
        </w:trPr>
        <w:tc>
          <w:tcPr>
            <w:tcW w:w="480" w:type="dxa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8" w:type="dxa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D98">
              <w:rPr>
                <w:sz w:val="22"/>
                <w:szCs w:val="22"/>
              </w:rPr>
              <w:t xml:space="preserve">System wizualizacji fluoroskopii śródoperacyjnej do zabiegów onkologicznych z wykorzystaniem kontrastu w świetle 560 </w:t>
            </w:r>
            <w:proofErr w:type="spellStart"/>
            <w:r w:rsidRPr="00B05D98">
              <w:rPr>
                <w:sz w:val="22"/>
                <w:szCs w:val="22"/>
              </w:rPr>
              <w:t>nm</w:t>
            </w:r>
            <w:proofErr w:type="spellEnd"/>
            <w:r w:rsidRPr="00B05D98">
              <w:rPr>
                <w:sz w:val="22"/>
                <w:szCs w:val="22"/>
              </w:rPr>
              <w:t xml:space="preserve"> z wykorzystaniem fluoresceiny</w:t>
            </w:r>
          </w:p>
        </w:tc>
        <w:tc>
          <w:tcPr>
            <w:tcW w:w="2498" w:type="dxa"/>
            <w:gridSpan w:val="2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D98" w:rsidRPr="00B05D98" w:rsidTr="001878DB">
        <w:trPr>
          <w:trHeight w:val="180"/>
        </w:trPr>
        <w:tc>
          <w:tcPr>
            <w:tcW w:w="480" w:type="dxa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8" w:type="dxa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hAnsi="Times New Roman" w:cs="Times New Roman"/>
                <w:sz w:val="22"/>
                <w:szCs w:val="22"/>
              </w:rPr>
              <w:t>Niezależna regulacja ostrości obrazu operatora face-to-face względem operatora głównego sterowana z pola sterylnego na głowicy mikroskopu</w:t>
            </w:r>
          </w:p>
        </w:tc>
        <w:tc>
          <w:tcPr>
            <w:tcW w:w="2498" w:type="dxa"/>
            <w:gridSpan w:val="2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DAB" w:rsidRPr="00B05D98" w:rsidTr="001878DB">
        <w:trPr>
          <w:trHeight w:val="180"/>
        </w:trPr>
        <w:tc>
          <w:tcPr>
            <w:tcW w:w="480" w:type="dxa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9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8" w:type="dxa"/>
          </w:tcPr>
          <w:p w:rsidR="00842DAB" w:rsidRPr="00B05D98" w:rsidRDefault="00842DAB" w:rsidP="00842D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D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„Funkcja balansu śródoperacyjnego głowicy mikroskopu, niezależnego od wyważania całego mikroskopu ze statywem – funkcja dostępna z pola sterylnego w każdej chwili podczas zabiegu operacyjnego po zmianie położenia podglądu asystenta bocznego </w:t>
            </w:r>
          </w:p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8" w:type="dxa"/>
            <w:gridSpan w:val="2"/>
          </w:tcPr>
          <w:p w:rsidR="00842DAB" w:rsidRPr="00B05D98" w:rsidRDefault="00842DAB" w:rsidP="00842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Parametry określone jako „tak” są parametrami granicznymi. 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>Udzielenie odpowiedzi „nie” lub innej nie stanowiącej jednoznacznego potwierdzenia spełniania warunku będzie skutkowało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 odrzuceniem oferty.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Parametry o określonych warunkach liczbowych ( „=&gt;”  lub „&lt;=” ) są warunkami granicznymi, 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>których niespełnienie spowoduje odrzucenie oferty. Wartość podana przy w/w oznaczeniach oznacza wartość wymaganą.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>Wykonawca zobowiąza</w:t>
      </w:r>
      <w:bookmarkStart w:id="0" w:name="_GoBack"/>
      <w:bookmarkEnd w:id="0"/>
      <w:r w:rsidRPr="00B05D98">
        <w:rPr>
          <w:rFonts w:ascii="Times New Roman" w:eastAsia="Helvetica Neue" w:hAnsi="Times New Roman" w:cs="Times New Roman"/>
          <w:szCs w:val="18"/>
        </w:rPr>
        <w:t>ny jest do podania parametrów w jednostkach wskazanych w niniejszym opisie.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Wykonawca gwarantuje niniejszym, że sprzęt jest fabrycznie nowy (rok produkcji: nie wcześniej niż 2020), 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>nieużywany, kompletny i do jego uruchomienia oraz stosowania zgodnie z przeznaczeniem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nie jest konieczny zakup dodatkowych elementów i akcesoriów. 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Żaden aparat ani jego część składowa, wyposażenie, etc. nie jest sprzętem </w:t>
      </w:r>
      <w:proofErr w:type="spellStart"/>
      <w:r w:rsidRPr="00B05D98">
        <w:rPr>
          <w:rFonts w:ascii="Times New Roman" w:eastAsia="Helvetica Neue" w:hAnsi="Times New Roman" w:cs="Times New Roman"/>
          <w:szCs w:val="18"/>
        </w:rPr>
        <w:t>rekondycjonowanym</w:t>
      </w:r>
      <w:proofErr w:type="spellEnd"/>
      <w:r w:rsidRPr="00B05D98">
        <w:rPr>
          <w:rFonts w:ascii="Times New Roman" w:eastAsia="Helvetica Neue" w:hAnsi="Times New Roman" w:cs="Times New Roman"/>
          <w:szCs w:val="18"/>
        </w:rPr>
        <w:t xml:space="preserve">, 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>powystawowym i nie był wykorzystywany wcześniej przez innego użytkownika.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>Czas trwania szkolenia i zakres szkolenia zgodnie z wymogami podanymi przez kierującego Oddziałem Neurochirurgii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 po rozstrzygnięciu przetargu.</w:t>
      </w:r>
    </w:p>
    <w:p w:rsidR="009B2A0C" w:rsidRPr="00B05D98" w:rsidRDefault="009B2A0C" w:rsidP="009B2A0C">
      <w:pPr>
        <w:pStyle w:val="Normalny1"/>
        <w:widowControl w:val="0"/>
        <w:spacing w:line="288" w:lineRule="auto"/>
        <w:ind w:left="284" w:right="-5364"/>
        <w:jc w:val="both"/>
        <w:rPr>
          <w:rFonts w:ascii="Times New Roman" w:eastAsia="Helvetica Neue" w:hAnsi="Times New Roman" w:cs="Times New Roman"/>
          <w:szCs w:val="18"/>
        </w:rPr>
      </w:pPr>
      <w:r w:rsidRPr="00B05D98">
        <w:rPr>
          <w:rFonts w:ascii="Times New Roman" w:eastAsia="Helvetica Neue" w:hAnsi="Times New Roman" w:cs="Times New Roman"/>
          <w:szCs w:val="18"/>
        </w:rPr>
        <w:t xml:space="preserve">Czas dostawy sprzętu – maks. </w:t>
      </w:r>
      <w:r w:rsidR="0009101F" w:rsidRPr="00B05D98">
        <w:rPr>
          <w:rFonts w:ascii="Times New Roman" w:eastAsia="Helvetica Neue" w:hAnsi="Times New Roman" w:cs="Times New Roman"/>
          <w:szCs w:val="18"/>
        </w:rPr>
        <w:t>3</w:t>
      </w:r>
      <w:r w:rsidRPr="00B05D98">
        <w:rPr>
          <w:rFonts w:ascii="Times New Roman" w:eastAsia="Helvetica Neue" w:hAnsi="Times New Roman" w:cs="Times New Roman"/>
          <w:szCs w:val="18"/>
        </w:rPr>
        <w:t xml:space="preserve">0 dni od dnia podpisania umowy. Każdy dzień zwłoki </w:t>
      </w:r>
    </w:p>
    <w:p w:rsidR="009B2A0C" w:rsidRPr="00B05D98" w:rsidRDefault="009B2A0C" w:rsidP="009B2A0C">
      <w:pPr>
        <w:rPr>
          <w:rFonts w:eastAsia="Helvetica Neue" w:cs="Times New Roman"/>
          <w:sz w:val="20"/>
          <w:szCs w:val="18"/>
        </w:rPr>
      </w:pPr>
      <w:r w:rsidRPr="00B05D98">
        <w:rPr>
          <w:rFonts w:eastAsia="Helvetica Neue" w:cs="Times New Roman"/>
          <w:sz w:val="20"/>
          <w:szCs w:val="18"/>
        </w:rPr>
        <w:t>obarczony karą pieniężną 1% od wartości brutto sprzętu za każdy dzień opóźnienia w uruchomieniu zakupionego sprzętu</w:t>
      </w:r>
    </w:p>
    <w:p w:rsidR="009B2A0C" w:rsidRPr="00B05D98" w:rsidRDefault="009B2A0C" w:rsidP="009B2A0C">
      <w:pPr>
        <w:rPr>
          <w:rFonts w:ascii="Helvetica Neue" w:eastAsia="Helvetica Neue" w:hAnsi="Helvetica Neue" w:cs="Helvetica Neue"/>
          <w:sz w:val="18"/>
          <w:szCs w:val="18"/>
        </w:rPr>
      </w:pPr>
    </w:p>
    <w:p w:rsidR="00BE2253" w:rsidRPr="00B05D98" w:rsidRDefault="00BE2253"/>
    <w:sectPr w:rsidR="00BE2253" w:rsidRPr="00B0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C"/>
    <w:rsid w:val="0009101F"/>
    <w:rsid w:val="000B055C"/>
    <w:rsid w:val="00185590"/>
    <w:rsid w:val="00187060"/>
    <w:rsid w:val="00272739"/>
    <w:rsid w:val="003B0A51"/>
    <w:rsid w:val="008200E6"/>
    <w:rsid w:val="0083642F"/>
    <w:rsid w:val="00842DAB"/>
    <w:rsid w:val="008E730B"/>
    <w:rsid w:val="009B2A0C"/>
    <w:rsid w:val="00AF7906"/>
    <w:rsid w:val="00B05D98"/>
    <w:rsid w:val="00B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6E7E-C08F-4C47-8FCA-38FF3D0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B2A0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Default">
    <w:name w:val="Default"/>
    <w:rsid w:val="009B2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59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9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5</cp:revision>
  <cp:lastPrinted>2020-01-30T10:49:00Z</cp:lastPrinted>
  <dcterms:created xsi:type="dcterms:W3CDTF">2020-01-29T09:54:00Z</dcterms:created>
  <dcterms:modified xsi:type="dcterms:W3CDTF">2020-02-04T06:21:00Z</dcterms:modified>
</cp:coreProperties>
</file>