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>Załącznik Nr 3 do SWZ</w:t>
      </w:r>
    </w:p>
    <w:tbl>
      <w:tblPr>
        <w:tblW w:w="10017" w:type="dxa"/>
        <w:jc w:val="left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00"/>
        <w:gridCol w:w="6517"/>
      </w:tblGrid>
      <w:tr>
        <w:trPr>
          <w:trHeight w:val="86" w:hRule="atLeast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 przynależności lub braku przynależności do tej samej grupy kapitałowej, o której mowa w art. 108 ust. 1 pkt 5 Pzp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>„</w:t>
      </w:r>
      <w:r>
        <w:rPr>
          <w:rFonts w:cs="Liberation Serif;Times New Roman" w:ascii="Arial" w:hAnsi="Arial"/>
          <w:b/>
          <w:bCs/>
          <w:i/>
          <w:sz w:val="24"/>
          <w:szCs w:val="24"/>
          <w:shd w:fill="auto" w:val="clear"/>
        </w:rPr>
        <w:t>Przebudowa bieżni wraz z infrastrukturą techniczną przy boisku sportowym w Borku Wlkp.”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nie należę do tej samej grupy kapitałowej, w rozumieniu ustawy z dnia 16 lutego 2007 r. o ochronie konkurencji i konsumentów (</w:t>
      </w:r>
      <w:r>
        <w:rPr>
          <w:rFonts w:ascii="Arial" w:hAnsi="Arial"/>
          <w:bCs/>
          <w:sz w:val="24"/>
          <w:szCs w:val="24"/>
        </w:rPr>
        <w:t>Dz.U. 2021 r. poz. 275 ze zm.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  <w:u w:val="single"/>
        </w:rPr>
        <w:t>z innym wykonawcą, który złożył odrębną ofertę</w:t>
      </w:r>
      <w:r>
        <w:rPr>
          <w:rFonts w:ascii="Arial" w:hAnsi="Arial"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120" w:after="0"/>
                              <w:jc w:val="both"/>
                              <w:rPr/>
                            </w:pP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sz w:val="24"/>
                                <w:szCs w:val="24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Liberation Serif;Times New Roman" w:hAnsi="Liberation Serif;Times New Roman" w:eastAsiaTheme="minorHAnsi"/>
                                <w:sz w:val="24"/>
                                <w:szCs w:val="24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120" w:after="0"/>
                        <w:jc w:val="both"/>
                        <w:rPr/>
                      </w:pP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sz w:val="24"/>
                          <w:szCs w:val="24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Liberation Serif;Times New Roman" w:hAnsi="Liberation Serif;Times New Roman" w:eastAsiaTheme="minorHAnsi"/>
                          <w:sz w:val="24"/>
                          <w:szCs w:val="24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i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sz w:val="24"/>
                          <w:szCs w:val="24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71945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719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56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Liberation Serif" w:hAnsi="Liberation Serif" w:cstheme="minorBidi" w:eastAsiaTheme="minorHAnsi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Cs w:val="20"/>
        </w:rPr>
        <w:t>WYPEŁNIONY DOKUMENT NALEŻY PODPISAĆ KWALIFIKOWANYM PODPISEM ELEKTRONICZNYM, PODPISEM ZAUFANYM LUB PODPISEM OSOBISTYM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LibreOffice/7.5.0.3$Windows_X86_64 LibreOffice_project/c21113d003cd3efa8c53188764377a8272d9d6de</Application>
  <AppVersion>15.0000</AppVersion>
  <Pages>1</Pages>
  <Words>264</Words>
  <Characters>1807</Characters>
  <CharactersWithSpaces>2051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2022-11-23T13:51:00Z</dcterms:created>
  <dc:creator>admin</dc:creator>
  <dc:description/>
  <dc:language>pl-PL</dc:language>
  <cp:lastModifiedBy/>
  <cp:lastPrinted>2018-09-11T10:11:00Z</cp:lastPrinted>
  <dcterms:modified xsi:type="dcterms:W3CDTF">2023-03-14T14:54:39Z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