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89" w:rsidRPr="00BF4619" w:rsidRDefault="00105489" w:rsidP="00105489">
      <w:pPr>
        <w:ind w:left="7788" w:hanging="700"/>
        <w:jc w:val="center"/>
        <w:rPr>
          <w:b/>
          <w:bCs/>
          <w:sz w:val="32"/>
          <w:szCs w:val="32"/>
        </w:rPr>
      </w:pPr>
      <w:r w:rsidRPr="00BF4619">
        <w:rPr>
          <w:b/>
          <w:bCs/>
          <w:sz w:val="32"/>
          <w:szCs w:val="32"/>
        </w:rPr>
        <w:t>Załącznik nr 8</w:t>
      </w:r>
    </w:p>
    <w:p w:rsidR="00105489" w:rsidRPr="003115A9" w:rsidRDefault="00105489" w:rsidP="00105489">
      <w:pPr>
        <w:jc w:val="center"/>
        <w:rPr>
          <w:b/>
          <w:bCs/>
          <w:szCs w:val="20"/>
        </w:rPr>
      </w:pPr>
    </w:p>
    <w:p w:rsidR="00105489" w:rsidRPr="003115A9" w:rsidRDefault="00105489" w:rsidP="00105489">
      <w:pPr>
        <w:jc w:val="center"/>
        <w:rPr>
          <w:b/>
          <w:bCs/>
          <w:szCs w:val="20"/>
        </w:rPr>
      </w:pPr>
      <w:r w:rsidRPr="003115A9">
        <w:rPr>
          <w:b/>
          <w:bCs/>
          <w:szCs w:val="20"/>
        </w:rPr>
        <w:t>Umowa powierzenia przetwarzania danych osobowych</w:t>
      </w:r>
    </w:p>
    <w:p w:rsidR="00105489" w:rsidRPr="003115A9" w:rsidRDefault="00105489" w:rsidP="00105489">
      <w:pPr>
        <w:jc w:val="both"/>
        <w:rPr>
          <w:szCs w:val="20"/>
        </w:rPr>
      </w:pPr>
    </w:p>
    <w:p w:rsidR="00105489" w:rsidRPr="003115A9" w:rsidRDefault="00105489" w:rsidP="00105489">
      <w:pPr>
        <w:jc w:val="both"/>
        <w:rPr>
          <w:szCs w:val="20"/>
        </w:rPr>
      </w:pPr>
      <w:r w:rsidRPr="003115A9">
        <w:rPr>
          <w:szCs w:val="20"/>
        </w:rPr>
        <w:t xml:space="preserve">zawarta w dniu ……………roku, w ………………. pomiędzy: </w:t>
      </w:r>
    </w:p>
    <w:p w:rsidR="00105489" w:rsidRPr="003115A9" w:rsidRDefault="00105489" w:rsidP="00105489">
      <w:pPr>
        <w:jc w:val="both"/>
        <w:rPr>
          <w:b/>
          <w:szCs w:val="20"/>
        </w:rPr>
      </w:pPr>
      <w:r w:rsidRPr="003115A9">
        <w:rPr>
          <w:b/>
          <w:szCs w:val="20"/>
        </w:rPr>
        <w:t>…………………………………………………………………………………………………………………..</w:t>
      </w:r>
    </w:p>
    <w:p w:rsidR="00105489" w:rsidRPr="003115A9" w:rsidRDefault="00105489" w:rsidP="00105489">
      <w:pPr>
        <w:jc w:val="both"/>
        <w:rPr>
          <w:szCs w:val="20"/>
        </w:rPr>
      </w:pPr>
      <w:r w:rsidRPr="003115A9">
        <w:rPr>
          <w:szCs w:val="20"/>
        </w:rPr>
        <w:t>adres: ……………………………………………………, ul. …………………….………………………….</w:t>
      </w:r>
    </w:p>
    <w:p w:rsidR="00105489" w:rsidRPr="003115A9" w:rsidRDefault="00105489" w:rsidP="00105489">
      <w:pPr>
        <w:jc w:val="both"/>
        <w:rPr>
          <w:szCs w:val="20"/>
        </w:rPr>
      </w:pPr>
      <w:r w:rsidRPr="003115A9">
        <w:rPr>
          <w:szCs w:val="20"/>
        </w:rPr>
        <w:t>reprezentowanym przez:</w:t>
      </w:r>
    </w:p>
    <w:p w:rsidR="00105489" w:rsidRPr="003115A9" w:rsidRDefault="00105489" w:rsidP="00105489">
      <w:pPr>
        <w:jc w:val="both"/>
        <w:rPr>
          <w:szCs w:val="20"/>
        </w:rPr>
      </w:pPr>
      <w:r w:rsidRPr="003115A9">
        <w:rPr>
          <w:szCs w:val="20"/>
        </w:rPr>
        <w:t xml:space="preserve">…………………………… – ………………….………………………,zwanego dalej </w:t>
      </w:r>
      <w:r w:rsidRPr="003115A9">
        <w:rPr>
          <w:b/>
          <w:szCs w:val="20"/>
        </w:rPr>
        <w:t>„</w:t>
      </w:r>
      <w:r w:rsidRPr="003115A9">
        <w:rPr>
          <w:b/>
          <w:bCs/>
          <w:szCs w:val="20"/>
        </w:rPr>
        <w:t>Administratorem”</w:t>
      </w:r>
    </w:p>
    <w:p w:rsidR="00105489" w:rsidRPr="003115A9" w:rsidRDefault="00105489" w:rsidP="00105489">
      <w:pPr>
        <w:jc w:val="both"/>
        <w:rPr>
          <w:szCs w:val="20"/>
        </w:rPr>
      </w:pPr>
      <w:r w:rsidRPr="003115A9">
        <w:rPr>
          <w:szCs w:val="20"/>
        </w:rPr>
        <w:t xml:space="preserve">a </w:t>
      </w:r>
    </w:p>
    <w:p w:rsidR="00105489" w:rsidRPr="003115A9" w:rsidRDefault="00105489" w:rsidP="00105489">
      <w:pPr>
        <w:jc w:val="both"/>
        <w:rPr>
          <w:b/>
          <w:szCs w:val="20"/>
        </w:rPr>
      </w:pPr>
      <w:r w:rsidRPr="003115A9">
        <w:rPr>
          <w:b/>
          <w:szCs w:val="20"/>
        </w:rPr>
        <w:t>…………………………………………………………………………………………………………………..</w:t>
      </w:r>
    </w:p>
    <w:p w:rsidR="00105489" w:rsidRPr="003115A9" w:rsidRDefault="00105489" w:rsidP="00105489">
      <w:pPr>
        <w:jc w:val="both"/>
        <w:rPr>
          <w:szCs w:val="20"/>
        </w:rPr>
      </w:pPr>
      <w:r w:rsidRPr="003115A9">
        <w:rPr>
          <w:szCs w:val="20"/>
        </w:rPr>
        <w:t>adres: ……………………………………………………, ul. …………………….………………………….</w:t>
      </w:r>
    </w:p>
    <w:p w:rsidR="00105489" w:rsidRPr="003115A9" w:rsidRDefault="00105489" w:rsidP="00105489">
      <w:pPr>
        <w:jc w:val="both"/>
        <w:rPr>
          <w:szCs w:val="20"/>
        </w:rPr>
      </w:pPr>
      <w:r w:rsidRPr="003115A9">
        <w:rPr>
          <w:szCs w:val="20"/>
        </w:rPr>
        <w:t>reprezentowanym przez:</w:t>
      </w:r>
    </w:p>
    <w:p w:rsidR="00105489" w:rsidRPr="003115A9" w:rsidRDefault="00105489" w:rsidP="00105489">
      <w:pPr>
        <w:jc w:val="both"/>
        <w:rPr>
          <w:bCs/>
          <w:szCs w:val="20"/>
        </w:rPr>
      </w:pPr>
      <w:r w:rsidRPr="003115A9">
        <w:rPr>
          <w:szCs w:val="20"/>
        </w:rPr>
        <w:t>…………………………… – ………………….………………,zwanego dalej</w:t>
      </w:r>
      <w:r w:rsidRPr="003115A9">
        <w:rPr>
          <w:b/>
          <w:szCs w:val="20"/>
        </w:rPr>
        <w:t xml:space="preserve"> „Podmiot przetwarzający”</w:t>
      </w:r>
      <w:r w:rsidRPr="003115A9">
        <w:rPr>
          <w:bCs/>
          <w:szCs w:val="20"/>
        </w:rPr>
        <w:t>.</w:t>
      </w:r>
    </w:p>
    <w:p w:rsidR="00105489" w:rsidRPr="003115A9" w:rsidRDefault="00105489" w:rsidP="00105489">
      <w:pPr>
        <w:jc w:val="both"/>
        <w:rPr>
          <w:szCs w:val="20"/>
        </w:rPr>
      </w:pPr>
      <w:r w:rsidRPr="003115A9">
        <w:rPr>
          <w:szCs w:val="20"/>
        </w:rPr>
        <w:t xml:space="preserve">Łącznie zwanych </w:t>
      </w:r>
      <w:r w:rsidRPr="003115A9">
        <w:rPr>
          <w:b/>
          <w:szCs w:val="20"/>
        </w:rPr>
        <w:t>„Stronami”</w:t>
      </w:r>
      <w:r w:rsidRPr="003115A9">
        <w:rPr>
          <w:bCs/>
          <w:szCs w:val="20"/>
        </w:rPr>
        <w:t>.</w:t>
      </w:r>
    </w:p>
    <w:p w:rsidR="00105489" w:rsidRPr="003115A9" w:rsidRDefault="00105489" w:rsidP="00105489">
      <w:pPr>
        <w:jc w:val="both"/>
        <w:rPr>
          <w:szCs w:val="20"/>
        </w:rPr>
      </w:pPr>
      <w:r w:rsidRPr="003115A9">
        <w:rPr>
          <w:szCs w:val="20"/>
        </w:rPr>
        <w:t>Zważywszy, że:</w:t>
      </w:r>
    </w:p>
    <w:p w:rsidR="00105489" w:rsidRPr="003115A9" w:rsidRDefault="00105489" w:rsidP="0010548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szCs w:val="20"/>
        </w:rPr>
        <w:t>Strony zawarły umowę, zwaną dalej „Umową główną”, której przedmiotem jest: ……………………………………………………………………………………………………………………………………………………………………………………………………………………………………</w:t>
      </w:r>
    </w:p>
    <w:p w:rsidR="00105489" w:rsidRPr="003115A9" w:rsidRDefault="00105489" w:rsidP="0010548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szCs w:val="20"/>
        </w:rPr>
        <w:t>usługi świadczone przez Podmiot przetwarzający w ramach Umowy głównej są związane z wykonywaniem przez Podmiot przetwarzający operacji na danych osobowych w imieniu Administratora,</w:t>
      </w:r>
    </w:p>
    <w:p w:rsidR="00105489" w:rsidRPr="003115A9" w:rsidRDefault="00105489" w:rsidP="0010548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szCs w:val="20"/>
        </w:rPr>
        <w:t xml:space="preserve">z uwagi na zakres i przedmiot usług świadczonych przez Podmiot przetwarzający, uznaje się za konieczne powierzenie przetwarzania danych osobowych zgodnie z art. 28 ust. 3 </w:t>
      </w:r>
      <w:r>
        <w:rPr>
          <w:szCs w:val="20"/>
        </w:rPr>
        <w:t>RODO,</w:t>
      </w:r>
    </w:p>
    <w:p w:rsidR="00105489" w:rsidRPr="003115A9" w:rsidRDefault="00105489" w:rsidP="00105489">
      <w:pPr>
        <w:pStyle w:val="Akapitzlist"/>
        <w:ind w:left="0"/>
        <w:jc w:val="both"/>
        <w:rPr>
          <w:szCs w:val="20"/>
        </w:rPr>
      </w:pPr>
    </w:p>
    <w:p w:rsidR="00105489" w:rsidRPr="003115A9" w:rsidRDefault="00105489" w:rsidP="00105489">
      <w:pPr>
        <w:pStyle w:val="Akapitzlist"/>
        <w:ind w:left="0"/>
        <w:jc w:val="both"/>
        <w:rPr>
          <w:szCs w:val="20"/>
        </w:rPr>
      </w:pPr>
      <w:r w:rsidRPr="003115A9">
        <w:rPr>
          <w:szCs w:val="20"/>
        </w:rPr>
        <w:t>Strony postanowiły zawrzeć umowę o następującej treści:</w:t>
      </w:r>
    </w:p>
    <w:p w:rsidR="00105489" w:rsidRPr="003115A9" w:rsidRDefault="00105489" w:rsidP="00105489">
      <w:pPr>
        <w:jc w:val="both"/>
        <w:rPr>
          <w:szCs w:val="20"/>
        </w:rPr>
      </w:pPr>
    </w:p>
    <w:p w:rsidR="00105489" w:rsidRPr="003115A9" w:rsidRDefault="00105489" w:rsidP="00105489">
      <w:pPr>
        <w:jc w:val="center"/>
        <w:rPr>
          <w:b/>
          <w:szCs w:val="20"/>
        </w:rPr>
      </w:pPr>
      <w:r w:rsidRPr="003115A9">
        <w:rPr>
          <w:b/>
          <w:szCs w:val="20"/>
        </w:rPr>
        <w:t xml:space="preserve">§1 </w:t>
      </w:r>
    </w:p>
    <w:p w:rsidR="00105489" w:rsidRPr="003115A9" w:rsidRDefault="00105489" w:rsidP="00105489">
      <w:pPr>
        <w:jc w:val="center"/>
        <w:rPr>
          <w:b/>
          <w:szCs w:val="20"/>
        </w:rPr>
      </w:pPr>
      <w:r w:rsidRPr="003115A9">
        <w:rPr>
          <w:b/>
          <w:szCs w:val="20"/>
        </w:rPr>
        <w:t>Definicje</w:t>
      </w:r>
      <w:r w:rsidRPr="003115A9">
        <w:rPr>
          <w:b/>
          <w:szCs w:val="20"/>
        </w:rPr>
        <w:br/>
      </w:r>
    </w:p>
    <w:p w:rsidR="00105489" w:rsidRPr="003115A9" w:rsidRDefault="00105489" w:rsidP="00105489">
      <w:pPr>
        <w:rPr>
          <w:szCs w:val="20"/>
        </w:rPr>
      </w:pPr>
      <w:r w:rsidRPr="003115A9">
        <w:rPr>
          <w:szCs w:val="20"/>
        </w:rPr>
        <w:t>Poniżej wskazane terminy mają dla Stron następujące znaczenie:</w:t>
      </w:r>
    </w:p>
    <w:p w:rsidR="00105489" w:rsidRPr="003115A9" w:rsidRDefault="00105489" w:rsidP="0010548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b/>
          <w:szCs w:val="20"/>
        </w:rPr>
        <w:t>dane osobowe</w:t>
      </w:r>
      <w:r w:rsidRPr="003115A9">
        <w:rPr>
          <w:szCs w:val="20"/>
        </w:rPr>
        <w:t xml:space="preserve"> – dane w rozumieniu art. 4 pkt 1 RODO, tj. wszelkie informacje dotyczące zidentyfikowanej lub możliwej do zidentyfikowania osoby fizycznej;</w:t>
      </w:r>
    </w:p>
    <w:p w:rsidR="00105489" w:rsidRPr="003115A9" w:rsidRDefault="00105489" w:rsidP="0010548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b/>
          <w:szCs w:val="20"/>
        </w:rPr>
        <w:t xml:space="preserve">przetwarzanie </w:t>
      </w:r>
      <w:r w:rsidRPr="003115A9">
        <w:rPr>
          <w:szCs w:val="20"/>
        </w:rPr>
        <w:t>–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105489" w:rsidRPr="003115A9" w:rsidRDefault="00105489" w:rsidP="0010548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b/>
          <w:szCs w:val="20"/>
        </w:rPr>
        <w:t>naruszenie ochrony danych osobowych</w:t>
      </w:r>
      <w:r w:rsidRPr="003115A9">
        <w:rPr>
          <w:szCs w:val="20"/>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105489" w:rsidRPr="003115A9" w:rsidRDefault="00105489" w:rsidP="0010548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b/>
          <w:szCs w:val="20"/>
        </w:rPr>
        <w:t>Organ nadzorczy</w:t>
      </w:r>
      <w:r w:rsidRPr="003115A9">
        <w:rPr>
          <w:szCs w:val="20"/>
        </w:rPr>
        <w:t xml:space="preserve"> – </w:t>
      </w:r>
      <w:r>
        <w:rPr>
          <w:szCs w:val="20"/>
        </w:rPr>
        <w:t>Urząd Ochrony Danych Osobowych</w:t>
      </w:r>
      <w:r w:rsidRPr="003115A9">
        <w:rPr>
          <w:szCs w:val="20"/>
        </w:rPr>
        <w:t>;</w:t>
      </w:r>
    </w:p>
    <w:p w:rsidR="00105489" w:rsidRPr="003115A9" w:rsidRDefault="00105489" w:rsidP="0010548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b/>
          <w:szCs w:val="20"/>
        </w:rPr>
        <w:t xml:space="preserve">Podwykonawca </w:t>
      </w:r>
      <w:r w:rsidRPr="003115A9">
        <w:rPr>
          <w:szCs w:val="20"/>
        </w:rPr>
        <w:t>- osoba fizyczna lub prawna, organ publiczny, jednostka lub inny podmiot, który przetwarza dane osobowe w imieniu Podmiotu przetwarzającego;</w:t>
      </w:r>
    </w:p>
    <w:p w:rsidR="00105489" w:rsidRPr="003115A9" w:rsidRDefault="00105489" w:rsidP="0010548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b/>
          <w:szCs w:val="20"/>
        </w:rPr>
        <w:t xml:space="preserve">RODO </w:t>
      </w:r>
      <w:r w:rsidRPr="003115A9">
        <w:rPr>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05489" w:rsidRPr="003115A9" w:rsidRDefault="00105489" w:rsidP="0010548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b/>
          <w:szCs w:val="20"/>
        </w:rPr>
        <w:t xml:space="preserve">Ustawa – </w:t>
      </w:r>
      <w:r w:rsidRPr="003115A9">
        <w:rPr>
          <w:szCs w:val="20"/>
        </w:rPr>
        <w:t>ustawa o ochronie danych osobowych z dnia 10 maja 2018 roku;</w:t>
      </w:r>
    </w:p>
    <w:p w:rsidR="00105489" w:rsidRPr="003115A9" w:rsidRDefault="00105489" w:rsidP="0010548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b/>
          <w:szCs w:val="20"/>
        </w:rPr>
        <w:t xml:space="preserve">Umowa główna </w:t>
      </w:r>
      <w:r w:rsidRPr="003115A9">
        <w:rPr>
          <w:szCs w:val="20"/>
        </w:rPr>
        <w:t>– zawarta</w:t>
      </w:r>
      <w:r>
        <w:rPr>
          <w:szCs w:val="20"/>
        </w:rPr>
        <w:t xml:space="preserve"> przez Strony umowa</w:t>
      </w:r>
      <w:r w:rsidRPr="003115A9">
        <w:rPr>
          <w:szCs w:val="20"/>
        </w:rPr>
        <w:t xml:space="preserve"> o </w:t>
      </w:r>
      <w:r>
        <w:rPr>
          <w:szCs w:val="20"/>
        </w:rPr>
        <w:t>dokonanie rozbudowy cyfrowego systemu telekomunikacyjnego dla Wojewódzkiej Sieci Teleinformatycznej;</w:t>
      </w:r>
    </w:p>
    <w:p w:rsidR="00105489" w:rsidRPr="003115A9" w:rsidRDefault="00105489" w:rsidP="0010548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b/>
          <w:szCs w:val="20"/>
        </w:rPr>
        <w:t xml:space="preserve">usługi </w:t>
      </w:r>
      <w:r w:rsidRPr="003115A9">
        <w:rPr>
          <w:szCs w:val="20"/>
        </w:rPr>
        <w:t>– usługi, o których mowa w Umowy głównej</w:t>
      </w:r>
      <w:r>
        <w:rPr>
          <w:szCs w:val="20"/>
        </w:rPr>
        <w:t>.</w:t>
      </w:r>
    </w:p>
    <w:p w:rsidR="00105489" w:rsidRPr="003115A9" w:rsidRDefault="00105489" w:rsidP="00105489">
      <w:pPr>
        <w:tabs>
          <w:tab w:val="left" w:pos="3935"/>
        </w:tabs>
        <w:rPr>
          <w:b/>
          <w:szCs w:val="20"/>
        </w:rPr>
      </w:pPr>
    </w:p>
    <w:p w:rsidR="00105489" w:rsidRPr="003115A9" w:rsidRDefault="00105489" w:rsidP="00105489">
      <w:pPr>
        <w:jc w:val="center"/>
        <w:rPr>
          <w:b/>
          <w:szCs w:val="20"/>
        </w:rPr>
      </w:pPr>
      <w:r w:rsidRPr="003115A9">
        <w:rPr>
          <w:b/>
          <w:szCs w:val="20"/>
        </w:rPr>
        <w:t>§ 2</w:t>
      </w:r>
    </w:p>
    <w:p w:rsidR="00105489" w:rsidRPr="003115A9" w:rsidRDefault="00105489" w:rsidP="00105489">
      <w:pPr>
        <w:jc w:val="center"/>
        <w:rPr>
          <w:b/>
          <w:szCs w:val="20"/>
        </w:rPr>
      </w:pPr>
      <w:r w:rsidRPr="003115A9">
        <w:rPr>
          <w:b/>
          <w:szCs w:val="20"/>
        </w:rPr>
        <w:t>Przedmiot umowy</w:t>
      </w:r>
      <w:r w:rsidRPr="003115A9">
        <w:rPr>
          <w:b/>
          <w:szCs w:val="20"/>
        </w:rPr>
        <w:br/>
      </w:r>
    </w:p>
    <w:p w:rsidR="00105489" w:rsidRPr="003115A9" w:rsidRDefault="00105489" w:rsidP="00105489">
      <w:pPr>
        <w:jc w:val="both"/>
        <w:rPr>
          <w:szCs w:val="20"/>
        </w:rPr>
      </w:pPr>
      <w:r w:rsidRPr="003115A9">
        <w:rPr>
          <w:szCs w:val="20"/>
        </w:rPr>
        <w:t>Przedmiotem umowy jest ustalenie zasad Przetwarzania oraz zabezpieczania danych osobowych, które Podmiot przetwarzający przetwarza w imieniu Administratora.</w:t>
      </w:r>
    </w:p>
    <w:p w:rsidR="00105489" w:rsidRPr="003115A9" w:rsidRDefault="00105489" w:rsidP="00105489">
      <w:pPr>
        <w:jc w:val="center"/>
        <w:rPr>
          <w:b/>
          <w:szCs w:val="20"/>
        </w:rPr>
      </w:pPr>
    </w:p>
    <w:p w:rsidR="00105489" w:rsidRPr="003115A9" w:rsidRDefault="00105489" w:rsidP="00105489">
      <w:pPr>
        <w:jc w:val="center"/>
        <w:rPr>
          <w:b/>
          <w:szCs w:val="20"/>
        </w:rPr>
      </w:pPr>
      <w:r w:rsidRPr="003115A9">
        <w:rPr>
          <w:b/>
          <w:szCs w:val="20"/>
        </w:rPr>
        <w:t>§ 3</w:t>
      </w:r>
    </w:p>
    <w:p w:rsidR="00105489" w:rsidRPr="004F0017" w:rsidRDefault="00105489" w:rsidP="00105489">
      <w:pPr>
        <w:jc w:val="center"/>
        <w:rPr>
          <w:b/>
          <w:szCs w:val="20"/>
        </w:rPr>
      </w:pPr>
      <w:r w:rsidRPr="004F0017">
        <w:rPr>
          <w:b/>
          <w:szCs w:val="20"/>
        </w:rPr>
        <w:lastRenderedPageBreak/>
        <w:t xml:space="preserve">Zakres, cel i charakter przetwarzania danych osobowych </w:t>
      </w:r>
      <w:r w:rsidRPr="004F0017">
        <w:rPr>
          <w:b/>
          <w:szCs w:val="20"/>
        </w:rPr>
        <w:br/>
      </w:r>
    </w:p>
    <w:p w:rsidR="00105489" w:rsidRPr="004F0017" w:rsidRDefault="00105489" w:rsidP="00105489">
      <w:pPr>
        <w:numPr>
          <w:ilvl w:val="0"/>
          <w:numId w:val="7"/>
        </w:numPr>
        <w:pBdr>
          <w:top w:val="none" w:sz="0" w:space="0" w:color="auto"/>
          <w:left w:val="none" w:sz="0" w:space="0" w:color="auto"/>
          <w:bottom w:val="none" w:sz="0" w:space="0" w:color="auto"/>
          <w:right w:val="none" w:sz="0" w:space="0" w:color="auto"/>
          <w:between w:val="none" w:sz="0" w:space="0" w:color="auto"/>
        </w:pBdr>
        <w:jc w:val="both"/>
        <w:rPr>
          <w:color w:val="000000"/>
          <w:szCs w:val="20"/>
        </w:rPr>
      </w:pPr>
      <w:bookmarkStart w:id="0" w:name="_Hlk513810393"/>
      <w:r w:rsidRPr="004F0017">
        <w:rPr>
          <w:color w:val="000000"/>
          <w:szCs w:val="20"/>
        </w:rPr>
        <w:t xml:space="preserve">Podmiot przetwarzający oświadcza, że spełnia wszelkie warunki legalności przetwarzania danych osobowych jakie są wymagane w art. 5 RODO oraz w art. 28 ust. 3 RODO w związku z czym Administrator powierza Podmiotowi przetwarzającemu dane osobowe </w:t>
      </w:r>
      <w:r w:rsidRPr="004F0017">
        <w:rPr>
          <w:szCs w:val="20"/>
        </w:rPr>
        <w:t>w ramach umowy.</w:t>
      </w:r>
      <w:r w:rsidRPr="004F0017">
        <w:rPr>
          <w:color w:val="000000"/>
          <w:szCs w:val="20"/>
        </w:rPr>
        <w:t xml:space="preserve"> </w:t>
      </w:r>
    </w:p>
    <w:p w:rsidR="00105489" w:rsidRPr="004F0017" w:rsidRDefault="00105489" w:rsidP="00105489">
      <w:pPr>
        <w:numPr>
          <w:ilvl w:val="0"/>
          <w:numId w:val="7"/>
        </w:numPr>
        <w:pBdr>
          <w:top w:val="none" w:sz="0" w:space="0" w:color="auto"/>
          <w:left w:val="none" w:sz="0" w:space="0" w:color="auto"/>
          <w:bottom w:val="none" w:sz="0" w:space="0" w:color="auto"/>
          <w:right w:val="none" w:sz="0" w:space="0" w:color="auto"/>
          <w:between w:val="none" w:sz="0" w:space="0" w:color="auto"/>
        </w:pBdr>
        <w:jc w:val="both"/>
        <w:rPr>
          <w:color w:val="000000"/>
          <w:szCs w:val="20"/>
        </w:rPr>
      </w:pPr>
      <w:r w:rsidRPr="004F0017">
        <w:rPr>
          <w:szCs w:val="20"/>
        </w:rPr>
        <w:t>Zakres danych obejmuje w szczególności dane osobowe</w:t>
      </w:r>
      <w:r w:rsidRPr="004F0017">
        <w:rPr>
          <w:color w:val="000000"/>
          <w:szCs w:val="20"/>
        </w:rPr>
        <w:t xml:space="preserve"> w następujących kategoriach:</w:t>
      </w:r>
      <w:r w:rsidRPr="004F0017">
        <w:rPr>
          <w:rStyle w:val="Odwoanieprzypisudolnego"/>
          <w:color w:val="000000"/>
          <w:szCs w:val="20"/>
        </w:rPr>
        <w:footnoteReference w:id="1"/>
      </w:r>
      <w:r w:rsidRPr="004F0017">
        <w:rPr>
          <w:color w:val="000000"/>
          <w:szCs w:val="20"/>
        </w:rPr>
        <w:t xml:space="preserve"> dane zwykłe. </w:t>
      </w:r>
    </w:p>
    <w:p w:rsidR="00105489" w:rsidRPr="004F0017" w:rsidRDefault="00105489" w:rsidP="00105489">
      <w:pPr>
        <w:numPr>
          <w:ilvl w:val="0"/>
          <w:numId w:val="7"/>
        </w:numPr>
        <w:pBdr>
          <w:top w:val="none" w:sz="0" w:space="0" w:color="auto"/>
          <w:left w:val="none" w:sz="0" w:space="0" w:color="auto"/>
          <w:bottom w:val="none" w:sz="0" w:space="0" w:color="auto"/>
          <w:right w:val="none" w:sz="0" w:space="0" w:color="auto"/>
          <w:between w:val="none" w:sz="0" w:space="0" w:color="auto"/>
        </w:pBdr>
        <w:jc w:val="both"/>
        <w:rPr>
          <w:color w:val="000000"/>
          <w:szCs w:val="20"/>
        </w:rPr>
      </w:pPr>
      <w:r w:rsidRPr="004F0017">
        <w:rPr>
          <w:szCs w:val="20"/>
        </w:rPr>
        <w:t>Dane osobowe dotyczą:</w:t>
      </w:r>
      <w:r w:rsidRPr="004F0017">
        <w:rPr>
          <w:rStyle w:val="Odwoanieprzypisudolnego"/>
          <w:szCs w:val="20"/>
        </w:rPr>
        <w:footnoteReference w:id="2"/>
      </w:r>
      <w:r w:rsidRPr="004F0017">
        <w:rPr>
          <w:szCs w:val="20"/>
        </w:rPr>
        <w:t xml:space="preserve"> </w:t>
      </w:r>
      <w:bookmarkEnd w:id="0"/>
      <w:r w:rsidRPr="004F0017">
        <w:rPr>
          <w:szCs w:val="20"/>
        </w:rPr>
        <w:t xml:space="preserve">funkcjonariuszy i pracowników cywilnych Komendy Wojewódzkiej Państwowej Straży Pożarnej w Krakowie oraz Komend Powiatowych i Miejskich województwa małopolskiego </w:t>
      </w:r>
      <w:r w:rsidRPr="004F0017">
        <w:rPr>
          <w:szCs w:val="20"/>
        </w:rPr>
        <w:br/>
        <w:t>w zakresie:</w:t>
      </w:r>
      <w:r w:rsidRPr="004F0017">
        <w:rPr>
          <w:rStyle w:val="Odwoanieprzypisudolnego"/>
          <w:color w:val="000000"/>
          <w:szCs w:val="20"/>
        </w:rPr>
        <w:footnoteReference w:id="3"/>
      </w:r>
      <w:r w:rsidRPr="004F0017">
        <w:rPr>
          <w:szCs w:val="20"/>
        </w:rPr>
        <w:t xml:space="preserve"> imię i nazwisko oraz numer telefonu, jednostka organizacyjna PSP.</w:t>
      </w:r>
    </w:p>
    <w:p w:rsidR="00105489" w:rsidRPr="004F0017" w:rsidRDefault="00105489" w:rsidP="00105489">
      <w:pPr>
        <w:numPr>
          <w:ilvl w:val="0"/>
          <w:numId w:val="7"/>
        </w:numPr>
        <w:pBdr>
          <w:top w:val="none" w:sz="0" w:space="0" w:color="auto"/>
          <w:left w:val="none" w:sz="0" w:space="0" w:color="auto"/>
          <w:bottom w:val="none" w:sz="0" w:space="0" w:color="auto"/>
          <w:right w:val="none" w:sz="0" w:space="0" w:color="auto"/>
          <w:between w:val="none" w:sz="0" w:space="0" w:color="auto"/>
        </w:pBdr>
        <w:jc w:val="both"/>
        <w:rPr>
          <w:color w:val="000000"/>
          <w:szCs w:val="20"/>
        </w:rPr>
      </w:pPr>
      <w:r w:rsidRPr="004F0017">
        <w:rPr>
          <w:color w:val="000000"/>
          <w:szCs w:val="20"/>
        </w:rPr>
        <w:t xml:space="preserve">Podmiot przetwarzający przyjmuje dane osobowe do przetwarzania na zasadach określonych w umowie </w:t>
      </w:r>
      <w:r>
        <w:rPr>
          <w:color w:val="000000"/>
          <w:szCs w:val="20"/>
        </w:rPr>
        <w:br/>
      </w:r>
      <w:r w:rsidRPr="004F0017">
        <w:rPr>
          <w:color w:val="000000"/>
          <w:szCs w:val="20"/>
        </w:rPr>
        <w:t>i przez okres jej obowiązywania.</w:t>
      </w:r>
    </w:p>
    <w:p w:rsidR="00105489" w:rsidRPr="004F0017" w:rsidRDefault="00105489" w:rsidP="00105489">
      <w:pPr>
        <w:numPr>
          <w:ilvl w:val="0"/>
          <w:numId w:val="7"/>
        </w:numPr>
        <w:pBdr>
          <w:top w:val="none" w:sz="0" w:space="0" w:color="auto"/>
          <w:left w:val="none" w:sz="0" w:space="0" w:color="auto"/>
          <w:bottom w:val="none" w:sz="0" w:space="0" w:color="auto"/>
          <w:right w:val="none" w:sz="0" w:space="0" w:color="auto"/>
          <w:between w:val="none" w:sz="0" w:space="0" w:color="auto"/>
        </w:pBdr>
        <w:jc w:val="both"/>
        <w:rPr>
          <w:color w:val="000000"/>
          <w:szCs w:val="20"/>
        </w:rPr>
      </w:pPr>
      <w:r w:rsidRPr="004F0017">
        <w:rPr>
          <w:color w:val="000000"/>
          <w:szCs w:val="20"/>
        </w:rPr>
        <w:t xml:space="preserve">Podmiot przetwarzający oświadcza, że opracował i wdrożył środki, o których mowa w RODO i Ustawie, </w:t>
      </w:r>
      <w:r>
        <w:rPr>
          <w:color w:val="000000"/>
          <w:szCs w:val="20"/>
        </w:rPr>
        <w:br/>
      </w:r>
      <w:r w:rsidRPr="004F0017">
        <w:rPr>
          <w:color w:val="000000"/>
          <w:szCs w:val="20"/>
        </w:rPr>
        <w:t>a które zapewniają ochronę powierzonych do przetwarzania danych osobowych przed dostępem osób nieuprawnionych.</w:t>
      </w:r>
    </w:p>
    <w:p w:rsidR="00105489" w:rsidRPr="004F0017" w:rsidRDefault="00105489" w:rsidP="00105489">
      <w:pPr>
        <w:numPr>
          <w:ilvl w:val="0"/>
          <w:numId w:val="7"/>
        </w:numPr>
        <w:pBdr>
          <w:top w:val="none" w:sz="0" w:space="0" w:color="auto"/>
          <w:left w:val="none" w:sz="0" w:space="0" w:color="auto"/>
          <w:bottom w:val="none" w:sz="0" w:space="0" w:color="auto"/>
          <w:right w:val="none" w:sz="0" w:space="0" w:color="auto"/>
          <w:between w:val="none" w:sz="0" w:space="0" w:color="auto"/>
        </w:pBdr>
        <w:jc w:val="both"/>
        <w:rPr>
          <w:color w:val="000000"/>
          <w:szCs w:val="20"/>
        </w:rPr>
      </w:pPr>
      <w:r w:rsidRPr="004F0017">
        <w:rPr>
          <w:color w:val="000000"/>
          <w:szCs w:val="20"/>
        </w:rPr>
        <w:t>Podmiot przetwarzający zobowiązuje się przetwarzać dane osobowe wyłącznie w celu: stworzenia wewnętrznej książki telefonicznej</w:t>
      </w:r>
    </w:p>
    <w:p w:rsidR="00105489" w:rsidRPr="004F0017" w:rsidRDefault="00105489" w:rsidP="00105489">
      <w:pPr>
        <w:numPr>
          <w:ilvl w:val="0"/>
          <w:numId w:val="7"/>
        </w:numPr>
        <w:pBdr>
          <w:top w:val="none" w:sz="0" w:space="0" w:color="auto"/>
          <w:left w:val="none" w:sz="0" w:space="0" w:color="auto"/>
          <w:bottom w:val="none" w:sz="0" w:space="0" w:color="auto"/>
          <w:right w:val="none" w:sz="0" w:space="0" w:color="auto"/>
          <w:between w:val="none" w:sz="0" w:space="0" w:color="auto"/>
        </w:pBdr>
        <w:jc w:val="both"/>
        <w:rPr>
          <w:color w:val="000000"/>
          <w:szCs w:val="20"/>
        </w:rPr>
      </w:pPr>
      <w:r w:rsidRPr="004F0017">
        <w:rPr>
          <w:szCs w:val="20"/>
        </w:rPr>
        <w:t>Podmiot przetwarzający jest uprawniony do:</w:t>
      </w:r>
    </w:p>
    <w:p w:rsidR="00105489" w:rsidRPr="00EC393C" w:rsidRDefault="00105489" w:rsidP="00105489">
      <w:pPr>
        <w:numPr>
          <w:ilvl w:val="0"/>
          <w:numId w:val="8"/>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4F0017">
        <w:rPr>
          <w:szCs w:val="20"/>
        </w:rPr>
        <w:t>wykonywania na danych osobowych niezautomatyzowanych operacji przetwarzania uzasadnionych i niezbędnych dla realizacji Usług,</w:t>
      </w:r>
      <w:r w:rsidRPr="00EC393C">
        <w:rPr>
          <w:szCs w:val="20"/>
        </w:rPr>
        <w:t xml:space="preserve"> które mogą obejmować m.in.: zbieranie, organizowanie, porządkowanie, aktualizację, przechowywanie, modyfikowanie, przeglądanie, usuwanie</w:t>
      </w:r>
      <w:r w:rsidRPr="00EC393C">
        <w:rPr>
          <w:rStyle w:val="Odwoanieprzypisudolnego"/>
          <w:szCs w:val="20"/>
        </w:rPr>
        <w:footnoteReference w:id="4"/>
      </w:r>
      <w:r w:rsidRPr="00EC393C">
        <w:rPr>
          <w:szCs w:val="20"/>
        </w:rPr>
        <w:t xml:space="preserve"> które są niezbędne do realizacji celu, o którym mowa w ust. 6.</w:t>
      </w:r>
    </w:p>
    <w:p w:rsidR="00105489" w:rsidRPr="00EC393C" w:rsidRDefault="00105489" w:rsidP="00105489">
      <w:pPr>
        <w:numPr>
          <w:ilvl w:val="0"/>
          <w:numId w:val="8"/>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EC393C">
        <w:rPr>
          <w:szCs w:val="20"/>
        </w:rPr>
        <w:t xml:space="preserve">przetwarzania danych osobowych wyłącznie w celach związanych z realizacją usług określonych </w:t>
      </w:r>
      <w:r>
        <w:rPr>
          <w:szCs w:val="20"/>
        </w:rPr>
        <w:br/>
      </w:r>
      <w:r w:rsidRPr="00EC393C">
        <w:rPr>
          <w:szCs w:val="20"/>
        </w:rPr>
        <w:t>w Umowie głównej nie wywołujących skutków prawnych dla osób, których dane są przetwarzane i nie powodujących istotnego wpływu na te osoby.</w:t>
      </w:r>
    </w:p>
    <w:p w:rsidR="00105489" w:rsidRPr="00803CE7" w:rsidRDefault="00105489" w:rsidP="00105489">
      <w:pPr>
        <w:ind w:left="786"/>
        <w:jc w:val="both"/>
        <w:rPr>
          <w:szCs w:val="20"/>
        </w:rPr>
      </w:pPr>
    </w:p>
    <w:p w:rsidR="00105489" w:rsidRPr="003115A9" w:rsidRDefault="00105489" w:rsidP="00105489">
      <w:pPr>
        <w:ind w:left="360"/>
        <w:jc w:val="center"/>
        <w:rPr>
          <w:b/>
          <w:szCs w:val="20"/>
        </w:rPr>
      </w:pPr>
      <w:r w:rsidRPr="003115A9">
        <w:rPr>
          <w:b/>
          <w:szCs w:val="20"/>
        </w:rPr>
        <w:t>§ 4</w:t>
      </w:r>
    </w:p>
    <w:p w:rsidR="00105489" w:rsidRPr="003115A9" w:rsidRDefault="00105489" w:rsidP="00105489">
      <w:pPr>
        <w:jc w:val="center"/>
        <w:rPr>
          <w:b/>
          <w:szCs w:val="20"/>
        </w:rPr>
      </w:pPr>
      <w:r w:rsidRPr="003115A9">
        <w:rPr>
          <w:b/>
          <w:szCs w:val="20"/>
        </w:rPr>
        <w:t>Dalsze powierzenie przetwarzania danych</w:t>
      </w:r>
      <w:r w:rsidRPr="003115A9">
        <w:rPr>
          <w:b/>
          <w:szCs w:val="20"/>
        </w:rPr>
        <w:br/>
      </w:r>
    </w:p>
    <w:p w:rsidR="00105489" w:rsidRPr="003115A9" w:rsidRDefault="00105489" w:rsidP="00105489">
      <w:pPr>
        <w:numPr>
          <w:ilvl w:val="0"/>
          <w:numId w:val="6"/>
        </w:numPr>
        <w:pBdr>
          <w:top w:val="none" w:sz="0" w:space="0" w:color="auto"/>
          <w:left w:val="none" w:sz="0" w:space="0" w:color="auto"/>
          <w:bottom w:val="none" w:sz="0" w:space="0" w:color="auto"/>
          <w:right w:val="none" w:sz="0" w:space="0" w:color="auto"/>
          <w:between w:val="none" w:sz="0" w:space="0" w:color="auto"/>
        </w:pBdr>
        <w:jc w:val="both"/>
        <w:rPr>
          <w:b/>
          <w:szCs w:val="20"/>
        </w:rPr>
      </w:pPr>
      <w:r w:rsidRPr="003115A9">
        <w:rPr>
          <w:szCs w:val="20"/>
        </w:rPr>
        <w:t xml:space="preserve">Podmiot przetwarzający jest uprawniony do korzystania z usług Podwykonawcy, wyłącznie po uzyskaniu uprzedniej pisemnej zgody Administratora </w:t>
      </w:r>
      <w:r>
        <w:rPr>
          <w:szCs w:val="20"/>
        </w:rPr>
        <w:t>na</w:t>
      </w:r>
      <w:r w:rsidRPr="003115A9">
        <w:rPr>
          <w:szCs w:val="20"/>
        </w:rPr>
        <w:t xml:space="preserve"> dalsze</w:t>
      </w:r>
      <w:r>
        <w:rPr>
          <w:szCs w:val="20"/>
        </w:rPr>
        <w:t xml:space="preserve"> </w:t>
      </w:r>
      <w:r w:rsidRPr="003115A9">
        <w:rPr>
          <w:szCs w:val="20"/>
        </w:rPr>
        <w:t xml:space="preserve">powierzenie przetwarzania. </w:t>
      </w:r>
    </w:p>
    <w:p w:rsidR="00105489" w:rsidRPr="003115A9" w:rsidRDefault="00105489" w:rsidP="00105489">
      <w:pPr>
        <w:numPr>
          <w:ilvl w:val="0"/>
          <w:numId w:val="6"/>
        </w:numPr>
        <w:pBdr>
          <w:top w:val="none" w:sz="0" w:space="0" w:color="auto"/>
          <w:left w:val="none" w:sz="0" w:space="0" w:color="auto"/>
          <w:bottom w:val="none" w:sz="0" w:space="0" w:color="auto"/>
          <w:right w:val="none" w:sz="0" w:space="0" w:color="auto"/>
          <w:between w:val="none" w:sz="0" w:space="0" w:color="auto"/>
        </w:pBdr>
        <w:jc w:val="both"/>
        <w:rPr>
          <w:b/>
          <w:szCs w:val="20"/>
        </w:rPr>
      </w:pPr>
      <w:r w:rsidRPr="003115A9">
        <w:rPr>
          <w:szCs w:val="20"/>
        </w:rPr>
        <w:t xml:space="preserve">W przypadku dalszego powierzenia czynności przetwarzania Podwykonawcy, Podmiot przetwarzający nakłada na Podwykonawcę na mocy umowy (w formie pisemnej), takie same obowiązki ochrony danych jakie spoczywają na Podmiocie przetwarzającym w ramach </w:t>
      </w:r>
      <w:r>
        <w:rPr>
          <w:szCs w:val="20"/>
        </w:rPr>
        <w:t>umowy</w:t>
      </w:r>
      <w:r w:rsidRPr="003115A9">
        <w:rPr>
          <w:szCs w:val="20"/>
        </w:rPr>
        <w:t>.</w:t>
      </w:r>
    </w:p>
    <w:p w:rsidR="00105489" w:rsidRPr="003115A9" w:rsidRDefault="00105489" w:rsidP="00105489">
      <w:pPr>
        <w:numPr>
          <w:ilvl w:val="0"/>
          <w:numId w:val="6"/>
        </w:numPr>
        <w:pBdr>
          <w:top w:val="none" w:sz="0" w:space="0" w:color="auto"/>
          <w:left w:val="none" w:sz="0" w:space="0" w:color="auto"/>
          <w:bottom w:val="none" w:sz="0" w:space="0" w:color="auto"/>
          <w:right w:val="none" w:sz="0" w:space="0" w:color="auto"/>
          <w:between w:val="none" w:sz="0" w:space="0" w:color="auto"/>
        </w:pBdr>
        <w:jc w:val="both"/>
        <w:rPr>
          <w:b/>
          <w:szCs w:val="20"/>
        </w:rPr>
      </w:pPr>
      <w:r w:rsidRPr="003115A9">
        <w:rPr>
          <w:szCs w:val="20"/>
        </w:rPr>
        <w:t>Jeżeli Podwykonawca nie wywiąże się ze spoczywających na nim obowiązków dotyczących ochrony danych osobowych, pełną odpowiedzialność za ten stan wobec Administratora ponosi Podmiot przetwarzający.</w:t>
      </w:r>
    </w:p>
    <w:p w:rsidR="00105489" w:rsidRPr="003115A9" w:rsidRDefault="00105489" w:rsidP="00105489">
      <w:pPr>
        <w:jc w:val="center"/>
        <w:rPr>
          <w:b/>
          <w:szCs w:val="20"/>
        </w:rPr>
      </w:pPr>
      <w:r w:rsidRPr="003115A9">
        <w:rPr>
          <w:b/>
          <w:szCs w:val="20"/>
        </w:rPr>
        <w:t>§ 5</w:t>
      </w:r>
    </w:p>
    <w:p w:rsidR="00105489" w:rsidRDefault="00105489" w:rsidP="00105489">
      <w:pPr>
        <w:jc w:val="center"/>
        <w:rPr>
          <w:b/>
          <w:szCs w:val="20"/>
        </w:rPr>
      </w:pPr>
      <w:r w:rsidRPr="003115A9">
        <w:rPr>
          <w:b/>
          <w:szCs w:val="20"/>
        </w:rPr>
        <w:t>Obowiązki Podmiotu przetwarzającego</w:t>
      </w:r>
    </w:p>
    <w:p w:rsidR="00105489" w:rsidRPr="003115A9" w:rsidRDefault="00105489" w:rsidP="00105489">
      <w:pPr>
        <w:jc w:val="center"/>
        <w:rPr>
          <w:b/>
          <w:szCs w:val="20"/>
        </w:rPr>
      </w:pPr>
    </w:p>
    <w:p w:rsidR="00105489" w:rsidRPr="003115A9" w:rsidRDefault="00105489" w:rsidP="00105489">
      <w:pPr>
        <w:numPr>
          <w:ilvl w:val="0"/>
          <w:numId w:val="1"/>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szCs w:val="20"/>
        </w:rPr>
        <w:t>Podmiot przetwarzający jest zobowiązany:</w:t>
      </w:r>
    </w:p>
    <w:p w:rsidR="00105489" w:rsidRPr="003115A9"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657ACF">
        <w:rPr>
          <w:szCs w:val="20"/>
        </w:rPr>
        <w:t>do przetwarzania powierzonych do przetwarzania danych osobowych zgodnie z umową,</w:t>
      </w:r>
      <w:r>
        <w:rPr>
          <w:szCs w:val="20"/>
        </w:rPr>
        <w:t xml:space="preserve"> </w:t>
      </w:r>
      <w:r w:rsidRPr="00657ACF">
        <w:rPr>
          <w:szCs w:val="20"/>
        </w:rPr>
        <w:t>Ustawą, RODO oraz innymi przepisami prawa powszechnie obowiązującego, które chronią prawa osób, których dane dotyczą;</w:t>
      </w:r>
    </w:p>
    <w:p w:rsidR="00105489" w:rsidRPr="009F3B79"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9F3B79">
        <w:rPr>
          <w:szCs w:val="20"/>
        </w:rPr>
        <w:t>przetwarzać dane osobowe wyłącznie na udokumentowane polecenie Administratora, przy czym za udokumentowane polecenie Administratora uważa się polecenia przekazywane drogą elektroniczną lub na piśmie;</w:t>
      </w:r>
    </w:p>
    <w:p w:rsidR="00105489" w:rsidRPr="003115A9"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t xml:space="preserve">do ochrony powierzonych mu do przetwarzania danych osobowych poprzez zastosowanie wszelkich środków technicznych i organizacyjnych (zapewniających adekwatny stopień bezpieczeństwa, który odpowiada ryzyku związanemu z przetwarzaniem danych osobowych), jakie są wymagane </w:t>
      </w:r>
      <w:r w:rsidRPr="00657ACF">
        <w:rPr>
          <w:szCs w:val="20"/>
        </w:rPr>
        <w:t xml:space="preserve">przepisami prawa powszechnie obowiązującego, w szczególności </w:t>
      </w:r>
      <w:r>
        <w:rPr>
          <w:szCs w:val="20"/>
        </w:rPr>
        <w:t xml:space="preserve">art. 32 </w:t>
      </w:r>
      <w:r w:rsidRPr="00657ACF">
        <w:rPr>
          <w:szCs w:val="20"/>
        </w:rPr>
        <w:t>RODO;</w:t>
      </w:r>
    </w:p>
    <w:p w:rsidR="00105489" w:rsidRPr="00657ACF"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657ACF">
        <w:rPr>
          <w:szCs w:val="20"/>
        </w:rPr>
        <w:t xml:space="preserve">do nadawania swoim pracownikom upoważnień do przetwarzania danych osobowych na podstawie art. 29 RODO oraz </w:t>
      </w:r>
      <w:r w:rsidRPr="00803CE7">
        <w:rPr>
          <w:szCs w:val="20"/>
        </w:rPr>
        <w:t xml:space="preserve">zapewnić, aby osoby upoważnione </w:t>
      </w:r>
      <w:r>
        <w:rPr>
          <w:szCs w:val="20"/>
        </w:rPr>
        <w:t xml:space="preserve">pisemnie </w:t>
      </w:r>
      <w:r w:rsidRPr="00803CE7">
        <w:rPr>
          <w:szCs w:val="20"/>
        </w:rPr>
        <w:t>zobowiązały się</w:t>
      </w:r>
      <w:r>
        <w:rPr>
          <w:szCs w:val="20"/>
        </w:rPr>
        <w:t xml:space="preserve"> </w:t>
      </w:r>
      <w:r w:rsidRPr="00803CE7">
        <w:rPr>
          <w:szCs w:val="20"/>
        </w:rPr>
        <w:t xml:space="preserve">do zachowania tajemnicy </w:t>
      </w:r>
      <w:r>
        <w:rPr>
          <w:szCs w:val="20"/>
        </w:rPr>
        <w:t xml:space="preserve">(także w zakresie </w:t>
      </w:r>
      <w:r w:rsidRPr="00803CE7">
        <w:rPr>
          <w:szCs w:val="20"/>
        </w:rPr>
        <w:t>sposobów i środków ich zabezpieczenia), zarówno w okresie obowiązywania umowy, jaki i jej zakończeniu</w:t>
      </w:r>
      <w:r>
        <w:rPr>
          <w:szCs w:val="20"/>
        </w:rPr>
        <w:t>;</w:t>
      </w:r>
      <w:r w:rsidRPr="00657ACF">
        <w:rPr>
          <w:szCs w:val="20"/>
        </w:rPr>
        <w:t xml:space="preserve"> </w:t>
      </w:r>
    </w:p>
    <w:p w:rsidR="00105489" w:rsidRPr="003115A9"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657ACF">
        <w:rPr>
          <w:szCs w:val="20"/>
        </w:rPr>
        <w:t xml:space="preserve">prowadzić rejestr wszystkich kategorii czynności przetwarzania, o którym mowa w </w:t>
      </w:r>
      <w:r w:rsidRPr="003115A9">
        <w:rPr>
          <w:szCs w:val="20"/>
        </w:rPr>
        <w:t>art. 30 ust. 2 RODO.</w:t>
      </w:r>
    </w:p>
    <w:p w:rsidR="00105489" w:rsidRPr="003115A9"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lastRenderedPageBreak/>
        <w:t>poinformować Administratora, na jego żądanie, o lokalizacji przetwarzania danych osobowych przez Podmiot przetwarzający oraz Podwykonawców</w:t>
      </w:r>
      <w:r>
        <w:rPr>
          <w:szCs w:val="20"/>
        </w:rPr>
        <w:t>;</w:t>
      </w:r>
    </w:p>
    <w:p w:rsidR="00105489" w:rsidRPr="003115A9"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t>biorąc pod uwagę charakter przetwarzania, pomaga</w:t>
      </w:r>
      <w:r>
        <w:rPr>
          <w:szCs w:val="20"/>
        </w:rPr>
        <w:t>ć</w:t>
      </w:r>
      <w:r w:rsidRPr="003115A9">
        <w:rPr>
          <w:szCs w:val="20"/>
        </w:rPr>
        <w:t xml:space="preserve"> Administratorowi wywiąz</w:t>
      </w:r>
      <w:r>
        <w:rPr>
          <w:szCs w:val="20"/>
        </w:rPr>
        <w:t>ywać</w:t>
      </w:r>
      <w:r w:rsidRPr="003115A9">
        <w:rPr>
          <w:szCs w:val="20"/>
        </w:rPr>
        <w:t xml:space="preserve"> się z obowiązk</w:t>
      </w:r>
      <w:r>
        <w:rPr>
          <w:szCs w:val="20"/>
        </w:rPr>
        <w:t>ów</w:t>
      </w:r>
      <w:r w:rsidRPr="003115A9">
        <w:rPr>
          <w:szCs w:val="20"/>
        </w:rPr>
        <w:t xml:space="preserve"> określonych w rozdziale III RODO (w szczególności przekazuje potrzebne informacje w tym zakresie)</w:t>
      </w:r>
      <w:r>
        <w:rPr>
          <w:szCs w:val="20"/>
        </w:rPr>
        <w:t>;</w:t>
      </w:r>
    </w:p>
    <w:p w:rsidR="00105489" w:rsidRPr="003115A9"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t>uwzględniając charakter przetwarzania oraz dostępne mu informacje, pomagać Administratorowi wywiązać się z obowiązków określonych w art. 32–36 RODO</w:t>
      </w:r>
      <w:r>
        <w:rPr>
          <w:szCs w:val="20"/>
        </w:rPr>
        <w:t>;</w:t>
      </w:r>
    </w:p>
    <w:p w:rsidR="00105489" w:rsidRPr="003115A9"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t>udostępnić  Administratorowi wszelkie informacje niezbędne do wykazania, iż spełnia obowiązki określone w niniejszym paragrafie oraz umożliwić Administratorowi lub upoważnionemu przez niego audytorowi przeprowadzanie audytów, o których mowa w § 6 umowy i przyczyniać się do nich</w:t>
      </w:r>
      <w:r>
        <w:rPr>
          <w:szCs w:val="20"/>
        </w:rPr>
        <w:t>;</w:t>
      </w:r>
    </w:p>
    <w:p w:rsidR="00105489" w:rsidRPr="003115A9" w:rsidRDefault="00105489" w:rsidP="00105489">
      <w:pPr>
        <w:numPr>
          <w:ilvl w:val="0"/>
          <w:numId w:val="12"/>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t>niezwłocznie poinformować Administratora o jakimkolwiek postępowaniu, w szczególności administracyjnym lub sądowym, dotyczącym przetwarzania danych osobowych</w:t>
      </w:r>
      <w:r>
        <w:rPr>
          <w:szCs w:val="20"/>
        </w:rPr>
        <w:t>,</w:t>
      </w:r>
      <w:r w:rsidRPr="003115A9">
        <w:rPr>
          <w:szCs w:val="20"/>
        </w:rPr>
        <w:t xml:space="preserve"> a także o wszelkich czynnościach kontrolnych podjętych wobec niego przez Organ nadzorczy.</w:t>
      </w:r>
    </w:p>
    <w:p w:rsidR="00105489" w:rsidRPr="003115A9" w:rsidRDefault="00105489" w:rsidP="00105489">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426"/>
        </w:tabs>
        <w:ind w:right="72"/>
        <w:jc w:val="both"/>
        <w:textAlignment w:val="baseline"/>
        <w:rPr>
          <w:rFonts w:eastAsia="Verdana"/>
          <w:szCs w:val="20"/>
        </w:rPr>
      </w:pPr>
      <w:r w:rsidRPr="003115A9">
        <w:rPr>
          <w:szCs w:val="20"/>
        </w:rPr>
        <w:t xml:space="preserve">Podmiot przetwarzający po stwierdzeniu naruszenia ochrony danych osobowych jest zobowiązany bez zbędnej zwłoki, lecz nie później niż w ciągu 24 godzin, zgłosić je Administratorowi, wskazując w </w:t>
      </w:r>
      <w:r>
        <w:rPr>
          <w:szCs w:val="20"/>
        </w:rPr>
        <w:t xml:space="preserve">pisemnym </w:t>
      </w:r>
      <w:r w:rsidRPr="003115A9">
        <w:rPr>
          <w:szCs w:val="20"/>
        </w:rPr>
        <w:t>zgłoszeniu:</w:t>
      </w:r>
    </w:p>
    <w:p w:rsidR="00105489" w:rsidRPr="003115A9" w:rsidRDefault="00105489" w:rsidP="00105489">
      <w:pPr>
        <w:numPr>
          <w:ilvl w:val="0"/>
          <w:numId w:val="13"/>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szCs w:val="20"/>
        </w:rPr>
        <w:t>datę i godzinę zdarzenia (jeśli jest znana; w razie potrzeby możliwe jest określenie w przybliżeniu)</w:t>
      </w:r>
      <w:r>
        <w:rPr>
          <w:szCs w:val="20"/>
        </w:rPr>
        <w:t>;</w:t>
      </w:r>
    </w:p>
    <w:p w:rsidR="00105489" w:rsidRPr="003115A9" w:rsidRDefault="00105489" w:rsidP="00105489">
      <w:pPr>
        <w:numPr>
          <w:ilvl w:val="0"/>
          <w:numId w:val="13"/>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t>opis charakteru i okoliczności naruszenia danych osobowych (w tym wskazanie, na czym polegało naruszenie, określenie miejsca, w którym fizycznie doszło do naruszenia, wskazanie nośników, na których znajdowały się dane będące przedmiotem naruszenia)</w:t>
      </w:r>
      <w:r>
        <w:rPr>
          <w:szCs w:val="20"/>
        </w:rPr>
        <w:t>;</w:t>
      </w:r>
    </w:p>
    <w:p w:rsidR="00105489" w:rsidRPr="003115A9" w:rsidRDefault="00105489" w:rsidP="00105489">
      <w:pPr>
        <w:numPr>
          <w:ilvl w:val="0"/>
          <w:numId w:val="13"/>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szCs w:val="20"/>
        </w:rPr>
        <w:t>charakter i treść danych osobowych, których dotyczyło naruszenie</w:t>
      </w:r>
      <w:r>
        <w:rPr>
          <w:szCs w:val="20"/>
        </w:rPr>
        <w:t>;</w:t>
      </w:r>
    </w:p>
    <w:p w:rsidR="00105489" w:rsidRPr="003115A9" w:rsidRDefault="00105489" w:rsidP="00105489">
      <w:pPr>
        <w:numPr>
          <w:ilvl w:val="0"/>
          <w:numId w:val="13"/>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szCs w:val="20"/>
        </w:rPr>
        <w:t>przybliżoną liczbę osób, których dotyczyło naruszenie</w:t>
      </w:r>
      <w:r>
        <w:rPr>
          <w:szCs w:val="20"/>
        </w:rPr>
        <w:t>;</w:t>
      </w:r>
    </w:p>
    <w:p w:rsidR="00105489" w:rsidRPr="003115A9" w:rsidRDefault="00105489" w:rsidP="00105489">
      <w:pPr>
        <w:numPr>
          <w:ilvl w:val="0"/>
          <w:numId w:val="13"/>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t>opis potencjalnych konsekwencji i niekorzystnych skutków naruszenia danych osobowych dla osób, których dane dotyczą</w:t>
      </w:r>
      <w:r>
        <w:rPr>
          <w:szCs w:val="20"/>
        </w:rPr>
        <w:t>;</w:t>
      </w:r>
    </w:p>
    <w:p w:rsidR="00105489" w:rsidRPr="003115A9" w:rsidRDefault="00105489" w:rsidP="00105489">
      <w:pPr>
        <w:numPr>
          <w:ilvl w:val="0"/>
          <w:numId w:val="13"/>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t>opis środków technicznych i organizacyjnych, które zostały lub mają być zastosowane w celu złagodzenia potencjalnych niekorzystnych skutków naruszenia danych osobowych</w:t>
      </w:r>
      <w:r>
        <w:rPr>
          <w:szCs w:val="20"/>
        </w:rPr>
        <w:t>;</w:t>
      </w:r>
    </w:p>
    <w:p w:rsidR="00105489" w:rsidRDefault="00105489" w:rsidP="00105489">
      <w:pPr>
        <w:numPr>
          <w:ilvl w:val="0"/>
          <w:numId w:val="13"/>
        </w:numPr>
        <w:pBdr>
          <w:top w:val="none" w:sz="0" w:space="0" w:color="auto"/>
          <w:left w:val="none" w:sz="0" w:space="0" w:color="auto"/>
          <w:bottom w:val="none" w:sz="0" w:space="0" w:color="auto"/>
          <w:right w:val="none" w:sz="0" w:space="0" w:color="auto"/>
          <w:between w:val="none" w:sz="0" w:space="0" w:color="auto"/>
        </w:pBdr>
        <w:ind w:left="709" w:hanging="283"/>
        <w:jc w:val="both"/>
        <w:rPr>
          <w:szCs w:val="20"/>
        </w:rPr>
      </w:pPr>
      <w:r w:rsidRPr="003115A9">
        <w:rPr>
          <w:szCs w:val="20"/>
        </w:rPr>
        <w:t xml:space="preserve">dane kontaktowe </w:t>
      </w:r>
      <w:r>
        <w:rPr>
          <w:szCs w:val="20"/>
        </w:rPr>
        <w:t xml:space="preserve">(w tym nr telefonu) </w:t>
      </w:r>
      <w:r w:rsidRPr="003115A9">
        <w:rPr>
          <w:szCs w:val="20"/>
        </w:rPr>
        <w:t>do osoby, od której można uzyskać więcej informacji na temat zgłoszonego naruszenia danych osobowych</w:t>
      </w:r>
      <w:r>
        <w:rPr>
          <w:szCs w:val="20"/>
        </w:rPr>
        <w:t>.</w:t>
      </w:r>
    </w:p>
    <w:p w:rsidR="00105489" w:rsidRPr="003115A9" w:rsidRDefault="00105489" w:rsidP="00105489">
      <w:pPr>
        <w:numPr>
          <w:ilvl w:val="0"/>
          <w:numId w:val="14"/>
        </w:numPr>
        <w:pBdr>
          <w:top w:val="none" w:sz="0" w:space="0" w:color="auto"/>
          <w:left w:val="none" w:sz="0" w:space="0" w:color="auto"/>
          <w:bottom w:val="none" w:sz="0" w:space="0" w:color="auto"/>
          <w:right w:val="none" w:sz="0" w:space="0" w:color="auto"/>
          <w:between w:val="none" w:sz="0" w:space="0" w:color="auto"/>
        </w:pBdr>
        <w:jc w:val="both"/>
        <w:rPr>
          <w:szCs w:val="20"/>
        </w:rPr>
      </w:pPr>
      <w:r w:rsidRPr="003115A9">
        <w:rPr>
          <w:szCs w:val="20"/>
        </w:rPr>
        <w:t xml:space="preserve">Podmiot przetwarzający </w:t>
      </w:r>
      <w:r>
        <w:rPr>
          <w:szCs w:val="20"/>
        </w:rPr>
        <w:t>wspiera Administratora poprzez realizację</w:t>
      </w:r>
      <w:r w:rsidRPr="00657ACF">
        <w:rPr>
          <w:szCs w:val="20"/>
        </w:rPr>
        <w:t xml:space="preserve"> obowiązków informacyjnych wynikających z art. 13 i 14 RODO - wobec osób stanowiących personel Podmiotu przetwarzającego (lub działających w jego imieniu), których dane są lub będą przetwarzane w związku z realizacją przedmiotu Umowy głównej</w:t>
      </w:r>
      <w:r>
        <w:rPr>
          <w:szCs w:val="20"/>
        </w:rPr>
        <w:t xml:space="preserve"> (wzór obowiązku stanowi załącznik do umowy).</w:t>
      </w:r>
    </w:p>
    <w:p w:rsidR="00105489" w:rsidRPr="00E14265" w:rsidRDefault="00105489" w:rsidP="00105489">
      <w:pPr>
        <w:ind w:left="709"/>
        <w:jc w:val="both"/>
        <w:rPr>
          <w:szCs w:val="20"/>
        </w:rPr>
      </w:pPr>
    </w:p>
    <w:p w:rsidR="00105489" w:rsidRDefault="00105489" w:rsidP="00105489">
      <w:pPr>
        <w:jc w:val="center"/>
        <w:rPr>
          <w:b/>
          <w:szCs w:val="20"/>
        </w:rPr>
      </w:pPr>
    </w:p>
    <w:p w:rsidR="00105489" w:rsidRPr="003115A9" w:rsidRDefault="00105489" w:rsidP="00105489">
      <w:pPr>
        <w:jc w:val="center"/>
        <w:rPr>
          <w:b/>
          <w:szCs w:val="20"/>
        </w:rPr>
      </w:pPr>
      <w:r w:rsidRPr="003115A9">
        <w:rPr>
          <w:b/>
          <w:szCs w:val="20"/>
        </w:rPr>
        <w:t>§ 6</w:t>
      </w:r>
    </w:p>
    <w:p w:rsidR="00105489" w:rsidRPr="003115A9" w:rsidRDefault="00105489" w:rsidP="00105489">
      <w:pPr>
        <w:jc w:val="center"/>
        <w:rPr>
          <w:b/>
          <w:szCs w:val="20"/>
        </w:rPr>
      </w:pPr>
      <w:r w:rsidRPr="003115A9">
        <w:rPr>
          <w:b/>
          <w:szCs w:val="20"/>
        </w:rPr>
        <w:t>Audyt</w:t>
      </w:r>
      <w:r w:rsidRPr="003115A9">
        <w:rPr>
          <w:b/>
          <w:szCs w:val="20"/>
        </w:rPr>
        <w:br/>
      </w:r>
    </w:p>
    <w:p w:rsidR="00105489" w:rsidRPr="003115A9" w:rsidRDefault="00105489" w:rsidP="00105489">
      <w:pPr>
        <w:numPr>
          <w:ilvl w:val="0"/>
          <w:numId w:val="2"/>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 xml:space="preserve">Administrator ma prawo przeprowadzenia audytu (w tym inspekcji) sposobu przetwarzania i zabezpieczania powierzonych danych osobowych przez Podmiot przetwarzający, </w:t>
      </w:r>
      <w:r w:rsidRPr="003115A9">
        <w:rPr>
          <w:rFonts w:eastAsia="Tahoma"/>
          <w:spacing w:val="8"/>
          <w:szCs w:val="20"/>
        </w:rPr>
        <w:t xml:space="preserve">a także w zakresie dalszego </w:t>
      </w:r>
      <w:r w:rsidRPr="003115A9">
        <w:rPr>
          <w:spacing w:val="8"/>
          <w:szCs w:val="20"/>
        </w:rPr>
        <w:t>powierzenia przetwarzania danych w toku realizacji</w:t>
      </w:r>
      <w:r w:rsidRPr="003115A9">
        <w:rPr>
          <w:szCs w:val="20"/>
        </w:rPr>
        <w:t xml:space="preserve"> Umowy głównej poprzez zobowiązanie Podmiotu przetwarzającego do udzielenia Administratorowi niezbędnych informacji i udostępnienia danych.</w:t>
      </w:r>
    </w:p>
    <w:p w:rsidR="00105489" w:rsidRPr="003115A9" w:rsidRDefault="00105489" w:rsidP="00105489">
      <w:pPr>
        <w:numPr>
          <w:ilvl w:val="0"/>
          <w:numId w:val="2"/>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Pr>
          <w:szCs w:val="20"/>
        </w:rPr>
        <w:t xml:space="preserve">Czynności o których mowa w ust. 1 mogą być wykonywane również </w:t>
      </w:r>
      <w:r w:rsidRPr="003115A9">
        <w:rPr>
          <w:szCs w:val="20"/>
        </w:rPr>
        <w:t xml:space="preserve">przy pomocy wyznaczonego podmiotu zewnętrznego. </w:t>
      </w:r>
    </w:p>
    <w:p w:rsidR="00105489" w:rsidRPr="003115A9" w:rsidRDefault="00105489" w:rsidP="00105489">
      <w:pPr>
        <w:numPr>
          <w:ilvl w:val="0"/>
          <w:numId w:val="2"/>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Administrator powiadomi o zamiarze przeprowadzania audytu lub inspekcji z wyprzedzeniem, nie krótszym niż ………….. dni roboczych, a Podmiot przetwarzający zobowiązuje się udzielić wszelkich niezbędnych informacji dotyczących realizacji umowy.</w:t>
      </w:r>
    </w:p>
    <w:p w:rsidR="00105489" w:rsidRPr="003115A9" w:rsidRDefault="00105489" w:rsidP="00105489">
      <w:pPr>
        <w:numPr>
          <w:ilvl w:val="0"/>
          <w:numId w:val="2"/>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Termin ……………….. dni, o którym mowa w</w:t>
      </w:r>
      <w:r w:rsidRPr="003115A9">
        <w:rPr>
          <w:bCs/>
          <w:szCs w:val="20"/>
        </w:rPr>
        <w:t xml:space="preserve"> </w:t>
      </w:r>
      <w:r w:rsidRPr="003115A9">
        <w:rPr>
          <w:szCs w:val="20"/>
        </w:rPr>
        <w:t xml:space="preserve">ust. 3, nie ma zastosowania w sytuacji prowadzenia audytu lub inspekcji w wyniku </w:t>
      </w:r>
      <w:r>
        <w:rPr>
          <w:szCs w:val="20"/>
        </w:rPr>
        <w:t>naruszenia ochrony danych osobowych</w:t>
      </w:r>
      <w:r w:rsidRPr="003115A9">
        <w:rPr>
          <w:szCs w:val="20"/>
        </w:rPr>
        <w:t>, kiedy to Administrator może przeprowadzić te czynności niezwłocznie.</w:t>
      </w:r>
    </w:p>
    <w:p w:rsidR="00105489" w:rsidRPr="003115A9" w:rsidRDefault="00105489" w:rsidP="00105489">
      <w:pPr>
        <w:numPr>
          <w:ilvl w:val="0"/>
          <w:numId w:val="2"/>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Audyty będą prowadzone na koszt Administratora</w:t>
      </w:r>
      <w:r>
        <w:rPr>
          <w:szCs w:val="20"/>
        </w:rPr>
        <w:t>.</w:t>
      </w:r>
    </w:p>
    <w:p w:rsidR="00105489" w:rsidRPr="003115A9" w:rsidRDefault="00105489" w:rsidP="00105489">
      <w:pPr>
        <w:numPr>
          <w:ilvl w:val="0"/>
          <w:numId w:val="2"/>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rFonts w:eastAsia="Tahoma"/>
          <w:szCs w:val="20"/>
        </w:rPr>
        <w:t xml:space="preserve">W ramach audytu Administrator ma w szczególności prawo: </w:t>
      </w:r>
    </w:p>
    <w:p w:rsidR="00105489" w:rsidRDefault="00105489" w:rsidP="00105489">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720"/>
        </w:tabs>
        <w:ind w:left="709" w:hanging="425"/>
        <w:jc w:val="both"/>
        <w:textAlignment w:val="baseline"/>
        <w:rPr>
          <w:rFonts w:eastAsia="Tahoma"/>
          <w:spacing w:val="5"/>
          <w:szCs w:val="20"/>
        </w:rPr>
      </w:pPr>
      <w:r>
        <w:rPr>
          <w:rFonts w:eastAsia="Tahoma"/>
          <w:spacing w:val="5"/>
          <w:szCs w:val="20"/>
        </w:rPr>
        <w:t>w</w:t>
      </w:r>
      <w:r w:rsidRPr="003115A9">
        <w:rPr>
          <w:rFonts w:eastAsia="Tahoma"/>
          <w:spacing w:val="5"/>
          <w:szCs w:val="20"/>
        </w:rPr>
        <w:t>stępu</w:t>
      </w:r>
      <w:r>
        <w:rPr>
          <w:rFonts w:eastAsia="Tahoma"/>
          <w:spacing w:val="5"/>
          <w:szCs w:val="20"/>
        </w:rPr>
        <w:t xml:space="preserve"> </w:t>
      </w:r>
      <w:r w:rsidRPr="003115A9">
        <w:rPr>
          <w:rFonts w:eastAsia="Tahoma"/>
          <w:spacing w:val="5"/>
          <w:szCs w:val="20"/>
        </w:rPr>
        <w:t xml:space="preserve">do </w:t>
      </w:r>
      <w:r>
        <w:rPr>
          <w:rFonts w:eastAsia="Tahoma"/>
          <w:spacing w:val="5"/>
          <w:szCs w:val="20"/>
        </w:rPr>
        <w:t>miejsc/</w:t>
      </w:r>
      <w:r w:rsidRPr="003115A9">
        <w:rPr>
          <w:rFonts w:eastAsia="Tahoma"/>
          <w:spacing w:val="5"/>
          <w:szCs w:val="20"/>
        </w:rPr>
        <w:t>pomieszczeń, w których przetwarzan</w:t>
      </w:r>
      <w:r>
        <w:rPr>
          <w:rFonts w:eastAsia="Tahoma"/>
          <w:spacing w:val="5"/>
          <w:szCs w:val="20"/>
        </w:rPr>
        <w:t>e są</w:t>
      </w:r>
      <w:r w:rsidRPr="003115A9">
        <w:rPr>
          <w:rFonts w:eastAsia="Tahoma"/>
          <w:spacing w:val="5"/>
          <w:szCs w:val="20"/>
        </w:rPr>
        <w:t xml:space="preserve"> </w:t>
      </w:r>
      <w:r>
        <w:rPr>
          <w:rFonts w:eastAsia="Tahoma"/>
          <w:spacing w:val="5"/>
          <w:szCs w:val="20"/>
        </w:rPr>
        <w:t>powierzone</w:t>
      </w:r>
      <w:r w:rsidRPr="003115A9">
        <w:rPr>
          <w:rFonts w:eastAsia="Tahoma"/>
          <w:spacing w:val="5"/>
          <w:szCs w:val="20"/>
        </w:rPr>
        <w:t xml:space="preserve"> dane osobowe</w:t>
      </w:r>
      <w:r w:rsidRPr="00A4283E">
        <w:rPr>
          <w:rFonts w:eastAsia="Tahoma"/>
          <w:spacing w:val="5"/>
          <w:szCs w:val="20"/>
        </w:rPr>
        <w:t xml:space="preserve"> </w:t>
      </w:r>
      <w:r>
        <w:rPr>
          <w:rFonts w:eastAsia="Tahoma"/>
          <w:spacing w:val="5"/>
          <w:szCs w:val="20"/>
        </w:rPr>
        <w:t xml:space="preserve">- </w:t>
      </w:r>
      <w:r w:rsidRPr="003115A9">
        <w:rPr>
          <w:rFonts w:eastAsia="Tahoma"/>
          <w:spacing w:val="5"/>
          <w:szCs w:val="20"/>
        </w:rPr>
        <w:t>w godzinach pracy Podmiotu przetwarzającego</w:t>
      </w:r>
      <w:r>
        <w:rPr>
          <w:rFonts w:eastAsia="Tahoma"/>
          <w:spacing w:val="5"/>
          <w:szCs w:val="20"/>
        </w:rPr>
        <w:t>;</w:t>
      </w:r>
    </w:p>
    <w:p w:rsidR="00105489" w:rsidRPr="003115A9" w:rsidRDefault="00105489" w:rsidP="00105489">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648"/>
        </w:tabs>
        <w:ind w:left="709" w:hanging="425"/>
        <w:jc w:val="both"/>
        <w:textAlignment w:val="baseline"/>
        <w:rPr>
          <w:rFonts w:eastAsia="Tahoma"/>
          <w:spacing w:val="7"/>
          <w:szCs w:val="20"/>
        </w:rPr>
      </w:pPr>
      <w:r w:rsidRPr="003115A9">
        <w:rPr>
          <w:rFonts w:eastAsia="Tahoma"/>
          <w:spacing w:val="7"/>
          <w:szCs w:val="20"/>
        </w:rPr>
        <w:t xml:space="preserve">żądania złożenia pisemnych lub ustnych wyjaśnień przez osoby upoważnione do przetwarzania powierzonych do przetwarzania danych osobowych w zakresie niezbędnym do ustalenia </w:t>
      </w:r>
      <w:r>
        <w:rPr>
          <w:rFonts w:eastAsia="Tahoma"/>
          <w:spacing w:val="7"/>
          <w:szCs w:val="20"/>
        </w:rPr>
        <w:t>faktów</w:t>
      </w:r>
      <w:r w:rsidRPr="003115A9">
        <w:rPr>
          <w:rFonts w:eastAsia="Tahoma"/>
          <w:spacing w:val="7"/>
          <w:szCs w:val="20"/>
        </w:rPr>
        <w:t xml:space="preserve">; </w:t>
      </w:r>
    </w:p>
    <w:p w:rsidR="00105489" w:rsidRPr="003115A9" w:rsidRDefault="00105489" w:rsidP="00105489">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648"/>
        </w:tabs>
        <w:ind w:left="709" w:hanging="425"/>
        <w:jc w:val="both"/>
        <w:textAlignment w:val="baseline"/>
        <w:rPr>
          <w:rFonts w:eastAsia="Tahoma"/>
          <w:spacing w:val="7"/>
          <w:szCs w:val="20"/>
        </w:rPr>
      </w:pPr>
      <w:r w:rsidRPr="003115A9">
        <w:rPr>
          <w:rFonts w:eastAsia="Tahoma"/>
          <w:szCs w:val="20"/>
        </w:rPr>
        <w:t>wglądu do wszelkich dokumentów mających bezpośredni związek z przedmiotem audytu oraz sporządzania ich kopii; `</w:t>
      </w:r>
    </w:p>
    <w:p w:rsidR="00105489" w:rsidRPr="009F3B79" w:rsidRDefault="00105489" w:rsidP="00105489">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648"/>
        </w:tabs>
        <w:ind w:left="709" w:hanging="425"/>
        <w:jc w:val="both"/>
        <w:textAlignment w:val="baseline"/>
        <w:rPr>
          <w:rFonts w:eastAsia="Tahoma"/>
          <w:spacing w:val="7"/>
          <w:szCs w:val="20"/>
        </w:rPr>
      </w:pPr>
      <w:r w:rsidRPr="003115A9">
        <w:rPr>
          <w:rFonts w:eastAsia="Tahoma"/>
          <w:szCs w:val="20"/>
        </w:rPr>
        <w:t>przeprowadzania oględzin urządzeń, nośników oraz systemu informatycznego służącego do przetwarzania powierzonych do przetwarzania danych osobowych</w:t>
      </w:r>
      <w:r>
        <w:rPr>
          <w:rFonts w:eastAsia="Tahoma"/>
          <w:szCs w:val="20"/>
        </w:rPr>
        <w:t xml:space="preserve"> i dokumentowania tych czynności</w:t>
      </w:r>
      <w:r w:rsidRPr="003115A9">
        <w:rPr>
          <w:rFonts w:eastAsia="Tahoma"/>
          <w:szCs w:val="20"/>
        </w:rPr>
        <w:t>.</w:t>
      </w:r>
    </w:p>
    <w:p w:rsidR="00105489" w:rsidRPr="003115A9" w:rsidRDefault="00105489" w:rsidP="00105489">
      <w:pPr>
        <w:numPr>
          <w:ilvl w:val="0"/>
          <w:numId w:val="2"/>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lastRenderedPageBreak/>
        <w:t>Administrator dostarcza Podmiotowi przetwarzającemu kopię raportu z przeprowadzonego audytu. W przypadku stwierdzenia niezgodności Podmiot przetwarzający zobowiązuje się do usunięcia uchybień wskazanych w raporcie z audytu w terminie wskazanym przez Administrato</w:t>
      </w:r>
      <w:r>
        <w:rPr>
          <w:szCs w:val="20"/>
        </w:rPr>
        <w:t>ra</w:t>
      </w:r>
      <w:r w:rsidRPr="003115A9">
        <w:rPr>
          <w:szCs w:val="20"/>
        </w:rPr>
        <w:t>.</w:t>
      </w:r>
    </w:p>
    <w:p w:rsidR="00105489" w:rsidRPr="003115A9" w:rsidRDefault="00105489" w:rsidP="00105489">
      <w:pPr>
        <w:jc w:val="both"/>
        <w:rPr>
          <w:b/>
          <w:szCs w:val="20"/>
        </w:rPr>
      </w:pPr>
    </w:p>
    <w:p w:rsidR="00105489" w:rsidRPr="003115A9" w:rsidRDefault="00105489" w:rsidP="00105489">
      <w:pPr>
        <w:jc w:val="both"/>
        <w:rPr>
          <w:b/>
          <w:szCs w:val="20"/>
        </w:rPr>
      </w:pPr>
      <w:r w:rsidRPr="003115A9">
        <w:rPr>
          <w:b/>
          <w:szCs w:val="20"/>
        </w:rPr>
        <w:t>§ 7</w:t>
      </w:r>
    </w:p>
    <w:p w:rsidR="00105489" w:rsidRPr="003115A9" w:rsidRDefault="00105489" w:rsidP="00105489">
      <w:pPr>
        <w:jc w:val="both"/>
        <w:rPr>
          <w:b/>
          <w:szCs w:val="20"/>
        </w:rPr>
      </w:pPr>
      <w:r w:rsidRPr="003115A9">
        <w:rPr>
          <w:b/>
          <w:szCs w:val="20"/>
        </w:rPr>
        <w:t>Odpowiedzialność</w:t>
      </w:r>
      <w:r w:rsidRPr="003115A9">
        <w:rPr>
          <w:b/>
          <w:szCs w:val="20"/>
        </w:rPr>
        <w:br/>
        <w:t xml:space="preserve"> </w:t>
      </w:r>
    </w:p>
    <w:p w:rsidR="00105489" w:rsidRPr="00376891" w:rsidRDefault="00105489" w:rsidP="00105489">
      <w:pPr>
        <w:numPr>
          <w:ilvl w:val="0"/>
          <w:numId w:val="9"/>
        </w:numPr>
        <w:pBdr>
          <w:top w:val="none" w:sz="0" w:space="0" w:color="auto"/>
          <w:left w:val="none" w:sz="0" w:space="0" w:color="auto"/>
          <w:bottom w:val="none" w:sz="0" w:space="0" w:color="auto"/>
          <w:right w:val="none" w:sz="0" w:space="0" w:color="auto"/>
          <w:between w:val="none" w:sz="0" w:space="0" w:color="auto"/>
        </w:pBdr>
        <w:ind w:left="284" w:hanging="284"/>
        <w:jc w:val="both"/>
        <w:rPr>
          <w:i/>
          <w:szCs w:val="20"/>
        </w:rPr>
      </w:pPr>
      <w:r w:rsidRPr="00376891">
        <w:rPr>
          <w:i/>
          <w:szCs w:val="20"/>
        </w:rPr>
        <w:t>Administrator ma prawo nakładać na Podmiot Przetwarzający kary umowne za przetwarzanie danych osobowych w sposób naruszający postanowienia przepisów ochrony danych osobowych lub postanowienia  umowy powierzenia.</w:t>
      </w:r>
    </w:p>
    <w:p w:rsidR="00105489" w:rsidRPr="00376891" w:rsidRDefault="00105489" w:rsidP="00105489">
      <w:pPr>
        <w:numPr>
          <w:ilvl w:val="0"/>
          <w:numId w:val="9"/>
        </w:numPr>
        <w:pBdr>
          <w:top w:val="none" w:sz="0" w:space="0" w:color="auto"/>
          <w:left w:val="none" w:sz="0" w:space="0" w:color="auto"/>
          <w:bottom w:val="none" w:sz="0" w:space="0" w:color="auto"/>
          <w:right w:val="none" w:sz="0" w:space="0" w:color="auto"/>
          <w:between w:val="none" w:sz="0" w:space="0" w:color="auto"/>
        </w:pBdr>
        <w:ind w:left="284" w:hanging="284"/>
        <w:jc w:val="both"/>
        <w:rPr>
          <w:i/>
          <w:szCs w:val="20"/>
        </w:rPr>
      </w:pPr>
      <w:r w:rsidRPr="00376891">
        <w:rPr>
          <w:i/>
          <w:szCs w:val="20"/>
        </w:rPr>
        <w:t>Wysokość kary, o którym mowa w ust. 1, ustala się na kwotę 500 zł za każdy pojedynczy przypadek stwierdzenia naruszenia postanowień przepisów z zakresu ochrony danych osobowych lub postanowień  umowy.</w:t>
      </w:r>
      <w:r w:rsidRPr="00376891">
        <w:rPr>
          <w:rStyle w:val="Odwoanieprzypisudolnego"/>
          <w:i/>
          <w:szCs w:val="20"/>
        </w:rPr>
        <w:footnoteReference w:id="5"/>
      </w:r>
    </w:p>
    <w:p w:rsidR="00105489" w:rsidRPr="003115A9" w:rsidRDefault="00105489" w:rsidP="00105489">
      <w:pPr>
        <w:numPr>
          <w:ilvl w:val="0"/>
          <w:numId w:val="9"/>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 xml:space="preserve">Podmiot przetwarzający odpowiada za szkody, jakie powstaną u Administratora lub osób, których dane dotyczą w związku z nieprzestrzeganiem przez niego przepisów RODO, Ustawy oraz innych przepisów prawa powszechnie obowiązującego w zakresie ochrony danych osobowych. </w:t>
      </w:r>
    </w:p>
    <w:p w:rsidR="00105489" w:rsidRPr="00875C2B" w:rsidRDefault="00105489" w:rsidP="00105489">
      <w:pPr>
        <w:numPr>
          <w:ilvl w:val="0"/>
          <w:numId w:val="9"/>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Odpowiedzialność ta obejmuje w szczególności  pokrycie wszelkich kosztów poniesionych przez Administratora z tytułu kar administracyjnych oraz zasądzonych odszkodowań, zadośćuczynień i innych form roszczeń finansowych na rzecz osób fizycznych, w związku z przetwarzaniem danych osobowych objętych umową.</w:t>
      </w:r>
    </w:p>
    <w:p w:rsidR="00105489" w:rsidRPr="003115A9" w:rsidRDefault="00105489" w:rsidP="00105489">
      <w:pPr>
        <w:rPr>
          <w:b/>
          <w:szCs w:val="20"/>
        </w:rPr>
      </w:pPr>
    </w:p>
    <w:p w:rsidR="00105489" w:rsidRPr="003115A9" w:rsidRDefault="00105489" w:rsidP="00105489">
      <w:pPr>
        <w:jc w:val="center"/>
        <w:rPr>
          <w:b/>
          <w:szCs w:val="20"/>
        </w:rPr>
      </w:pPr>
      <w:r w:rsidRPr="003115A9">
        <w:rPr>
          <w:b/>
          <w:szCs w:val="20"/>
        </w:rPr>
        <w:t>§ 8</w:t>
      </w:r>
    </w:p>
    <w:p w:rsidR="00105489" w:rsidRPr="003115A9" w:rsidRDefault="00105489" w:rsidP="00105489">
      <w:pPr>
        <w:jc w:val="center"/>
        <w:rPr>
          <w:b/>
          <w:szCs w:val="20"/>
        </w:rPr>
      </w:pPr>
      <w:r>
        <w:rPr>
          <w:b/>
          <w:szCs w:val="20"/>
        </w:rPr>
        <w:t>Rozwiązanie</w:t>
      </w:r>
      <w:r w:rsidRPr="003115A9">
        <w:rPr>
          <w:b/>
          <w:szCs w:val="20"/>
        </w:rPr>
        <w:t xml:space="preserve"> umowy</w:t>
      </w:r>
      <w:r w:rsidRPr="003115A9">
        <w:rPr>
          <w:b/>
          <w:szCs w:val="20"/>
        </w:rPr>
        <w:br/>
      </w:r>
    </w:p>
    <w:p w:rsidR="00105489" w:rsidRPr="00F83B8C" w:rsidRDefault="00105489" w:rsidP="00105489">
      <w:pPr>
        <w:numPr>
          <w:ilvl w:val="0"/>
          <w:numId w:val="3"/>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W przypadku gdy</w:t>
      </w:r>
      <w:r>
        <w:rPr>
          <w:szCs w:val="20"/>
        </w:rPr>
        <w:t xml:space="preserve"> </w:t>
      </w:r>
      <w:r w:rsidRPr="00F83B8C">
        <w:rPr>
          <w:szCs w:val="20"/>
        </w:rPr>
        <w:t xml:space="preserve">wyniki audytu Podmiotu przetwarzającego lub kontrola przeprowadzona przez Organ nadzorczy wykaże, iż Podmiot przetwarzający </w:t>
      </w:r>
      <w:r>
        <w:rPr>
          <w:szCs w:val="20"/>
        </w:rPr>
        <w:t xml:space="preserve">rażąco </w:t>
      </w:r>
      <w:r w:rsidRPr="00F83B8C">
        <w:rPr>
          <w:szCs w:val="20"/>
        </w:rPr>
        <w:t xml:space="preserve">naruszył </w:t>
      </w:r>
      <w:r>
        <w:rPr>
          <w:szCs w:val="20"/>
        </w:rPr>
        <w:t xml:space="preserve">przepisy RODO, Ustawy lub </w:t>
      </w:r>
      <w:r w:rsidRPr="00F83B8C">
        <w:rPr>
          <w:szCs w:val="20"/>
        </w:rPr>
        <w:t>postanowienia umowy,</w:t>
      </w:r>
      <w:r>
        <w:rPr>
          <w:szCs w:val="20"/>
        </w:rPr>
        <w:t xml:space="preserve"> </w:t>
      </w:r>
      <w:r w:rsidRPr="00F83B8C">
        <w:rPr>
          <w:szCs w:val="20"/>
        </w:rPr>
        <w:t xml:space="preserve">Administrator jest uprawniony do </w:t>
      </w:r>
      <w:r>
        <w:rPr>
          <w:szCs w:val="20"/>
        </w:rPr>
        <w:t xml:space="preserve">jej </w:t>
      </w:r>
      <w:r w:rsidRPr="00F83B8C">
        <w:rPr>
          <w:szCs w:val="20"/>
        </w:rPr>
        <w:t xml:space="preserve">rozwiązania </w:t>
      </w:r>
      <w:r>
        <w:rPr>
          <w:szCs w:val="20"/>
        </w:rPr>
        <w:t>z</w:t>
      </w:r>
      <w:r w:rsidRPr="00F83B8C">
        <w:rPr>
          <w:szCs w:val="20"/>
        </w:rPr>
        <w:t xml:space="preserve">e skutkiem natychmiastowym. </w:t>
      </w:r>
    </w:p>
    <w:p w:rsidR="00105489" w:rsidRPr="003115A9" w:rsidRDefault="00105489" w:rsidP="00105489">
      <w:pPr>
        <w:numPr>
          <w:ilvl w:val="0"/>
          <w:numId w:val="3"/>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W przypadku rozwiązania umowy, Podmiot przetwarzający usuwa/zwraca</w:t>
      </w:r>
      <w:r w:rsidRPr="003115A9">
        <w:rPr>
          <w:rStyle w:val="Odwoanieprzypisudolnego"/>
          <w:szCs w:val="20"/>
        </w:rPr>
        <w:footnoteReference w:id="6"/>
      </w:r>
      <w:r w:rsidRPr="003115A9">
        <w:rPr>
          <w:szCs w:val="20"/>
        </w:rPr>
        <w:t xml:space="preserve"> Administratorowi wszelkie nośniki zawierające dane osobowe oraz niezwłocznie i nieodwracalnie niszczy wszelkie kopie dokumentów i zapisów na wszelkich nośnikach, zawierających dane osobowe – jeśli nośniki te nie podlegają zwrotowi.</w:t>
      </w:r>
    </w:p>
    <w:p w:rsidR="00105489" w:rsidRPr="003115A9" w:rsidRDefault="00105489" w:rsidP="00105489">
      <w:pPr>
        <w:numPr>
          <w:ilvl w:val="0"/>
          <w:numId w:val="3"/>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Podmiot przetwarzający wykonuje obowiązek, o którym mowa</w:t>
      </w:r>
      <w:r>
        <w:rPr>
          <w:szCs w:val="20"/>
        </w:rPr>
        <w:t xml:space="preserve"> w</w:t>
      </w:r>
      <w:r w:rsidRPr="003115A9">
        <w:rPr>
          <w:szCs w:val="20"/>
        </w:rPr>
        <w:t xml:space="preserve"> ust. </w:t>
      </w:r>
      <w:r>
        <w:rPr>
          <w:szCs w:val="20"/>
        </w:rPr>
        <w:t>3,</w:t>
      </w:r>
      <w:r w:rsidRPr="003115A9">
        <w:rPr>
          <w:szCs w:val="20"/>
        </w:rPr>
        <w:t xml:space="preserve"> w terminie</w:t>
      </w:r>
      <w:r>
        <w:rPr>
          <w:szCs w:val="20"/>
        </w:rPr>
        <w:t xml:space="preserve"> do</w:t>
      </w:r>
      <w:r w:rsidRPr="003115A9">
        <w:rPr>
          <w:szCs w:val="20"/>
        </w:rPr>
        <w:t xml:space="preserve"> …………… dni od rozwiązania umowy</w:t>
      </w:r>
      <w:r>
        <w:rPr>
          <w:szCs w:val="20"/>
        </w:rPr>
        <w:t xml:space="preserve">, przy czym zniszczenie nośników lub kopii potwierdza pisemną </w:t>
      </w:r>
      <w:r w:rsidRPr="003115A9">
        <w:rPr>
          <w:szCs w:val="20"/>
        </w:rPr>
        <w:t>inform</w:t>
      </w:r>
      <w:r>
        <w:rPr>
          <w:szCs w:val="20"/>
        </w:rPr>
        <w:t xml:space="preserve">acją do </w:t>
      </w:r>
      <w:r w:rsidRPr="003115A9">
        <w:rPr>
          <w:szCs w:val="20"/>
        </w:rPr>
        <w:t>Administratora w terminie</w:t>
      </w:r>
      <w:r>
        <w:rPr>
          <w:szCs w:val="20"/>
        </w:rPr>
        <w:t xml:space="preserve"> do</w:t>
      </w:r>
      <w:r w:rsidRPr="003115A9">
        <w:rPr>
          <w:szCs w:val="20"/>
        </w:rPr>
        <w:t xml:space="preserve"> ………….. dni od rozwiązania umowy.</w:t>
      </w:r>
    </w:p>
    <w:p w:rsidR="00105489" w:rsidRPr="003115A9" w:rsidRDefault="00105489" w:rsidP="00105489">
      <w:pPr>
        <w:jc w:val="center"/>
        <w:rPr>
          <w:b/>
          <w:szCs w:val="20"/>
        </w:rPr>
      </w:pPr>
      <w:r w:rsidRPr="003115A9">
        <w:rPr>
          <w:b/>
        </w:rPr>
        <w:br/>
      </w:r>
      <w:r w:rsidRPr="003115A9">
        <w:rPr>
          <w:b/>
          <w:szCs w:val="20"/>
        </w:rPr>
        <w:t>§ 9</w:t>
      </w:r>
    </w:p>
    <w:p w:rsidR="00105489" w:rsidRPr="003115A9" w:rsidRDefault="00105489" w:rsidP="00105489">
      <w:pPr>
        <w:jc w:val="center"/>
        <w:rPr>
          <w:b/>
          <w:szCs w:val="20"/>
        </w:rPr>
      </w:pPr>
      <w:r w:rsidRPr="003115A9">
        <w:rPr>
          <w:b/>
          <w:szCs w:val="20"/>
        </w:rPr>
        <w:t>Postanowienia końcowe</w:t>
      </w:r>
      <w:r w:rsidRPr="003115A9">
        <w:rPr>
          <w:b/>
          <w:szCs w:val="20"/>
        </w:rPr>
        <w:br/>
      </w:r>
    </w:p>
    <w:p w:rsidR="00105489" w:rsidRPr="003115A9" w:rsidRDefault="00105489" w:rsidP="00105489">
      <w:pPr>
        <w:numPr>
          <w:ilvl w:val="0"/>
          <w:numId w:val="4"/>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Pr>
          <w:szCs w:val="20"/>
        </w:rPr>
        <w:t>U</w:t>
      </w:r>
      <w:r w:rsidRPr="003115A9">
        <w:rPr>
          <w:szCs w:val="20"/>
        </w:rPr>
        <w:t>mowa zostaje zawarta na czas obowiązywania Umowy głównej.</w:t>
      </w:r>
    </w:p>
    <w:p w:rsidR="00105489" w:rsidRPr="003115A9" w:rsidRDefault="00105489" w:rsidP="00105489">
      <w:pPr>
        <w:numPr>
          <w:ilvl w:val="0"/>
          <w:numId w:val="4"/>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Umowę sporządzono w dwóch jednobrzmiących egzemplarzach, po jednym dla każdej ze stron.</w:t>
      </w:r>
    </w:p>
    <w:p w:rsidR="00105489" w:rsidRPr="003115A9" w:rsidRDefault="00105489" w:rsidP="00105489">
      <w:pPr>
        <w:numPr>
          <w:ilvl w:val="0"/>
          <w:numId w:val="4"/>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W kwestiach nieuregulowanych umową mają zastosowanie przepisy Kodeksu Cywilnego, Ustawy oraz RODO.</w:t>
      </w:r>
    </w:p>
    <w:p w:rsidR="00105489" w:rsidRPr="003115A9" w:rsidRDefault="00105489" w:rsidP="00105489">
      <w:pPr>
        <w:numPr>
          <w:ilvl w:val="0"/>
          <w:numId w:val="4"/>
        </w:numPr>
        <w:pBdr>
          <w:top w:val="none" w:sz="0" w:space="0" w:color="auto"/>
          <w:left w:val="none" w:sz="0" w:space="0" w:color="auto"/>
          <w:bottom w:val="none" w:sz="0" w:space="0" w:color="auto"/>
          <w:right w:val="none" w:sz="0" w:space="0" w:color="auto"/>
          <w:between w:val="none" w:sz="0" w:space="0" w:color="auto"/>
        </w:pBdr>
        <w:ind w:left="284" w:hanging="284"/>
        <w:jc w:val="both"/>
        <w:rPr>
          <w:szCs w:val="20"/>
        </w:rPr>
      </w:pPr>
      <w:r w:rsidRPr="003115A9">
        <w:rPr>
          <w:szCs w:val="20"/>
        </w:rPr>
        <w:t>Wszelkie spory wynikłe ze stosunku prawnego objętego umową rozpatrywane będą przez sąd właściwy dla siedziby Administratora.</w:t>
      </w:r>
    </w:p>
    <w:p w:rsidR="00105489" w:rsidRPr="003115A9" w:rsidRDefault="00105489" w:rsidP="00105489">
      <w:pPr>
        <w:tabs>
          <w:tab w:val="center" w:pos="4536"/>
          <w:tab w:val="right" w:pos="9072"/>
        </w:tabs>
        <w:rPr>
          <w:color w:val="000000"/>
          <w:szCs w:val="20"/>
        </w:rPr>
      </w:pPr>
    </w:p>
    <w:p w:rsidR="00105489" w:rsidRPr="003115A9" w:rsidRDefault="00105489" w:rsidP="00105489">
      <w:pPr>
        <w:rPr>
          <w:b/>
          <w:bCs/>
          <w:color w:val="000000"/>
          <w:szCs w:val="20"/>
        </w:rPr>
      </w:pPr>
    </w:p>
    <w:p w:rsidR="00105489" w:rsidRPr="003115A9" w:rsidRDefault="00105489" w:rsidP="00105489">
      <w:pPr>
        <w:ind w:left="709"/>
        <w:rPr>
          <w:b/>
          <w:bCs/>
          <w:color w:val="000000"/>
          <w:szCs w:val="20"/>
        </w:rPr>
      </w:pPr>
      <w:r w:rsidRPr="003115A9">
        <w:rPr>
          <w:b/>
          <w:bCs/>
          <w:color w:val="000000"/>
          <w:szCs w:val="20"/>
        </w:rPr>
        <w:t>…………………………………</w:t>
      </w:r>
      <w:r w:rsidRPr="003115A9">
        <w:rPr>
          <w:b/>
          <w:bCs/>
          <w:color w:val="000000"/>
          <w:szCs w:val="20"/>
        </w:rPr>
        <w:tab/>
      </w:r>
      <w:r w:rsidRPr="003115A9">
        <w:rPr>
          <w:b/>
          <w:bCs/>
          <w:color w:val="000000"/>
          <w:szCs w:val="20"/>
        </w:rPr>
        <w:tab/>
      </w:r>
      <w:r w:rsidRPr="003115A9">
        <w:rPr>
          <w:b/>
          <w:bCs/>
          <w:color w:val="000000"/>
          <w:szCs w:val="20"/>
        </w:rPr>
        <w:tab/>
      </w:r>
      <w:r w:rsidRPr="003115A9">
        <w:rPr>
          <w:b/>
          <w:bCs/>
          <w:color w:val="000000"/>
          <w:szCs w:val="20"/>
        </w:rPr>
        <w:tab/>
        <w:t>……………………………………………</w:t>
      </w:r>
    </w:p>
    <w:p w:rsidR="00105489" w:rsidRPr="003115A9" w:rsidRDefault="00105489" w:rsidP="00105489">
      <w:pPr>
        <w:ind w:left="709" w:firstLine="707"/>
        <w:rPr>
          <w:b/>
          <w:bCs/>
          <w:color w:val="000000"/>
          <w:szCs w:val="20"/>
        </w:rPr>
      </w:pPr>
      <w:r w:rsidRPr="003115A9">
        <w:rPr>
          <w:b/>
          <w:bCs/>
          <w:color w:val="000000"/>
          <w:szCs w:val="20"/>
        </w:rPr>
        <w:t>Administrator</w:t>
      </w:r>
      <w:r w:rsidRPr="003115A9">
        <w:rPr>
          <w:b/>
          <w:bCs/>
          <w:color w:val="000000"/>
          <w:szCs w:val="20"/>
        </w:rPr>
        <w:tab/>
      </w:r>
      <w:r w:rsidRPr="003115A9">
        <w:rPr>
          <w:b/>
          <w:bCs/>
          <w:color w:val="000000"/>
          <w:szCs w:val="20"/>
        </w:rPr>
        <w:tab/>
      </w:r>
      <w:r w:rsidRPr="003115A9">
        <w:rPr>
          <w:b/>
          <w:bCs/>
          <w:color w:val="000000"/>
          <w:szCs w:val="20"/>
        </w:rPr>
        <w:tab/>
      </w:r>
      <w:r w:rsidRPr="003115A9">
        <w:rPr>
          <w:b/>
          <w:bCs/>
          <w:color w:val="000000"/>
          <w:szCs w:val="20"/>
        </w:rPr>
        <w:tab/>
      </w:r>
      <w:r w:rsidRPr="003115A9">
        <w:rPr>
          <w:b/>
          <w:bCs/>
          <w:color w:val="000000"/>
          <w:szCs w:val="20"/>
        </w:rPr>
        <w:tab/>
      </w:r>
      <w:r w:rsidRPr="003115A9">
        <w:rPr>
          <w:b/>
          <w:bCs/>
          <w:color w:val="000000"/>
          <w:szCs w:val="20"/>
        </w:rPr>
        <w:tab/>
        <w:t>Podmiot przetwarzający</w:t>
      </w:r>
    </w:p>
    <w:p w:rsidR="00105489" w:rsidRDefault="00105489" w:rsidP="00105489">
      <w:pPr>
        <w:tabs>
          <w:tab w:val="center" w:pos="4536"/>
          <w:tab w:val="right" w:pos="9072"/>
        </w:tabs>
        <w:rPr>
          <w:szCs w:val="20"/>
        </w:rPr>
      </w:pPr>
      <w:r w:rsidRPr="003115A9">
        <w:rPr>
          <w:szCs w:val="20"/>
        </w:rPr>
        <w:br/>
      </w:r>
      <w:r w:rsidRPr="00D6326E">
        <w:rPr>
          <w:szCs w:val="20"/>
        </w:rPr>
        <w:t xml:space="preserve">Załącznik </w:t>
      </w:r>
      <w:r>
        <w:rPr>
          <w:szCs w:val="20"/>
        </w:rPr>
        <w:t xml:space="preserve">nr 1 </w:t>
      </w:r>
      <w:r w:rsidRPr="00D6326E">
        <w:rPr>
          <w:szCs w:val="20"/>
        </w:rPr>
        <w:t>– Obowiązek informacyjny.</w:t>
      </w:r>
    </w:p>
    <w:p w:rsidR="00105489" w:rsidRDefault="00105489" w:rsidP="00105489">
      <w:pPr>
        <w:tabs>
          <w:tab w:val="center" w:pos="4536"/>
          <w:tab w:val="right" w:pos="9072"/>
        </w:tabs>
        <w:rPr>
          <w:szCs w:val="20"/>
        </w:rPr>
      </w:pPr>
    </w:p>
    <w:p w:rsidR="00105489" w:rsidRDefault="00105489" w:rsidP="00105489">
      <w:pPr>
        <w:tabs>
          <w:tab w:val="center" w:pos="4536"/>
          <w:tab w:val="right" w:pos="9072"/>
        </w:tabs>
        <w:rPr>
          <w:szCs w:val="20"/>
        </w:rPr>
      </w:pPr>
    </w:p>
    <w:p w:rsidR="00105489" w:rsidRDefault="00105489" w:rsidP="00105489">
      <w:pPr>
        <w:tabs>
          <w:tab w:val="center" w:pos="4536"/>
          <w:tab w:val="right" w:pos="9072"/>
        </w:tabs>
        <w:rPr>
          <w:szCs w:val="20"/>
        </w:rPr>
      </w:pPr>
    </w:p>
    <w:p w:rsidR="00105489" w:rsidRDefault="00105489" w:rsidP="00105489">
      <w:pPr>
        <w:tabs>
          <w:tab w:val="center" w:pos="4536"/>
          <w:tab w:val="right" w:pos="9072"/>
        </w:tabs>
        <w:rPr>
          <w:szCs w:val="20"/>
        </w:rPr>
      </w:pPr>
    </w:p>
    <w:p w:rsidR="00105489" w:rsidRDefault="00105489" w:rsidP="00105489">
      <w:pPr>
        <w:tabs>
          <w:tab w:val="center" w:pos="4536"/>
          <w:tab w:val="right" w:pos="9072"/>
        </w:tabs>
        <w:rPr>
          <w:szCs w:val="20"/>
        </w:rPr>
      </w:pPr>
    </w:p>
    <w:p w:rsidR="00105489" w:rsidRDefault="00105489" w:rsidP="00105489">
      <w:pPr>
        <w:jc w:val="right"/>
        <w:rPr>
          <w:iCs/>
          <w:szCs w:val="20"/>
        </w:rPr>
      </w:pPr>
      <w:r>
        <w:rPr>
          <w:iCs/>
          <w:szCs w:val="20"/>
        </w:rPr>
        <w:t xml:space="preserve">Załącznik nr 1 </w:t>
      </w:r>
    </w:p>
    <w:p w:rsidR="00105489" w:rsidRDefault="00105489" w:rsidP="00105489">
      <w:pPr>
        <w:rPr>
          <w:rFonts w:eastAsia="Calibri"/>
          <w:iCs/>
          <w:szCs w:val="20"/>
        </w:rPr>
      </w:pPr>
    </w:p>
    <w:p w:rsidR="00105489" w:rsidRDefault="00105489" w:rsidP="00105489">
      <w:pPr>
        <w:rPr>
          <w:rFonts w:eastAsia="Calibri"/>
          <w:iCs/>
          <w:szCs w:val="20"/>
        </w:rPr>
      </w:pPr>
    </w:p>
    <w:p w:rsidR="00105489" w:rsidRPr="004F0017" w:rsidRDefault="00105489" w:rsidP="00105489">
      <w:pPr>
        <w:jc w:val="center"/>
        <w:rPr>
          <w:rFonts w:eastAsia="Calibri"/>
          <w:szCs w:val="20"/>
        </w:rPr>
      </w:pPr>
      <w:bookmarkStart w:id="1" w:name="_Hlk43813159"/>
      <w:r w:rsidRPr="004F0017">
        <w:rPr>
          <w:b/>
          <w:color w:val="000000"/>
          <w:szCs w:val="20"/>
        </w:rPr>
        <w:t>INFORMACJA DOTYCZĄCA PRZETWARZANIA DANYCH OSOBOWYCH</w:t>
      </w:r>
      <w:r w:rsidRPr="004F0017">
        <w:rPr>
          <w:rStyle w:val="Odwoanieprzypisudolnego"/>
          <w:b/>
          <w:color w:val="000000"/>
          <w:szCs w:val="20"/>
        </w:rPr>
        <w:footnoteReference w:id="7"/>
      </w:r>
      <w:r w:rsidRPr="004F0017">
        <w:rPr>
          <w:b/>
          <w:color w:val="000000"/>
          <w:szCs w:val="20"/>
        </w:rPr>
        <w:t xml:space="preserve"> </w:t>
      </w:r>
      <w:bookmarkEnd w:id="1"/>
      <w:r w:rsidRPr="004F0017">
        <w:rPr>
          <w:b/>
          <w:color w:val="000000"/>
          <w:szCs w:val="20"/>
        </w:rPr>
        <w:t>(art. 14 RODO)</w:t>
      </w:r>
    </w:p>
    <w:p w:rsidR="00105489" w:rsidRPr="004F0017" w:rsidRDefault="00105489" w:rsidP="00105489">
      <w:pPr>
        <w:jc w:val="both"/>
        <w:rPr>
          <w:iCs/>
          <w:color w:val="000000"/>
          <w:szCs w:val="20"/>
        </w:rPr>
      </w:pPr>
      <w:r w:rsidRPr="004F0017">
        <w:rPr>
          <w:rFonts w:eastAsia="Calibri"/>
          <w:iCs/>
          <w:color w:val="000000"/>
          <w:szCs w:val="20"/>
        </w:rPr>
        <w:t xml:space="preserve">Zgodnie z art. 14 ust. 1 i 2 </w:t>
      </w:r>
      <w:r w:rsidRPr="004F0017">
        <w:rPr>
          <w:iCs/>
          <w:color w:val="000000"/>
          <w:szCs w:val="20"/>
        </w:rPr>
        <w:t xml:space="preserve">ogólnego rozporządzenia o ochronie danych osobowych z dnia </w:t>
      </w:r>
      <w:r w:rsidRPr="004F0017">
        <w:rPr>
          <w:iCs/>
          <w:color w:val="000000"/>
          <w:szCs w:val="20"/>
        </w:rPr>
        <w:br/>
        <w:t>27 kwietnia 2016 r. Parlamentu Europejskiego i Rady (UE) 2016/679 informujemy, że:</w:t>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iCs/>
          <w:color w:val="000000"/>
          <w:szCs w:val="20"/>
        </w:rPr>
      </w:pPr>
      <w:r w:rsidRPr="004F0017">
        <w:rPr>
          <w:szCs w:val="20"/>
        </w:rPr>
        <w:lastRenderedPageBreak/>
        <w:t xml:space="preserve">Administratorem przetwarzającym Pani/Pana dane osobowe jest Małopolski Komendant Wojewódzki Państwowej Straży Pożarnej (30-134 Kraków, ul. Zarzecze 106, tel. 12 63 99 100, fax. 12 63 99 109, e-mail: </w:t>
      </w:r>
      <w:hyperlink r:id="rId7" w:history="1">
        <w:r w:rsidRPr="004F0017">
          <w:rPr>
            <w:rStyle w:val="Hipercze"/>
            <w:szCs w:val="20"/>
          </w:rPr>
          <w:t>kwpsp@straz.krakow.pl</w:t>
        </w:r>
      </w:hyperlink>
      <w:r w:rsidRPr="004F0017">
        <w:rPr>
          <w:szCs w:val="20"/>
        </w:rPr>
        <w:t>).</w:t>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iCs/>
          <w:color w:val="000000"/>
          <w:szCs w:val="20"/>
        </w:rPr>
      </w:pPr>
      <w:r w:rsidRPr="004F0017">
        <w:rPr>
          <w:szCs w:val="20"/>
        </w:rPr>
        <w:t>W Komendzie Wojewódzkiej Państwowej Straży Pożarnej w Krakowie wyznaczony został Inspektor Ochrony Danych: (e-mail:</w:t>
      </w:r>
      <w:r w:rsidRPr="004F0017">
        <w:rPr>
          <w:color w:val="4472C4"/>
          <w:szCs w:val="20"/>
        </w:rPr>
        <w:t xml:space="preserve"> </w:t>
      </w:r>
      <w:hyperlink r:id="rId8" w:history="1">
        <w:r w:rsidRPr="004F0017">
          <w:rPr>
            <w:rStyle w:val="Hipercze"/>
            <w:szCs w:val="20"/>
          </w:rPr>
          <w:t>daneosobowe@straz.krakow.pl</w:t>
        </w:r>
      </w:hyperlink>
      <w:r w:rsidRPr="004F0017">
        <w:rPr>
          <w:szCs w:val="20"/>
        </w:rPr>
        <w:t>)</w:t>
      </w:r>
      <w:r w:rsidRPr="004F0017">
        <w:rPr>
          <w:rStyle w:val="Odwoanieprzypisudolnego"/>
          <w:szCs w:val="20"/>
        </w:rPr>
        <w:footnoteReference w:id="8"/>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iCs/>
          <w:color w:val="000000"/>
          <w:szCs w:val="20"/>
        </w:rPr>
      </w:pPr>
      <w:r w:rsidRPr="004F0017">
        <w:rPr>
          <w:szCs w:val="20"/>
        </w:rPr>
        <w:t xml:space="preserve">Odbiorcą Pani(a) danych osobowych są podmioty uprawnione do uzyskiwania danych na podstawie prawa w tym podmioty przetwarzające (na podstawie umowy powierzenia przetwarzania danych osobowych)   </w:t>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color w:val="000000"/>
          <w:szCs w:val="20"/>
        </w:rPr>
      </w:pPr>
      <w:r w:rsidRPr="004F0017">
        <w:rPr>
          <w:color w:val="000000"/>
          <w:szCs w:val="20"/>
        </w:rPr>
        <w:t xml:space="preserve">Pani(a) dane osobowe będą przetwarzane w celu </w:t>
      </w:r>
      <w:r>
        <w:rPr>
          <w:color w:val="000000"/>
          <w:szCs w:val="20"/>
        </w:rPr>
        <w:t>realizacji zamówienia publicznego dot. rozbudowy cyfrowego systemu telekomunikacyjnego Wojewódzkiej Sieci Teleinformatycznej</w:t>
      </w:r>
      <w:r w:rsidRPr="004F0017">
        <w:rPr>
          <w:color w:val="000000"/>
          <w:szCs w:val="20"/>
        </w:rPr>
        <w:t xml:space="preserve">  na podstawie</w:t>
      </w:r>
      <w:r w:rsidRPr="004F0017">
        <w:rPr>
          <w:rStyle w:val="Odwoanieprzypisudolnego"/>
          <w:color w:val="000000"/>
          <w:szCs w:val="20"/>
        </w:rPr>
        <w:footnoteReference w:id="9"/>
      </w:r>
      <w:r w:rsidRPr="004F0017">
        <w:rPr>
          <w:color w:val="000000"/>
          <w:szCs w:val="20"/>
        </w:rPr>
        <w:t xml:space="preserve"> </w:t>
      </w:r>
      <w:r>
        <w:rPr>
          <w:color w:val="000000"/>
          <w:szCs w:val="20"/>
        </w:rPr>
        <w:t>umowy nr WZP.2370.9………2020</w:t>
      </w:r>
      <w:r w:rsidRPr="004F0017">
        <w:rPr>
          <w:color w:val="000000"/>
          <w:szCs w:val="20"/>
          <w:vertAlign w:val="superscript"/>
        </w:rPr>
        <w:t xml:space="preserve"> </w:t>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eastAsia="Calibri"/>
          <w:iCs/>
          <w:color w:val="000000"/>
          <w:szCs w:val="20"/>
        </w:rPr>
      </w:pPr>
      <w:r w:rsidRPr="004F0017">
        <w:rPr>
          <w:rFonts w:eastAsia="Calibri"/>
          <w:iCs/>
          <w:color w:val="000000"/>
          <w:szCs w:val="20"/>
        </w:rPr>
        <w:t>Przetwarzaniem objęte są dane osobowe kategorii:</w:t>
      </w:r>
      <w:r>
        <w:rPr>
          <w:rFonts w:eastAsia="Calibri"/>
          <w:iCs/>
          <w:color w:val="000000"/>
          <w:szCs w:val="20"/>
        </w:rPr>
        <w:t xml:space="preserve"> zwykłe (dane kontaktowe).</w:t>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eastAsia="Calibri"/>
          <w:iCs/>
          <w:color w:val="000000"/>
          <w:szCs w:val="20"/>
        </w:rPr>
      </w:pPr>
      <w:r w:rsidRPr="004F0017">
        <w:rPr>
          <w:iCs/>
          <w:szCs w:val="20"/>
        </w:rPr>
        <w:t xml:space="preserve">Pani(-) dane osobowe pochodzą </w:t>
      </w:r>
      <w:r>
        <w:rPr>
          <w:iCs/>
          <w:szCs w:val="20"/>
        </w:rPr>
        <w:t xml:space="preserve">od wykonawcy umowy nr WZP.2370.9…..2020 tj. firmy: </w:t>
      </w:r>
      <w:r w:rsidRPr="004F0017">
        <w:rPr>
          <w:color w:val="000000"/>
          <w:szCs w:val="20"/>
        </w:rPr>
        <w:t>……………………………………….………………………………….</w:t>
      </w:r>
      <w:r w:rsidRPr="004F0017">
        <w:rPr>
          <w:rStyle w:val="Odwoanieprzypisudolnego"/>
          <w:rFonts w:eastAsia="Calibri"/>
          <w:iCs/>
          <w:szCs w:val="20"/>
        </w:rPr>
        <w:footnoteReference w:id="10"/>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rFonts w:eastAsia="Calibri"/>
          <w:iCs/>
          <w:color w:val="000000"/>
          <w:szCs w:val="20"/>
        </w:rPr>
      </w:pPr>
      <w:r w:rsidRPr="004F0017">
        <w:rPr>
          <w:color w:val="000000"/>
          <w:szCs w:val="20"/>
        </w:rPr>
        <w:t>Pani(a) dane osobowe nie będą przekazywane do państwa trzeciego lub organizacji międzynarodowej</w:t>
      </w:r>
      <w:r w:rsidRPr="004F0017">
        <w:rPr>
          <w:rStyle w:val="Odwoanieprzypisudolnego"/>
          <w:color w:val="000000"/>
          <w:szCs w:val="20"/>
        </w:rPr>
        <w:footnoteReference w:id="11"/>
      </w:r>
      <w:r w:rsidRPr="004F0017">
        <w:rPr>
          <w:color w:val="000000"/>
          <w:szCs w:val="20"/>
        </w:rPr>
        <w:t>.</w:t>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iCs/>
          <w:color w:val="000000"/>
          <w:szCs w:val="20"/>
        </w:rPr>
      </w:pPr>
      <w:r w:rsidRPr="004F0017">
        <w:rPr>
          <w:color w:val="000000"/>
          <w:szCs w:val="20"/>
        </w:rPr>
        <w:t>Pani(a) dane osobowe będą przechowywane przez okres 5 lat</w:t>
      </w:r>
      <w:r w:rsidRPr="004F0017">
        <w:rPr>
          <w:rStyle w:val="Odwoanieprzypisudolnego"/>
          <w:color w:val="000000"/>
          <w:szCs w:val="20"/>
        </w:rPr>
        <w:footnoteReference w:id="12"/>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iCs/>
          <w:color w:val="000000"/>
          <w:szCs w:val="20"/>
        </w:rPr>
      </w:pPr>
      <w:r w:rsidRPr="004F0017">
        <w:rPr>
          <w:color w:val="000000"/>
          <w:szCs w:val="20"/>
        </w:rPr>
        <w:t>Posiada Pani(-) prawo: żądania dostępu do treści swoich danych, prawo ich sprostowania, ograniczenia przetwarzania, wniesienia sprzeciwu wobec przetwarzania</w:t>
      </w:r>
      <w:r w:rsidRPr="004F0017">
        <w:rPr>
          <w:rStyle w:val="Odwoanieprzypisudolnego"/>
          <w:color w:val="000000"/>
          <w:szCs w:val="20"/>
        </w:rPr>
        <w:footnoteReference w:id="13"/>
      </w:r>
      <w:r w:rsidRPr="004F0017">
        <w:rPr>
          <w:color w:val="000000"/>
          <w:szCs w:val="20"/>
        </w:rPr>
        <w:t>.</w:t>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iCs/>
          <w:color w:val="000000"/>
          <w:szCs w:val="20"/>
        </w:rPr>
      </w:pPr>
      <w:r w:rsidRPr="004F0017">
        <w:rPr>
          <w:szCs w:val="20"/>
        </w:rPr>
        <w:t xml:space="preserve">Posiada </w:t>
      </w:r>
      <w:r w:rsidRPr="004F0017">
        <w:rPr>
          <w:color w:val="000000"/>
          <w:szCs w:val="20"/>
        </w:rPr>
        <w:t xml:space="preserve">Pani(-) prawo wniesienia skargi do </w:t>
      </w:r>
      <w:r w:rsidRPr="004F0017">
        <w:rPr>
          <w:bCs/>
          <w:iCs/>
          <w:szCs w:val="20"/>
        </w:rPr>
        <w:t xml:space="preserve">Prezesa Urzędu Ochrony Danych Osobowych z siedzibą </w:t>
      </w:r>
    </w:p>
    <w:p w:rsidR="00105489" w:rsidRPr="004F0017" w:rsidRDefault="00105489" w:rsidP="00105489">
      <w:pPr>
        <w:pStyle w:val="Akapitzlist"/>
        <w:ind w:left="502"/>
        <w:jc w:val="both"/>
        <w:rPr>
          <w:iCs/>
          <w:color w:val="000000"/>
          <w:szCs w:val="20"/>
        </w:rPr>
      </w:pPr>
      <w:r w:rsidRPr="004F0017">
        <w:rPr>
          <w:bCs/>
          <w:iCs/>
          <w:szCs w:val="20"/>
        </w:rPr>
        <w:t>w Warszawie przy ulicy Stawki 2 (kod pocztowy: 00 - 193);</w:t>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i/>
          <w:szCs w:val="20"/>
        </w:rPr>
      </w:pPr>
      <w:r w:rsidRPr="004F0017">
        <w:rPr>
          <w:color w:val="000000"/>
          <w:szCs w:val="20"/>
        </w:rPr>
        <w:t>Podanie przez Panią(a) danych osobowych jest wymogiem umownym</w:t>
      </w:r>
      <w:r w:rsidRPr="004F0017">
        <w:rPr>
          <w:rStyle w:val="Odwoanieprzypisudolnego"/>
          <w:color w:val="000000"/>
          <w:szCs w:val="20"/>
        </w:rPr>
        <w:footnoteReference w:id="14"/>
      </w:r>
      <w:r w:rsidRPr="004F0017">
        <w:rPr>
          <w:color w:val="000000"/>
          <w:szCs w:val="20"/>
        </w:rPr>
        <w:t>. Jest Pan(</w:t>
      </w:r>
      <w:r>
        <w:rPr>
          <w:color w:val="000000"/>
          <w:szCs w:val="20"/>
        </w:rPr>
        <w:t>i</w:t>
      </w:r>
      <w:r w:rsidRPr="004F0017">
        <w:rPr>
          <w:color w:val="000000"/>
          <w:szCs w:val="20"/>
        </w:rPr>
        <w:t>) zobowiązany</w:t>
      </w:r>
      <w:r>
        <w:rPr>
          <w:color w:val="000000"/>
          <w:szCs w:val="20"/>
        </w:rPr>
        <w:t xml:space="preserve">(a)  </w:t>
      </w:r>
      <w:r w:rsidRPr="004F0017">
        <w:rPr>
          <w:color w:val="000000"/>
          <w:szCs w:val="20"/>
        </w:rPr>
        <w:t>do ich podania</w:t>
      </w:r>
      <w:r w:rsidRPr="004F0017">
        <w:rPr>
          <w:rStyle w:val="Odwoanieprzypisudolnego"/>
          <w:color w:val="000000"/>
          <w:szCs w:val="20"/>
        </w:rPr>
        <w:footnoteReference w:id="15"/>
      </w:r>
      <w:r w:rsidRPr="004F0017">
        <w:rPr>
          <w:color w:val="000000"/>
          <w:szCs w:val="20"/>
        </w:rPr>
        <w:t xml:space="preserve">, a konsekwencją niepodania danych osobowych będzie brak możliwości udziału Pani/Pana w toku wykonania umowy </w:t>
      </w:r>
      <w:r>
        <w:rPr>
          <w:color w:val="000000"/>
          <w:szCs w:val="20"/>
        </w:rPr>
        <w:t>nr WZP.2370.9…..2020.</w:t>
      </w:r>
    </w:p>
    <w:p w:rsidR="00105489" w:rsidRPr="004F0017" w:rsidRDefault="00105489" w:rsidP="00105489">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jc w:val="both"/>
        <w:rPr>
          <w:iCs/>
          <w:color w:val="000000"/>
          <w:szCs w:val="20"/>
        </w:rPr>
      </w:pPr>
      <w:r w:rsidRPr="004F0017">
        <w:rPr>
          <w:color w:val="000000"/>
          <w:szCs w:val="20"/>
        </w:rPr>
        <w:t>Przetwarzanie podanych przez Panią(-) danych osobowych nie będzie podlegało zautomatyzowanemu podejmowaniu decyzji, w tym profilowaniu.</w:t>
      </w:r>
    </w:p>
    <w:p w:rsidR="00105489" w:rsidRDefault="00105489" w:rsidP="00105489">
      <w:pPr>
        <w:rPr>
          <w:szCs w:val="20"/>
        </w:rPr>
      </w:pPr>
    </w:p>
    <w:p w:rsidR="00105489" w:rsidRPr="00D6326E" w:rsidRDefault="00105489" w:rsidP="00105489">
      <w:pPr>
        <w:rPr>
          <w:rFonts w:ascii="Calibri" w:hAnsi="Calibri"/>
          <w:sz w:val="22"/>
        </w:rPr>
      </w:pPr>
    </w:p>
    <w:p w:rsidR="00105489" w:rsidRPr="003115A9" w:rsidRDefault="00105489" w:rsidP="00105489">
      <w:pPr>
        <w:tabs>
          <w:tab w:val="center" w:pos="4536"/>
          <w:tab w:val="right" w:pos="9072"/>
        </w:tabs>
        <w:rPr>
          <w:szCs w:val="20"/>
        </w:rPr>
      </w:pPr>
    </w:p>
    <w:p w:rsidR="00105489" w:rsidRDefault="00105489" w:rsidP="00105489">
      <w:pPr>
        <w:jc w:val="both"/>
        <w:rPr>
          <w:b/>
          <w:sz w:val="24"/>
          <w:szCs w:val="24"/>
        </w:rPr>
      </w:pPr>
    </w:p>
    <w:p w:rsidR="00105489" w:rsidRPr="00EF1995" w:rsidRDefault="00105489" w:rsidP="00105489">
      <w:pPr>
        <w:jc w:val="both"/>
        <w:rPr>
          <w:b/>
          <w:sz w:val="24"/>
          <w:szCs w:val="24"/>
        </w:rPr>
      </w:pPr>
    </w:p>
    <w:p w:rsidR="003642D3" w:rsidRDefault="003642D3">
      <w:bookmarkStart w:id="2" w:name="_GoBack"/>
      <w:bookmarkEnd w:id="2"/>
    </w:p>
    <w:sectPr w:rsidR="003642D3" w:rsidSect="007B073F">
      <w:headerReference w:type="default" r:id="rId9"/>
      <w:footerReference w:type="even" r:id="rId10"/>
      <w:footerReference w:type="first" r:id="rId11"/>
      <w:footnotePr>
        <w:pos w:val="beneathText"/>
      </w:footnotePr>
      <w:pgSz w:w="11906" w:h="16838"/>
      <w:pgMar w:top="1418" w:right="1418" w:bottom="1418" w:left="1276"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9D" w:rsidRDefault="0064349D" w:rsidP="00105489">
      <w:r>
        <w:separator/>
      </w:r>
    </w:p>
  </w:endnote>
  <w:endnote w:type="continuationSeparator" w:id="0">
    <w:p w:rsidR="0064349D" w:rsidRDefault="0064349D" w:rsidP="0010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F9" w:rsidRDefault="006434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F77F9" w:rsidRDefault="006434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F9" w:rsidRDefault="0064349D">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9D" w:rsidRDefault="0064349D" w:rsidP="00105489">
      <w:r>
        <w:separator/>
      </w:r>
    </w:p>
  </w:footnote>
  <w:footnote w:type="continuationSeparator" w:id="0">
    <w:p w:rsidR="0064349D" w:rsidRDefault="0064349D" w:rsidP="00105489">
      <w:r>
        <w:continuationSeparator/>
      </w:r>
    </w:p>
  </w:footnote>
  <w:footnote w:id="1">
    <w:p w:rsidR="00105489" w:rsidRPr="00B129BB" w:rsidRDefault="00105489" w:rsidP="00105489">
      <w:pPr>
        <w:pStyle w:val="Tekstprzypisudolnego"/>
        <w:rPr>
          <w:sz w:val="16"/>
          <w:szCs w:val="16"/>
        </w:rPr>
      </w:pPr>
      <w:r w:rsidRPr="00B129BB">
        <w:rPr>
          <w:rStyle w:val="Odwoanieprzypisudolnego"/>
          <w:sz w:val="16"/>
          <w:szCs w:val="16"/>
        </w:rPr>
        <w:footnoteRef/>
      </w:r>
      <w:r w:rsidRPr="00B129BB">
        <w:rPr>
          <w:sz w:val="16"/>
          <w:szCs w:val="16"/>
        </w:rPr>
        <w:t xml:space="preserve"> Należy określić: dane zwykłe, dane szczególn</w:t>
      </w:r>
      <w:r>
        <w:rPr>
          <w:sz w:val="16"/>
          <w:szCs w:val="16"/>
        </w:rPr>
        <w:t>ych</w:t>
      </w:r>
      <w:r w:rsidRPr="00B129BB">
        <w:rPr>
          <w:sz w:val="16"/>
          <w:szCs w:val="16"/>
        </w:rPr>
        <w:t xml:space="preserve"> kategorii;</w:t>
      </w:r>
    </w:p>
  </w:footnote>
  <w:footnote w:id="2">
    <w:p w:rsidR="00105489" w:rsidRPr="00B129BB" w:rsidRDefault="00105489" w:rsidP="00105489">
      <w:pPr>
        <w:pStyle w:val="Akapitzlist"/>
        <w:ind w:left="0"/>
        <w:jc w:val="both"/>
        <w:rPr>
          <w:sz w:val="16"/>
          <w:szCs w:val="16"/>
        </w:rPr>
      </w:pPr>
      <w:r w:rsidRPr="00B129BB">
        <w:rPr>
          <w:rStyle w:val="Odwoanieprzypisudolnego"/>
          <w:sz w:val="16"/>
          <w:szCs w:val="16"/>
        </w:rPr>
        <w:footnoteRef/>
      </w:r>
      <w:r w:rsidRPr="00B129BB">
        <w:rPr>
          <w:sz w:val="16"/>
          <w:szCs w:val="16"/>
        </w:rPr>
        <w:t xml:space="preserve"> Należy wymienić kogo dotyczą dane osobowe (np.: pracowników; osób zatrudnionych na innej podstawie niż stosunek pracy; kontrahentów; osób podlegających czynnościom kontrolno-rozpoznawczym; osób, których dane pozyskano w ramach działań ratowniczo-gaśniczych itp.);</w:t>
      </w:r>
    </w:p>
  </w:footnote>
  <w:footnote w:id="3">
    <w:p w:rsidR="00105489" w:rsidRPr="00B129BB" w:rsidRDefault="00105489" w:rsidP="00105489">
      <w:pPr>
        <w:pStyle w:val="Tekstprzypisudolnego"/>
        <w:rPr>
          <w:sz w:val="16"/>
          <w:szCs w:val="16"/>
        </w:rPr>
      </w:pPr>
      <w:r w:rsidRPr="00B129BB">
        <w:rPr>
          <w:rStyle w:val="Odwoanieprzypisudolnego"/>
          <w:sz w:val="16"/>
          <w:szCs w:val="16"/>
        </w:rPr>
        <w:footnoteRef/>
      </w:r>
      <w:r w:rsidRPr="00B129BB">
        <w:rPr>
          <w:sz w:val="16"/>
          <w:szCs w:val="16"/>
        </w:rPr>
        <w:t xml:space="preserve"> należy podać </w:t>
      </w:r>
      <w:r>
        <w:rPr>
          <w:sz w:val="16"/>
          <w:szCs w:val="16"/>
        </w:rPr>
        <w:t>rodzaj</w:t>
      </w:r>
      <w:r w:rsidRPr="00B129BB">
        <w:rPr>
          <w:sz w:val="16"/>
          <w:szCs w:val="16"/>
        </w:rPr>
        <w:t xml:space="preserve"> danych osobowych, np. imiona i nazwiska, adresy zamieszkania, numery PESEL, dane kadrowe, dane finansowe, itp.;</w:t>
      </w:r>
    </w:p>
  </w:footnote>
  <w:footnote w:id="4">
    <w:p w:rsidR="00105489" w:rsidRDefault="00105489" w:rsidP="00105489">
      <w:pPr>
        <w:pStyle w:val="Tekstprzypisudolnego"/>
      </w:pPr>
      <w:r w:rsidRPr="00B129BB">
        <w:rPr>
          <w:rStyle w:val="Odwoanieprzypisudolnego"/>
          <w:sz w:val="16"/>
          <w:szCs w:val="16"/>
        </w:rPr>
        <w:footnoteRef/>
      </w:r>
      <w:r w:rsidRPr="00B129BB">
        <w:rPr>
          <w:sz w:val="16"/>
          <w:szCs w:val="16"/>
        </w:rPr>
        <w:t xml:space="preserve"> Należy wybrać właściwe;</w:t>
      </w:r>
    </w:p>
  </w:footnote>
  <w:footnote w:id="5">
    <w:p w:rsidR="00105489" w:rsidRDefault="00105489" w:rsidP="00105489">
      <w:pPr>
        <w:pStyle w:val="Tekstprzypisudolnego"/>
      </w:pPr>
      <w:r w:rsidRPr="002C7E02">
        <w:rPr>
          <w:sz w:val="16"/>
          <w:szCs w:val="16"/>
        </w:rPr>
        <w:footnoteRef/>
      </w:r>
      <w:r w:rsidRPr="002C7E02">
        <w:rPr>
          <w:sz w:val="16"/>
          <w:szCs w:val="16"/>
        </w:rPr>
        <w:t xml:space="preserve"> </w:t>
      </w:r>
      <w:r>
        <w:rPr>
          <w:sz w:val="16"/>
          <w:szCs w:val="16"/>
        </w:rPr>
        <w:t>z</w:t>
      </w:r>
      <w:r w:rsidRPr="002C7E02">
        <w:rPr>
          <w:sz w:val="16"/>
          <w:szCs w:val="16"/>
        </w:rPr>
        <w:t>apis fakultatywny</w:t>
      </w:r>
    </w:p>
  </w:footnote>
  <w:footnote w:id="6">
    <w:p w:rsidR="00105489" w:rsidRPr="00B129BB" w:rsidRDefault="00105489" w:rsidP="00105489">
      <w:pPr>
        <w:pStyle w:val="Tekstprzypisudolnego"/>
      </w:pPr>
      <w:r w:rsidRPr="00B129BB">
        <w:rPr>
          <w:rStyle w:val="Odwoanieprzypisudolnego"/>
          <w:sz w:val="16"/>
          <w:szCs w:val="16"/>
        </w:rPr>
        <w:footnoteRef/>
      </w:r>
      <w:r w:rsidRPr="00B129BB">
        <w:rPr>
          <w:sz w:val="16"/>
          <w:szCs w:val="16"/>
        </w:rPr>
        <w:t xml:space="preserve"> </w:t>
      </w:r>
      <w:r>
        <w:rPr>
          <w:sz w:val="16"/>
          <w:szCs w:val="16"/>
        </w:rPr>
        <w:t>w</w:t>
      </w:r>
      <w:r w:rsidRPr="00B129BB">
        <w:rPr>
          <w:sz w:val="16"/>
          <w:szCs w:val="16"/>
        </w:rPr>
        <w:t>ybrać właściwe</w:t>
      </w:r>
    </w:p>
  </w:footnote>
  <w:footnote w:id="7">
    <w:p w:rsidR="00105489" w:rsidRDefault="00105489" w:rsidP="00105489">
      <w:pPr>
        <w:pStyle w:val="Tekstprzypisudolnego"/>
        <w:rPr>
          <w:sz w:val="16"/>
          <w:szCs w:val="16"/>
        </w:rPr>
      </w:pPr>
      <w:r>
        <w:rPr>
          <w:rStyle w:val="Odwoanieprzypisudolnego"/>
        </w:rPr>
        <w:footnoteRef/>
      </w:r>
      <w:r>
        <w:rPr>
          <w:sz w:val="16"/>
          <w:szCs w:val="16"/>
        </w:rPr>
        <w:t xml:space="preserve"> Określić kogo lub czego dotyczy obowiązek informacyjny.</w:t>
      </w:r>
    </w:p>
  </w:footnote>
  <w:footnote w:id="8">
    <w:p w:rsidR="00105489" w:rsidRDefault="00105489" w:rsidP="00105489">
      <w:pPr>
        <w:pStyle w:val="Tekstprzypisudolnego"/>
      </w:pPr>
      <w:r>
        <w:rPr>
          <w:rStyle w:val="Odwoanieprzypisudolnego"/>
        </w:rPr>
        <w:footnoteRef/>
      </w:r>
      <w:r>
        <w:rPr>
          <w:sz w:val="16"/>
          <w:szCs w:val="16"/>
        </w:rPr>
        <w:t xml:space="preserve"> Sprawdzić aktualność kontaktu!</w:t>
      </w:r>
    </w:p>
  </w:footnote>
  <w:footnote w:id="9">
    <w:p w:rsidR="00105489" w:rsidRDefault="00105489" w:rsidP="00105489">
      <w:pPr>
        <w:pStyle w:val="Tekstprzypisudolnego"/>
        <w:rPr>
          <w:sz w:val="16"/>
          <w:szCs w:val="16"/>
        </w:rPr>
      </w:pPr>
      <w:r>
        <w:rPr>
          <w:rStyle w:val="Odwoanieprzypisudolnego"/>
        </w:rPr>
        <w:footnoteRef/>
      </w:r>
      <w:r>
        <w:rPr>
          <w:sz w:val="16"/>
          <w:szCs w:val="16"/>
        </w:rPr>
        <w:t xml:space="preserve"> Jeśli przetwarzanie odbywa się na podstawie zgody – dodać zapis dot. możliwości wycofania zgody w każdym czasie,</w:t>
      </w:r>
    </w:p>
  </w:footnote>
  <w:footnote w:id="10">
    <w:p w:rsidR="00105489" w:rsidRDefault="00105489" w:rsidP="00105489">
      <w:pPr>
        <w:jc w:val="both"/>
        <w:rPr>
          <w:sz w:val="16"/>
          <w:szCs w:val="16"/>
        </w:rPr>
      </w:pPr>
      <w:r>
        <w:rPr>
          <w:rStyle w:val="Odwoanieprzypisudolnego"/>
        </w:rPr>
        <w:footnoteRef/>
      </w:r>
      <w:r>
        <w:rPr>
          <w:sz w:val="16"/>
          <w:szCs w:val="16"/>
        </w:rPr>
        <w:t xml:space="preserve"> </w:t>
      </w:r>
      <w:r>
        <w:rPr>
          <w:rFonts w:eastAsia="Calibri"/>
          <w:sz w:val="16"/>
          <w:szCs w:val="16"/>
        </w:rPr>
        <w:t xml:space="preserve">Podać źródło pochodzenia danych osobowych, w tym także informacje o źródłach publicznie dostępnych jeżeli ma to zastosowanie. </w:t>
      </w:r>
      <w:r>
        <w:rPr>
          <w:color w:val="000000"/>
          <w:sz w:val="16"/>
          <w:szCs w:val="16"/>
        </w:rPr>
        <w:t xml:space="preserve">Jeżeli nie można podać pochodzenia danych osobowych, ponieważ korzystano z różnych źródeł, informacje należy przedstawić w sposób ogólny. </w:t>
      </w:r>
    </w:p>
  </w:footnote>
  <w:footnote w:id="11">
    <w:p w:rsidR="00105489" w:rsidRDefault="00105489" w:rsidP="00105489">
      <w:pPr>
        <w:pStyle w:val="Tekstprzypisudolnego"/>
        <w:jc w:val="both"/>
        <w:rPr>
          <w:sz w:val="16"/>
          <w:szCs w:val="16"/>
        </w:rPr>
      </w:pPr>
      <w:r>
        <w:rPr>
          <w:rStyle w:val="Odwoanieprzypisudolnego"/>
        </w:rPr>
        <w:footnoteRef/>
      </w:r>
      <w:r>
        <w:rPr>
          <w:sz w:val="16"/>
          <w:szCs w:val="16"/>
        </w:rPr>
        <w:t xml:space="preserve"> W przypadku przekazywania danych do państwa trzeciego ująć informacje dotyczące środków podjętych w celu zabezpieczenia przekazywanych danych.</w:t>
      </w:r>
    </w:p>
  </w:footnote>
  <w:footnote w:id="12">
    <w:p w:rsidR="00105489" w:rsidRDefault="00105489" w:rsidP="00105489">
      <w:pPr>
        <w:pStyle w:val="Tekstprzypisudolnego"/>
        <w:rPr>
          <w:sz w:val="16"/>
          <w:szCs w:val="16"/>
        </w:rPr>
      </w:pPr>
      <w:r>
        <w:rPr>
          <w:rStyle w:val="Odwoanieprzypisudolnego"/>
        </w:rPr>
        <w:footnoteRef/>
      </w:r>
      <w:r>
        <w:rPr>
          <w:sz w:val="16"/>
          <w:szCs w:val="16"/>
        </w:rPr>
        <w:t xml:space="preserve"> Podać zgodnie z JRWA.</w:t>
      </w:r>
    </w:p>
  </w:footnote>
  <w:footnote w:id="13">
    <w:p w:rsidR="00105489" w:rsidRDefault="00105489" w:rsidP="00105489">
      <w:pPr>
        <w:pStyle w:val="Tekstprzypisudolnego"/>
        <w:jc w:val="both"/>
        <w:rPr>
          <w:sz w:val="16"/>
          <w:szCs w:val="16"/>
        </w:rPr>
      </w:pPr>
      <w:r>
        <w:rPr>
          <w:rStyle w:val="Odwoanieprzypisudolnego"/>
        </w:rPr>
        <w:footnoteRef/>
      </w:r>
      <w:r>
        <w:rPr>
          <w:sz w:val="16"/>
          <w:szCs w:val="16"/>
        </w:rPr>
        <w:t xml:space="preserve"> Ująć tylko właściwe.</w:t>
      </w:r>
    </w:p>
  </w:footnote>
  <w:footnote w:id="14">
    <w:p w:rsidR="00105489" w:rsidRDefault="00105489" w:rsidP="00105489">
      <w:pPr>
        <w:pStyle w:val="Tekstprzypisudolnego"/>
        <w:jc w:val="both"/>
        <w:rPr>
          <w:sz w:val="16"/>
          <w:szCs w:val="16"/>
        </w:rPr>
      </w:pPr>
      <w:r>
        <w:rPr>
          <w:rStyle w:val="Odwoanieprzypisudolnego"/>
        </w:rPr>
        <w:footnoteRef/>
      </w:r>
      <w:r>
        <w:rPr>
          <w:sz w:val="16"/>
          <w:szCs w:val="16"/>
        </w:rPr>
        <w:t xml:space="preserve"> Niewłaściwe skreślić.</w:t>
      </w:r>
    </w:p>
  </w:footnote>
  <w:footnote w:id="15">
    <w:p w:rsidR="00105489" w:rsidRDefault="00105489" w:rsidP="00105489">
      <w:pPr>
        <w:pStyle w:val="Tekstprzypisudolnego"/>
        <w:jc w:val="both"/>
      </w:pPr>
      <w:r>
        <w:rPr>
          <w:rStyle w:val="Odwoanieprzypisudolnego"/>
        </w:rPr>
        <w:footnoteRef/>
      </w:r>
      <w:r>
        <w:rPr>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F9" w:rsidRPr="00B70C45" w:rsidRDefault="0064349D" w:rsidP="00B70C45">
    <w:pPr>
      <w:tabs>
        <w:tab w:val="center" w:pos="4536"/>
        <w:tab w:val="right" w:pos="9072"/>
      </w:tabs>
      <w:jc w:val="right"/>
    </w:pPr>
    <w:r w:rsidRPr="00B70C45">
      <w:rPr>
        <w:i/>
        <w:sz w:val="18"/>
        <w:szCs w:val="18"/>
      </w:rPr>
      <w:t xml:space="preserve">Specyfikacja istotnych warunków zamówienia –  </w:t>
    </w:r>
    <w:r>
      <w:rPr>
        <w:i/>
        <w:sz w:val="18"/>
        <w:szCs w:val="18"/>
      </w:rPr>
      <w:t xml:space="preserve">rozbudowa cyfrowego systemu telekomunikacyjnego                              </w:t>
    </w:r>
    <w:r w:rsidRPr="001F4324">
      <w:rPr>
        <w:i/>
        <w:sz w:val="18"/>
        <w:szCs w:val="18"/>
      </w:rPr>
      <w:tab/>
    </w:r>
    <w:r>
      <w:rPr>
        <w:i/>
        <w:sz w:val="18"/>
        <w:szCs w:val="18"/>
      </w:rPr>
      <w:fldChar w:fldCharType="begin"/>
    </w:r>
    <w:r>
      <w:rPr>
        <w:i/>
        <w:sz w:val="18"/>
        <w:szCs w:val="18"/>
      </w:rPr>
      <w:instrText xml:space="preserve"> PAGE   \* MERGEFORMAT </w:instrText>
    </w:r>
    <w:r>
      <w:rPr>
        <w:i/>
        <w:sz w:val="18"/>
        <w:szCs w:val="18"/>
      </w:rPr>
      <w:fldChar w:fldCharType="separate"/>
    </w:r>
    <w:r w:rsidR="00105489">
      <w:rPr>
        <w:i/>
        <w:noProof/>
        <w:sz w:val="18"/>
        <w:szCs w:val="18"/>
      </w:rPr>
      <w:t>5</w:t>
    </w:r>
    <w:r>
      <w:rPr>
        <w:i/>
        <w:sz w:val="18"/>
        <w:szCs w:val="18"/>
      </w:rPr>
      <w:fldChar w:fldCharType="end"/>
    </w:r>
  </w:p>
  <w:p w:rsidR="001F77F9" w:rsidRDefault="0064349D">
    <w:pPr>
      <w:pBdr>
        <w:bottom w:val="single" w:sz="6" w:space="1" w:color="000000"/>
      </w:pBdr>
      <w:tabs>
        <w:tab w:val="center" w:pos="4536"/>
        <w:tab w:val="right" w:pos="9072"/>
      </w:tabs>
      <w:rPr>
        <w:i/>
        <w:sz w:val="18"/>
        <w:szCs w:val="18"/>
      </w:rPr>
    </w:pPr>
    <w:r w:rsidRPr="001F4324">
      <w:rPr>
        <w:i/>
        <w:sz w:val="18"/>
        <w:szCs w:val="18"/>
      </w:rPr>
      <w:t xml:space="preserve"> </w:t>
    </w:r>
  </w:p>
  <w:p w:rsidR="001F77F9" w:rsidRPr="001F4324" w:rsidRDefault="0064349D">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F8B"/>
    <w:multiLevelType w:val="hybridMultilevel"/>
    <w:tmpl w:val="25E4E210"/>
    <w:lvl w:ilvl="0" w:tplc="3B86F55E">
      <w:start w:val="1"/>
      <w:numFmt w:val="decimal"/>
      <w:lvlText w:val="%1."/>
      <w:lvlJc w:val="left"/>
      <w:pPr>
        <w:ind w:left="360" w:hanging="360"/>
      </w:pPr>
    </w:lvl>
    <w:lvl w:ilvl="1" w:tplc="04150011">
      <w:start w:val="1"/>
      <w:numFmt w:val="decimal"/>
      <w:lvlText w:val="%2)"/>
      <w:lvlJc w:val="left"/>
      <w:pPr>
        <w:ind w:left="791" w:hanging="360"/>
      </w:pPr>
    </w:lvl>
    <w:lvl w:ilvl="2" w:tplc="0415001B">
      <w:start w:val="1"/>
      <w:numFmt w:val="lowerRoman"/>
      <w:lvlText w:val="%3."/>
      <w:lvlJc w:val="right"/>
      <w:pPr>
        <w:ind w:left="1741" w:hanging="180"/>
      </w:pPr>
    </w:lvl>
    <w:lvl w:ilvl="3" w:tplc="0415000F">
      <w:start w:val="1"/>
      <w:numFmt w:val="decimal"/>
      <w:lvlText w:val="%4."/>
      <w:lvlJc w:val="left"/>
      <w:pPr>
        <w:ind w:left="2461" w:hanging="360"/>
      </w:pPr>
    </w:lvl>
    <w:lvl w:ilvl="4" w:tplc="04150019">
      <w:start w:val="1"/>
      <w:numFmt w:val="lowerLetter"/>
      <w:lvlText w:val="%5."/>
      <w:lvlJc w:val="left"/>
      <w:pPr>
        <w:ind w:left="3181" w:hanging="360"/>
      </w:pPr>
    </w:lvl>
    <w:lvl w:ilvl="5" w:tplc="0415001B">
      <w:start w:val="1"/>
      <w:numFmt w:val="lowerRoman"/>
      <w:lvlText w:val="%6."/>
      <w:lvlJc w:val="right"/>
      <w:pPr>
        <w:ind w:left="3901" w:hanging="180"/>
      </w:pPr>
    </w:lvl>
    <w:lvl w:ilvl="6" w:tplc="0415000F">
      <w:start w:val="1"/>
      <w:numFmt w:val="decimal"/>
      <w:lvlText w:val="%7."/>
      <w:lvlJc w:val="left"/>
      <w:pPr>
        <w:ind w:left="4621" w:hanging="360"/>
      </w:pPr>
    </w:lvl>
    <w:lvl w:ilvl="7" w:tplc="04150019">
      <w:start w:val="1"/>
      <w:numFmt w:val="lowerLetter"/>
      <w:lvlText w:val="%8."/>
      <w:lvlJc w:val="left"/>
      <w:pPr>
        <w:ind w:left="5341" w:hanging="360"/>
      </w:pPr>
    </w:lvl>
    <w:lvl w:ilvl="8" w:tplc="0415001B">
      <w:start w:val="1"/>
      <w:numFmt w:val="lowerRoman"/>
      <w:lvlText w:val="%9."/>
      <w:lvlJc w:val="right"/>
      <w:pPr>
        <w:ind w:left="6061" w:hanging="180"/>
      </w:pPr>
    </w:lvl>
  </w:abstractNum>
  <w:abstractNum w:abstractNumId="1" w15:restartNumberingAfterBreak="0">
    <w:nsid w:val="14DB5339"/>
    <w:multiLevelType w:val="hybridMultilevel"/>
    <w:tmpl w:val="C6AAF5A4"/>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667B61"/>
    <w:multiLevelType w:val="hybridMultilevel"/>
    <w:tmpl w:val="50C4E676"/>
    <w:lvl w:ilvl="0" w:tplc="BC8CCC1A">
      <w:start w:val="1"/>
      <w:numFmt w:val="decimal"/>
      <w:lvlText w:val="%1."/>
      <w:lvlJc w:val="left"/>
      <w:pPr>
        <w:ind w:left="502" w:hanging="360"/>
      </w:pPr>
      <w:rPr>
        <w:i w:val="0"/>
        <w:i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260F52EA"/>
    <w:multiLevelType w:val="hybridMultilevel"/>
    <w:tmpl w:val="C6AAF5A4"/>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6D114E"/>
    <w:multiLevelType w:val="hybridMultilevel"/>
    <w:tmpl w:val="A54E11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4D2716D"/>
    <w:multiLevelType w:val="hybridMultilevel"/>
    <w:tmpl w:val="26841488"/>
    <w:lvl w:ilvl="0" w:tplc="E732179C">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6" w15:restartNumberingAfterBreak="0">
    <w:nsid w:val="4B3F6A91"/>
    <w:multiLevelType w:val="hybridMultilevel"/>
    <w:tmpl w:val="A54E11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B803865"/>
    <w:multiLevelType w:val="hybridMultilevel"/>
    <w:tmpl w:val="F3E64C7E"/>
    <w:lvl w:ilvl="0" w:tplc="04150011">
      <w:start w:val="1"/>
      <w:numFmt w:val="decimal"/>
      <w:lvlText w:val="%1)"/>
      <w:lvlJc w:val="left"/>
      <w:pPr>
        <w:ind w:left="1210"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8" w15:restartNumberingAfterBreak="0">
    <w:nsid w:val="4EB82A22"/>
    <w:multiLevelType w:val="hybridMultilevel"/>
    <w:tmpl w:val="519C5314"/>
    <w:lvl w:ilvl="0" w:tplc="E732179C">
      <w:start w:val="1"/>
      <w:numFmt w:val="decimal"/>
      <w:lvlText w:val="%1."/>
      <w:lvlJc w:val="left"/>
      <w:pPr>
        <w:ind w:left="785" w:hanging="360"/>
      </w:pPr>
    </w:lvl>
    <w:lvl w:ilvl="1" w:tplc="04150011">
      <w:start w:val="1"/>
      <w:numFmt w:val="decimal"/>
      <w:lvlText w:val="%2)"/>
      <w:lvlJc w:val="left"/>
      <w:pPr>
        <w:ind w:left="1210"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start w:val="1"/>
      <w:numFmt w:val="lowerRoman"/>
      <w:lvlText w:val="%6."/>
      <w:lvlJc w:val="right"/>
      <w:pPr>
        <w:ind w:left="4461" w:hanging="180"/>
      </w:pPr>
    </w:lvl>
    <w:lvl w:ilvl="6" w:tplc="0415000F">
      <w:start w:val="1"/>
      <w:numFmt w:val="decimal"/>
      <w:lvlText w:val="%7."/>
      <w:lvlJc w:val="left"/>
      <w:pPr>
        <w:ind w:left="5181" w:hanging="360"/>
      </w:pPr>
    </w:lvl>
    <w:lvl w:ilvl="7" w:tplc="04150019">
      <w:start w:val="1"/>
      <w:numFmt w:val="lowerLetter"/>
      <w:lvlText w:val="%8."/>
      <w:lvlJc w:val="left"/>
      <w:pPr>
        <w:ind w:left="5901" w:hanging="360"/>
      </w:pPr>
    </w:lvl>
    <w:lvl w:ilvl="8" w:tplc="0415001B">
      <w:start w:val="1"/>
      <w:numFmt w:val="lowerRoman"/>
      <w:lvlText w:val="%9."/>
      <w:lvlJc w:val="right"/>
      <w:pPr>
        <w:ind w:left="6621" w:hanging="180"/>
      </w:pPr>
    </w:lvl>
  </w:abstractNum>
  <w:abstractNum w:abstractNumId="9" w15:restartNumberingAfterBreak="0">
    <w:nsid w:val="4FE308E4"/>
    <w:multiLevelType w:val="hybridMultilevel"/>
    <w:tmpl w:val="76786876"/>
    <w:lvl w:ilvl="0" w:tplc="E208E1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EDA19F2"/>
    <w:multiLevelType w:val="hybridMultilevel"/>
    <w:tmpl w:val="F29C097A"/>
    <w:lvl w:ilvl="0" w:tplc="37DAF9AC">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20763EB"/>
    <w:multiLevelType w:val="hybridMultilevel"/>
    <w:tmpl w:val="57A4B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55A0A93"/>
    <w:multiLevelType w:val="hybridMultilevel"/>
    <w:tmpl w:val="C010D0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5C3367D"/>
    <w:multiLevelType w:val="hybridMultilevel"/>
    <w:tmpl w:val="3E301C1E"/>
    <w:lvl w:ilvl="0" w:tplc="5454A454">
      <w:start w:val="3"/>
      <w:numFmt w:val="decimal"/>
      <w:lvlText w:val="%1."/>
      <w:lvlJc w:val="left"/>
      <w:pPr>
        <w:ind w:left="360"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9413AD"/>
    <w:multiLevelType w:val="hybridMultilevel"/>
    <w:tmpl w:val="A54E11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5"/>
  </w:num>
  <w:num w:numId="3">
    <w:abstractNumId w:val="3"/>
  </w:num>
  <w:num w:numId="4">
    <w:abstractNumId w:val="1"/>
  </w:num>
  <w:num w:numId="5">
    <w:abstractNumId w:val="7"/>
  </w:num>
  <w:num w:numId="6">
    <w:abstractNumId w:val="10"/>
  </w:num>
  <w:num w:numId="7">
    <w:abstractNumId w:val="11"/>
  </w:num>
  <w:num w:numId="8">
    <w:abstractNumId w:val="4"/>
  </w:num>
  <w:num w:numId="9">
    <w:abstractNumId w:val="8"/>
  </w:num>
  <w:num w:numId="10">
    <w:abstractNumId w:val="9"/>
  </w:num>
  <w:num w:numId="11">
    <w:abstractNumId w:val="12"/>
  </w:num>
  <w:num w:numId="12">
    <w:abstractNumId w:val="6"/>
  </w:num>
  <w:num w:numId="13">
    <w:abstractNumId w:val="14"/>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89"/>
    <w:rsid w:val="00105489"/>
    <w:rsid w:val="003642D3"/>
    <w:rsid w:val="0064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36E8E-D038-407D-A35D-4FF7C29F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4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List Paragraph1,T_SZ_List Paragraph,Puce tableau,RR PGE Akapit z listą,Styl 1"/>
    <w:link w:val="AkapitzlistZnak"/>
    <w:uiPriority w:val="34"/>
    <w:qFormat/>
    <w:rsid w:val="00105489"/>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bidi="en-US"/>
    </w:rPr>
  </w:style>
  <w:style w:type="paragraph" w:styleId="Nagwek">
    <w:name w:val="header"/>
    <w:basedOn w:val="Normalny"/>
    <w:link w:val="NagwekZnak"/>
    <w:uiPriority w:val="99"/>
    <w:rsid w:val="00105489"/>
    <w:pPr>
      <w:tabs>
        <w:tab w:val="center" w:pos="4536"/>
        <w:tab w:val="right" w:pos="9072"/>
      </w:tabs>
    </w:pPr>
    <w:rPr>
      <w:lang w:val="en-US"/>
    </w:rPr>
  </w:style>
  <w:style w:type="character" w:customStyle="1" w:styleId="NagwekZnak">
    <w:name w:val="Nagłówek Znak"/>
    <w:basedOn w:val="Domylnaczcionkaakapitu"/>
    <w:link w:val="Nagwek"/>
    <w:uiPriority w:val="99"/>
    <w:rsid w:val="00105489"/>
    <w:rPr>
      <w:rFonts w:ascii="Times New Roman" w:eastAsia="Times New Roman" w:hAnsi="Times New Roman" w:cs="Times New Roman"/>
      <w:sz w:val="20"/>
      <w:lang w:val="en-US" w:bidi="en-US"/>
    </w:rPr>
  </w:style>
  <w:style w:type="paragraph" w:styleId="Stopka">
    <w:name w:val="footer"/>
    <w:basedOn w:val="Normalny"/>
    <w:link w:val="StopkaZnak"/>
    <w:uiPriority w:val="99"/>
    <w:rsid w:val="00105489"/>
    <w:pPr>
      <w:tabs>
        <w:tab w:val="center" w:pos="4536"/>
        <w:tab w:val="right" w:pos="9072"/>
      </w:tabs>
    </w:pPr>
    <w:rPr>
      <w:lang w:val="en-US"/>
    </w:rPr>
  </w:style>
  <w:style w:type="character" w:customStyle="1" w:styleId="StopkaZnak">
    <w:name w:val="Stopka Znak"/>
    <w:basedOn w:val="Domylnaczcionkaakapitu"/>
    <w:link w:val="Stopka"/>
    <w:uiPriority w:val="99"/>
    <w:rsid w:val="00105489"/>
    <w:rPr>
      <w:rFonts w:ascii="Times New Roman" w:eastAsia="Times New Roman" w:hAnsi="Times New Roman" w:cs="Times New Roman"/>
      <w:sz w:val="20"/>
      <w:lang w:val="en-US" w:bidi="en-US"/>
    </w:rPr>
  </w:style>
  <w:style w:type="character" w:styleId="Hipercze">
    <w:name w:val="Hyperlink"/>
    <w:uiPriority w:val="99"/>
    <w:rsid w:val="00105489"/>
    <w:rPr>
      <w:color w:val="000080"/>
      <w:u w:val="single"/>
    </w:rPr>
  </w:style>
  <w:style w:type="paragraph" w:styleId="Tekstprzypisudolnego">
    <w:name w:val="footnote text"/>
    <w:basedOn w:val="Normalny"/>
    <w:link w:val="TekstprzypisudolnegoZnak"/>
    <w:uiPriority w:val="99"/>
    <w:semiHidden/>
    <w:rsid w:val="00105489"/>
    <w:rPr>
      <w:szCs w:val="20"/>
    </w:rPr>
  </w:style>
  <w:style w:type="character" w:customStyle="1" w:styleId="TekstprzypisudolnegoZnak">
    <w:name w:val="Tekst przypisu dolnego Znak"/>
    <w:basedOn w:val="Domylnaczcionkaakapitu"/>
    <w:link w:val="Tekstprzypisudolnego"/>
    <w:uiPriority w:val="99"/>
    <w:semiHidden/>
    <w:rsid w:val="00105489"/>
    <w:rPr>
      <w:rFonts w:ascii="Times New Roman" w:eastAsia="Times New Roman" w:hAnsi="Times New Roman" w:cs="Times New Roman"/>
      <w:sz w:val="20"/>
      <w:szCs w:val="20"/>
      <w:lang w:bidi="en-US"/>
    </w:rPr>
  </w:style>
  <w:style w:type="character" w:styleId="Odwoanieprzypisudolnego">
    <w:name w:val="footnote reference"/>
    <w:uiPriority w:val="99"/>
    <w:rsid w:val="00105489"/>
    <w:rPr>
      <w:vertAlign w:val="superscript"/>
    </w:rPr>
  </w:style>
  <w:style w:type="character" w:styleId="Numerstrony">
    <w:name w:val="page number"/>
    <w:basedOn w:val="Domylnaczcionkaakapitu"/>
    <w:rsid w:val="00105489"/>
  </w:style>
  <w:style w:type="character" w:customStyle="1" w:styleId="AkapitzlistZnak">
    <w:name w:val="Akapit z listą Znak"/>
    <w:aliases w:val="Numerowanie Znak,List Paragraph Znak,Akapit z listą BS Znak,Kolorowa lista — akcent 11 Znak,List Paragraph1 Znak,T_SZ_List Paragraph Znak,Puce tableau Znak,RR PGE Akapit z listą Znak,Styl 1 Znak"/>
    <w:link w:val="Akapitzlist"/>
    <w:uiPriority w:val="34"/>
    <w:rsid w:val="00105489"/>
    <w:rPr>
      <w:rFonts w:ascii="Times New Roman" w:eastAsia="Times New Roman" w:hAnsi="Times New Roman"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traz.krak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wpsp@straz.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13440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Bruzda</dc:creator>
  <cp:keywords/>
  <dc:description/>
  <cp:lastModifiedBy>Magdalena Bruzda</cp:lastModifiedBy>
  <cp:revision>1</cp:revision>
  <dcterms:created xsi:type="dcterms:W3CDTF">2020-07-22T12:14:00Z</dcterms:created>
  <dcterms:modified xsi:type="dcterms:W3CDTF">2020-07-22T12:14:00Z</dcterms:modified>
</cp:coreProperties>
</file>