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10D1" w14:textId="77777777" w:rsidR="00BD7A6F" w:rsidRDefault="00753C9E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64D9F8FE" w14:textId="77777777" w:rsidR="00BD7A6F" w:rsidRDefault="00BD7A6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193204AA" w14:textId="77777777" w:rsidR="00BD7A6F" w:rsidRDefault="00753C9E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2EE99FD0" w14:textId="77777777" w:rsidR="00BD7A6F" w:rsidRDefault="00BD7A6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53A4AEED" w14:textId="77777777" w:rsidR="00BD7A6F" w:rsidRDefault="00753C9E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>
        <w:rPr>
          <w:color w:val="000000"/>
          <w:sz w:val="22"/>
          <w:szCs w:val="22"/>
        </w:rPr>
        <w:t>Starorynkowa 6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6FD7950F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C7E4DEC" w14:textId="77777777" w:rsidR="00BD7A6F" w:rsidRDefault="00753C9E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548018BF" w14:textId="77777777" w:rsidR="00BD7A6F" w:rsidRDefault="00BD7A6F">
      <w:pPr>
        <w:pStyle w:val="Tekstpodstawowy23"/>
        <w:spacing w:line="276" w:lineRule="auto"/>
        <w:rPr>
          <w:sz w:val="22"/>
          <w:szCs w:val="22"/>
        </w:rPr>
      </w:pPr>
    </w:p>
    <w:p w14:paraId="51423233" w14:textId="77777777" w:rsidR="00BD7A6F" w:rsidRDefault="00753C9E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</w:t>
      </w:r>
      <w:r>
        <w:rPr>
          <w:sz w:val="22"/>
          <w:szCs w:val="22"/>
        </w:rPr>
        <w:t>cej treści:</w:t>
      </w:r>
    </w:p>
    <w:p w14:paraId="738CAE0F" w14:textId="77777777" w:rsidR="00BD7A6F" w:rsidRDefault="00BD7A6F">
      <w:pPr>
        <w:pStyle w:val="Tekstpodstawowy23"/>
        <w:spacing w:line="276" w:lineRule="auto"/>
        <w:rPr>
          <w:sz w:val="22"/>
          <w:szCs w:val="22"/>
        </w:rPr>
      </w:pPr>
    </w:p>
    <w:p w14:paraId="76FE65FD" w14:textId="77777777" w:rsidR="00BD7A6F" w:rsidRDefault="00753C9E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89B9486" w14:textId="77777777" w:rsidR="00BD7A6F" w:rsidRDefault="00753C9E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>
        <w:rPr>
          <w:color w:val="000000"/>
          <w:sz w:val="22"/>
          <w:szCs w:val="22"/>
        </w:rPr>
        <w:t>rozebraniem pom. gospodarczych i odbudową muru oporowego pomiędzy budynkami Kamiennogórska 4 i 6 oraz Starorynkowa 6 w Chełmsku Śląskim</w:t>
      </w:r>
      <w:r>
        <w:rPr>
          <w:color w:val="000000"/>
          <w:sz w:val="22"/>
          <w:szCs w:val="22"/>
        </w:rPr>
        <w:t>, m.in.:</w:t>
      </w:r>
    </w:p>
    <w:p w14:paraId="239D84AA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rozebranie 2 uszkodzonych pomieszczeń gospodarczych,</w:t>
      </w:r>
    </w:p>
    <w:p w14:paraId="6CF73922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rozebranie fragmentu nawierzchni z kostki betonowej,</w:t>
      </w:r>
    </w:p>
    <w:p w14:paraId="6357C336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rozebranie uszkodzonego muru oporowego,</w:t>
      </w:r>
    </w:p>
    <w:p w14:paraId="38E8E42E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wykonanie nowego muru oporowego z prefabrykowanych elementów żelbetowych wraz z elementami podbudowy i obsypki,</w:t>
      </w:r>
    </w:p>
    <w:p w14:paraId="59869253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wykonanie ogrodzenia z paneli 2D,</w:t>
      </w:r>
    </w:p>
    <w:p w14:paraId="1AA85D49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przebudowanie odpływów kanalizacji w podwórku,</w:t>
      </w:r>
    </w:p>
    <w:p w14:paraId="480F78E9" w14:textId="77777777" w:rsidR="00BD7A6F" w:rsidRDefault="00753C9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utylizacja odpadów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149E4FC0" w14:textId="77777777" w:rsidR="00BD7A6F" w:rsidRDefault="00753C9E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186628B5" w14:textId="77777777" w:rsidR="00BD7A6F" w:rsidRDefault="00753C9E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Roboty należy wykonać zgodnie z zatwierdzonym projektem budowlanym, który stanowi 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umowy.</w:t>
      </w:r>
    </w:p>
    <w:p w14:paraId="223464D3" w14:textId="77777777" w:rsidR="00BD7A6F" w:rsidRDefault="00753C9E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 wykonania przedmiotu </w:t>
      </w:r>
      <w:r>
        <w:rPr>
          <w:sz w:val="22"/>
          <w:szCs w:val="22"/>
        </w:rPr>
        <w:t>umowy</w:t>
      </w:r>
      <w:r>
        <w:rPr>
          <w:sz w:val="22"/>
          <w:szCs w:val="22"/>
        </w:rPr>
        <w:t xml:space="preserve"> Wykonawca jest obowiązany zatrudnić Kierownika Budowy, posiadającego stosowne uprawnienia budowlane</w:t>
      </w:r>
      <w:r>
        <w:rPr>
          <w:sz w:val="22"/>
          <w:szCs w:val="22"/>
        </w:rPr>
        <w:t>.</w:t>
      </w:r>
    </w:p>
    <w:p w14:paraId="4F0CA78D" w14:textId="77777777" w:rsidR="00BD7A6F" w:rsidRDefault="00753C9E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384AF34" w14:textId="77777777" w:rsidR="00BD7A6F" w:rsidRDefault="00BD7A6F">
      <w:pPr>
        <w:spacing w:line="276" w:lineRule="auto"/>
        <w:jc w:val="both"/>
        <w:rPr>
          <w:b/>
          <w:sz w:val="22"/>
          <w:szCs w:val="22"/>
        </w:rPr>
      </w:pPr>
    </w:p>
    <w:p w14:paraId="044235B6" w14:textId="77777777" w:rsidR="00BD7A6F" w:rsidRDefault="00753C9E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7B133618" w14:textId="77777777" w:rsidR="00BD7A6F" w:rsidRDefault="00753C9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B0F32A7" w14:textId="77777777" w:rsidR="00BD7A6F" w:rsidRDefault="00753C9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Wykonawca zobowiązany jest do wykonania robót określonych w umowie zgodnie z przepisami BHP i przeciwpożarowymi oraz oznakowania miejsc niebezpiecznych.</w:t>
      </w:r>
    </w:p>
    <w:p w14:paraId="0116F4EF" w14:textId="77777777" w:rsidR="00BD7A6F" w:rsidRDefault="00753C9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68BF1424" w14:textId="77777777" w:rsidR="00BD7A6F" w:rsidRDefault="00BD7A6F">
      <w:pPr>
        <w:spacing w:line="276" w:lineRule="auto"/>
        <w:jc w:val="center"/>
        <w:rPr>
          <w:b/>
          <w:sz w:val="22"/>
          <w:szCs w:val="22"/>
        </w:rPr>
      </w:pPr>
    </w:p>
    <w:p w14:paraId="0574A670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6721D134" w14:textId="77777777" w:rsidR="00BD7A6F" w:rsidRDefault="00753C9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29.11.2024 r.</w:t>
      </w:r>
    </w:p>
    <w:p w14:paraId="1763B2C7" w14:textId="77777777" w:rsidR="00BD7A6F" w:rsidRDefault="00BD7A6F">
      <w:pPr>
        <w:spacing w:line="276" w:lineRule="auto"/>
        <w:jc w:val="both"/>
        <w:rPr>
          <w:color w:val="000000"/>
          <w:sz w:val="22"/>
          <w:szCs w:val="22"/>
        </w:rPr>
      </w:pPr>
    </w:p>
    <w:p w14:paraId="66CE2B92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0E6A717C" w14:textId="77777777" w:rsidR="00BD7A6F" w:rsidRDefault="00753C9E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</w:t>
      </w:r>
      <w:r>
        <w:rPr>
          <w:color w:val="000000"/>
          <w:sz w:val="22"/>
          <w:szCs w:val="22"/>
        </w:rPr>
        <w:t>powiększoną o należny podatek VAT, tj. ……… zł brutto (słownie: ………).</w:t>
      </w:r>
    </w:p>
    <w:p w14:paraId="249055AD" w14:textId="77777777" w:rsidR="00BD7A6F" w:rsidRDefault="00753C9E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50338718" w14:textId="77777777" w:rsidR="00BD7A6F" w:rsidRDefault="00753C9E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63D274DD" w14:textId="77777777" w:rsidR="00BD7A6F" w:rsidRDefault="00753C9E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1BDA37A0" w14:textId="77777777" w:rsidR="00BD7A6F" w:rsidRDefault="00753C9E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</w:t>
      </w:r>
    </w:p>
    <w:p w14:paraId="1D94B9D6" w14:textId="77777777" w:rsidR="00BD7A6F" w:rsidRDefault="00753C9E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>
        <w:rPr>
          <w:color w:val="000000"/>
          <w:sz w:val="22"/>
          <w:szCs w:val="22"/>
        </w:rPr>
        <w:t>Starorynkowa 6 Chełmsko Śląskie</w:t>
      </w:r>
    </w:p>
    <w:p w14:paraId="6DAA0FDF" w14:textId="0874FA69" w:rsidR="00BD7A6F" w:rsidRDefault="00753C9E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Pr="00753C9E">
        <w:rPr>
          <w:sz w:val="22"/>
          <w:szCs w:val="22"/>
        </w:rPr>
        <w:t>6141607612</w:t>
      </w:r>
    </w:p>
    <w:p w14:paraId="302FC2A4" w14:textId="77777777" w:rsidR="00BD7A6F" w:rsidRDefault="00753C9E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334AE552" w14:textId="77777777" w:rsidR="00BD7A6F" w:rsidRDefault="00753C9E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5B4C492A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189FA9F3" w14:textId="77777777" w:rsidR="00BD7A6F" w:rsidRDefault="00753C9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40479303" w14:textId="77777777" w:rsidR="00BD7A6F" w:rsidRDefault="00753C9E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14DFBBB9" w14:textId="77777777" w:rsidR="00BD7A6F" w:rsidRDefault="00753C9E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63175AE" w14:textId="77777777" w:rsidR="00BD7A6F" w:rsidRDefault="00753C9E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127C8D60" w14:textId="77777777" w:rsidR="00BD7A6F" w:rsidRDefault="00753C9E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4F484456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22727461" w14:textId="77777777" w:rsidR="00BD7A6F" w:rsidRDefault="00753C9E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1BE77E9D" w14:textId="77777777" w:rsidR="00BD7A6F" w:rsidRDefault="00753C9E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1AF10A8E" w14:textId="77777777" w:rsidR="00BD7A6F" w:rsidRDefault="00753C9E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2C2EA1EF" w14:textId="77777777" w:rsidR="00BD7A6F" w:rsidRDefault="00753C9E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14071815" w14:textId="77777777" w:rsidR="00BD7A6F" w:rsidRDefault="00753C9E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Czynności odbioru końcowego robót będą przebiegały wg procedury opisanej poniżej. </w:t>
      </w:r>
    </w:p>
    <w:p w14:paraId="6F339154" w14:textId="77777777" w:rsidR="00BD7A6F" w:rsidRDefault="00753C9E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Wykonawca zgłosi pisemnie Zamawiającemu gotowość do przeprowadzenia odbioru końcowego robót, w dacie określonej w </w:t>
      </w:r>
      <w:r>
        <w:rPr>
          <w:color w:val="000000" w:themeColor="text1"/>
          <w:sz w:val="22"/>
          <w:szCs w:val="22"/>
        </w:rPr>
        <w:t xml:space="preserve">ust. 2 </w:t>
      </w:r>
    </w:p>
    <w:p w14:paraId="285B2A18" w14:textId="77777777" w:rsidR="00BD7A6F" w:rsidRDefault="00753C9E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</w:t>
      </w:r>
      <w:r>
        <w:rPr>
          <w:sz w:val="22"/>
          <w:szCs w:val="22"/>
        </w:rPr>
        <w:lastRenderedPageBreak/>
        <w:t xml:space="preserve">powodujące, że korzystanie z przedmiotu umowy nie będzie możliwe, Zamawiający może odmówić odbioru robót budowlanych.  </w:t>
      </w:r>
    </w:p>
    <w:p w14:paraId="4C6AA7D2" w14:textId="77777777" w:rsidR="00BD7A6F" w:rsidRDefault="00753C9E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 xml:space="preserve">Jeżeli w toku czynności odbiorowych robót budowlanych Zamawiający stwierdzi wady nie wykluczające korzystania z przedmiotu umowy, wyznaczy Wykonawcy termin na ich usunięcie. W przypadku </w:t>
      </w:r>
      <w:r>
        <w:rPr>
          <w:sz w:val="22"/>
          <w:szCs w:val="22"/>
        </w:rPr>
        <w:t>niedotrzymania terminu usunięcia wad, Zamawiający naliczy kary umowne</w:t>
      </w:r>
      <w:r>
        <w:rPr>
          <w:color w:val="4F81BD" w:themeColor="accent1"/>
          <w:sz w:val="22"/>
          <w:szCs w:val="22"/>
        </w:rPr>
        <w:t xml:space="preserve">. </w:t>
      </w:r>
    </w:p>
    <w:p w14:paraId="32B4F99C" w14:textId="77777777" w:rsidR="00BD7A6F" w:rsidRDefault="00753C9E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poprawnego wyniku czynności odbiorowych nie stanowi podstawy do przedłużenia terminu realizacji umowy. </w:t>
      </w:r>
    </w:p>
    <w:p w14:paraId="63D892BD" w14:textId="77777777" w:rsidR="00BD7A6F" w:rsidRDefault="00BD7A6F">
      <w:pPr>
        <w:spacing w:line="276" w:lineRule="auto"/>
        <w:jc w:val="center"/>
        <w:rPr>
          <w:b/>
          <w:sz w:val="22"/>
          <w:szCs w:val="22"/>
        </w:rPr>
      </w:pPr>
    </w:p>
    <w:p w14:paraId="068237ED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CA83BB7" w14:textId="77777777" w:rsidR="00BD7A6F" w:rsidRDefault="00753C9E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>
        <w:rPr>
          <w:sz w:val="22"/>
          <w:szCs w:val="22"/>
        </w:rPr>
        <w:t>36</w:t>
      </w:r>
      <w:r>
        <w:rPr>
          <w:sz w:val="22"/>
          <w:szCs w:val="22"/>
        </w:rPr>
        <w:t xml:space="preserve"> miesięcy. </w:t>
      </w:r>
    </w:p>
    <w:p w14:paraId="6D07B34B" w14:textId="77777777" w:rsidR="00BD7A6F" w:rsidRDefault="00753C9E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5B763FF4" w14:textId="77777777" w:rsidR="00BD7A6F" w:rsidRDefault="00753C9E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62804948" w14:textId="77777777" w:rsidR="00BD7A6F" w:rsidRDefault="00753C9E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E884098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7C230791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66E64BB8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2BF3D066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438EAAE0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533E3AB3" w14:textId="77777777" w:rsidR="00BD7A6F" w:rsidRDefault="00753C9E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155ED160" w14:textId="77777777" w:rsidR="00BD7A6F" w:rsidRDefault="00753C9E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71931C60" w14:textId="77777777" w:rsidR="00BD7A6F" w:rsidRDefault="00753C9E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33B47A2C" w14:textId="77777777" w:rsidR="00BD7A6F" w:rsidRDefault="00753C9E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DBFC805" w14:textId="77777777" w:rsidR="00BD7A6F" w:rsidRDefault="00753C9E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31694015" w14:textId="77777777" w:rsidR="00BD7A6F" w:rsidRDefault="00753C9E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2DCC3E6C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0F837214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40BC2FA0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E7BD61C" w14:textId="77777777" w:rsidR="00BD7A6F" w:rsidRDefault="00753C9E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3FD1A080" w14:textId="77777777" w:rsidR="00BD7A6F" w:rsidRDefault="00753C9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68072E68" w14:textId="77777777" w:rsidR="00BD7A6F" w:rsidRDefault="00753C9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768C38CD" w14:textId="77777777" w:rsidR="00BD7A6F" w:rsidRDefault="00753C9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C6BF553" w14:textId="77777777" w:rsidR="00BD7A6F" w:rsidRDefault="00753C9E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</w:t>
      </w:r>
      <w:r>
        <w:rPr>
          <w:sz w:val="22"/>
          <w:szCs w:val="22"/>
        </w:rPr>
        <w:t>za odstąpienie od umowy z przyczyn zależnych od Zamawiającego 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54AF5DDF" w14:textId="77777777" w:rsidR="00BD7A6F" w:rsidRDefault="00753C9E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</w:t>
      </w:r>
      <w:r>
        <w:rPr>
          <w:color w:val="000000"/>
          <w:sz w:val="22"/>
          <w:szCs w:val="22"/>
        </w:rPr>
        <w:lastRenderedPageBreak/>
        <w:t>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6B1236E" w14:textId="77777777" w:rsidR="00BD7A6F" w:rsidRDefault="00BD7A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4A9109F" w14:textId="77777777" w:rsidR="00BD7A6F" w:rsidRDefault="00753C9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54EF7F8C" w14:textId="77777777" w:rsidR="00BD7A6F" w:rsidRDefault="00753C9E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02FD0B42" w14:textId="77777777" w:rsidR="00BD7A6F" w:rsidRDefault="00753C9E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40A59DF2" w14:textId="77777777" w:rsidR="00BD7A6F" w:rsidRDefault="00BD7A6F">
      <w:pPr>
        <w:spacing w:line="276" w:lineRule="auto"/>
        <w:jc w:val="center"/>
        <w:rPr>
          <w:b/>
          <w:sz w:val="22"/>
          <w:szCs w:val="22"/>
        </w:rPr>
      </w:pPr>
    </w:p>
    <w:p w14:paraId="2CA924E2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6FF8C605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35D19871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44D1ECCF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44769F29" w14:textId="77777777" w:rsidR="00BD7A6F" w:rsidRDefault="00753C9E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15C4B932" w14:textId="77777777" w:rsidR="00BD7A6F" w:rsidRDefault="00BD7A6F">
      <w:pPr>
        <w:spacing w:line="276" w:lineRule="auto"/>
        <w:jc w:val="both"/>
        <w:rPr>
          <w:b/>
          <w:sz w:val="22"/>
          <w:szCs w:val="22"/>
        </w:rPr>
      </w:pPr>
    </w:p>
    <w:p w14:paraId="370169B6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4C414DF2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00582D29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51C9351E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2F0794B8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50E13062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6A09FBC3" w14:textId="77777777" w:rsidR="00BD7A6F" w:rsidRDefault="00753C9E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1C0C51B7" w14:textId="77777777" w:rsidR="00BD7A6F" w:rsidRDefault="00753C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1FA7A636" w14:textId="77777777" w:rsidR="00BD7A6F" w:rsidRDefault="00753C9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7DA01917" w14:textId="77777777" w:rsidR="00BD7A6F" w:rsidRDefault="00753C9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2 - dokumentacja projektowa</w:t>
      </w:r>
    </w:p>
    <w:p w14:paraId="01EF7F65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5BF6F8DE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2CB638D0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65AE5E13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D7A6F" w14:paraId="730CDCC3" w14:textId="77777777">
        <w:tc>
          <w:tcPr>
            <w:tcW w:w="5303" w:type="dxa"/>
            <w:shd w:val="clear" w:color="auto" w:fill="auto"/>
          </w:tcPr>
          <w:p w14:paraId="6D5BE8EC" w14:textId="77777777" w:rsidR="00BD7A6F" w:rsidRDefault="00BD7A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A03A6C2" w14:textId="77777777" w:rsidR="00BD7A6F" w:rsidRDefault="00BD7A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9215895" w14:textId="77777777" w:rsidR="00BD7A6F" w:rsidRDefault="00BD7A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F5052EE" w14:textId="77777777" w:rsidR="00BD7A6F" w:rsidRDefault="00753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78A1F3F" w14:textId="77777777" w:rsidR="00BD7A6F" w:rsidRDefault="00753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28DD82DD" w14:textId="77777777" w:rsidR="00BD7A6F" w:rsidRDefault="00BD7A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F21CFE" w14:textId="77777777" w:rsidR="00BD7A6F" w:rsidRDefault="00BD7A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4F2BC4" w14:textId="77777777" w:rsidR="00BD7A6F" w:rsidRDefault="00BD7A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34EE2D4" w14:textId="77777777" w:rsidR="00BD7A6F" w:rsidRDefault="00753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6460DD0B" w14:textId="77777777" w:rsidR="00BD7A6F" w:rsidRDefault="00753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4F7E2903" w14:textId="77777777" w:rsidR="00BD7A6F" w:rsidRDefault="00BD7A6F">
      <w:pPr>
        <w:spacing w:line="276" w:lineRule="auto"/>
        <w:jc w:val="both"/>
        <w:rPr>
          <w:sz w:val="22"/>
          <w:szCs w:val="22"/>
        </w:rPr>
      </w:pPr>
    </w:p>
    <w:p w14:paraId="35F841D1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1001ADB8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2B722790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5564903C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DFE2E3C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6B405E81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</w:rPr>
      </w:pPr>
    </w:p>
    <w:p w14:paraId="1F76693C" w14:textId="77777777" w:rsidR="00BD7A6F" w:rsidRDefault="00BD7A6F">
      <w:pPr>
        <w:pStyle w:val="Tekstpodstawowy22"/>
        <w:spacing w:line="276" w:lineRule="auto"/>
        <w:rPr>
          <w:b/>
          <w:color w:val="000000" w:themeColor="text1"/>
        </w:rPr>
      </w:pPr>
    </w:p>
    <w:sectPr w:rsidR="00BD7A6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7B0D" w14:textId="77777777" w:rsidR="00753C9E" w:rsidRDefault="00753C9E">
      <w:r>
        <w:separator/>
      </w:r>
    </w:p>
  </w:endnote>
  <w:endnote w:type="continuationSeparator" w:id="0">
    <w:p w14:paraId="2BFF8B28" w14:textId="77777777" w:rsidR="00753C9E" w:rsidRDefault="007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5B34969C" w14:textId="77777777" w:rsidR="00BD7A6F" w:rsidRDefault="00753C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82D3CA" w14:textId="77777777" w:rsidR="00BD7A6F" w:rsidRDefault="00BD7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281E" w14:textId="77777777" w:rsidR="00753C9E" w:rsidRDefault="00753C9E">
      <w:r>
        <w:separator/>
      </w:r>
    </w:p>
  </w:footnote>
  <w:footnote w:type="continuationSeparator" w:id="0">
    <w:p w14:paraId="57F6B4F5" w14:textId="77777777" w:rsidR="00753C9E" w:rsidRDefault="0075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B491" w14:textId="77777777" w:rsidR="00BD7A6F" w:rsidRDefault="00753C9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79467">
    <w:abstractNumId w:val="0"/>
  </w:num>
  <w:num w:numId="2" w16cid:durableId="1700425514">
    <w:abstractNumId w:val="11"/>
  </w:num>
  <w:num w:numId="3" w16cid:durableId="2038965893">
    <w:abstractNumId w:val="1"/>
  </w:num>
  <w:num w:numId="4" w16cid:durableId="152768524">
    <w:abstractNumId w:val="5"/>
  </w:num>
  <w:num w:numId="5" w16cid:durableId="155221566">
    <w:abstractNumId w:val="13"/>
  </w:num>
  <w:num w:numId="6" w16cid:durableId="1304849524">
    <w:abstractNumId w:val="12"/>
  </w:num>
  <w:num w:numId="7" w16cid:durableId="1418138684">
    <w:abstractNumId w:val="6"/>
  </w:num>
  <w:num w:numId="8" w16cid:durableId="1245803599">
    <w:abstractNumId w:val="2"/>
  </w:num>
  <w:num w:numId="9" w16cid:durableId="254941222">
    <w:abstractNumId w:val="3"/>
  </w:num>
  <w:num w:numId="10" w16cid:durableId="2064718453">
    <w:abstractNumId w:val="8"/>
  </w:num>
  <w:num w:numId="11" w16cid:durableId="1002969783">
    <w:abstractNumId w:val="7"/>
  </w:num>
  <w:num w:numId="12" w16cid:durableId="517233145">
    <w:abstractNumId w:val="9"/>
  </w:num>
  <w:num w:numId="13" w16cid:durableId="1568686426">
    <w:abstractNumId w:val="4"/>
  </w:num>
  <w:num w:numId="14" w16cid:durableId="1743217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3C9E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D7A6F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1F3371F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BE0F7"/>
  <w15:docId w15:val="{F73818AD-2750-4A2B-821D-9A85096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1398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187</cp:revision>
  <cp:lastPrinted>2019-02-14T08:39:00Z</cp:lastPrinted>
  <dcterms:created xsi:type="dcterms:W3CDTF">2019-02-11T19:01:00Z</dcterms:created>
  <dcterms:modified xsi:type="dcterms:W3CDTF">2024-04-15T07:41:00Z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