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D7" w:rsidRPr="00D46CAC" w:rsidRDefault="003225D7" w:rsidP="003225D7">
      <w:pPr>
        <w:keepNext/>
        <w:spacing w:after="0" w:line="240" w:lineRule="auto"/>
        <w:outlineLvl w:val="0"/>
        <w:rPr>
          <w:rFonts w:ascii="Times New Roman" w:eastAsia="Times New Roman" w:hAnsi="Times New Roman"/>
          <w:b/>
          <w:lang w:eastAsia="pl-PL"/>
        </w:rPr>
      </w:pPr>
    </w:p>
    <w:p w:rsidR="003225D7" w:rsidRPr="00BF2C84" w:rsidRDefault="003225D7" w:rsidP="003225D7">
      <w:pPr>
        <w:keepNext/>
        <w:spacing w:after="0" w:line="240" w:lineRule="auto"/>
        <w:jc w:val="right"/>
        <w:outlineLvl w:val="0"/>
        <w:rPr>
          <w:rFonts w:ascii="Times New Roman" w:eastAsia="Times New Roman" w:hAnsi="Times New Roman"/>
          <w:b/>
          <w:lang w:eastAsia="pl-PL"/>
        </w:rPr>
      </w:pPr>
      <w:r w:rsidRPr="00BF2C84">
        <w:rPr>
          <w:rFonts w:ascii="Times New Roman" w:eastAsia="Times New Roman" w:hAnsi="Times New Roman"/>
          <w:b/>
          <w:lang w:eastAsia="pl-PL"/>
        </w:rPr>
        <w:t xml:space="preserve"> Załącznik nr 2 do SWZ</w:t>
      </w:r>
    </w:p>
    <w:p w:rsidR="003225D7" w:rsidRPr="00755D8E" w:rsidRDefault="003225D7" w:rsidP="003225D7">
      <w:pPr>
        <w:spacing w:after="0" w:line="240" w:lineRule="auto"/>
        <w:rPr>
          <w:rFonts w:ascii="Times New Roman" w:eastAsia="Times New Roman" w:hAnsi="Times New Roman"/>
          <w:lang w:eastAsia="pl-PL"/>
        </w:rPr>
      </w:pPr>
    </w:p>
    <w:p w:rsidR="003225D7" w:rsidRPr="00755D8E" w:rsidRDefault="003225D7" w:rsidP="003225D7">
      <w:pPr>
        <w:keepNext/>
        <w:spacing w:after="0" w:line="240" w:lineRule="auto"/>
        <w:jc w:val="center"/>
        <w:outlineLvl w:val="0"/>
        <w:rPr>
          <w:rFonts w:ascii="Times New Roman" w:eastAsia="Times New Roman" w:hAnsi="Times New Roman"/>
          <w:b/>
          <w:sz w:val="28"/>
          <w:szCs w:val="28"/>
          <w:lang w:eastAsia="pl-PL"/>
        </w:rPr>
      </w:pPr>
      <w:r w:rsidRPr="00755D8E">
        <w:rPr>
          <w:rFonts w:ascii="Times New Roman" w:eastAsia="Times New Roman" w:hAnsi="Times New Roman"/>
          <w:b/>
          <w:sz w:val="28"/>
          <w:szCs w:val="28"/>
          <w:lang w:eastAsia="pl-PL"/>
        </w:rPr>
        <w:t xml:space="preserve">OPIS PRZEDMIOTU ZAMÓWIENIA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3225D7" w:rsidRPr="00755D8E" w:rsidRDefault="007B3C55" w:rsidP="007B3C55">
      <w:pPr>
        <w:tabs>
          <w:tab w:val="center" w:pos="4536"/>
          <w:tab w:val="center" w:pos="4818"/>
          <w:tab w:val="left" w:pos="7545"/>
          <w:tab w:val="right" w:pos="9072"/>
        </w:tabs>
        <w:spacing w:after="120" w:line="240" w:lineRule="auto"/>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ab/>
      </w:r>
      <w:r w:rsidR="003225D7" w:rsidRPr="00755D8E">
        <w:rPr>
          <w:rFonts w:ascii="Times New Roman" w:eastAsia="Times New Roman" w:hAnsi="Times New Roman"/>
          <w:b/>
          <w:sz w:val="26"/>
          <w:szCs w:val="26"/>
          <w:lang w:eastAsia="x-none"/>
        </w:rPr>
        <w:t>Zakładu</w:t>
      </w:r>
      <w:r w:rsidR="00030182">
        <w:rPr>
          <w:rFonts w:ascii="Times New Roman" w:eastAsia="Times New Roman" w:hAnsi="Times New Roman"/>
          <w:b/>
          <w:sz w:val="26"/>
          <w:szCs w:val="26"/>
          <w:lang w:eastAsia="x-none"/>
        </w:rPr>
        <w:t xml:space="preserve"> Biofarmacji i</w:t>
      </w:r>
      <w:r w:rsidR="003225D7" w:rsidRPr="00755D8E">
        <w:rPr>
          <w:rFonts w:ascii="Times New Roman" w:eastAsia="Times New Roman" w:hAnsi="Times New Roman"/>
          <w:b/>
          <w:sz w:val="26"/>
          <w:szCs w:val="26"/>
          <w:lang w:eastAsia="x-none"/>
        </w:rPr>
        <w:t xml:space="preserve"> </w:t>
      </w:r>
      <w:proofErr w:type="spellStart"/>
      <w:r w:rsidR="003225D7" w:rsidRPr="00755D8E">
        <w:rPr>
          <w:rFonts w:ascii="Times New Roman" w:eastAsia="Times New Roman" w:hAnsi="Times New Roman"/>
          <w:b/>
          <w:sz w:val="26"/>
          <w:szCs w:val="26"/>
          <w:lang w:eastAsia="x-none"/>
        </w:rPr>
        <w:t>Radiofarmacji</w:t>
      </w:r>
      <w:proofErr w:type="spellEnd"/>
      <w:r w:rsidR="003225D7" w:rsidRPr="00755D8E">
        <w:rPr>
          <w:rFonts w:ascii="Times New Roman" w:eastAsia="Times New Roman" w:hAnsi="Times New Roman"/>
          <w:b/>
          <w:sz w:val="26"/>
          <w:szCs w:val="26"/>
          <w:lang w:eastAsia="x-none"/>
        </w:rPr>
        <w:t xml:space="preserve"> UMB</w:t>
      </w:r>
      <w:r w:rsidRPr="00755D8E">
        <w:rPr>
          <w:rFonts w:ascii="Times New Roman" w:eastAsia="Times New Roman" w:hAnsi="Times New Roman"/>
          <w:b/>
          <w:sz w:val="26"/>
          <w:szCs w:val="26"/>
          <w:lang w:eastAsia="x-none"/>
        </w:rPr>
        <w:tab/>
      </w:r>
      <w:r w:rsidRPr="00755D8E">
        <w:rPr>
          <w:rFonts w:ascii="Times New Roman" w:eastAsia="Times New Roman" w:hAnsi="Times New Roman"/>
          <w:b/>
          <w:sz w:val="26"/>
          <w:szCs w:val="26"/>
          <w:lang w:eastAsia="x-none"/>
        </w:rPr>
        <w:tab/>
      </w:r>
    </w:p>
    <w:p w:rsidR="003225D7" w:rsidRPr="00755D8E"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95"/>
        <w:gridCol w:w="67"/>
        <w:gridCol w:w="3867"/>
        <w:gridCol w:w="2409"/>
        <w:gridCol w:w="1276"/>
        <w:gridCol w:w="1237"/>
      </w:tblGrid>
      <w:tr w:rsidR="00755D8E" w:rsidRPr="00755D8E" w:rsidTr="0064511F">
        <w:trPr>
          <w:trHeight w:val="872"/>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pPr>
              <w:spacing w:after="0" w:line="240" w:lineRule="auto"/>
              <w:rPr>
                <w:rFonts w:ascii="Arial" w:hAnsi="Arial" w:cs="Arial"/>
                <w:b/>
                <w:sz w:val="20"/>
                <w:szCs w:val="18"/>
              </w:rPr>
            </w:pPr>
            <w:r w:rsidRPr="00755D8E">
              <w:rPr>
                <w:rFonts w:ascii="Arial" w:hAnsi="Arial" w:cs="Arial"/>
                <w:b/>
                <w:sz w:val="20"/>
                <w:szCs w:val="18"/>
              </w:rPr>
              <w:t xml:space="preserve">Nazwa i adres Wykonawcy: </w:t>
            </w:r>
          </w:p>
          <w:p w:rsidR="003225D7" w:rsidRPr="00755D8E" w:rsidRDefault="003225D7">
            <w:pPr>
              <w:spacing w:after="0" w:line="240" w:lineRule="auto"/>
              <w:rPr>
                <w:rFonts w:ascii="Arial" w:hAnsi="Arial" w:cs="Arial"/>
                <w:b/>
                <w:sz w:val="20"/>
                <w:szCs w:val="18"/>
              </w:rPr>
            </w:pPr>
          </w:p>
          <w:p w:rsidR="003225D7" w:rsidRPr="00755D8E" w:rsidRDefault="003225D7">
            <w:pPr>
              <w:spacing w:after="0" w:line="240" w:lineRule="auto"/>
              <w:rPr>
                <w:rFonts w:ascii="Arial" w:hAnsi="Arial" w:cs="Arial"/>
                <w:sz w:val="20"/>
                <w:szCs w:val="18"/>
              </w:rPr>
            </w:pP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hideMark/>
          </w:tcPr>
          <w:p w:rsidR="00023531" w:rsidRPr="00755D8E" w:rsidRDefault="00023531">
            <w:pPr>
              <w:spacing w:after="0" w:line="240" w:lineRule="auto"/>
              <w:jc w:val="center"/>
              <w:rPr>
                <w:rFonts w:ascii="Arial" w:eastAsia="Times New Roman" w:hAnsi="Arial" w:cs="Arial"/>
                <w:b/>
                <w:sz w:val="20"/>
                <w:lang w:eastAsia="pl-PL"/>
              </w:rPr>
            </w:pPr>
          </w:p>
          <w:p w:rsidR="00023531" w:rsidRPr="00755D8E" w:rsidRDefault="00023531" w:rsidP="00023531">
            <w:pPr>
              <w:spacing w:after="0" w:line="240" w:lineRule="auto"/>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Lp.</w:t>
            </w: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Times New Roman" w:hAnsi="Arial" w:cs="Arial"/>
                <w:b/>
                <w:sz w:val="20"/>
                <w:lang w:eastAsia="pl-PL"/>
              </w:rPr>
              <w:t>Typ/Model/Numer Katalogowy</w:t>
            </w:r>
            <w:r w:rsidRPr="00755D8E">
              <w:rPr>
                <w:rFonts w:ascii="Arial" w:eastAsia="SimSun" w:hAnsi="Arial" w:cs="Arial"/>
                <w:b/>
                <w:bCs/>
                <w:kern w:val="18"/>
                <w:sz w:val="20"/>
                <w:lang w:eastAsia="hi-IN" w:bidi="hi-IN"/>
              </w:rPr>
              <w:t xml:space="preserve"> (jeśli </w:t>
            </w:r>
          </w:p>
          <w:p w:rsidR="00023531" w:rsidRPr="00755D8E" w:rsidRDefault="00023531" w:rsidP="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dotyczy)</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 xml:space="preserve">Producent - pełna nazwa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Kraj producenta</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Rok produkcji</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2022</w:t>
            </w:r>
          </w:p>
        </w:tc>
      </w:tr>
      <w:tr w:rsidR="00755D8E" w:rsidRPr="00755D8E" w:rsidTr="0064511F">
        <w:trPr>
          <w:trHeight w:val="744"/>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jc w:val="both"/>
              <w:rPr>
                <w:rFonts w:ascii="Arial" w:eastAsia="Times New Roman" w:hAnsi="Arial" w:cs="Arial"/>
                <w:sz w:val="20"/>
                <w:lang w:eastAsia="pl-PL"/>
              </w:rPr>
            </w:pPr>
            <w:r w:rsidRPr="00755D8E">
              <w:rPr>
                <w:rFonts w:ascii="Arial" w:eastAsia="Times New Roman" w:hAnsi="Arial" w:cs="Arial"/>
                <w:b/>
                <w:sz w:val="20"/>
                <w:u w:val="single"/>
                <w:lang w:eastAsia="pl-PL"/>
              </w:rPr>
              <w:t>UWAGA!</w:t>
            </w:r>
            <w:r w:rsidRPr="00755D8E">
              <w:rPr>
                <w:rFonts w:ascii="Arial" w:eastAsia="Times New Roman" w:hAnsi="Arial" w:cs="Arial"/>
                <w:sz w:val="20"/>
                <w:lang w:eastAsia="pl-PL"/>
              </w:rPr>
              <w:t xml:space="preserve"> Wykonawca jest zobowiązany wpisać do ww. tabeli nazwę i oznaczenia urządzenia (typ/model/numer katalogowy, pełną nazwę i kraj producenta) w sposób zgodny z oznaczeniami, które znajdą się w materiałach informacyjnych.</w:t>
            </w:r>
          </w:p>
        </w:tc>
      </w:tr>
      <w:tr w:rsidR="00755D8E" w:rsidRPr="00755D8E"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jc w:val="center"/>
              <w:rPr>
                <w:rFonts w:ascii="Arial" w:eastAsia="Arial Unicode MS" w:hAnsi="Arial" w:cs="Arial"/>
                <w:b/>
                <w:bCs/>
                <w:sz w:val="20"/>
                <w:szCs w:val="20"/>
                <w:lang w:eastAsia="pl-PL"/>
              </w:rPr>
            </w:pPr>
            <w:r w:rsidRPr="00755D8E">
              <w:rPr>
                <w:rFonts w:ascii="Arial" w:eastAsia="Arial Unicode MS" w:hAnsi="Arial" w:cs="Arial"/>
                <w:b/>
                <w:bCs/>
                <w:sz w:val="20"/>
                <w:szCs w:val="20"/>
                <w:lang w:eastAsia="pl-PL"/>
              </w:rPr>
              <w:t>Lp.</w:t>
            </w:r>
          </w:p>
        </w:tc>
        <w:tc>
          <w:tcPr>
            <w:tcW w:w="8789" w:type="dxa"/>
            <w:gridSpan w:val="4"/>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ind w:right="-65"/>
              <w:jc w:val="center"/>
              <w:rPr>
                <w:rFonts w:ascii="Arial" w:eastAsia="Arial Unicode MS" w:hAnsi="Arial" w:cs="Arial"/>
                <w:b/>
                <w:bCs/>
                <w:szCs w:val="20"/>
                <w:lang w:eastAsia="pl-PL"/>
              </w:rPr>
            </w:pPr>
            <w:r w:rsidRPr="00755D8E">
              <w:rPr>
                <w:rFonts w:ascii="Arial" w:eastAsia="Times New Roman" w:hAnsi="Arial" w:cs="Arial"/>
                <w:b/>
                <w:caps/>
                <w:szCs w:val="18"/>
                <w:lang w:eastAsia="pl-PL"/>
              </w:rPr>
              <w:t>Wymagania techniczne, użytkowe i FUNKCJONALNE</w:t>
            </w:r>
          </w:p>
        </w:tc>
      </w:tr>
      <w:tr w:rsidR="00755D8E" w:rsidRPr="00755D8E"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21F3" w:rsidRPr="00755D8E" w:rsidRDefault="005C21F3" w:rsidP="005C21F3">
            <w:pPr>
              <w:pStyle w:val="Akapitzlist"/>
              <w:numPr>
                <w:ilvl w:val="0"/>
                <w:numId w:val="11"/>
              </w:numPr>
              <w:snapToGrid w:val="0"/>
              <w:spacing w:after="0" w:line="240" w:lineRule="auto"/>
              <w:jc w:val="center"/>
              <w:rPr>
                <w:rFonts w:ascii="Arial" w:eastAsia="Arial Unicode MS" w:hAnsi="Arial" w:cs="Arial"/>
                <w:b/>
                <w:bCs/>
                <w:sz w:val="20"/>
                <w:szCs w:val="20"/>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21F3" w:rsidRPr="00755D8E" w:rsidRDefault="005C21F3">
            <w:pPr>
              <w:snapToGrid w:val="0"/>
              <w:spacing w:after="0" w:line="240" w:lineRule="auto"/>
              <w:ind w:right="-65"/>
              <w:jc w:val="center"/>
              <w:rPr>
                <w:rFonts w:ascii="Arial" w:eastAsia="Times New Roman" w:hAnsi="Arial" w:cs="Arial"/>
                <w:b/>
                <w:caps/>
                <w:szCs w:val="18"/>
                <w:lang w:eastAsia="pl-PL"/>
              </w:rPr>
            </w:pPr>
            <w:r w:rsidRPr="00755D8E">
              <w:rPr>
                <w:rFonts w:ascii="Arial" w:eastAsia="Times New Roman" w:hAnsi="Arial" w:cs="Arial"/>
                <w:b/>
                <w:sz w:val="24"/>
                <w:szCs w:val="24"/>
                <w:lang w:eastAsia="pl-PL"/>
              </w:rPr>
              <w:t>Komora laminarna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293A8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w:t>
            </w:r>
            <w:r w:rsidR="00B52AA0" w:rsidRPr="00755D8E">
              <w:rPr>
                <w:rFonts w:ascii="Arial" w:eastAsia="Times New Roman" w:hAnsi="Arial" w:cs="Arial"/>
                <w:sz w:val="24"/>
                <w:szCs w:val="24"/>
                <w:lang w:eastAsia="pl-PL"/>
              </w:rPr>
              <w:t>omora z laminarnym przepływem powietrza wyposażona w strefę roboczą klasy</w:t>
            </w:r>
            <w:r w:rsidRPr="00755D8E">
              <w:rPr>
                <w:rFonts w:ascii="Arial" w:eastAsia="Times New Roman" w:hAnsi="Arial" w:cs="Arial"/>
                <w:sz w:val="24"/>
                <w:szCs w:val="24"/>
                <w:lang w:eastAsia="pl-PL"/>
              </w:rPr>
              <w:t xml:space="preserve"> nie gorszej niż</w:t>
            </w:r>
            <w:r w:rsidR="00B52AA0" w:rsidRPr="00755D8E">
              <w:rPr>
                <w:rFonts w:ascii="Arial" w:eastAsia="Times New Roman" w:hAnsi="Arial" w:cs="Arial"/>
                <w:sz w:val="24"/>
                <w:szCs w:val="24"/>
                <w:lang w:eastAsia="pl-PL"/>
              </w:rPr>
              <w:t xml:space="preserve"> A</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Grubość osłonna ścian komory o minimalnym równoważniku Pb 10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4445C6">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klasy </w:t>
            </w:r>
            <w:r w:rsidR="00C003FE" w:rsidRPr="00755D8E">
              <w:rPr>
                <w:rFonts w:ascii="Arial" w:eastAsia="Times New Roman" w:hAnsi="Arial" w:cs="Arial"/>
                <w:sz w:val="24"/>
                <w:szCs w:val="24"/>
                <w:lang w:eastAsia="pl-PL"/>
              </w:rPr>
              <w:t xml:space="preserve">nie gorszej niż </w:t>
            </w:r>
            <w:r w:rsidR="004445C6" w:rsidRPr="00755D8E">
              <w:rPr>
                <w:rFonts w:ascii="Arial" w:eastAsia="Times New Roman" w:hAnsi="Arial" w:cs="Arial"/>
                <w:sz w:val="24"/>
                <w:szCs w:val="24"/>
                <w:lang w:eastAsia="pl-PL"/>
              </w:rPr>
              <w:t>II.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rsidP="00293A8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przeznaczona do przygotowania produktów </w:t>
            </w:r>
            <w:proofErr w:type="spellStart"/>
            <w:r w:rsidRPr="00755D8E">
              <w:rPr>
                <w:rFonts w:ascii="Arial" w:eastAsia="Times New Roman" w:hAnsi="Arial" w:cs="Arial"/>
                <w:sz w:val="24"/>
                <w:szCs w:val="24"/>
                <w:lang w:eastAsia="pl-PL"/>
              </w:rPr>
              <w:t>r</w:t>
            </w:r>
            <w:r w:rsidR="00293A8E" w:rsidRPr="00755D8E">
              <w:rPr>
                <w:rFonts w:ascii="Arial" w:eastAsia="Times New Roman" w:hAnsi="Arial" w:cs="Arial"/>
                <w:sz w:val="24"/>
                <w:szCs w:val="24"/>
                <w:lang w:eastAsia="pl-PL"/>
              </w:rPr>
              <w:t>adiofarmaceutycznych</w:t>
            </w:r>
            <w:proofErr w:type="spellEnd"/>
            <w:r w:rsidR="00293A8E" w:rsidRPr="00755D8E">
              <w:rPr>
                <w:rFonts w:ascii="Arial" w:eastAsia="Times New Roman" w:hAnsi="Arial" w:cs="Arial"/>
                <w:sz w:val="24"/>
                <w:szCs w:val="24"/>
                <w:lang w:eastAsia="pl-PL"/>
              </w:rPr>
              <w:t xml:space="preserve"> polegające</w:t>
            </w:r>
            <w:r w:rsidRPr="00755D8E">
              <w:rPr>
                <w:rFonts w:ascii="Arial" w:eastAsia="Times New Roman" w:hAnsi="Arial" w:cs="Arial"/>
                <w:sz w:val="24"/>
                <w:szCs w:val="24"/>
                <w:lang w:eastAsia="pl-PL"/>
              </w:rPr>
              <w:t xml:space="preserve"> na znakowaniu gotowych zestawów izotopem Tc-99m lub dzieleniu większych porcji gotowych produktów </w:t>
            </w:r>
            <w:proofErr w:type="spellStart"/>
            <w:r w:rsidRPr="00755D8E">
              <w:rPr>
                <w:rFonts w:ascii="Arial" w:eastAsia="Times New Roman" w:hAnsi="Arial" w:cs="Arial"/>
                <w:sz w:val="24"/>
                <w:szCs w:val="24"/>
                <w:lang w:eastAsia="pl-PL"/>
              </w:rPr>
              <w:t>radiofarmaceutycznych</w:t>
            </w:r>
            <w:proofErr w:type="spellEnd"/>
            <w:r w:rsidRPr="00755D8E">
              <w:rPr>
                <w:rFonts w:ascii="Arial" w:eastAsia="Times New Roman" w:hAnsi="Arial" w:cs="Arial"/>
                <w:sz w:val="24"/>
                <w:szCs w:val="24"/>
                <w:lang w:eastAsia="pl-PL"/>
              </w:rPr>
              <w:t>, w celu podania pacjentom</w:t>
            </w:r>
            <w:r w:rsidR="00293A8E"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z laminarnym przepływem powietrza, zapewniająca zachowanie jałowości w procesie znakowania i dzielenia </w:t>
            </w:r>
            <w:proofErr w:type="spellStart"/>
            <w:r w:rsidRPr="00755D8E">
              <w:rPr>
                <w:rFonts w:ascii="Arial" w:eastAsia="Times New Roman" w:hAnsi="Arial" w:cs="Arial"/>
                <w:sz w:val="24"/>
                <w:szCs w:val="24"/>
                <w:lang w:eastAsia="pl-PL"/>
              </w:rPr>
              <w:t>radiofarmaceutyków</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System laminarnego przepływu powietrza</w:t>
            </w:r>
            <w:r w:rsidR="00930030" w:rsidRPr="00755D8E">
              <w:rPr>
                <w:rFonts w:ascii="Arial" w:eastAsia="Times New Roman" w:hAnsi="Arial" w:cs="Arial"/>
                <w:sz w:val="24"/>
                <w:szCs w:val="24"/>
                <w:lang w:eastAsia="pl-PL"/>
              </w:rPr>
              <w:t xml:space="preserve"> zapewnia przepływ w zakresie nie mniejszym niż</w:t>
            </w:r>
            <w:r w:rsidRPr="00755D8E">
              <w:rPr>
                <w:rFonts w:ascii="Arial" w:eastAsia="Times New Roman" w:hAnsi="Arial" w:cs="Arial"/>
                <w:sz w:val="24"/>
                <w:szCs w:val="24"/>
                <w:lang w:eastAsia="pl-PL"/>
              </w:rPr>
              <w:t xml:space="preserve"> 0,36 do 0,54 m/s. Utrzymanie tych parametrów jest </w:t>
            </w:r>
            <w:proofErr w:type="spellStart"/>
            <w:r w:rsidRPr="00755D8E">
              <w:rPr>
                <w:rFonts w:ascii="Arial" w:eastAsia="Times New Roman" w:hAnsi="Arial" w:cs="Arial"/>
                <w:sz w:val="24"/>
                <w:szCs w:val="24"/>
                <w:lang w:eastAsia="pl-PL"/>
              </w:rPr>
              <w:t>zwalidowane</w:t>
            </w:r>
            <w:proofErr w:type="spellEnd"/>
            <w:r w:rsidRPr="00755D8E">
              <w:rPr>
                <w:rFonts w:ascii="Arial" w:eastAsia="Times New Roman" w:hAnsi="Arial" w:cs="Arial"/>
                <w:sz w:val="24"/>
                <w:szCs w:val="24"/>
                <w:lang w:eastAsia="pl-PL"/>
              </w:rPr>
              <w:t xml:space="preserve"> i możliwe do udowodnienia w</w:t>
            </w:r>
            <w:r w:rsidR="00930030" w:rsidRPr="00755D8E">
              <w:rPr>
                <w:rFonts w:ascii="Arial" w:eastAsia="Times New Roman" w:hAnsi="Arial" w:cs="Arial"/>
                <w:sz w:val="24"/>
                <w:szCs w:val="24"/>
                <w:lang w:eastAsia="pl-PL"/>
              </w:rPr>
              <w:t xml:space="preserve"> każdym czasie.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Manometr do wskazania stanu żywotności filtra </w:t>
            </w:r>
            <w:r w:rsidR="001E0EDF"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ULPA</w:t>
            </w:r>
            <w:r w:rsidR="00930030"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293A8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Zawór testowy</w:t>
            </w:r>
            <w:r w:rsidR="00930030" w:rsidRPr="00755D8E">
              <w:rPr>
                <w:rFonts w:ascii="Arial" w:eastAsia="Times New Roman" w:hAnsi="Arial" w:cs="Arial"/>
                <w:sz w:val="24"/>
                <w:szCs w:val="24"/>
                <w:lang w:eastAsia="pl-PL"/>
              </w:rPr>
              <w:t xml:space="preserve"> typu</w:t>
            </w:r>
            <w:r w:rsidRPr="00755D8E">
              <w:rPr>
                <w:rFonts w:ascii="Arial" w:eastAsia="Times New Roman" w:hAnsi="Arial" w:cs="Arial"/>
                <w:sz w:val="24"/>
                <w:szCs w:val="24"/>
                <w:lang w:eastAsia="pl-PL"/>
              </w:rPr>
              <w:t xml:space="preserve"> DOP.</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Przednia konstrukcja komory, obszar pracy, nachylona pod kątem</w:t>
            </w:r>
            <w:r w:rsidR="004445C6" w:rsidRPr="00755D8E">
              <w:rPr>
                <w:rFonts w:ascii="Arial" w:eastAsia="Times New Roman" w:hAnsi="Arial" w:cs="Arial"/>
                <w:sz w:val="24"/>
                <w:szCs w:val="24"/>
                <w:lang w:eastAsia="pl-PL"/>
              </w:rPr>
              <w:t xml:space="preserve"> nie mniejszym niż</w:t>
            </w:r>
            <w:r w:rsidRPr="00755D8E">
              <w:rPr>
                <w:rFonts w:ascii="Arial" w:eastAsia="Times New Roman" w:hAnsi="Arial" w:cs="Arial"/>
                <w:sz w:val="24"/>
                <w:szCs w:val="24"/>
                <w:lang w:eastAsia="pl-PL"/>
              </w:rPr>
              <w:t xml:space="preserve"> 7°.</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Jakość powietrza klasy </w:t>
            </w:r>
            <w:r w:rsidR="004445C6" w:rsidRPr="00755D8E">
              <w:rPr>
                <w:rFonts w:ascii="Arial" w:eastAsia="Times New Roman" w:hAnsi="Arial" w:cs="Arial"/>
                <w:sz w:val="24"/>
                <w:szCs w:val="24"/>
                <w:lang w:eastAsia="pl-PL"/>
              </w:rPr>
              <w:t xml:space="preserve">nie gorszej niż </w:t>
            </w:r>
            <w:r w:rsidRPr="00755D8E">
              <w:rPr>
                <w:rFonts w:ascii="Arial" w:eastAsia="Times New Roman" w:hAnsi="Arial" w:cs="Arial"/>
                <w:sz w:val="24"/>
                <w:szCs w:val="24"/>
                <w:lang w:eastAsia="pl-PL"/>
              </w:rPr>
              <w:t>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Filtry absolutne typu ULPA dla filtrów nawiewnych i wylotowych.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Powierzchnia wewnętrzna wykonana ze stali nierdzewnej</w:t>
            </w:r>
            <w:r w:rsidR="00E30F2C" w:rsidRPr="00755D8E">
              <w:rPr>
                <w:rFonts w:ascii="Arial" w:eastAsia="Times New Roman" w:hAnsi="Arial" w:cs="Arial"/>
                <w:sz w:val="24"/>
                <w:szCs w:val="24"/>
                <w:lang w:eastAsia="pl-PL"/>
              </w:rPr>
              <w:t xml:space="preserve"> nie gorszej niż gatunek</w:t>
            </w:r>
            <w:r w:rsidRPr="00755D8E">
              <w:rPr>
                <w:rFonts w:ascii="Arial" w:eastAsia="Times New Roman" w:hAnsi="Arial" w:cs="Arial"/>
                <w:sz w:val="24"/>
                <w:szCs w:val="24"/>
                <w:lang w:eastAsia="pl-PL"/>
              </w:rPr>
              <w:t xml:space="preserve"> 304, z zaokrąglonymi krawędziami i bezszwowymi powierzchniami wewnętrznymi, wykończonymi na wysoki połysk.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Powierzchnia zewnętrzna: stal nierdzewna </w:t>
            </w:r>
            <w:r w:rsidR="00E30F2C" w:rsidRPr="00755D8E">
              <w:rPr>
                <w:rFonts w:ascii="Arial" w:eastAsia="Times New Roman" w:hAnsi="Arial" w:cs="Arial"/>
                <w:sz w:val="24"/>
                <w:szCs w:val="24"/>
                <w:lang w:eastAsia="pl-PL"/>
              </w:rPr>
              <w:t xml:space="preserve">nie gorsza niż gatunek </w:t>
            </w:r>
            <w:r w:rsidRPr="00755D8E">
              <w:rPr>
                <w:rFonts w:ascii="Arial" w:eastAsia="Times New Roman" w:hAnsi="Arial" w:cs="Arial"/>
                <w:sz w:val="24"/>
                <w:szCs w:val="24"/>
                <w:lang w:eastAsia="pl-PL"/>
              </w:rPr>
              <w:t>304.</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Dostęp do blatu roboczego poprzez przesuwaną szybę, ma</w:t>
            </w:r>
            <w:r w:rsidR="00052BAD" w:rsidRPr="00755D8E">
              <w:rPr>
                <w:rFonts w:ascii="Arial" w:eastAsia="Times New Roman" w:hAnsi="Arial" w:cs="Arial"/>
                <w:sz w:val="24"/>
                <w:szCs w:val="24"/>
                <w:lang w:eastAsia="pl-PL"/>
              </w:rPr>
              <w:t>ksymalne wymiary 300 x 650 mm (wys. x głęb.</w:t>
            </w:r>
            <w:r w:rsidRPr="00755D8E">
              <w:rPr>
                <w:rFonts w:ascii="Arial" w:eastAsia="Times New Roman" w:hAnsi="Arial" w:cs="Arial"/>
                <w:sz w:val="24"/>
                <w:szCs w:val="24"/>
                <w:lang w:eastAsia="pl-PL"/>
              </w:rPr>
              <w:t>). Szyba nie powoduje zakłóceń w laminarnym przepływie powietrza w obszarze roboczym komory.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Osłonność przesuwanej szyby – minimalny równoważnik 10 [mm Pb].</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293A8E"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Wewnętrzny obszar roboczy powinien być wyposażony w: </w:t>
            </w:r>
          </w:p>
          <w:p w:rsidR="00293A8E" w:rsidRPr="00755D8E" w:rsidRDefault="00930030" w:rsidP="00930030">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w:t>
            </w:r>
            <w:r w:rsidR="00B52AA0" w:rsidRPr="00755D8E">
              <w:rPr>
                <w:rFonts w:ascii="Arial" w:eastAsia="Times New Roman" w:hAnsi="Arial" w:cs="Arial"/>
                <w:sz w:val="24"/>
                <w:szCs w:val="24"/>
                <w:lang w:eastAsia="pl-PL"/>
              </w:rPr>
              <w:t>anometr – do sprawdzenia żywotności filtrów</w:t>
            </w:r>
            <w:r w:rsidR="0079564D" w:rsidRPr="00755D8E">
              <w:rPr>
                <w:rFonts w:ascii="Arial" w:eastAsia="Times New Roman" w:hAnsi="Arial" w:cs="Arial"/>
                <w:sz w:val="24"/>
                <w:szCs w:val="24"/>
                <w:lang w:eastAsia="pl-PL"/>
              </w:rPr>
              <w:t xml:space="preserve"> typu</w:t>
            </w:r>
            <w:r w:rsidR="00B52AA0" w:rsidRPr="00755D8E">
              <w:rPr>
                <w:rFonts w:ascii="Arial" w:eastAsia="Times New Roman" w:hAnsi="Arial" w:cs="Arial"/>
                <w:sz w:val="24"/>
                <w:szCs w:val="24"/>
                <w:lang w:eastAsia="pl-PL"/>
              </w:rPr>
              <w:t xml:space="preserve"> ULPA</w:t>
            </w:r>
            <w:r w:rsidRPr="00755D8E">
              <w:rPr>
                <w:rFonts w:ascii="Arial" w:eastAsia="Times New Roman" w:hAnsi="Arial" w:cs="Arial"/>
                <w:sz w:val="24"/>
                <w:szCs w:val="24"/>
                <w:lang w:eastAsia="pl-PL"/>
              </w:rPr>
              <w:t>,</w:t>
            </w:r>
          </w:p>
          <w:p w:rsidR="00930030" w:rsidRPr="00755D8E" w:rsidRDefault="00930030" w:rsidP="00930030">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w:t>
            </w:r>
            <w:r w:rsidR="00B52AA0" w:rsidRPr="00755D8E">
              <w:rPr>
                <w:rFonts w:ascii="Arial" w:eastAsia="Times New Roman" w:hAnsi="Arial" w:cs="Arial"/>
                <w:sz w:val="24"/>
                <w:szCs w:val="24"/>
                <w:lang w:eastAsia="pl-PL"/>
              </w:rPr>
              <w:t xml:space="preserve">inimum dwa </w:t>
            </w:r>
            <w:r w:rsidRPr="00755D8E">
              <w:rPr>
                <w:rFonts w:ascii="Arial" w:eastAsia="Times New Roman" w:hAnsi="Arial" w:cs="Arial"/>
                <w:sz w:val="24"/>
                <w:szCs w:val="24"/>
                <w:lang w:eastAsia="pl-PL"/>
              </w:rPr>
              <w:t>gniazda zasilające (220V),</w:t>
            </w:r>
          </w:p>
          <w:p w:rsidR="00930030" w:rsidRPr="00755D8E" w:rsidRDefault="00930030" w:rsidP="00930030">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w:t>
            </w:r>
            <w:r w:rsidR="00B52AA0" w:rsidRPr="00755D8E">
              <w:rPr>
                <w:rFonts w:ascii="Arial" w:eastAsia="Times New Roman" w:hAnsi="Arial" w:cs="Arial"/>
                <w:sz w:val="24"/>
                <w:szCs w:val="24"/>
                <w:lang w:eastAsia="pl-PL"/>
              </w:rPr>
              <w:t>świetlenie</w:t>
            </w:r>
            <w:r w:rsidRPr="00755D8E">
              <w:rPr>
                <w:rFonts w:ascii="Arial" w:eastAsia="Times New Roman" w:hAnsi="Arial" w:cs="Arial"/>
                <w:sz w:val="24"/>
                <w:szCs w:val="24"/>
                <w:lang w:eastAsia="pl-PL"/>
              </w:rPr>
              <w:t xml:space="preserve"> lampą </w:t>
            </w:r>
            <w:r w:rsidR="004E46CA"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LED lub FL,</w:t>
            </w:r>
          </w:p>
          <w:p w:rsidR="00B52AA0" w:rsidRPr="00755D8E" w:rsidRDefault="00930030" w:rsidP="00930030">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w:t>
            </w:r>
            <w:r w:rsidR="00B52AA0" w:rsidRPr="00755D8E">
              <w:rPr>
                <w:rFonts w:ascii="Arial" w:eastAsia="Times New Roman" w:hAnsi="Arial" w:cs="Arial"/>
                <w:sz w:val="24"/>
                <w:szCs w:val="24"/>
                <w:lang w:eastAsia="pl-PL"/>
              </w:rPr>
              <w:t xml:space="preserve">ampę </w:t>
            </w:r>
            <w:r w:rsidR="004E46CA" w:rsidRPr="00755D8E">
              <w:rPr>
                <w:rFonts w:ascii="Arial" w:eastAsia="Times New Roman" w:hAnsi="Arial" w:cs="Arial"/>
                <w:sz w:val="24"/>
                <w:szCs w:val="24"/>
                <w:lang w:eastAsia="pl-PL"/>
              </w:rPr>
              <w:t xml:space="preserve">typu </w:t>
            </w:r>
            <w:r w:rsidR="00B52AA0" w:rsidRPr="00755D8E">
              <w:rPr>
                <w:rFonts w:ascii="Arial" w:eastAsia="Times New Roman" w:hAnsi="Arial" w:cs="Arial"/>
                <w:sz w:val="24"/>
                <w:szCs w:val="24"/>
                <w:lang w:eastAsia="pl-PL"/>
              </w:rPr>
              <w:t>UV.</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052BA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Maksymalne wymiary zewnę</w:t>
            </w:r>
            <w:r w:rsidR="00407947" w:rsidRPr="00755D8E">
              <w:rPr>
                <w:rFonts w:ascii="Arial" w:eastAsia="Times New Roman" w:hAnsi="Arial" w:cs="Arial"/>
                <w:sz w:val="24"/>
                <w:szCs w:val="24"/>
                <w:lang w:eastAsia="pl-PL"/>
              </w:rPr>
              <w:t>trzne: 1680 mm x 885 mm x 2500 m</w:t>
            </w:r>
            <w:r w:rsidRPr="00755D8E">
              <w:rPr>
                <w:rFonts w:ascii="Arial" w:eastAsia="Times New Roman" w:hAnsi="Arial" w:cs="Arial"/>
                <w:sz w:val="24"/>
                <w:szCs w:val="24"/>
                <w:lang w:eastAsia="pl-PL"/>
              </w:rPr>
              <w:t>m (</w:t>
            </w:r>
            <w:r w:rsidR="00052BAD" w:rsidRPr="00755D8E">
              <w:rPr>
                <w:rFonts w:ascii="Arial" w:eastAsia="Times New Roman" w:hAnsi="Arial" w:cs="Arial"/>
                <w:sz w:val="24"/>
                <w:szCs w:val="24"/>
                <w:lang w:eastAsia="pl-PL"/>
              </w:rPr>
              <w:t>wys. x szer. x głęb.</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Sterownik mikroprocesorowy z nastawą prędkości powietrza,</w:t>
            </w:r>
            <w:r w:rsidR="004E46CA" w:rsidRPr="00755D8E">
              <w:rPr>
                <w:rFonts w:ascii="Arial" w:eastAsia="Times New Roman" w:hAnsi="Arial" w:cs="Arial"/>
                <w:sz w:val="24"/>
                <w:szCs w:val="24"/>
                <w:lang w:eastAsia="pl-PL"/>
              </w:rPr>
              <w:t xml:space="preserve"> alarmem niskiej</w:t>
            </w:r>
            <w:r w:rsidRPr="00755D8E">
              <w:rPr>
                <w:rFonts w:ascii="Arial" w:eastAsia="Times New Roman" w:hAnsi="Arial" w:cs="Arial"/>
                <w:sz w:val="24"/>
                <w:szCs w:val="24"/>
                <w:lang w:eastAsia="pl-PL"/>
              </w:rPr>
              <w:t xml:space="preserve"> prędkości powietrza, zapisem czasu pracy i ustawieniem daty, monitorowanie temperatury, obsługa lamp UV / FL / LED.</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52AA0" w:rsidRPr="00755D8E" w:rsidRDefault="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Minimalne wymiary wewnętrzne obszaru roboczeg</w:t>
            </w:r>
            <w:r w:rsidR="004E46CA" w:rsidRPr="00755D8E">
              <w:rPr>
                <w:rFonts w:ascii="Arial" w:eastAsia="Times New Roman" w:hAnsi="Arial" w:cs="Arial"/>
                <w:sz w:val="24"/>
                <w:szCs w:val="24"/>
                <w:lang w:eastAsia="pl-PL"/>
              </w:rPr>
              <w:t xml:space="preserve">o: 1500 mm x 620 mm x 680 </w:t>
            </w:r>
            <w:r w:rsidR="00052BAD" w:rsidRPr="00755D8E">
              <w:rPr>
                <w:rFonts w:ascii="Arial" w:eastAsia="Times New Roman" w:hAnsi="Arial" w:cs="Arial"/>
                <w:sz w:val="24"/>
                <w:szCs w:val="24"/>
                <w:lang w:eastAsia="pl-PL"/>
              </w:rPr>
              <w:t>mm (wys. x szer. x głęb.</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rsidP="00B52A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roboczy na wysokości od 90</w:t>
            </w:r>
            <w:r w:rsidR="00407947" w:rsidRPr="00755D8E">
              <w:rPr>
                <w:rFonts w:ascii="Arial" w:eastAsia="Times New Roman" w:hAnsi="Arial" w:cs="Arial"/>
                <w:sz w:val="24"/>
                <w:szCs w:val="24"/>
                <w:lang w:eastAsia="pl-PL"/>
              </w:rPr>
              <w:t>0 m</w:t>
            </w:r>
            <w:r w:rsidRPr="00755D8E">
              <w:rPr>
                <w:rFonts w:ascii="Arial" w:eastAsia="Times New Roman" w:hAnsi="Arial" w:cs="Arial"/>
                <w:sz w:val="24"/>
                <w:szCs w:val="24"/>
                <w:lang w:eastAsia="pl-PL"/>
              </w:rPr>
              <w:t>m do 11</w:t>
            </w:r>
            <w:r w:rsidR="00407947" w:rsidRPr="00755D8E">
              <w:rPr>
                <w:rFonts w:ascii="Arial" w:eastAsia="Times New Roman" w:hAnsi="Arial" w:cs="Arial"/>
                <w:sz w:val="24"/>
                <w:szCs w:val="24"/>
                <w:lang w:eastAsia="pl-PL"/>
              </w:rPr>
              <w:t>00 m</w:t>
            </w:r>
            <w:r w:rsidRPr="00755D8E">
              <w:rPr>
                <w:rFonts w:ascii="Arial" w:eastAsia="Times New Roman" w:hAnsi="Arial" w:cs="Arial"/>
                <w:sz w:val="24"/>
                <w:szCs w:val="24"/>
                <w:lang w:eastAsia="pl-PL"/>
              </w:rPr>
              <w:t>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B52AA0"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wyposażona w kalibrator dawek z kompatybilnym automatycznym podnośnikiem fiolek/strzykawek kalibratora.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Grubość osłonna ścian komory kalibratora: minimalny równoważnik Pb 50 mm</w:t>
            </w:r>
            <w:r w:rsidR="00293A8E"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System do umieszczenia min. dwóch generatorów 99Mo/99mTc dostępnych na rynku.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225D7"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Stanowiska na generatory wyposażone w windę automatyczna umożliwiającą podniesienie ich do pozycji roboczej.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Osłona ścianek / pokrywy stanowiska na generatory: minimalny równoważnik Pb 75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Instalacja kolumny miernika aktywności w komorze.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proofErr w:type="spellStart"/>
            <w:r w:rsidRPr="00755D8E">
              <w:rPr>
                <w:rFonts w:ascii="Arial" w:eastAsia="Times New Roman" w:hAnsi="Arial" w:cs="Arial"/>
                <w:sz w:val="24"/>
                <w:szCs w:val="24"/>
                <w:lang w:eastAsia="pl-PL"/>
              </w:rPr>
              <w:t>Termoblok</w:t>
            </w:r>
            <w:proofErr w:type="spellEnd"/>
            <w:r w:rsidRPr="00755D8E">
              <w:rPr>
                <w:rFonts w:ascii="Arial" w:eastAsia="Times New Roman" w:hAnsi="Arial" w:cs="Arial"/>
                <w:sz w:val="24"/>
                <w:szCs w:val="24"/>
                <w:lang w:eastAsia="pl-PL"/>
              </w:rPr>
              <w:t xml:space="preserve"> suchy blok grzejny umożliwiający grzanie na sucho. Zakres nastaw temperatury pracy </w:t>
            </w:r>
            <w:r w:rsidR="00052BAD" w:rsidRPr="00755D8E">
              <w:rPr>
                <w:rFonts w:ascii="Arial" w:eastAsia="Times New Roman" w:hAnsi="Arial" w:cs="Arial"/>
                <w:sz w:val="24"/>
                <w:szCs w:val="24"/>
                <w:lang w:eastAsia="pl-PL"/>
              </w:rPr>
              <w:t xml:space="preserve">co najmniej </w:t>
            </w:r>
            <w:r w:rsidRPr="00755D8E">
              <w:rPr>
                <w:rFonts w:ascii="Arial" w:eastAsia="Times New Roman" w:hAnsi="Arial" w:cs="Arial"/>
                <w:sz w:val="24"/>
                <w:szCs w:val="24"/>
                <w:lang w:eastAsia="pl-PL"/>
              </w:rPr>
              <w:t xml:space="preserve">od 5 [ºC] powyżej temperatury otoczenia do 120 [ºC]. 2 bloki wymienne z otworami przystosowanymi do fiolek z zestawów do znakowania </w:t>
            </w:r>
            <w:proofErr w:type="spellStart"/>
            <w:r w:rsidRPr="00755D8E">
              <w:rPr>
                <w:rFonts w:ascii="Arial" w:eastAsia="Times New Roman" w:hAnsi="Arial" w:cs="Arial"/>
                <w:sz w:val="24"/>
                <w:szCs w:val="24"/>
                <w:lang w:eastAsia="pl-PL"/>
              </w:rPr>
              <w:t>radiofarmaceutyków</w:t>
            </w:r>
            <w:proofErr w:type="spellEnd"/>
            <w:r w:rsidRPr="00755D8E">
              <w:rPr>
                <w:rFonts w:ascii="Arial" w:eastAsia="Times New Roman" w:hAnsi="Arial" w:cs="Arial"/>
                <w:sz w:val="24"/>
                <w:szCs w:val="24"/>
                <w:lang w:eastAsia="pl-PL"/>
              </w:rPr>
              <w:t xml:space="preserve"> firmy </w:t>
            </w:r>
            <w:proofErr w:type="spellStart"/>
            <w:r w:rsidRPr="00755D8E">
              <w:rPr>
                <w:rFonts w:ascii="Arial" w:eastAsia="Times New Roman" w:hAnsi="Arial" w:cs="Arial"/>
                <w:sz w:val="24"/>
                <w:szCs w:val="24"/>
                <w:lang w:eastAsia="pl-PL"/>
              </w:rPr>
              <w:t>Polatom</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Pojemnik na odpady promien</w:t>
            </w:r>
            <w:r w:rsidR="009E1F2C" w:rsidRPr="00755D8E">
              <w:rPr>
                <w:rFonts w:ascii="Arial" w:eastAsia="Times New Roman" w:hAnsi="Arial" w:cs="Arial"/>
                <w:sz w:val="24"/>
                <w:szCs w:val="24"/>
                <w:lang w:eastAsia="pl-PL"/>
              </w:rPr>
              <w:t>iotwórcze umieszczony w blacie. M</w:t>
            </w:r>
            <w:r w:rsidRPr="00755D8E">
              <w:rPr>
                <w:rFonts w:ascii="Arial" w:eastAsia="Times New Roman" w:hAnsi="Arial" w:cs="Arial"/>
                <w:sz w:val="24"/>
                <w:szCs w:val="24"/>
                <w:lang w:eastAsia="pl-PL"/>
              </w:rPr>
              <w:t>inimalny wy</w:t>
            </w:r>
            <w:r w:rsidR="009E1F2C" w:rsidRPr="00755D8E">
              <w:rPr>
                <w:rFonts w:ascii="Arial" w:eastAsia="Times New Roman" w:hAnsi="Arial" w:cs="Arial"/>
                <w:sz w:val="24"/>
                <w:szCs w:val="24"/>
                <w:lang w:eastAsia="pl-PL"/>
              </w:rPr>
              <w:t>miar 200 mm x 504 mm x 300 mm (wys. x szer. x głęb.</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Osłonność </w:t>
            </w:r>
            <w:r w:rsidR="009E1F2C" w:rsidRPr="00755D8E">
              <w:rPr>
                <w:rFonts w:ascii="Arial" w:eastAsia="Times New Roman" w:hAnsi="Arial" w:cs="Arial"/>
                <w:sz w:val="24"/>
                <w:szCs w:val="24"/>
                <w:lang w:eastAsia="pl-PL"/>
              </w:rPr>
              <w:t>pojemnika na odpady: minimalny r</w:t>
            </w:r>
            <w:r w:rsidRPr="00755D8E">
              <w:rPr>
                <w:rFonts w:ascii="Arial" w:eastAsia="Times New Roman" w:hAnsi="Arial" w:cs="Arial"/>
                <w:sz w:val="24"/>
                <w:szCs w:val="24"/>
                <w:lang w:eastAsia="pl-PL"/>
              </w:rPr>
              <w:t>ównoważnik Pb 30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jonizacyjna miernika aktywności umieszczona pod blatem roboczym.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Winda do wprowadzania strzykawek i fiolek do kolumny miernika aktywności.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293A8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Poziom hałasu maksymalnie 60 </w:t>
            </w:r>
            <w:proofErr w:type="spellStart"/>
            <w:r w:rsidRPr="00755D8E">
              <w:rPr>
                <w:rFonts w:ascii="Arial" w:eastAsia="Times New Roman" w:hAnsi="Arial" w:cs="Arial"/>
                <w:sz w:val="24"/>
                <w:szCs w:val="24"/>
                <w:lang w:eastAsia="pl-PL"/>
              </w:rPr>
              <w:t>dB</w:t>
            </w:r>
            <w:proofErr w:type="spellEnd"/>
            <w:r w:rsidRPr="00755D8E">
              <w:rPr>
                <w:rFonts w:ascii="Arial" w:eastAsia="Times New Roman" w:hAnsi="Arial" w:cs="Arial"/>
                <w:sz w:val="24"/>
                <w:szCs w:val="24"/>
                <w:lang w:eastAsia="pl-PL"/>
              </w:rPr>
              <w:t xml:space="preserve">.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293A8E" w:rsidRPr="00755D8E" w:rsidRDefault="00293A8E"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293A8E" w:rsidRPr="00755D8E" w:rsidRDefault="00293A8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Wykonanie maskownicy między komorą, a sufitem.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BA21D6">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pPr>
              <w:spacing w:after="0" w:line="276" w:lineRule="auto"/>
              <w:jc w:val="both"/>
              <w:rPr>
                <w:rFonts w:ascii="Arial" w:eastAsia="Times New Roman" w:hAnsi="Arial" w:cs="Arial"/>
                <w:b/>
                <w:sz w:val="24"/>
                <w:szCs w:val="24"/>
                <w:lang w:eastAsia="pl-PL"/>
              </w:rPr>
            </w:pPr>
            <w:r w:rsidRPr="00755D8E">
              <w:rPr>
                <w:rFonts w:ascii="Arial" w:eastAsia="Times New Roman" w:hAnsi="Arial" w:cs="Arial"/>
                <w:b/>
                <w:sz w:val="24"/>
                <w:szCs w:val="24"/>
                <w:lang w:eastAsia="pl-PL"/>
              </w:rPr>
              <w:t>Wykonanie kwalifikacji IQ/OQ wraz ze zintegrowaną aparaturą kontrolno-pomiarową przy dostawie komory.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293A8E" w:rsidRPr="00755D8E" w:rsidRDefault="00293A8E" w:rsidP="00293A8E">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293A8E" w:rsidRPr="00755D8E" w:rsidRDefault="00293A8E" w:rsidP="00293A8E">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Miernik aktywności – kalibrator dawek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Urządzenie pomiarowe do określania aktywności izotopów promieniotwórczych dla diagnostyki i terapii w medycynie nuklearnej.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Liniowość detektora maksymalnie 5% w zakresie roboczym.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Dokładność pomiarów maksymalnie ± 2%.</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Czas odpowiedzi nie większy niż: od 1 sek. do 7 sek.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Powtarzalność (względne odchylenie standardowe): maksymalnie ± 2%.</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Odtwarzalność (względne odchylenie standardowe): maksymalnie ± 1%.</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Stabilność pomiarów minimum 99%.</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Minimalny zakres pomiarowy dla Tc-99m nie gorszy niż od 4 </w:t>
            </w:r>
            <w:proofErr w:type="spellStart"/>
            <w:r w:rsidRPr="00755D8E">
              <w:rPr>
                <w:rFonts w:ascii="Arial" w:eastAsia="Times New Roman" w:hAnsi="Arial" w:cs="Arial"/>
                <w:sz w:val="24"/>
                <w:szCs w:val="24"/>
                <w:lang w:eastAsia="pl-PL"/>
              </w:rPr>
              <w:t>kBq</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MBq</w:t>
            </w:r>
            <w:proofErr w:type="spellEnd"/>
            <w:r w:rsidRPr="00755D8E">
              <w:rPr>
                <w:rFonts w:ascii="Arial" w:eastAsia="Times New Roman" w:hAnsi="Arial" w:cs="Arial"/>
                <w:sz w:val="24"/>
                <w:szCs w:val="24"/>
                <w:lang w:eastAsia="pl-PL"/>
              </w:rPr>
              <w:t xml:space="preserve"> do 200 </w:t>
            </w:r>
            <w:proofErr w:type="spellStart"/>
            <w:r w:rsidRPr="00755D8E">
              <w:rPr>
                <w:rFonts w:ascii="Arial" w:eastAsia="Times New Roman" w:hAnsi="Arial" w:cs="Arial"/>
                <w:sz w:val="24"/>
                <w:szCs w:val="24"/>
                <w:lang w:eastAsia="pl-PL"/>
              </w:rPr>
              <w:t>GBq</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53799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dla fotonów nie gorszy niż od 25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xml:space="preserve"> do 3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xml:space="preserve">.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7994" w:rsidRPr="00755D8E" w:rsidRDefault="00537994"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7994" w:rsidRPr="00755D8E" w:rsidRDefault="00537994"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Gaz wypełniający: argon.</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szybkiego wyboru izotopu do pomiaru, minimum 5 izotopów.</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Zakres pomiaru aktywności stosowanych izotopów promieniotwórczych zgodny z stasowanymi aktywnościami w medycynie nuklearnej.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E30F2C" w:rsidP="00E30F2C">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Automatyczna kontrola jakości.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4511F" w:rsidRPr="00755D8E" w:rsidRDefault="0064511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4511F"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Wsparcie na wyświetlacz oraz drukarkę etykiet.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archiwizacji wyników kontroli jakości oraz możliwość zgrania wyników poprzez port USB.</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Instalacja i uruchomienie kalibratora dawek z komorą jonizacyjną w komorze LAF (z punktu I) w konfiguracji z automatycznym i pneumatycznym podnoszeniem i opuszczaniem wkładu do próbek za pomocą sterowania nożnego.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Osłona ołowiana wbudowana w komorę jonizacyjną.</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40794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Komputer z oprogramowaniem, ekranem </w:t>
            </w:r>
            <w:r w:rsidR="00AA6C5D"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 xml:space="preserve">LCD </w:t>
            </w:r>
            <w:r w:rsidR="00407947" w:rsidRPr="00755D8E">
              <w:rPr>
                <w:rFonts w:ascii="Arial" w:eastAsia="Times New Roman" w:hAnsi="Arial" w:cs="Arial"/>
                <w:sz w:val="24"/>
                <w:szCs w:val="24"/>
                <w:lang w:eastAsia="pl-PL"/>
              </w:rPr>
              <w:t>nie mniejszy</w:t>
            </w:r>
            <w:r w:rsidR="00AA6C5D" w:rsidRPr="00755D8E">
              <w:rPr>
                <w:rFonts w:ascii="Arial" w:eastAsia="Times New Roman" w:hAnsi="Arial" w:cs="Arial"/>
                <w:sz w:val="24"/>
                <w:szCs w:val="24"/>
                <w:lang w:eastAsia="pl-PL"/>
              </w:rPr>
              <w:t>m</w:t>
            </w:r>
            <w:r w:rsidR="00407947" w:rsidRPr="00755D8E">
              <w:rPr>
                <w:rFonts w:ascii="Arial" w:eastAsia="Times New Roman" w:hAnsi="Arial" w:cs="Arial"/>
                <w:sz w:val="24"/>
                <w:szCs w:val="24"/>
                <w:lang w:eastAsia="pl-PL"/>
              </w:rPr>
              <w:t xml:space="preserve"> niż</w:t>
            </w:r>
            <w:r w:rsidRPr="00755D8E">
              <w:rPr>
                <w:rFonts w:ascii="Arial" w:eastAsia="Times New Roman" w:hAnsi="Arial" w:cs="Arial"/>
                <w:sz w:val="24"/>
                <w:szCs w:val="24"/>
                <w:lang w:eastAsia="pl-PL"/>
              </w:rPr>
              <w:t xml:space="preserve"> 15cali i klawiaturą. Oprogramowanie dostarczone przez producenta kalibratora dawek.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E1F2C"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posiada</w:t>
            </w:r>
            <w:r w:rsidR="00AA6C5D" w:rsidRPr="00755D8E">
              <w:rPr>
                <w:rFonts w:ascii="Arial" w:eastAsia="Times New Roman" w:hAnsi="Arial" w:cs="Arial"/>
                <w:sz w:val="24"/>
                <w:szCs w:val="24"/>
                <w:lang w:eastAsia="pl-PL"/>
              </w:rPr>
              <w:t>jące</w:t>
            </w:r>
            <w:r w:rsidRPr="00755D8E">
              <w:rPr>
                <w:rFonts w:ascii="Arial" w:eastAsia="Times New Roman" w:hAnsi="Arial" w:cs="Arial"/>
                <w:sz w:val="24"/>
                <w:szCs w:val="24"/>
                <w:lang w:eastAsia="pl-PL"/>
              </w:rPr>
              <w:t xml:space="preserve"> następujące funkcje: </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dwukierunkowy interfejs pozwalający na komunikację z systemami LIMS,</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zintegrowaną kontrolę jakości, </w:t>
            </w:r>
          </w:p>
          <w:p w:rsidR="009E1F2C" w:rsidRPr="00755D8E" w:rsidRDefault="00AA6C5D"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lastRenderedPageBreak/>
              <w:t>kalibrację</w:t>
            </w:r>
            <w:r w:rsidR="00DA06F7" w:rsidRPr="00755D8E">
              <w:rPr>
                <w:rFonts w:ascii="Arial" w:eastAsia="Times New Roman" w:hAnsi="Arial" w:cs="Arial"/>
                <w:sz w:val="24"/>
                <w:szCs w:val="24"/>
                <w:lang w:eastAsia="pl-PL"/>
              </w:rPr>
              <w:t xml:space="preserve"> dawek na zadaną godzinę podania pacjentowi,</w:t>
            </w:r>
          </w:p>
          <w:p w:rsidR="009E1F2C" w:rsidRPr="00755D8E" w:rsidRDefault="00AA6C5D"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archiwizację</w:t>
            </w:r>
            <w:r w:rsidR="00DA06F7" w:rsidRPr="00755D8E">
              <w:rPr>
                <w:rFonts w:ascii="Arial" w:eastAsia="Times New Roman" w:hAnsi="Arial" w:cs="Arial"/>
                <w:sz w:val="24"/>
                <w:szCs w:val="24"/>
                <w:lang w:eastAsia="pl-PL"/>
              </w:rPr>
              <w:t xml:space="preserve"> danych</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wielu użytkowników, </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konfigurację zawartości etykiet, </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wyświetlanie aktywności izotopów w </w:t>
            </w:r>
            <w:proofErr w:type="spellStart"/>
            <w:r w:rsidRPr="00755D8E">
              <w:rPr>
                <w:rFonts w:ascii="Arial" w:eastAsia="Times New Roman" w:hAnsi="Arial" w:cs="Arial"/>
                <w:sz w:val="24"/>
                <w:szCs w:val="24"/>
                <w:lang w:eastAsia="pl-PL"/>
              </w:rPr>
              <w:t>Bq</w:t>
            </w:r>
            <w:proofErr w:type="spellEnd"/>
            <w:r w:rsidRPr="00755D8E">
              <w:rPr>
                <w:rFonts w:ascii="Arial" w:eastAsia="Times New Roman" w:hAnsi="Arial" w:cs="Arial"/>
                <w:sz w:val="24"/>
                <w:szCs w:val="24"/>
                <w:lang w:eastAsia="pl-PL"/>
              </w:rPr>
              <w:t xml:space="preserve"> i Ci, </w:t>
            </w:r>
          </w:p>
          <w:p w:rsidR="009E1F2C" w:rsidRPr="00755D8E" w:rsidRDefault="00AA6C5D"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automatyczna adaptacja</w:t>
            </w:r>
            <w:r w:rsidR="00DA06F7" w:rsidRPr="00755D8E">
              <w:rPr>
                <w:rFonts w:ascii="Arial" w:eastAsia="Times New Roman" w:hAnsi="Arial" w:cs="Arial"/>
                <w:sz w:val="24"/>
                <w:szCs w:val="24"/>
                <w:lang w:eastAsia="pl-PL"/>
              </w:rPr>
              <w:t xml:space="preserve"> jednostki pomiaru, </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wbudowany współczynnik molibdenu,</w:t>
            </w:r>
          </w:p>
          <w:p w:rsidR="009E1F2C"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zawartości Mo-99 w Tc-99m,</w:t>
            </w:r>
          </w:p>
          <w:p w:rsidR="009E1F2C" w:rsidRPr="00755D8E" w:rsidRDefault="009E1F2C"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zarządzanie preparatami, </w:t>
            </w:r>
          </w:p>
          <w:p w:rsidR="009E1F2C" w:rsidRPr="00755D8E" w:rsidRDefault="009E1F2C"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zarządzanie opakowaniami, </w:t>
            </w:r>
          </w:p>
          <w:p w:rsidR="00DA06F7" w:rsidRPr="00755D8E" w:rsidRDefault="00DA06F7" w:rsidP="009E1F2C">
            <w:pPr>
              <w:pStyle w:val="Akapitzlist"/>
              <w:numPr>
                <w:ilvl w:val="0"/>
                <w:numId w:val="2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 automatyczne odejmowanie tła.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Drukarka zgodna z oprogramowaniem kalibratora dawek pozw</w:t>
            </w:r>
            <w:r w:rsidR="00C82FE4" w:rsidRPr="00755D8E">
              <w:rPr>
                <w:rFonts w:ascii="Arial" w:eastAsia="Times New Roman" w:hAnsi="Arial" w:cs="Arial"/>
                <w:sz w:val="24"/>
                <w:szCs w:val="24"/>
                <w:lang w:eastAsia="pl-PL"/>
              </w:rPr>
              <w:t>alająca na drukowanie etykiet. Z</w:t>
            </w:r>
            <w:r w:rsidRPr="00755D8E">
              <w:rPr>
                <w:rFonts w:ascii="Arial" w:eastAsia="Times New Roman" w:hAnsi="Arial" w:cs="Arial"/>
                <w:sz w:val="24"/>
                <w:szCs w:val="24"/>
                <w:lang w:eastAsia="pl-PL"/>
              </w:rPr>
              <w:t xml:space="preserve">estaw </w:t>
            </w:r>
            <w:r w:rsidR="00C82FE4" w:rsidRPr="00755D8E">
              <w:rPr>
                <w:rFonts w:ascii="Arial" w:eastAsia="Times New Roman" w:hAnsi="Arial" w:cs="Arial"/>
                <w:sz w:val="24"/>
                <w:szCs w:val="24"/>
                <w:lang w:eastAsia="pl-PL"/>
              </w:rPr>
              <w:t xml:space="preserve">startowy </w:t>
            </w:r>
            <w:r w:rsidRPr="00755D8E">
              <w:rPr>
                <w:rFonts w:ascii="Arial" w:eastAsia="Times New Roman" w:hAnsi="Arial" w:cs="Arial"/>
                <w:sz w:val="24"/>
                <w:szCs w:val="24"/>
                <w:lang w:eastAsia="pl-PL"/>
              </w:rPr>
              <w:t>2000 szt. etykiet.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Zestaw do pomiary zawartości Mo-99 w Tc-99m.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Wkład do próbek wykonany z materiału POM (</w:t>
            </w:r>
            <w:proofErr w:type="spellStart"/>
            <w:r w:rsidRPr="00755D8E">
              <w:rPr>
                <w:rFonts w:ascii="Arial" w:eastAsia="Times New Roman" w:hAnsi="Arial" w:cs="Arial"/>
                <w:sz w:val="24"/>
                <w:szCs w:val="24"/>
                <w:lang w:eastAsia="pl-PL"/>
              </w:rPr>
              <w:t>Polioksymetylen</w:t>
            </w:r>
            <w:proofErr w:type="spellEnd"/>
            <w:r w:rsidRPr="00755D8E">
              <w:rPr>
                <w:rFonts w:ascii="Arial" w:eastAsia="Times New Roman" w:hAnsi="Arial" w:cs="Arial"/>
                <w:sz w:val="24"/>
                <w:szCs w:val="24"/>
                <w:lang w:eastAsia="pl-PL"/>
              </w:rPr>
              <w:t>) i wyjmowana osłona plastikowa chroniąca wnętrze komory przed kontaminacją.</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A06F7" w:rsidRPr="00755D8E" w:rsidRDefault="00DA06F7" w:rsidP="0064511F">
            <w:pPr>
              <w:spacing w:after="0" w:line="276" w:lineRule="auto"/>
              <w:jc w:val="both"/>
              <w:rPr>
                <w:rFonts w:ascii="Arial" w:eastAsia="Times New Roman" w:hAnsi="Arial" w:cs="Arial"/>
                <w:b/>
                <w:sz w:val="24"/>
                <w:szCs w:val="24"/>
                <w:lang w:eastAsia="pl-PL"/>
              </w:rPr>
            </w:pPr>
            <w:r w:rsidRPr="00755D8E">
              <w:rPr>
                <w:rFonts w:ascii="Arial" w:eastAsia="Times New Roman" w:hAnsi="Arial" w:cs="Arial"/>
                <w:b/>
                <w:sz w:val="24"/>
                <w:szCs w:val="24"/>
                <w:lang w:eastAsia="pl-PL"/>
              </w:rPr>
              <w:t>Dostarczenie źródła kontrolnego Cs137 kalibratora dawki, skalibrowane dla certyfikatu aktywności NIST.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AA6C5D">
            <w:pPr>
              <w:spacing w:after="0" w:line="276" w:lineRule="auto"/>
              <w:jc w:val="both"/>
              <w:rPr>
                <w:rFonts w:ascii="Arial" w:eastAsia="Times New Roman" w:hAnsi="Arial" w:cs="Arial"/>
                <w:b/>
                <w:sz w:val="24"/>
                <w:szCs w:val="24"/>
                <w:lang w:eastAsia="pl-PL"/>
              </w:rPr>
            </w:pPr>
            <w:r w:rsidRPr="00755D8E">
              <w:rPr>
                <w:rFonts w:ascii="Arial" w:eastAsia="Times New Roman" w:hAnsi="Arial" w:cs="Arial"/>
                <w:b/>
                <w:sz w:val="24"/>
                <w:szCs w:val="24"/>
                <w:lang w:eastAsia="pl-PL"/>
              </w:rPr>
              <w:t xml:space="preserve">Przeprowadzanie kwalifikacji IQ/OQ.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498F" w:rsidRPr="00755D8E" w:rsidRDefault="00AA6C5D" w:rsidP="0064511F">
            <w:pPr>
              <w:spacing w:after="0" w:line="276" w:lineRule="auto"/>
              <w:jc w:val="both"/>
              <w:rPr>
                <w:rFonts w:ascii="Arial" w:eastAsia="Times New Roman" w:hAnsi="Arial" w:cs="Arial"/>
                <w:b/>
                <w:sz w:val="24"/>
                <w:szCs w:val="24"/>
                <w:lang w:eastAsia="pl-PL"/>
              </w:rPr>
            </w:pPr>
            <w:r w:rsidRPr="00755D8E">
              <w:rPr>
                <w:rFonts w:ascii="Arial" w:eastAsia="Times New Roman" w:hAnsi="Arial" w:cs="Arial"/>
                <w:b/>
                <w:sz w:val="24"/>
                <w:szCs w:val="24"/>
                <w:lang w:eastAsia="pl-PL"/>
              </w:rPr>
              <w:t>Wdrożenie</w:t>
            </w:r>
            <w:r w:rsidR="0053498F" w:rsidRPr="00755D8E">
              <w:rPr>
                <w:rFonts w:ascii="Arial" w:eastAsia="Times New Roman" w:hAnsi="Arial" w:cs="Arial"/>
                <w:b/>
                <w:sz w:val="24"/>
                <w:szCs w:val="24"/>
                <w:lang w:eastAsia="pl-PL"/>
              </w:rPr>
              <w:t xml:space="preserve"> personelu w miejscu instalacji w zakresie obsługi urządzenia, AKP i oprogramowania potwierdzone imiennymi certyfikatami.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D7D0C">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53498F">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Dygestorium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modułowe, odporne na korozję i chemikalia, niepalne wykonane w całości z blachy stalowej o grubości min. 0,7 mm. ocynkowanej galwanicznie. Do budowy dygestorium i szafek nie dopuszcza się stosowania jakichkolwiek materiałów drewnopochodnych profili i blach aluminiowych (z wyjątkiem ramy okna) oraz stalowych kształtowników zamkniętych.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3498F" w:rsidRPr="00755D8E" w:rsidRDefault="0053498F"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zewnętrzne dygestorium. Wysokość dygestorium maksymalnie 2600mm od podłoża, minimalnie 2500mm od podłoża. Króciec wentylacyjny na wysokości 2300 mm. Szerokość dygestorium: 1500 mm.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Wysokość wewnętrzna komory roboczej mierzona od powierzchni blatu do najniższego punktu sufitu lub zamontowanego pod nim elementu układu wentylacyjnego minimum 1100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30030" w:rsidRPr="00755D8E" w:rsidRDefault="00930030"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30030" w:rsidRPr="00755D8E" w:rsidRDefault="00D4503C"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Wysokość blatu nie mniejsza niż </w:t>
            </w:r>
            <w:r w:rsidR="00BA21D6" w:rsidRPr="00755D8E">
              <w:rPr>
                <w:rFonts w:ascii="Arial" w:eastAsia="Times New Roman" w:hAnsi="Arial" w:cs="Arial"/>
                <w:sz w:val="24"/>
                <w:szCs w:val="24"/>
                <w:lang w:eastAsia="pl-PL"/>
              </w:rPr>
              <w:t>900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30030" w:rsidRPr="00755D8E" w:rsidRDefault="00930030"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30030"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wewnętrze/użytkowe</w:t>
            </w:r>
            <w:r w:rsidR="00D4503C" w:rsidRPr="00755D8E">
              <w:rPr>
                <w:rFonts w:ascii="Arial" w:eastAsia="Times New Roman" w:hAnsi="Arial" w:cs="Arial"/>
                <w:sz w:val="24"/>
                <w:szCs w:val="24"/>
                <w:lang w:eastAsia="pl-PL"/>
              </w:rPr>
              <w:t xml:space="preserve"> nie mniejsze niż</w:t>
            </w:r>
            <w:r w:rsidRPr="00755D8E">
              <w:rPr>
                <w:rFonts w:ascii="Arial" w:eastAsia="Times New Roman" w:hAnsi="Arial" w:cs="Arial"/>
                <w:sz w:val="24"/>
                <w:szCs w:val="24"/>
                <w:lang w:eastAsia="pl-PL"/>
              </w:rPr>
              <w:t xml:space="preserve">: </w:t>
            </w:r>
            <w:r w:rsidR="00D4503C" w:rsidRPr="00755D8E">
              <w:rPr>
                <w:rFonts w:ascii="Arial" w:eastAsia="Times New Roman" w:hAnsi="Arial" w:cs="Arial"/>
                <w:sz w:val="24"/>
                <w:szCs w:val="24"/>
                <w:lang w:eastAsia="pl-PL"/>
              </w:rPr>
              <w:t>(szer. x wys. x wys. ) 1400 x 1194x</w:t>
            </w:r>
            <w:r w:rsidRPr="00755D8E">
              <w:rPr>
                <w:rFonts w:ascii="Arial" w:eastAsia="Times New Roman" w:hAnsi="Arial" w:cs="Arial"/>
                <w:sz w:val="24"/>
                <w:szCs w:val="24"/>
                <w:lang w:eastAsia="pl-PL"/>
              </w:rPr>
              <w:t xml:space="preserve"> 800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30030" w:rsidRPr="00755D8E" w:rsidRDefault="00930030"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30030" w:rsidRPr="00755D8E" w:rsidRDefault="0014537D"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Szer. światła okna nie mniejsza niż </w:t>
            </w:r>
            <w:r w:rsidR="00BA21D6" w:rsidRPr="00755D8E">
              <w:rPr>
                <w:rFonts w:ascii="Arial" w:eastAsia="Times New Roman" w:hAnsi="Arial" w:cs="Arial"/>
                <w:sz w:val="24"/>
                <w:szCs w:val="24"/>
                <w:lang w:eastAsia="pl-PL"/>
              </w:rPr>
              <w:t>1196 mm</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1453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1 x panel z 2 gnia</w:t>
            </w:r>
            <w:r w:rsidR="0014537D" w:rsidRPr="00755D8E">
              <w:rPr>
                <w:rFonts w:ascii="Arial" w:eastAsia="Times New Roman" w:hAnsi="Arial" w:cs="Arial"/>
                <w:sz w:val="24"/>
                <w:szCs w:val="24"/>
                <w:lang w:eastAsia="pl-PL"/>
              </w:rPr>
              <w:t>zdami elektrycznymi 230V IP 44. S</w:t>
            </w:r>
            <w:r w:rsidRPr="00755D8E">
              <w:rPr>
                <w:rFonts w:ascii="Arial" w:eastAsia="Times New Roman" w:hAnsi="Arial" w:cs="Arial"/>
                <w:sz w:val="24"/>
                <w:szCs w:val="24"/>
                <w:lang w:eastAsia="pl-PL"/>
              </w:rPr>
              <w:t>talowy, montowany w kolumnie zatrzaskowo, wyposażony w tylną obudowę</w:t>
            </w:r>
            <w:r w:rsidR="0014537D"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gniazda połączone z instalacją dygestorium za pomocą wtyczek typu GST.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Lampa oświetlająca komorę roboczą umieszczona w przedniej ścianie komory roboczej poniżej sufitu.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Czujnik ruchu inicjujący zamykanie okna.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Przycisk nożny uruchamiający okno.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 blatem: 1 x szafka na odczynnik</w:t>
            </w:r>
            <w:r w:rsidR="00751553" w:rsidRPr="00755D8E">
              <w:rPr>
                <w:rFonts w:ascii="Arial" w:eastAsia="Times New Roman" w:hAnsi="Arial" w:cs="Arial"/>
                <w:sz w:val="24"/>
                <w:szCs w:val="24"/>
                <w:lang w:eastAsia="pl-PL"/>
              </w:rPr>
              <w:t xml:space="preserve">i chemiczne nieagresywne szer. nie mniejsza niż </w:t>
            </w:r>
            <w:r w:rsidRPr="00755D8E">
              <w:rPr>
                <w:rFonts w:ascii="Arial" w:eastAsia="Times New Roman" w:hAnsi="Arial" w:cs="Arial"/>
                <w:sz w:val="24"/>
                <w:szCs w:val="24"/>
                <w:lang w:eastAsia="pl-PL"/>
              </w:rPr>
              <w:t xml:space="preserve">900 mm, wykonana z blachy stalowej ocynkowanej, pokrytej dwustronnie farbą proszkową poliuretanową, boki podwójne o gr. 20 mm, front podwójny wygłuszony o gr. 15 mm z zaokrąglonymi narożnikami, zawiasy </w:t>
            </w:r>
            <w:r w:rsidR="00407947" w:rsidRPr="00755D8E">
              <w:rPr>
                <w:rFonts w:ascii="Arial" w:eastAsia="Times New Roman" w:hAnsi="Arial" w:cs="Arial"/>
                <w:sz w:val="24"/>
                <w:szCs w:val="24"/>
                <w:lang w:eastAsia="pl-PL"/>
              </w:rPr>
              <w:t xml:space="preserve">nie mniejsze niż </w:t>
            </w:r>
            <w:r w:rsidRPr="00755D8E">
              <w:rPr>
                <w:rFonts w:ascii="Arial" w:eastAsia="Times New Roman" w:hAnsi="Arial" w:cs="Arial"/>
                <w:sz w:val="24"/>
                <w:szCs w:val="24"/>
                <w:lang w:eastAsia="pl-PL"/>
              </w:rPr>
              <w:t>270°, rozpinane, uchwyt z fiszką; 2 drzwi, wkładana półka, zamek, króciec do wentylacji</w:t>
            </w:r>
            <w:r w:rsidR="00F770D1"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Wymagane jest wyposażenie dygestorium w układ nadzorujący poprawność działania wentylacji w dygestorium.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E97CB2">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Panel sterujący wyposażony w kolorowy ekran dotykowy </w:t>
            </w:r>
            <w:r w:rsidR="009411EC" w:rsidRPr="00755D8E">
              <w:rPr>
                <w:rFonts w:ascii="Arial" w:eastAsia="Times New Roman" w:hAnsi="Arial" w:cs="Arial"/>
                <w:sz w:val="24"/>
                <w:szCs w:val="24"/>
                <w:lang w:eastAsia="pl-PL"/>
              </w:rPr>
              <w:t>o wymiarach</w:t>
            </w:r>
            <w:r w:rsidRPr="00755D8E">
              <w:rPr>
                <w:rFonts w:ascii="Arial" w:eastAsia="Times New Roman" w:hAnsi="Arial" w:cs="Arial"/>
                <w:sz w:val="24"/>
                <w:szCs w:val="24"/>
                <w:lang w:eastAsia="pl-PL"/>
              </w:rPr>
              <w:t xml:space="preserve"> co najmniej 90 x 300 mm. </w:t>
            </w:r>
            <w:r w:rsidR="009411EC" w:rsidRPr="00755D8E">
              <w:rPr>
                <w:rFonts w:ascii="Arial" w:eastAsia="Times New Roman" w:hAnsi="Arial" w:cs="Arial"/>
                <w:sz w:val="24"/>
                <w:szCs w:val="24"/>
                <w:lang w:eastAsia="pl-PL"/>
              </w:rPr>
              <w:t>Kolorowy ekran</w:t>
            </w:r>
            <w:r w:rsidRPr="00755D8E">
              <w:rPr>
                <w:rFonts w:ascii="Arial" w:eastAsia="Times New Roman" w:hAnsi="Arial" w:cs="Arial"/>
                <w:sz w:val="24"/>
                <w:szCs w:val="24"/>
                <w:lang w:eastAsia="pl-PL"/>
              </w:rPr>
              <w:t xml:space="preserve"> dotykowy panelu sterowania przystosowany do obsługi w rękawiczkach. Panel wraz z ekranem dotykowym umieszczony w kolumnie instalacyjnej po prawej stronie okna dygestorium, na wysokości wzroku, z możliwością samodzielnej zmiany wysokości jego zamontowania.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7C344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na całej powierzchni wykonany z jednego kawałka szkła lub innego przezroczystego materiału, chemoodporny oraz bryzg szczelny (zarówno do frontu jak tyłu). Wymiary kolorowego ekranu dotykowego panelu co najmniej 65 x 100 mm</w:t>
            </w:r>
            <w:r w:rsidR="00E4221E"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 xml:space="preserve">Panel sterujący </w:t>
            </w:r>
            <w:r w:rsidR="007C3449" w:rsidRPr="00755D8E">
              <w:rPr>
                <w:rFonts w:ascii="Arial" w:eastAsia="Times New Roman" w:hAnsi="Arial" w:cs="Arial"/>
                <w:sz w:val="24"/>
                <w:szCs w:val="24"/>
                <w:lang w:eastAsia="pl-PL"/>
              </w:rPr>
              <w:t xml:space="preserve">wskazujący </w:t>
            </w:r>
            <w:r w:rsidRPr="00755D8E">
              <w:rPr>
                <w:rFonts w:ascii="Arial" w:eastAsia="Times New Roman" w:hAnsi="Arial" w:cs="Arial"/>
                <w:sz w:val="24"/>
                <w:szCs w:val="24"/>
                <w:lang w:eastAsia="pl-PL"/>
              </w:rPr>
              <w:t>na ekranie dotykowym co najmniej: aktualną wartość przepływu powietrz</w:t>
            </w:r>
            <w:r w:rsidR="007C3449" w:rsidRPr="00755D8E">
              <w:rPr>
                <w:rFonts w:ascii="Arial" w:eastAsia="Times New Roman" w:hAnsi="Arial" w:cs="Arial"/>
                <w:sz w:val="24"/>
                <w:szCs w:val="24"/>
                <w:lang w:eastAsia="pl-PL"/>
              </w:rPr>
              <w:t>a przez komorę dygestorium w [m</w:t>
            </w:r>
            <w:r w:rsidR="007C3449"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/h], czas, datę, datę i czas, poziom kontroli, ostrzegać o nieprawidłowej pracy dygestorium i jego układów za pomocą alarmu akustycznego i optycznego – brak wentylacji, zbyt mała, zbyt duża, otwarcie okna powyżej wysokości bezpiecznej, stan włączenia i wyłączenia wewnętrznych gniazd elektrycznych (jeżeli dygestorium jest w nie wyposażone) wraz z czasem wyłączenia, stany awaryjne.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E32CA1" w:rsidP="00E32CA1">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sterujący posiadający</w:t>
            </w:r>
            <w:r w:rsidR="00BA21D6" w:rsidRPr="00755D8E">
              <w:rPr>
                <w:rFonts w:ascii="Arial" w:eastAsia="Times New Roman" w:hAnsi="Arial" w:cs="Arial"/>
                <w:sz w:val="24"/>
                <w:szCs w:val="24"/>
                <w:lang w:eastAsia="pl-PL"/>
              </w:rPr>
              <w:t xml:space="preserve"> funkcje włączania i wyłączania dygestorium, włączania i wyłączania oświetlenia komory dygestorium bez wyłączania dygestorium funkcje te musza być dostępne niezależne od ekranu dotykowe - przyciski dotykowe na panelu pod ekranem.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C663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Panel </w:t>
            </w:r>
            <w:r w:rsidR="006C6637" w:rsidRPr="00755D8E">
              <w:rPr>
                <w:rFonts w:ascii="Arial" w:eastAsia="Times New Roman" w:hAnsi="Arial" w:cs="Arial"/>
                <w:sz w:val="24"/>
                <w:szCs w:val="24"/>
                <w:lang w:eastAsia="pl-PL"/>
              </w:rPr>
              <w:t>posiadający</w:t>
            </w:r>
            <w:r w:rsidRPr="00755D8E">
              <w:rPr>
                <w:rFonts w:ascii="Arial" w:eastAsia="Times New Roman" w:hAnsi="Arial" w:cs="Arial"/>
                <w:sz w:val="24"/>
                <w:szCs w:val="24"/>
                <w:lang w:eastAsia="pl-PL"/>
              </w:rPr>
              <w:t xml:space="preserve"> możliwość wyboru języka komunikacji - co najmniej polski i angielski, możliwość ustawiania daty i czasu, ustawienie wysokości otwarcia roboczego okna i całkowitego, programowania pracy gniazd wewnętrznych.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Układ nadzoru winien być wyposażony w podtrzymywanie elektryczne w przypadku zaniku napięcia oraz powinien posiadać możliwość sterowania stycznikiem wentylatora zewnętrznego.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C663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Panel sterowania </w:t>
            </w:r>
            <w:r w:rsidR="006C6637" w:rsidRPr="00755D8E">
              <w:rPr>
                <w:rFonts w:ascii="Arial" w:eastAsia="Times New Roman" w:hAnsi="Arial" w:cs="Arial"/>
                <w:sz w:val="24"/>
                <w:szCs w:val="24"/>
                <w:lang w:eastAsia="pl-PL"/>
              </w:rPr>
              <w:t xml:space="preserve">posiadający </w:t>
            </w:r>
            <w:r w:rsidRPr="00755D8E">
              <w:rPr>
                <w:rFonts w:ascii="Arial" w:eastAsia="Times New Roman" w:hAnsi="Arial" w:cs="Arial"/>
                <w:sz w:val="24"/>
                <w:szCs w:val="24"/>
                <w:lang w:eastAsia="pl-PL"/>
              </w:rPr>
              <w:t xml:space="preserve">na froncie złącze </w:t>
            </w:r>
            <w:r w:rsidR="00E4221E"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USB do zdalnej diagnostyki i serwisowania, kopiowania danych o alarmach i wgrywania programów pracy oraz nowszych wersji systemu operacyjnego.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C663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Złącze </w:t>
            </w:r>
            <w:r w:rsidR="00E4221E"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 xml:space="preserve">USB </w:t>
            </w:r>
            <w:r w:rsidR="006C6637" w:rsidRPr="00755D8E">
              <w:rPr>
                <w:rFonts w:ascii="Arial" w:eastAsia="Times New Roman" w:hAnsi="Arial" w:cs="Arial"/>
                <w:sz w:val="24"/>
                <w:szCs w:val="24"/>
                <w:lang w:eastAsia="pl-PL"/>
              </w:rPr>
              <w:t>posiadające</w:t>
            </w:r>
            <w:r w:rsidRPr="00755D8E">
              <w:rPr>
                <w:rFonts w:ascii="Arial" w:eastAsia="Times New Roman" w:hAnsi="Arial" w:cs="Arial"/>
                <w:sz w:val="24"/>
                <w:szCs w:val="24"/>
                <w:lang w:eastAsia="pl-PL"/>
              </w:rPr>
              <w:t xml:space="preserve"> możliwość wykorzystywania go, jako uniwersalna ładowarka urządzeń mobilnych.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5F336B" w:rsidP="006C663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Dygestorium </w:t>
            </w:r>
            <w:r w:rsidR="006C6637" w:rsidRPr="00755D8E">
              <w:rPr>
                <w:rFonts w:ascii="Arial" w:eastAsia="Times New Roman" w:hAnsi="Arial" w:cs="Arial"/>
                <w:sz w:val="24"/>
                <w:szCs w:val="24"/>
                <w:lang w:eastAsia="pl-PL"/>
              </w:rPr>
              <w:t>posiadające</w:t>
            </w:r>
            <w:r w:rsidRPr="00755D8E">
              <w:rPr>
                <w:rFonts w:ascii="Arial" w:eastAsia="Times New Roman" w:hAnsi="Arial" w:cs="Arial"/>
                <w:sz w:val="24"/>
                <w:szCs w:val="24"/>
                <w:lang w:eastAsia="pl-PL"/>
              </w:rPr>
              <w:t xml:space="preserve"> możliwość wyposażenia w sterownik regulacji pracy dygestoriów, układów nawiewu i wywiewu powietrza w laboratoriach w systemie VAV.</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A21D6" w:rsidRPr="00755D8E" w:rsidRDefault="00BA21D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A21D6" w:rsidRPr="00755D8E" w:rsidRDefault="005F336B" w:rsidP="006C6637">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Dygestorium </w:t>
            </w:r>
            <w:r w:rsidR="006C6637" w:rsidRPr="00755D8E">
              <w:rPr>
                <w:rFonts w:ascii="Arial" w:eastAsia="Times New Roman" w:hAnsi="Arial" w:cs="Arial"/>
                <w:sz w:val="24"/>
                <w:szCs w:val="24"/>
                <w:lang w:eastAsia="pl-PL"/>
              </w:rPr>
              <w:t xml:space="preserve">składające </w:t>
            </w:r>
            <w:r w:rsidRPr="00755D8E">
              <w:rPr>
                <w:rFonts w:ascii="Arial" w:eastAsia="Times New Roman" w:hAnsi="Arial" w:cs="Arial"/>
                <w:sz w:val="24"/>
                <w:szCs w:val="24"/>
                <w:lang w:eastAsia="pl-PL"/>
              </w:rPr>
              <w:t>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ścięte pod kątem ok. 45 stopni wszystkie pionowe narożniki pionowe (na całej wysokości komory roboczej) – ścięcie około 10</w:t>
            </w:r>
            <w:r w:rsidR="00407947" w:rsidRPr="00755D8E">
              <w:rPr>
                <w:rFonts w:ascii="Arial" w:eastAsia="Times New Roman" w:hAnsi="Arial" w:cs="Arial"/>
                <w:sz w:val="24"/>
                <w:szCs w:val="24"/>
                <w:lang w:eastAsia="pl-PL"/>
              </w:rPr>
              <w:t>0 m</w:t>
            </w:r>
            <w:r w:rsidRPr="00755D8E">
              <w:rPr>
                <w:rFonts w:ascii="Arial" w:eastAsia="Times New Roman" w:hAnsi="Arial" w:cs="Arial"/>
                <w:sz w:val="24"/>
                <w:szCs w:val="24"/>
                <w:lang w:eastAsia="pl-PL"/>
              </w:rPr>
              <w:t>m x 10</w:t>
            </w:r>
            <w:r w:rsidR="00407947" w:rsidRPr="00755D8E">
              <w:rPr>
                <w:rFonts w:ascii="Arial" w:eastAsia="Times New Roman" w:hAnsi="Arial" w:cs="Arial"/>
                <w:sz w:val="24"/>
                <w:szCs w:val="24"/>
                <w:lang w:eastAsia="pl-PL"/>
              </w:rPr>
              <w:t>0 m</w:t>
            </w:r>
            <w:r w:rsidRPr="00755D8E">
              <w:rPr>
                <w:rFonts w:ascii="Arial" w:eastAsia="Times New Roman" w:hAnsi="Arial" w:cs="Arial"/>
                <w:sz w:val="24"/>
                <w:szCs w:val="24"/>
                <w:lang w:eastAsia="pl-PL"/>
              </w:rPr>
              <w:t>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z komorą roboczą, wraz ze skośnym sufitem, wykonaną w całości ze stali ocynkowanej pokrytej powłoka poliuretanową w kolorze białym.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Króciec do połącznia wentylacji o średnicy</w:t>
            </w:r>
            <w:r w:rsidR="009E7588" w:rsidRPr="00755D8E">
              <w:rPr>
                <w:rFonts w:ascii="Arial" w:eastAsia="Times New Roman" w:hAnsi="Arial" w:cs="Arial"/>
                <w:sz w:val="24"/>
                <w:szCs w:val="24"/>
                <w:lang w:eastAsia="pl-PL"/>
              </w:rPr>
              <w:t xml:space="preserve"> nie mniejszej niż</w:t>
            </w:r>
            <w:r w:rsidRPr="00755D8E">
              <w:rPr>
                <w:rFonts w:ascii="Arial" w:eastAsia="Times New Roman" w:hAnsi="Arial" w:cs="Arial"/>
                <w:sz w:val="24"/>
                <w:szCs w:val="24"/>
                <w:lang w:eastAsia="pl-PL"/>
              </w:rPr>
              <w:t xml:space="preserve"> 250 mm, z zabezpieczeniem przed zalaniem komory dygestorium skroplinami z układu wentylacji i odprowadzeniem skroplin do kanalizacji.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B063B1" w:rsidP="009C417A">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robocza posiadająca</w:t>
            </w:r>
            <w:r w:rsidR="005F336B" w:rsidRPr="00755D8E">
              <w:rPr>
                <w:rFonts w:ascii="Arial" w:eastAsia="Times New Roman" w:hAnsi="Arial" w:cs="Arial"/>
                <w:sz w:val="24"/>
                <w:szCs w:val="24"/>
                <w:lang w:eastAsia="pl-PL"/>
              </w:rPr>
              <w:t xml:space="preserve"> możliwość zainstalowania na tylnej ścianie stelaża chemicznego składającego się z 2 prętów poziomych zamocowanych na dwóch szynach wykonanych z polipropylenu zbrojonego włóknem szklanym. Każda z szyn </w:t>
            </w:r>
            <w:r w:rsidR="007A2268" w:rsidRPr="00755D8E">
              <w:rPr>
                <w:rFonts w:ascii="Arial" w:eastAsia="Times New Roman" w:hAnsi="Arial" w:cs="Arial"/>
                <w:sz w:val="24"/>
                <w:szCs w:val="24"/>
                <w:lang w:eastAsia="pl-PL"/>
              </w:rPr>
              <w:t>nie mniejszej długości niż  35</w:t>
            </w:r>
            <w:r w:rsidR="009C417A" w:rsidRPr="00755D8E">
              <w:rPr>
                <w:rFonts w:ascii="Arial" w:eastAsia="Times New Roman" w:hAnsi="Arial" w:cs="Arial"/>
                <w:sz w:val="24"/>
                <w:szCs w:val="24"/>
                <w:lang w:eastAsia="pl-PL"/>
              </w:rPr>
              <w:t>0 m</w:t>
            </w:r>
            <w:r w:rsidR="007A2268" w:rsidRPr="00755D8E">
              <w:rPr>
                <w:rFonts w:ascii="Arial" w:eastAsia="Times New Roman" w:hAnsi="Arial" w:cs="Arial"/>
                <w:sz w:val="24"/>
                <w:szCs w:val="24"/>
                <w:lang w:eastAsia="pl-PL"/>
              </w:rPr>
              <w:t>m i posiadające</w:t>
            </w:r>
            <w:r w:rsidR="005F336B" w:rsidRPr="00755D8E">
              <w:rPr>
                <w:rFonts w:ascii="Arial" w:eastAsia="Times New Roman" w:hAnsi="Arial" w:cs="Arial"/>
                <w:sz w:val="24"/>
                <w:szCs w:val="24"/>
                <w:lang w:eastAsia="pl-PL"/>
              </w:rPr>
              <w:t xml:space="preserve"> dwa wózki z tego samego materiału umożliwiające regulację wysokości zamontowania prętów poziomych na szynie. Wózki wyposażone w pręty o długości </w:t>
            </w:r>
            <w:r w:rsidR="007A2268" w:rsidRPr="00755D8E">
              <w:rPr>
                <w:rFonts w:ascii="Arial" w:eastAsia="Times New Roman" w:hAnsi="Arial" w:cs="Arial"/>
                <w:sz w:val="24"/>
                <w:szCs w:val="24"/>
                <w:lang w:eastAsia="pl-PL"/>
              </w:rPr>
              <w:t xml:space="preserve">nie mniejszej niż </w:t>
            </w:r>
            <w:r w:rsidR="005F336B" w:rsidRPr="00755D8E">
              <w:rPr>
                <w:rFonts w:ascii="Arial" w:eastAsia="Times New Roman" w:hAnsi="Arial" w:cs="Arial"/>
                <w:sz w:val="24"/>
                <w:szCs w:val="24"/>
                <w:lang w:eastAsia="pl-PL"/>
              </w:rPr>
              <w:t>12</w:t>
            </w:r>
            <w:r w:rsidR="009C417A" w:rsidRPr="00755D8E">
              <w:rPr>
                <w:rFonts w:ascii="Arial" w:eastAsia="Times New Roman" w:hAnsi="Arial" w:cs="Arial"/>
                <w:sz w:val="24"/>
                <w:szCs w:val="24"/>
                <w:lang w:eastAsia="pl-PL"/>
              </w:rPr>
              <w:t>0 m</w:t>
            </w:r>
            <w:r w:rsidR="005F336B" w:rsidRPr="00755D8E">
              <w:rPr>
                <w:rFonts w:ascii="Arial" w:eastAsia="Times New Roman" w:hAnsi="Arial" w:cs="Arial"/>
                <w:sz w:val="24"/>
                <w:szCs w:val="24"/>
                <w:lang w:eastAsia="pl-PL"/>
              </w:rPr>
              <w:t xml:space="preserve">m, prostopadłe do tylnej ściany dygestorium, do których za pomocą muf są mocowane pręty główne. Łącznie stelaż musi składać się z co najmniej: 2 szyn PP o długości </w:t>
            </w:r>
            <w:r w:rsidR="007A2268" w:rsidRPr="00755D8E">
              <w:rPr>
                <w:rFonts w:ascii="Arial" w:eastAsia="Times New Roman" w:hAnsi="Arial" w:cs="Arial"/>
                <w:sz w:val="24"/>
                <w:szCs w:val="24"/>
                <w:lang w:eastAsia="pl-PL"/>
              </w:rPr>
              <w:t xml:space="preserve">nie mniejszej niż </w:t>
            </w:r>
            <w:r w:rsidR="005F336B" w:rsidRPr="00755D8E">
              <w:rPr>
                <w:rFonts w:ascii="Arial" w:eastAsia="Times New Roman" w:hAnsi="Arial" w:cs="Arial"/>
                <w:sz w:val="24"/>
                <w:szCs w:val="24"/>
                <w:lang w:eastAsia="pl-PL"/>
              </w:rPr>
              <w:t>35</w:t>
            </w:r>
            <w:r w:rsidR="009C417A" w:rsidRPr="00755D8E">
              <w:rPr>
                <w:rFonts w:ascii="Arial" w:eastAsia="Times New Roman" w:hAnsi="Arial" w:cs="Arial"/>
                <w:sz w:val="24"/>
                <w:szCs w:val="24"/>
                <w:lang w:eastAsia="pl-PL"/>
              </w:rPr>
              <w:t>0</w:t>
            </w:r>
            <w:r w:rsidR="005F336B" w:rsidRPr="00755D8E">
              <w:rPr>
                <w:rFonts w:ascii="Arial" w:eastAsia="Times New Roman" w:hAnsi="Arial" w:cs="Arial"/>
                <w:sz w:val="24"/>
                <w:szCs w:val="24"/>
                <w:lang w:eastAsia="pl-PL"/>
              </w:rPr>
              <w:t xml:space="preserve"> </w:t>
            </w:r>
            <w:r w:rsidR="009C417A" w:rsidRPr="00755D8E">
              <w:rPr>
                <w:rFonts w:ascii="Arial" w:eastAsia="Times New Roman" w:hAnsi="Arial" w:cs="Arial"/>
                <w:sz w:val="24"/>
                <w:szCs w:val="24"/>
                <w:lang w:eastAsia="pl-PL"/>
              </w:rPr>
              <w:t xml:space="preserve">mm </w:t>
            </w:r>
            <w:r w:rsidR="005F336B" w:rsidRPr="00755D8E">
              <w:rPr>
                <w:rFonts w:ascii="Arial" w:eastAsia="Times New Roman" w:hAnsi="Arial" w:cs="Arial"/>
                <w:sz w:val="24"/>
                <w:szCs w:val="24"/>
                <w:lang w:eastAsia="pl-PL"/>
              </w:rPr>
              <w:t xml:space="preserve">mocowanych pionowo, 4 wózków z prętami </w:t>
            </w:r>
            <w:r w:rsidR="007A2268" w:rsidRPr="00755D8E">
              <w:rPr>
                <w:rFonts w:ascii="Arial" w:eastAsia="Times New Roman" w:hAnsi="Arial" w:cs="Arial"/>
                <w:sz w:val="24"/>
                <w:szCs w:val="24"/>
                <w:lang w:eastAsia="pl-PL"/>
              </w:rPr>
              <w:t xml:space="preserve">nie mniejszymi niż </w:t>
            </w:r>
            <w:r w:rsidR="005F336B" w:rsidRPr="00755D8E">
              <w:rPr>
                <w:rFonts w:ascii="Arial" w:eastAsia="Times New Roman" w:hAnsi="Arial" w:cs="Arial"/>
                <w:sz w:val="24"/>
                <w:szCs w:val="24"/>
                <w:lang w:eastAsia="pl-PL"/>
              </w:rPr>
              <w:t>12</w:t>
            </w:r>
            <w:r w:rsidR="009C417A" w:rsidRPr="00755D8E">
              <w:rPr>
                <w:rFonts w:ascii="Arial" w:eastAsia="Times New Roman" w:hAnsi="Arial" w:cs="Arial"/>
                <w:sz w:val="24"/>
                <w:szCs w:val="24"/>
                <w:lang w:eastAsia="pl-PL"/>
              </w:rPr>
              <w:t>0 m</w:t>
            </w:r>
            <w:r w:rsidR="005F336B" w:rsidRPr="00755D8E">
              <w:rPr>
                <w:rFonts w:ascii="Arial" w:eastAsia="Times New Roman" w:hAnsi="Arial" w:cs="Arial"/>
                <w:sz w:val="24"/>
                <w:szCs w:val="24"/>
                <w:lang w:eastAsia="pl-PL"/>
              </w:rPr>
              <w:t>m, 4 muf i 2 prętów poziomych o długości mniejszej o około 25</w:t>
            </w:r>
            <w:r w:rsidR="009C417A" w:rsidRPr="00755D8E">
              <w:rPr>
                <w:rFonts w:ascii="Arial" w:eastAsia="Times New Roman" w:hAnsi="Arial" w:cs="Arial"/>
                <w:sz w:val="24"/>
                <w:szCs w:val="24"/>
                <w:lang w:eastAsia="pl-PL"/>
              </w:rPr>
              <w:t>0 m</w:t>
            </w:r>
            <w:r w:rsidR="005F336B" w:rsidRPr="00755D8E">
              <w:rPr>
                <w:rFonts w:ascii="Arial" w:eastAsia="Times New Roman" w:hAnsi="Arial" w:cs="Arial"/>
                <w:sz w:val="24"/>
                <w:szCs w:val="24"/>
                <w:lang w:eastAsia="pl-PL"/>
              </w:rPr>
              <w:t>m od szerokości komory roboczej.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robocza oświetlana przez lampy</w:t>
            </w:r>
            <w:r w:rsidR="007A2268" w:rsidRPr="00755D8E">
              <w:rPr>
                <w:rFonts w:ascii="Arial" w:eastAsia="Times New Roman" w:hAnsi="Arial" w:cs="Arial"/>
                <w:sz w:val="24"/>
                <w:szCs w:val="24"/>
                <w:lang w:eastAsia="pl-PL"/>
              </w:rPr>
              <w:t xml:space="preserve"> typu</w:t>
            </w:r>
            <w:r w:rsidRPr="00755D8E">
              <w:rPr>
                <w:rFonts w:ascii="Arial" w:eastAsia="Times New Roman" w:hAnsi="Arial" w:cs="Arial"/>
                <w:sz w:val="24"/>
                <w:szCs w:val="24"/>
                <w:lang w:eastAsia="pl-PL"/>
              </w:rPr>
              <w:t xml:space="preserve"> LED o natężeniu światła minimum 500 </w:t>
            </w:r>
            <w:proofErr w:type="spellStart"/>
            <w:r w:rsidRPr="00755D8E">
              <w:rPr>
                <w:rFonts w:ascii="Arial" w:eastAsia="Times New Roman" w:hAnsi="Arial" w:cs="Arial"/>
                <w:sz w:val="24"/>
                <w:szCs w:val="24"/>
                <w:lang w:eastAsia="pl-PL"/>
              </w:rPr>
              <w:t>lux</w:t>
            </w:r>
            <w:proofErr w:type="spellEnd"/>
            <w:r w:rsidRPr="00755D8E">
              <w:rPr>
                <w:rFonts w:ascii="Arial" w:eastAsia="Times New Roman" w:hAnsi="Arial" w:cs="Arial"/>
                <w:sz w:val="24"/>
                <w:szCs w:val="24"/>
                <w:lang w:eastAsia="pl-PL"/>
              </w:rPr>
              <w:t>, umieszczone min. 300</w:t>
            </w:r>
            <w:r w:rsidR="009C417A"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mm poniżej sufitu komory roboczej i ponad oknem, wbudowane w przednią ścianę komory roboczej. Dostęp do lampy od frontu dygestorium, nie dopuszcza się dostępu od sufitu.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336B" w:rsidRPr="00755D8E" w:rsidRDefault="005F336B"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336B" w:rsidRPr="00755D8E" w:rsidRDefault="0087710C"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Dookoła otworu okiennego (po bokach, nad krawędzią blatu na ramie okna) umieszczone profile aerodynamiczne ze stali kwasoodpornej lub ocynkowanej, pokrytej lakierem proszkowym, poprawiające skuteczność wentylacji komory roboczej.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87710C" w:rsidRPr="00755D8E" w:rsidRDefault="0087710C"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87710C" w:rsidRPr="00755D8E" w:rsidRDefault="0087710C" w:rsidP="007A2268">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Profil aerodynamiczny umieszczony przy blacie dygestorium </w:t>
            </w:r>
            <w:r w:rsidR="007A2268" w:rsidRPr="00755D8E">
              <w:rPr>
                <w:rFonts w:ascii="Arial" w:eastAsia="Times New Roman" w:hAnsi="Arial" w:cs="Arial"/>
                <w:sz w:val="24"/>
                <w:szCs w:val="24"/>
                <w:lang w:eastAsia="pl-PL"/>
              </w:rPr>
              <w:t>posiadający</w:t>
            </w:r>
            <w:r w:rsidRPr="00755D8E">
              <w:rPr>
                <w:rFonts w:ascii="Arial" w:eastAsia="Times New Roman" w:hAnsi="Arial" w:cs="Arial"/>
                <w:sz w:val="24"/>
                <w:szCs w:val="24"/>
                <w:lang w:eastAsia="pl-PL"/>
              </w:rPr>
              <w:t xml:space="preserve"> przepusty do wprowadzania do komory roboczej przew</w:t>
            </w:r>
            <w:r w:rsidR="007A2268" w:rsidRPr="00755D8E">
              <w:rPr>
                <w:rFonts w:ascii="Arial" w:eastAsia="Times New Roman" w:hAnsi="Arial" w:cs="Arial"/>
                <w:sz w:val="24"/>
                <w:szCs w:val="24"/>
                <w:lang w:eastAsia="pl-PL"/>
              </w:rPr>
              <w:t>odów przy zamkniętym oknie i utrzymujący</w:t>
            </w:r>
            <w:r w:rsidRPr="00755D8E">
              <w:rPr>
                <w:rFonts w:ascii="Arial" w:eastAsia="Times New Roman" w:hAnsi="Arial" w:cs="Arial"/>
                <w:sz w:val="24"/>
                <w:szCs w:val="24"/>
                <w:lang w:eastAsia="pl-PL"/>
              </w:rPr>
              <w:t xml:space="preserve"> przewody w stałej pozycji niezależnie od położenia okna. Profil </w:t>
            </w:r>
            <w:r w:rsidR="007A2268" w:rsidRPr="00755D8E">
              <w:rPr>
                <w:rFonts w:ascii="Arial" w:eastAsia="Times New Roman" w:hAnsi="Arial" w:cs="Arial"/>
                <w:sz w:val="24"/>
                <w:szCs w:val="24"/>
                <w:lang w:eastAsia="pl-PL"/>
              </w:rPr>
              <w:t>posiadający</w:t>
            </w:r>
            <w:r w:rsidRPr="00755D8E">
              <w:rPr>
                <w:rFonts w:ascii="Arial" w:eastAsia="Times New Roman" w:hAnsi="Arial" w:cs="Arial"/>
                <w:sz w:val="24"/>
                <w:szCs w:val="24"/>
                <w:lang w:eastAsia="pl-PL"/>
              </w:rPr>
              <w:t xml:space="preserve"> otwory przepuszczające powietrze do komory roboczej pod jego powierzchnią o kształcie aerodynamicznym.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87710C" w:rsidRPr="00755D8E" w:rsidRDefault="0087710C"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87710C" w:rsidRPr="00755D8E" w:rsidRDefault="0087710C" w:rsidP="00B174D2">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Podstawa dygestorium wykonana w całości z blachy stalowej o grubości od 1,5 mm do 2 mm ocynkowanej, giętej w sposób zapewniający sztywność konstrukcji. Podstawa na co najmniej 8 nóżkach poziomujących (ze względu na zmniejszenie nacisku na </w:t>
            </w:r>
            <w:r w:rsidR="00B174D2" w:rsidRPr="00755D8E">
              <w:rPr>
                <w:rFonts w:ascii="Arial" w:eastAsia="Times New Roman" w:hAnsi="Arial" w:cs="Arial"/>
                <w:sz w:val="24"/>
                <w:szCs w:val="24"/>
                <w:lang w:eastAsia="pl-PL"/>
              </w:rPr>
              <w:t>podłogę). Podstawa zapewniająca</w:t>
            </w:r>
            <w:r w:rsidRPr="00755D8E">
              <w:rPr>
                <w:rFonts w:ascii="Arial" w:eastAsia="Times New Roman" w:hAnsi="Arial" w:cs="Arial"/>
                <w:sz w:val="24"/>
                <w:szCs w:val="24"/>
                <w:lang w:eastAsia="pl-PL"/>
              </w:rPr>
              <w:t xml:space="preserve"> możliwość wsunięcia po</w:t>
            </w:r>
            <w:r w:rsidR="00775C77" w:rsidRPr="00755D8E">
              <w:rPr>
                <w:rFonts w:ascii="Arial" w:eastAsia="Times New Roman" w:hAnsi="Arial" w:cs="Arial"/>
                <w:sz w:val="24"/>
                <w:szCs w:val="24"/>
                <w:lang w:eastAsia="pl-PL"/>
              </w:rPr>
              <w:t>d</w:t>
            </w:r>
            <w:r w:rsidRPr="00755D8E">
              <w:rPr>
                <w:rFonts w:ascii="Arial" w:eastAsia="Times New Roman" w:hAnsi="Arial" w:cs="Arial"/>
                <w:sz w:val="24"/>
                <w:szCs w:val="24"/>
                <w:lang w:eastAsia="pl-PL"/>
              </w:rPr>
              <w:t xml:space="preserve"> nią szafek o szerokości nie mniejszej niż szerokość dygestorium pomniejszona o 10</w:t>
            </w:r>
            <w:r w:rsidR="00775C77" w:rsidRPr="00755D8E">
              <w:rPr>
                <w:rFonts w:ascii="Arial" w:eastAsia="Times New Roman" w:hAnsi="Arial" w:cs="Arial"/>
                <w:sz w:val="24"/>
                <w:szCs w:val="24"/>
                <w:lang w:eastAsia="pl-PL"/>
              </w:rPr>
              <w:t>0 m</w:t>
            </w:r>
            <w:r w:rsidRPr="00755D8E">
              <w:rPr>
                <w:rFonts w:ascii="Arial" w:eastAsia="Times New Roman" w:hAnsi="Arial" w:cs="Arial"/>
                <w:sz w:val="24"/>
                <w:szCs w:val="24"/>
                <w:lang w:eastAsia="pl-PL"/>
              </w:rPr>
              <w:t>m. Szafki stojące pod dygestorium nie</w:t>
            </w:r>
            <w:r w:rsidR="00775C77" w:rsidRPr="00755D8E">
              <w:rPr>
                <w:rFonts w:ascii="Arial" w:eastAsia="Times New Roman" w:hAnsi="Arial" w:cs="Arial"/>
                <w:sz w:val="24"/>
                <w:szCs w:val="24"/>
                <w:lang w:eastAsia="pl-PL"/>
              </w:rPr>
              <w:t xml:space="preserve"> mogą być związane z konstrukcją</w:t>
            </w:r>
            <w:r w:rsidRPr="00755D8E">
              <w:rPr>
                <w:rFonts w:ascii="Arial" w:eastAsia="Times New Roman" w:hAnsi="Arial" w:cs="Arial"/>
                <w:sz w:val="24"/>
                <w:szCs w:val="24"/>
                <w:lang w:eastAsia="pl-PL"/>
              </w:rPr>
              <w:t xml:space="preserve"> dygestorium i muszą posiadać min. 4 własne nóżki poziomujące. W przypadku szafek wentylowanych, szafki </w:t>
            </w:r>
            <w:r w:rsidR="00B174D2" w:rsidRPr="00755D8E">
              <w:rPr>
                <w:rFonts w:ascii="Arial" w:eastAsia="Times New Roman" w:hAnsi="Arial" w:cs="Arial"/>
                <w:sz w:val="24"/>
                <w:szCs w:val="24"/>
                <w:lang w:eastAsia="pl-PL"/>
              </w:rPr>
              <w:t>posiadające</w:t>
            </w:r>
            <w:r w:rsidRPr="00755D8E">
              <w:rPr>
                <w:rFonts w:ascii="Arial" w:eastAsia="Times New Roman" w:hAnsi="Arial" w:cs="Arial"/>
                <w:sz w:val="24"/>
                <w:szCs w:val="24"/>
                <w:lang w:eastAsia="pl-PL"/>
              </w:rPr>
              <w:t xml:space="preserve"> oddzielny krócieć wentylacyjny wyprowadzony nad dygestorium.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142886" w:rsidRPr="00755D8E" w:rsidRDefault="0014288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142886" w:rsidRPr="00755D8E" w:rsidRDefault="0014288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Okno dygestorium podwójne: górna cześć nieruchoma, dolna suwana góra-dół z napędem elektrycznym.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142886" w:rsidRPr="00755D8E" w:rsidRDefault="0014288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142886" w:rsidRPr="00755D8E" w:rsidRDefault="00142886"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Przeszklenie górne wysokości minimum 200 mm i szerokości nie mniejszej niż szerokość dygestorium pomniejszona o 300 mm plus grubość ramy. Okno zamontowane w ramie wykonanej ze spawanej profili wykonanych ze stali kwasoodpornej gat.</w:t>
            </w:r>
            <w:r w:rsidR="00AD5631" w:rsidRPr="00755D8E">
              <w:rPr>
                <w:rFonts w:ascii="Arial" w:eastAsia="Times New Roman" w:hAnsi="Arial" w:cs="Arial"/>
                <w:sz w:val="24"/>
                <w:szCs w:val="24"/>
                <w:lang w:eastAsia="pl-PL"/>
              </w:rPr>
              <w:t xml:space="preserve"> </w:t>
            </w:r>
            <w:r w:rsidR="009F0A5D" w:rsidRPr="00755D8E">
              <w:rPr>
                <w:rFonts w:ascii="Arial" w:eastAsia="Times New Roman" w:hAnsi="Arial" w:cs="Arial"/>
                <w:sz w:val="24"/>
                <w:szCs w:val="24"/>
                <w:lang w:eastAsia="pl-PL"/>
              </w:rPr>
              <w:t>n</w:t>
            </w:r>
            <w:r w:rsidR="00AD5631" w:rsidRPr="00755D8E">
              <w:rPr>
                <w:rFonts w:ascii="Arial" w:eastAsia="Times New Roman" w:hAnsi="Arial" w:cs="Arial"/>
                <w:sz w:val="24"/>
                <w:szCs w:val="24"/>
                <w:lang w:eastAsia="pl-PL"/>
              </w:rPr>
              <w:t>ie gorszego niż</w:t>
            </w:r>
            <w:r w:rsidRPr="00755D8E">
              <w:rPr>
                <w:rFonts w:ascii="Arial" w:eastAsia="Times New Roman" w:hAnsi="Arial" w:cs="Arial"/>
                <w:sz w:val="24"/>
                <w:szCs w:val="24"/>
                <w:lang w:eastAsia="pl-PL"/>
              </w:rPr>
              <w:t xml:space="preserve"> OH18N9 lub skręcanych profili wykonanych z aluminium. Rama malowana proszkowo farbą chemoodporną. Okno przeszklone szybą ze szkła bezpiecznego typu VSG (wielowarstwowego laminowanego: szkło-folia-szkło) o grubości minimum 6 mm, oprawioną w ramie za pomocą uszczelek chemoodpornych.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Przeszklenie dolne ruchome o wysokości minimum 850 mm i szerokości nie mniejszej niż szerokość dygestorium pomniejszona o 300 mm plus grubość ramy, w ramie wykonanej ze spawanej stali kwasoodpornej gat.</w:t>
            </w:r>
            <w:r w:rsidR="009F0A5D" w:rsidRPr="00755D8E">
              <w:rPr>
                <w:rFonts w:ascii="Arial" w:eastAsia="Times New Roman" w:hAnsi="Arial" w:cs="Arial"/>
                <w:sz w:val="24"/>
                <w:szCs w:val="24"/>
                <w:lang w:eastAsia="pl-PL"/>
              </w:rPr>
              <w:t xml:space="preserve"> nie gorszego  niż</w:t>
            </w:r>
            <w:r w:rsidRPr="00755D8E">
              <w:rPr>
                <w:rFonts w:ascii="Arial" w:eastAsia="Times New Roman" w:hAnsi="Arial" w:cs="Arial"/>
                <w:sz w:val="24"/>
                <w:szCs w:val="24"/>
                <w:lang w:eastAsia="pl-PL"/>
              </w:rPr>
              <w:t xml:space="preserve">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Wymaga się, aby szyba dolna była wykonana z jednego kawałka szkła bezpiecznego.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Okno ruchome podnoszone za pomocą przeciwciężaru, silnika elektrycznego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w:t>
            </w:r>
            <w:r w:rsidRPr="00755D8E">
              <w:rPr>
                <w:rFonts w:ascii="Arial" w:eastAsia="Times New Roman" w:hAnsi="Arial" w:cs="Arial"/>
                <w:sz w:val="24"/>
                <w:szCs w:val="24"/>
                <w:lang w:eastAsia="pl-PL"/>
              </w:rPr>
              <w:lastRenderedPageBreak/>
              <w:t>przeciwciężaru okna od przedniej płaszczyzny dygestorium nie więcej niż 100</w:t>
            </w:r>
            <w:r w:rsidR="000C0512"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mm. Wyklucza się prowadzenie linek wewnątrz komory roboczej.</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Otwieranie okna musi być ograniczone elektroniczną blokadą bezpieczeństwa na wysokości około 500 mm, z możliwością zmiany jej wysokości.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6940C6" w:rsidRPr="00755D8E" w:rsidRDefault="006940C6"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940C6" w:rsidRPr="00755D8E" w:rsidRDefault="006940C6" w:rsidP="00E4221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wykonany z ceramiki lanej monolitycznej ze zintegrowanym podwyższonym obrzeżem ze wszystkich stron. Blat musi posiadać ścięte ukośnie narożniki - kształt blatu dostosowany do przekroju komory roboczej (maksymalne wykorzystanie powierzchni). Narożniki blatu ścięte pod kątem nie mniejszym niż 45 stopni na odcinku 100 mm x 100 mm, na ściętym narożniku, także musi być podniesione obrzeże. Szerokość blatu i komory roboczej nie mniejsza niż szerokość dygestorium pomniejszona o max. 100 mm. Grubość blatu powinna wynosić 28 +/- 2 mm na całej powierzchni części płaskiej (nie dopuszcza się cieńszych płyt z żebrowaniem) i 35 +/- 2 mm wraz z podniesionym obrzeżem. Twardość ceramiki: min 7 w skali Mohsa, nasiąkliwość średnia nie większa niż 5%, gęstość objętośc</w:t>
            </w:r>
            <w:r w:rsidR="00FB151F" w:rsidRPr="00755D8E">
              <w:rPr>
                <w:rFonts w:ascii="Arial" w:eastAsia="Times New Roman" w:hAnsi="Arial" w:cs="Arial"/>
                <w:sz w:val="24"/>
                <w:szCs w:val="24"/>
                <w:lang w:eastAsia="pl-PL"/>
              </w:rPr>
              <w:t>iowa nie mniejsza niż 2,17 g/cm</w:t>
            </w:r>
            <w:r w:rsidR="00FB151F"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 xml:space="preserve">, średnia otwarta porowatość nie większa niż 10,1%, wytrzymałość na zginanie nie mniej niż 44MPa, rozszerzalność liniowa nie większa niż 0,7% w zakresie 25 – 1200 stopni Celsjusza, wytrzymałość na ściskanie nie mnisza niż 130 </w:t>
            </w:r>
            <w:proofErr w:type="spellStart"/>
            <w:r w:rsidRPr="00755D8E">
              <w:rPr>
                <w:rFonts w:ascii="Arial" w:eastAsia="Times New Roman" w:hAnsi="Arial" w:cs="Arial"/>
                <w:sz w:val="24"/>
                <w:szCs w:val="24"/>
                <w:lang w:eastAsia="pl-PL"/>
              </w:rPr>
              <w:t>MPa</w:t>
            </w:r>
            <w:proofErr w:type="spellEnd"/>
            <w:r w:rsidRPr="00755D8E">
              <w:rPr>
                <w:rFonts w:ascii="Arial" w:eastAsia="Times New Roman" w:hAnsi="Arial" w:cs="Arial"/>
                <w:sz w:val="24"/>
                <w:szCs w:val="24"/>
                <w:lang w:eastAsia="pl-PL"/>
              </w:rPr>
              <w:t xml:space="preserve"> (średnia z minimum 10 próbek), emisja ołowiu i kadmu na poziomi</w:t>
            </w:r>
            <w:r w:rsidR="00FB151F" w:rsidRPr="00755D8E">
              <w:rPr>
                <w:rFonts w:ascii="Arial" w:eastAsia="Times New Roman" w:hAnsi="Arial" w:cs="Arial"/>
                <w:sz w:val="24"/>
                <w:szCs w:val="24"/>
                <w:lang w:eastAsia="pl-PL"/>
              </w:rPr>
              <w:t>e nie większym niż 0,0005 mg/dm</w:t>
            </w:r>
            <w:r w:rsidR="00FB151F" w:rsidRPr="00755D8E">
              <w:rPr>
                <w:rFonts w:ascii="72" w:eastAsia="Times New Roman" w:hAnsi="72" w:cs="72"/>
                <w:sz w:val="24"/>
                <w:szCs w:val="24"/>
                <w:lang w:eastAsia="pl-PL"/>
              </w:rPr>
              <w:t>²</w:t>
            </w:r>
            <w:r w:rsidRPr="00755D8E">
              <w:rPr>
                <w:rFonts w:ascii="Arial" w:eastAsia="Times New Roman" w:hAnsi="Arial" w:cs="Arial"/>
                <w:b/>
                <w:sz w:val="24"/>
                <w:szCs w:val="24"/>
                <w:lang w:eastAsia="pl-PL"/>
              </w:rPr>
              <w:t xml:space="preserve">. </w:t>
            </w:r>
            <w:r w:rsidRPr="00755D8E">
              <w:rPr>
                <w:rFonts w:ascii="Arial" w:eastAsia="Times New Roman" w:hAnsi="Arial" w:cs="Arial"/>
                <w:sz w:val="24"/>
                <w:szCs w:val="24"/>
                <w:lang w:eastAsia="pl-PL"/>
              </w:rPr>
              <w:t>Kolor blatu niebieski.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64511F">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wzmocniony stelażem ze stali kwasoodpornej, zwiększającym obciążalność blatu do 1000 kg.</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wyposażone w kolumny instalacyjne z boków okna, wyposażone w minimum 5 paneli instalacyjnych o wymiarach 90</w:t>
            </w:r>
            <w:r w:rsidR="00827C36"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mm – 95</w:t>
            </w:r>
            <w:r w:rsidR="00827C36"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mm x 295</w:t>
            </w:r>
            <w:r w:rsidR="00827C36"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 xml:space="preserve">mm - 300 mm umieszczonych po 4 sztuki w lewej i 4 w prawej kolumnie instalacyjnej dygestorium (z boków okna). Ponadto dygestorium musi posiadać możliwość zamontowania co najmniej 4 gniazda elektrycznych w listwie pod blatowej i </w:t>
            </w:r>
            <w:r w:rsidR="00527184" w:rsidRPr="00755D8E">
              <w:rPr>
                <w:rFonts w:ascii="Arial" w:eastAsia="Times New Roman" w:hAnsi="Arial" w:cs="Arial"/>
                <w:sz w:val="24"/>
                <w:szCs w:val="24"/>
                <w:lang w:eastAsia="pl-PL"/>
              </w:rPr>
              <w:t xml:space="preserve">nie mniej niż </w:t>
            </w:r>
            <w:r w:rsidRPr="00755D8E">
              <w:rPr>
                <w:rFonts w:ascii="Arial" w:eastAsia="Times New Roman" w:hAnsi="Arial" w:cs="Arial"/>
                <w:sz w:val="24"/>
                <w:szCs w:val="24"/>
                <w:lang w:eastAsia="pl-PL"/>
              </w:rPr>
              <w:t>8 gniazd na tylnej ścianie komory roboczej wyłączanych oraz programowanych na zewnątrz komory roboczej dygestorium. Każda z kaset instalacyjnych musi posiadać możliwość zamontowania, co najmniej: 3 gniazd elektrycznych 230 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w:t>
            </w:r>
            <w:r w:rsidRPr="00755D8E">
              <w:t xml:space="preserve"> </w:t>
            </w:r>
            <w:r w:rsidRPr="00755D8E">
              <w:rPr>
                <w:rFonts w:ascii="Arial" w:eastAsia="Times New Roman" w:hAnsi="Arial" w:cs="Arial"/>
                <w:sz w:val="24"/>
                <w:szCs w:val="24"/>
                <w:lang w:eastAsia="pl-PL"/>
              </w:rPr>
              <w:t>nitowania, wsuwania od góry, itp.) i demontowane jedynie poprzez ich podważenie – każda kaseta musi posiadać możliwość zdemontowania, bez konieczności demontowania pozostałych kaset dygestorium.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52718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Kolumny instalacyjne muszą mieć otwierane całe fronty, w celu serwisowania elementów umiejscowionych w ich wnętrzu. Dygestorium musi posiadać zarówno gniazdka jak i całe i kasety z gniazdami o klasie szczelności</w:t>
            </w:r>
            <w:r w:rsidR="00527184" w:rsidRPr="00755D8E">
              <w:rPr>
                <w:rFonts w:ascii="Arial" w:eastAsia="Times New Roman" w:hAnsi="Arial" w:cs="Arial"/>
                <w:sz w:val="24"/>
                <w:szCs w:val="24"/>
                <w:lang w:eastAsia="pl-PL"/>
              </w:rPr>
              <w:t xml:space="preserve"> nie gorszej niż</w:t>
            </w:r>
            <w:r w:rsidRPr="00755D8E">
              <w:rPr>
                <w:rFonts w:ascii="Arial" w:eastAsia="Times New Roman" w:hAnsi="Arial" w:cs="Arial"/>
                <w:sz w:val="24"/>
                <w:szCs w:val="24"/>
                <w:lang w:eastAsia="pl-PL"/>
              </w:rPr>
              <w:t xml:space="preserve"> IP44. Kaseta z gniazdami musi </w:t>
            </w:r>
            <w:r w:rsidR="00527184" w:rsidRPr="00755D8E">
              <w:rPr>
                <w:rFonts w:ascii="Arial" w:eastAsia="Times New Roman" w:hAnsi="Arial" w:cs="Arial"/>
                <w:sz w:val="24"/>
                <w:szCs w:val="24"/>
                <w:lang w:eastAsia="pl-PL"/>
              </w:rPr>
              <w:t>być wykonana</w:t>
            </w:r>
            <w:r w:rsidRPr="00755D8E">
              <w:rPr>
                <w:rFonts w:ascii="Arial" w:eastAsia="Times New Roman" w:hAnsi="Arial" w:cs="Arial"/>
                <w:sz w:val="24"/>
                <w:szCs w:val="24"/>
                <w:lang w:eastAsia="pl-PL"/>
              </w:rPr>
              <w:t xml:space="preserve"> ze stali ocynkowanej lub ze stali </w:t>
            </w:r>
            <w:r w:rsidRPr="00755D8E">
              <w:rPr>
                <w:rFonts w:ascii="Arial" w:eastAsia="Times New Roman" w:hAnsi="Arial" w:cs="Arial"/>
                <w:sz w:val="24"/>
                <w:szCs w:val="24"/>
                <w:lang w:eastAsia="pl-PL"/>
              </w:rPr>
              <w:lastRenderedPageBreak/>
              <w:t xml:space="preserve">kwasoodpornej gat. </w:t>
            </w:r>
            <w:r w:rsidR="00527184" w:rsidRPr="00755D8E">
              <w:rPr>
                <w:rFonts w:ascii="Arial" w:eastAsia="Times New Roman" w:hAnsi="Arial" w:cs="Arial"/>
                <w:sz w:val="24"/>
                <w:szCs w:val="24"/>
                <w:lang w:eastAsia="pl-PL"/>
              </w:rPr>
              <w:t xml:space="preserve">nie gorszego niż </w:t>
            </w:r>
            <w:r w:rsidRPr="00755D8E">
              <w:rPr>
                <w:rFonts w:ascii="Arial" w:eastAsia="Times New Roman" w:hAnsi="Arial" w:cs="Arial"/>
                <w:sz w:val="24"/>
                <w:szCs w:val="24"/>
                <w:lang w:eastAsia="pl-PL"/>
              </w:rPr>
              <w:t>OH18N9i dwustronnie malowanej proszkowo farbą poliuretanową, obudową wewnętrzną z tworzywa sztucznego</w:t>
            </w:r>
            <w:r w:rsidR="00527184" w:rsidRPr="00755D8E">
              <w:rPr>
                <w:rFonts w:ascii="Arial" w:eastAsia="Times New Roman" w:hAnsi="Arial" w:cs="Arial"/>
                <w:sz w:val="24"/>
                <w:szCs w:val="24"/>
                <w:lang w:eastAsia="pl-PL"/>
              </w:rPr>
              <w:t>, połączenie panelu z instalacją</w:t>
            </w:r>
            <w:r w:rsidRPr="00755D8E">
              <w:rPr>
                <w:rFonts w:ascii="Arial" w:eastAsia="Times New Roman" w:hAnsi="Arial" w:cs="Arial"/>
                <w:sz w:val="24"/>
                <w:szCs w:val="24"/>
                <w:lang w:eastAsia="pl-PL"/>
              </w:rPr>
              <w:t xml:space="preserve"> wewnętrzną dygestorium wykonane za pomocą złączek typu GST z blokadą.</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4E138C">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Szuflada z pełnym wysuwem zamontowana pod komorą roboczą dygestorium wyposażona w funkcję z samo dociągu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795C96"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Korpus szafek pod b</w:t>
            </w:r>
            <w:r w:rsidR="0094787D" w:rsidRPr="00755D8E">
              <w:rPr>
                <w:rFonts w:ascii="Arial" w:eastAsia="Times New Roman" w:hAnsi="Arial" w:cs="Arial"/>
                <w:sz w:val="24"/>
                <w:szCs w:val="24"/>
                <w:lang w:eastAsia="pl-PL"/>
              </w:rPr>
              <w:t>l</w:t>
            </w:r>
            <w:r w:rsidRPr="00755D8E">
              <w:rPr>
                <w:rFonts w:ascii="Arial" w:eastAsia="Times New Roman" w:hAnsi="Arial" w:cs="Arial"/>
                <w:sz w:val="24"/>
                <w:szCs w:val="24"/>
                <w:lang w:eastAsia="pl-PL"/>
              </w:rPr>
              <w:t>a</w:t>
            </w:r>
            <w:r w:rsidR="0094787D" w:rsidRPr="00755D8E">
              <w:rPr>
                <w:rFonts w:ascii="Arial" w:eastAsia="Times New Roman" w:hAnsi="Arial" w:cs="Arial"/>
                <w:sz w:val="24"/>
                <w:szCs w:val="24"/>
                <w:lang w:eastAsia="pl-PL"/>
              </w:rPr>
              <w:t xml:space="preserve">tem dygestorium wykonany 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wykonane w taki sposób, aby cała wewnętrzna płaszczyzna boku szafki była płaska, łącznie z miejscem montażu zawiasów drzwiczek. Grubość boków szafek </w:t>
            </w:r>
            <w:r w:rsidR="00DD1951" w:rsidRPr="00755D8E">
              <w:rPr>
                <w:rFonts w:ascii="Arial" w:eastAsia="Times New Roman" w:hAnsi="Arial" w:cs="Arial"/>
                <w:sz w:val="24"/>
                <w:szCs w:val="24"/>
                <w:lang w:eastAsia="pl-PL"/>
              </w:rPr>
              <w:t xml:space="preserve">nie mniejsza niż </w:t>
            </w:r>
            <w:r w:rsidR="0094787D" w:rsidRPr="00755D8E">
              <w:rPr>
                <w:rFonts w:ascii="Arial" w:eastAsia="Times New Roman" w:hAnsi="Arial" w:cs="Arial"/>
                <w:sz w:val="24"/>
                <w:szCs w:val="24"/>
                <w:lang w:eastAsia="pl-PL"/>
              </w:rPr>
              <w:t>20 mm, w celu zwiększenia sztywności blacha zaginana w płaszczyźnie pionowej i poziomej. Boki szafek muszą posiadać otwory do montowania różnego rodzaju wyposażenia: drzwiczek lewych i prawych, półek, prowadnic szuflad i wysuwanych półek. Otwory wykonane wyłącznie w warstwie wewnętrznej podwójnej ściany i nie bliżej niż 5 mm od krawędzi boku szafki lub szafy. Boki szafek przylegających do siebie ze zdemontowaną zewnętrzną powłoką boku i bocznym elementem cokołu, w celu uniknięcia kapilarnego zaciągania wilgoci. Plecy szafek i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pełne, w szafkach na cokole i szafach z otworami do poziomowania szafki od wewnątrz.</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Fronty szafek wykonane z blachy o grubości </w:t>
            </w:r>
            <w:r w:rsidR="00DD1951" w:rsidRPr="00755D8E">
              <w:rPr>
                <w:rFonts w:ascii="Arial" w:eastAsia="Times New Roman" w:hAnsi="Arial" w:cs="Arial"/>
                <w:sz w:val="24"/>
                <w:szCs w:val="24"/>
                <w:lang w:eastAsia="pl-PL"/>
              </w:rPr>
              <w:t xml:space="preserve">nie mniejszej niż </w:t>
            </w:r>
            <w:r w:rsidRPr="00755D8E">
              <w:rPr>
                <w:rFonts w:ascii="Arial" w:eastAsia="Times New Roman" w:hAnsi="Arial" w:cs="Arial"/>
                <w:sz w:val="24"/>
                <w:szCs w:val="24"/>
                <w:lang w:eastAsia="pl-PL"/>
              </w:rPr>
              <w:t xml:space="preserve">0,75 mm - 0,8 mm, podwójne i wypełnione materiałem tłumiącym i usztywniającym. Grubość frontów szafek </w:t>
            </w:r>
            <w:r w:rsidR="00DD1951" w:rsidRPr="00755D8E">
              <w:rPr>
                <w:rFonts w:ascii="Arial" w:eastAsia="Times New Roman" w:hAnsi="Arial" w:cs="Arial"/>
                <w:sz w:val="24"/>
                <w:szCs w:val="24"/>
                <w:lang w:eastAsia="pl-PL"/>
              </w:rPr>
              <w:t xml:space="preserve">nie mniejsza niż </w:t>
            </w:r>
            <w:r w:rsidR="009E1657" w:rsidRPr="00755D8E">
              <w:rPr>
                <w:rFonts w:ascii="Arial" w:eastAsia="Times New Roman" w:hAnsi="Arial" w:cs="Arial"/>
                <w:sz w:val="24"/>
                <w:szCs w:val="24"/>
                <w:lang w:eastAsia="pl-PL"/>
              </w:rPr>
              <w:t>14-</w:t>
            </w:r>
            <w:r w:rsidRPr="00755D8E">
              <w:rPr>
                <w:rFonts w:ascii="Arial" w:eastAsia="Times New Roman" w:hAnsi="Arial" w:cs="Arial"/>
                <w:sz w:val="24"/>
                <w:szCs w:val="24"/>
                <w:lang w:eastAsia="pl-PL"/>
              </w:rPr>
              <w:t>15 mm, wszystkie cztery narożniki</w:t>
            </w:r>
            <w:r w:rsidR="009E1657" w:rsidRPr="00755D8E">
              <w:rPr>
                <w:rFonts w:ascii="Arial" w:eastAsia="Times New Roman" w:hAnsi="Arial" w:cs="Arial"/>
                <w:sz w:val="24"/>
                <w:szCs w:val="24"/>
                <w:lang w:eastAsia="pl-PL"/>
              </w:rPr>
              <w:t xml:space="preserve"> frontów zaokrąglone (promień 3–</w:t>
            </w:r>
            <w:r w:rsidRPr="00755D8E">
              <w:rPr>
                <w:rFonts w:ascii="Arial" w:eastAsia="Times New Roman" w:hAnsi="Arial" w:cs="Arial"/>
                <w:sz w:val="24"/>
                <w:szCs w:val="24"/>
                <w:lang w:eastAsia="pl-PL"/>
              </w:rPr>
              <w:t>4 mm), pionowe i poziome krawędziowe zewnętrzne frontu zaokrąglone (promień 0,5 – 1,5 mm). Fronty (drzwiczki, drzwi i szuflady) wykonane 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zgrzewa – tylko tłoczony. Wewnętrzny arkusz blachy wklejany do wnętrza tłoczonego arkusza zewnętrznego. Obie części frontów lakierowane dwustronnie (także wewnątrz zamkniętego frontu), oddzielnie, przed ich połączniem.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Szafki na cokole wyposażone w nóżki poziomowane wyłącznie od wewnątrz szafki oraz regulowa</w:t>
            </w:r>
            <w:r w:rsidR="00DD1951" w:rsidRPr="00755D8E">
              <w:rPr>
                <w:rFonts w:ascii="Arial" w:eastAsia="Times New Roman" w:hAnsi="Arial" w:cs="Arial"/>
                <w:sz w:val="24"/>
                <w:szCs w:val="24"/>
                <w:lang w:eastAsia="pl-PL"/>
              </w:rPr>
              <w:t>ny na wysokości</w:t>
            </w:r>
            <w:r w:rsidRPr="00755D8E">
              <w:rPr>
                <w:rFonts w:ascii="Arial" w:eastAsia="Times New Roman" w:hAnsi="Arial" w:cs="Arial"/>
                <w:sz w:val="24"/>
                <w:szCs w:val="24"/>
                <w:lang w:eastAsia="pl-PL"/>
              </w:rPr>
              <w:t xml:space="preserve"> cokół zasłaniający je, wykonany z blachy ocynkowanej i pokrytej powłoką lakierniczą w ciemnym kolorze. Wysokość cokołu 90 +/- 5 mm – składający się z 3 demontowanych niezależnie części (dwa boki i front) i regulowany w pionie w zależności od poziomowania stołu. W szafkach przylegających do siebie bokami, boki cokołów pomiędzy szafkami zdemontowane.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Zawiasy drzwiczek puszkowe o kącie otwarcia co najmniej 270°,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Uchwyty frontów o długości </w:t>
            </w:r>
            <w:r w:rsidR="0094336A" w:rsidRPr="00755D8E">
              <w:rPr>
                <w:rFonts w:ascii="Arial" w:eastAsia="Times New Roman" w:hAnsi="Arial" w:cs="Arial"/>
                <w:sz w:val="24"/>
                <w:szCs w:val="24"/>
                <w:lang w:eastAsia="pl-PL"/>
              </w:rPr>
              <w:t xml:space="preserve">co najmniej </w:t>
            </w:r>
            <w:r w:rsidRPr="00755D8E">
              <w:rPr>
                <w:rFonts w:ascii="Arial" w:eastAsia="Times New Roman" w:hAnsi="Arial" w:cs="Arial"/>
                <w:sz w:val="24"/>
                <w:szCs w:val="24"/>
                <w:lang w:eastAsia="pl-PL"/>
              </w:rPr>
              <w:t>200 mm, przestrzeni pomiędzy częścią chwytną a frontem szafki powyżej 25 mm. Cześć chwytna nachylona od pionu o około 40° ze zdejmowaną przeźroczystą nakładką z tworzywa sztucznego, pod która można włożyć fiszkę z opisem zawartości szafki. Minimalne wymiary fiszki mieszczącej się na frontowej, nachylonej płaszczyźnie części chwytnej i całkowicie chowającej się pod nakładką na uchwycie: 120 mm x 10 mm. Uchwyty wykonane jako jeden odlew ciśnieniowy z miedzi stopowej lub ze stopów cynku, chromowany.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A15EA0">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A15EA0">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Szafa na odczynniki chemiczne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Wykonana z blachy stalowej ocynkowanej, pokrytej dwustronnie farbą proszkową po</w:t>
            </w:r>
            <w:r w:rsidR="00AE4FF9" w:rsidRPr="00755D8E">
              <w:rPr>
                <w:rFonts w:ascii="Arial" w:eastAsia="Times New Roman" w:hAnsi="Arial" w:cs="Arial"/>
                <w:sz w:val="24"/>
                <w:szCs w:val="24"/>
                <w:lang w:eastAsia="pl-PL"/>
              </w:rPr>
              <w:t>liuretanową, boki podwójne o grubości nie mniejszej niż</w:t>
            </w:r>
            <w:r w:rsidRPr="00755D8E">
              <w:rPr>
                <w:rFonts w:ascii="Arial" w:eastAsia="Times New Roman" w:hAnsi="Arial" w:cs="Arial"/>
                <w:sz w:val="24"/>
                <w:szCs w:val="24"/>
                <w:lang w:eastAsia="pl-PL"/>
              </w:rPr>
              <w:t xml:space="preserve"> 20 mm,</w:t>
            </w:r>
            <w:r w:rsidR="00AE4FF9" w:rsidRPr="00755D8E">
              <w:rPr>
                <w:rFonts w:ascii="Arial" w:eastAsia="Times New Roman" w:hAnsi="Arial" w:cs="Arial"/>
                <w:sz w:val="24"/>
                <w:szCs w:val="24"/>
                <w:lang w:eastAsia="pl-PL"/>
              </w:rPr>
              <w:t xml:space="preserve"> front podwójny wygłuszony o grubości nie mniejszej niż</w:t>
            </w:r>
            <w:r w:rsidRPr="00755D8E">
              <w:rPr>
                <w:rFonts w:ascii="Arial" w:eastAsia="Times New Roman" w:hAnsi="Arial" w:cs="Arial"/>
                <w:sz w:val="24"/>
                <w:szCs w:val="24"/>
                <w:lang w:eastAsia="pl-PL"/>
              </w:rPr>
              <w:t xml:space="preserve"> 15mm z zaokrąglonymi narożnikami, zawiasy 270 stopni, rozpinane, uchwyt z fiszką, zamek, bez wbudowanego wentylator</w:t>
            </w:r>
            <w:r w:rsidR="00AE4FF9" w:rsidRPr="00755D8E">
              <w:rPr>
                <w:rFonts w:ascii="Arial" w:eastAsia="Times New Roman" w:hAnsi="Arial" w:cs="Arial"/>
                <w:sz w:val="24"/>
                <w:szCs w:val="24"/>
                <w:lang w:eastAsia="pl-PL"/>
              </w:rPr>
              <w:t>a, króciec do wentylacji: szer. nie mniejsza niż</w:t>
            </w:r>
            <w:r w:rsidRPr="00755D8E">
              <w:rPr>
                <w:rFonts w:ascii="Arial" w:eastAsia="Times New Roman" w:hAnsi="Arial" w:cs="Arial"/>
                <w:sz w:val="24"/>
                <w:szCs w:val="24"/>
                <w:lang w:eastAsia="pl-PL"/>
              </w:rPr>
              <w:t xml:space="preserve"> 900 mm, wys. </w:t>
            </w:r>
            <w:r w:rsidR="00AE4FF9" w:rsidRPr="00755D8E">
              <w:rPr>
                <w:rFonts w:ascii="Arial" w:eastAsia="Times New Roman" w:hAnsi="Arial" w:cs="Arial"/>
                <w:sz w:val="24"/>
                <w:szCs w:val="24"/>
                <w:lang w:eastAsia="pl-PL"/>
              </w:rPr>
              <w:t xml:space="preserve">nie większa niż </w:t>
            </w:r>
            <w:r w:rsidRPr="00755D8E">
              <w:rPr>
                <w:rFonts w:ascii="Arial" w:eastAsia="Times New Roman" w:hAnsi="Arial" w:cs="Arial"/>
                <w:sz w:val="24"/>
                <w:szCs w:val="24"/>
                <w:lang w:eastAsia="pl-PL"/>
              </w:rPr>
              <w:t xml:space="preserve">1920 mm, </w:t>
            </w:r>
            <w:r w:rsidR="00AE4FF9" w:rsidRPr="00755D8E">
              <w:rPr>
                <w:rFonts w:ascii="Arial" w:eastAsia="Times New Roman" w:hAnsi="Arial" w:cs="Arial"/>
                <w:sz w:val="24"/>
                <w:szCs w:val="24"/>
                <w:lang w:eastAsia="pl-PL"/>
              </w:rPr>
              <w:t xml:space="preserve">nie mniej niż </w:t>
            </w:r>
            <w:r w:rsidRPr="00755D8E">
              <w:rPr>
                <w:rFonts w:ascii="Arial" w:eastAsia="Times New Roman" w:hAnsi="Arial" w:cs="Arial"/>
                <w:sz w:val="24"/>
                <w:szCs w:val="24"/>
                <w:lang w:eastAsia="pl-PL"/>
              </w:rPr>
              <w:t xml:space="preserve">2 drzwi, </w:t>
            </w:r>
            <w:r w:rsidR="00AE4FF9" w:rsidRPr="00755D8E">
              <w:rPr>
                <w:rFonts w:ascii="Arial" w:eastAsia="Times New Roman" w:hAnsi="Arial" w:cs="Arial"/>
                <w:sz w:val="24"/>
                <w:szCs w:val="24"/>
                <w:lang w:eastAsia="pl-PL"/>
              </w:rPr>
              <w:t xml:space="preserve">nie mniej niż </w:t>
            </w:r>
            <w:r w:rsidRPr="00755D8E">
              <w:rPr>
                <w:rFonts w:ascii="Arial" w:eastAsia="Times New Roman" w:hAnsi="Arial" w:cs="Arial"/>
                <w:sz w:val="24"/>
                <w:szCs w:val="24"/>
                <w:lang w:eastAsia="pl-PL"/>
              </w:rPr>
              <w:t>4 wkładane półki.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A15EA0">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A15EA0">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Bramka Dozymetryczna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dozymetryczna monitorująca zasilana napięciem 230 [V] AC.</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skażenia promieniotwórczego rąk, nóg i odzieży przy wyjściu ze stanowiska pracy (z identyfikacją osób).</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Całkowita ilość detektorów </w:t>
            </w:r>
            <w:r w:rsidR="002E030C" w:rsidRPr="00755D8E">
              <w:rPr>
                <w:rFonts w:ascii="Arial" w:eastAsia="Times New Roman" w:hAnsi="Arial" w:cs="Arial"/>
                <w:sz w:val="24"/>
                <w:szCs w:val="24"/>
                <w:lang w:eastAsia="pl-PL"/>
              </w:rPr>
              <w:t xml:space="preserve">nie mniej niż </w:t>
            </w:r>
            <w:r w:rsidRPr="00755D8E">
              <w:rPr>
                <w:rFonts w:ascii="Arial" w:eastAsia="Times New Roman" w:hAnsi="Arial" w:cs="Arial"/>
                <w:sz w:val="24"/>
                <w:szCs w:val="24"/>
                <w:lang w:eastAsia="pl-PL"/>
              </w:rPr>
              <w:t>7 w tym: - detektory na</w:t>
            </w:r>
            <w:r w:rsidR="002E030C" w:rsidRPr="00755D8E">
              <w:rPr>
                <w:rFonts w:ascii="Arial" w:eastAsia="Times New Roman" w:hAnsi="Arial" w:cs="Arial"/>
                <w:sz w:val="24"/>
                <w:szCs w:val="24"/>
                <w:lang w:eastAsia="pl-PL"/>
              </w:rPr>
              <w:t xml:space="preserve"> ręce, minimalne wymiary 286 cm</w:t>
            </w:r>
            <w:r w:rsidR="002E030C" w:rsidRPr="00755D8E">
              <w:rPr>
                <w:rFonts w:ascii="72" w:eastAsia="Times New Roman" w:hAnsi="72" w:cs="72"/>
                <w:sz w:val="24"/>
                <w:szCs w:val="24"/>
                <w:lang w:eastAsia="pl-PL"/>
              </w:rPr>
              <w:t>²</w:t>
            </w:r>
            <w:r w:rsidRPr="00755D8E">
              <w:rPr>
                <w:rFonts w:ascii="Arial" w:eastAsia="Times New Roman" w:hAnsi="Arial" w:cs="Arial"/>
                <w:sz w:val="24"/>
                <w:szCs w:val="24"/>
                <w:lang w:eastAsia="pl-PL"/>
              </w:rPr>
              <w:t>; detektory na</w:t>
            </w:r>
            <w:r w:rsidR="002E030C" w:rsidRPr="00755D8E">
              <w:rPr>
                <w:rFonts w:ascii="Arial" w:eastAsia="Times New Roman" w:hAnsi="Arial" w:cs="Arial"/>
                <w:sz w:val="24"/>
                <w:szCs w:val="24"/>
                <w:lang w:eastAsia="pl-PL"/>
              </w:rPr>
              <w:t xml:space="preserve"> stopy minimalne wymiary 525 cm</w:t>
            </w:r>
            <w:r w:rsidR="002E030C" w:rsidRPr="00755D8E">
              <w:rPr>
                <w:rFonts w:ascii="72" w:eastAsia="Times New Roman" w:hAnsi="72" w:cs="72"/>
                <w:sz w:val="24"/>
                <w:szCs w:val="24"/>
                <w:lang w:eastAsia="pl-PL"/>
              </w:rPr>
              <w:t>²</w:t>
            </w:r>
            <w:r w:rsidRPr="00755D8E">
              <w:rPr>
                <w:rFonts w:ascii="Arial" w:eastAsia="Times New Roman" w:hAnsi="Arial" w:cs="Arial"/>
                <w:sz w:val="24"/>
                <w:szCs w:val="24"/>
                <w:lang w:eastAsia="pl-PL"/>
              </w:rPr>
              <w:t>; oba wymiary: +/-10 [%]) - dodatkowy detektor do pomiaru odzieży – sonda uzupełniająca.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Rozdział pomiaru natężenia promieniowania α i β/γ (pomiar promieniowania alfa w jednym kanale, beta i gamma w drugim kanale).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Zakres energetyczny pozwalający na pomiar skażeń od izotopów SPECT i PET (diagnostyka i terapia).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wyświetlania wyników </w:t>
            </w:r>
            <w:r w:rsidR="00E97CB2" w:rsidRPr="00755D8E">
              <w:rPr>
                <w:rFonts w:ascii="Arial" w:eastAsia="Times New Roman" w:hAnsi="Arial" w:cs="Arial"/>
                <w:sz w:val="24"/>
                <w:szCs w:val="24"/>
                <w:lang w:eastAsia="pl-PL"/>
              </w:rPr>
              <w:t xml:space="preserve">jednostkach w </w:t>
            </w:r>
            <w:proofErr w:type="spellStart"/>
            <w:r w:rsidR="00E97CB2" w:rsidRPr="00755D8E">
              <w:rPr>
                <w:rFonts w:ascii="Arial" w:eastAsia="Times New Roman" w:hAnsi="Arial" w:cs="Arial"/>
                <w:sz w:val="24"/>
                <w:szCs w:val="24"/>
                <w:lang w:eastAsia="pl-PL"/>
              </w:rPr>
              <w:t>cps</w:t>
            </w:r>
            <w:proofErr w:type="spellEnd"/>
            <w:r w:rsidR="00E97CB2" w:rsidRPr="00755D8E">
              <w:rPr>
                <w:rFonts w:ascii="Arial" w:eastAsia="Times New Roman" w:hAnsi="Arial" w:cs="Arial"/>
                <w:sz w:val="24"/>
                <w:szCs w:val="24"/>
                <w:lang w:eastAsia="pl-PL"/>
              </w:rPr>
              <w:t xml:space="preserve">, </w:t>
            </w:r>
            <w:proofErr w:type="spellStart"/>
            <w:r w:rsidR="00E97CB2" w:rsidRPr="00755D8E">
              <w:rPr>
                <w:rFonts w:ascii="Arial" w:eastAsia="Times New Roman" w:hAnsi="Arial" w:cs="Arial"/>
                <w:sz w:val="24"/>
                <w:szCs w:val="24"/>
                <w:lang w:eastAsia="pl-PL"/>
              </w:rPr>
              <w:t>Bq</w:t>
            </w:r>
            <w:proofErr w:type="spellEnd"/>
            <w:r w:rsidR="00E97CB2" w:rsidRPr="00755D8E">
              <w:rPr>
                <w:rFonts w:ascii="Arial" w:eastAsia="Times New Roman" w:hAnsi="Arial" w:cs="Arial"/>
                <w:sz w:val="24"/>
                <w:szCs w:val="24"/>
                <w:lang w:eastAsia="pl-PL"/>
              </w:rPr>
              <w:t xml:space="preserve"> lub </w:t>
            </w:r>
            <w:proofErr w:type="spellStart"/>
            <w:r w:rsidR="00E97CB2" w:rsidRPr="00755D8E">
              <w:rPr>
                <w:rFonts w:ascii="Arial" w:eastAsia="Times New Roman" w:hAnsi="Arial" w:cs="Arial"/>
                <w:sz w:val="24"/>
                <w:szCs w:val="24"/>
                <w:lang w:eastAsia="pl-PL"/>
              </w:rPr>
              <w:t>Bq</w:t>
            </w:r>
            <w:proofErr w:type="spellEnd"/>
            <w:r w:rsidR="00E97CB2" w:rsidRPr="00755D8E">
              <w:rPr>
                <w:rFonts w:ascii="Arial" w:eastAsia="Times New Roman" w:hAnsi="Arial" w:cs="Arial"/>
                <w:sz w:val="24"/>
                <w:szCs w:val="24"/>
                <w:lang w:eastAsia="pl-PL"/>
              </w:rPr>
              <w:t>/cm</w:t>
            </w:r>
            <w:r w:rsidR="00E97CB2" w:rsidRPr="00755D8E">
              <w:rPr>
                <w:rFonts w:ascii="Arial" w:hAnsi="Arial" w:cs="Arial"/>
                <w:sz w:val="24"/>
                <w:szCs w:val="24"/>
                <w:shd w:val="clear" w:color="auto" w:fill="FFFFFF"/>
              </w:rPr>
              <w:t xml:space="preserve"> ²</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Akustyczne i optyczne sygnały w języku polskim.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Kompensacja promieniowania tła przed wykonaniem pomiaru.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B7451"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Wizualna informacja o:</w:t>
            </w:r>
          </w:p>
          <w:p w:rsidR="005B7451" w:rsidRPr="00755D8E" w:rsidRDefault="00A15EA0" w:rsidP="005B7451">
            <w:pPr>
              <w:pStyle w:val="Akapitzlist"/>
              <w:numPr>
                <w:ilvl w:val="0"/>
                <w:numId w:val="2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dopuszczalnym poziomie</w:t>
            </w:r>
            <w:r w:rsidR="005B7451" w:rsidRPr="00755D8E">
              <w:rPr>
                <w:rFonts w:ascii="Arial" w:eastAsia="Times New Roman" w:hAnsi="Arial" w:cs="Arial"/>
                <w:sz w:val="24"/>
                <w:szCs w:val="24"/>
                <w:lang w:eastAsia="pl-PL"/>
              </w:rPr>
              <w:t xml:space="preserve"> promieniowania,</w:t>
            </w:r>
          </w:p>
          <w:p w:rsidR="00A15EA0" w:rsidRPr="00755D8E" w:rsidRDefault="00A15EA0" w:rsidP="005B7451">
            <w:pPr>
              <w:pStyle w:val="Akapitzlist"/>
              <w:numPr>
                <w:ilvl w:val="0"/>
                <w:numId w:val="2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przekroczeniu dopuszczalnego poziomu promieniowania.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wyposażona w ekran dotykowy.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wyposażona w łącza USB, Ethernet LAN z możliwością exportu danych.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Funkcje serwisowe (testy, kalibracja) dostępne poprzez ekran dotykowy.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Interfejs internetowy do zdalnego wyświetlania stanu.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wyposażona w kółka i uchwyt do transportu.</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Czytnik kard identyfikacyjnych.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Połączenia przekaźnikowe I/O do automatycznego sterowania drzwiami.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15EA0" w:rsidRPr="00755D8E" w:rsidRDefault="00A15EA0"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Ramka z folii ochronnej do czujników stóp detektorów (odpowiednia do α i β/γ).</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3F6DC5">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E2579">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 xml:space="preserve">Radiometr do pomiaru skażenia powierzchni i dawki promieniowania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 mocy dawki oraz skażeń: promieniowanie α oraz β i γ.</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Rodzaj detektora: scyntylator plastikowy i/lub </w:t>
            </w:r>
            <w:proofErr w:type="spellStart"/>
            <w:r w:rsidRPr="00755D8E">
              <w:rPr>
                <w:rFonts w:ascii="Arial" w:eastAsia="Times New Roman" w:hAnsi="Arial" w:cs="Arial"/>
                <w:sz w:val="24"/>
                <w:szCs w:val="24"/>
                <w:lang w:eastAsia="pl-PL"/>
              </w:rPr>
              <w:t>ZnS</w:t>
            </w:r>
            <w:proofErr w:type="spellEnd"/>
            <w:r w:rsidRPr="00755D8E">
              <w:rPr>
                <w:rFonts w:ascii="Arial" w:eastAsia="Times New Roman" w:hAnsi="Arial" w:cs="Arial"/>
                <w:sz w:val="24"/>
                <w:szCs w:val="24"/>
                <w:lang w:eastAsia="pl-PL"/>
              </w:rPr>
              <w:t>/Ag.</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Minimalna wielkość powierzchnia detektora to </w:t>
            </w:r>
            <w:r w:rsidR="000C7352" w:rsidRPr="00755D8E">
              <w:rPr>
                <w:rFonts w:ascii="Arial" w:eastAsia="Times New Roman" w:hAnsi="Arial" w:cs="Arial"/>
                <w:sz w:val="24"/>
                <w:szCs w:val="24"/>
                <w:lang w:eastAsia="pl-PL"/>
              </w:rPr>
              <w:t>170 cm²</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wyświetlania wyników </w:t>
            </w:r>
            <w:r w:rsidR="000C7352" w:rsidRPr="00755D8E">
              <w:rPr>
                <w:rFonts w:ascii="Arial" w:eastAsia="Times New Roman" w:hAnsi="Arial" w:cs="Arial"/>
                <w:sz w:val="24"/>
                <w:szCs w:val="24"/>
                <w:lang w:eastAsia="pl-PL"/>
              </w:rPr>
              <w:t xml:space="preserve">jednostkach w </w:t>
            </w:r>
            <w:proofErr w:type="spellStart"/>
            <w:r w:rsidR="000C7352" w:rsidRPr="00755D8E">
              <w:rPr>
                <w:rFonts w:ascii="Arial" w:eastAsia="Times New Roman" w:hAnsi="Arial" w:cs="Arial"/>
                <w:sz w:val="24"/>
                <w:szCs w:val="24"/>
                <w:lang w:eastAsia="pl-PL"/>
              </w:rPr>
              <w:t>cps</w:t>
            </w:r>
            <w:proofErr w:type="spellEnd"/>
            <w:r w:rsidR="000C7352" w:rsidRPr="00755D8E">
              <w:rPr>
                <w:rFonts w:ascii="Arial" w:eastAsia="Times New Roman" w:hAnsi="Arial" w:cs="Arial"/>
                <w:sz w:val="24"/>
                <w:szCs w:val="24"/>
                <w:lang w:eastAsia="pl-PL"/>
              </w:rPr>
              <w:t xml:space="preserve">, </w:t>
            </w:r>
            <w:proofErr w:type="spellStart"/>
            <w:r w:rsidR="000C7352" w:rsidRPr="00755D8E">
              <w:rPr>
                <w:rFonts w:ascii="Arial" w:eastAsia="Times New Roman" w:hAnsi="Arial" w:cs="Arial"/>
                <w:sz w:val="24"/>
                <w:szCs w:val="24"/>
                <w:lang w:eastAsia="pl-PL"/>
              </w:rPr>
              <w:t>Bq</w:t>
            </w:r>
            <w:proofErr w:type="spellEnd"/>
            <w:r w:rsidR="000C7352" w:rsidRPr="00755D8E">
              <w:rPr>
                <w:rFonts w:ascii="Arial" w:eastAsia="Times New Roman" w:hAnsi="Arial" w:cs="Arial"/>
                <w:sz w:val="24"/>
                <w:szCs w:val="24"/>
                <w:lang w:eastAsia="pl-PL"/>
              </w:rPr>
              <w:t xml:space="preserve"> lub </w:t>
            </w:r>
            <w:proofErr w:type="spellStart"/>
            <w:r w:rsidR="000C7352" w:rsidRPr="00755D8E">
              <w:rPr>
                <w:rFonts w:ascii="Arial" w:eastAsia="Times New Roman" w:hAnsi="Arial" w:cs="Arial"/>
                <w:sz w:val="24"/>
                <w:szCs w:val="24"/>
                <w:lang w:eastAsia="pl-PL"/>
              </w:rPr>
              <w:t>Bq</w:t>
            </w:r>
            <w:proofErr w:type="spellEnd"/>
            <w:r w:rsidR="000C7352" w:rsidRPr="00755D8E">
              <w:rPr>
                <w:rFonts w:ascii="Arial" w:eastAsia="Times New Roman" w:hAnsi="Arial" w:cs="Arial"/>
                <w:sz w:val="24"/>
                <w:szCs w:val="24"/>
                <w:lang w:eastAsia="pl-PL"/>
              </w:rPr>
              <w:t>/cm²</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Automatyczne odejmowanie tła.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Biblioteka izotopów.</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Programowanie progu sygnału alarmowego, alarm akustyczny i optyczny.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w wymienne akumulatory/baterie, ładowarka do akumulatorów, jeden zestaw zapasowych akumulatorów, pasek na ramię.</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mocy dawki w zakresie od 10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/h do 100 </w:t>
            </w:r>
            <w:proofErr w:type="spellStart"/>
            <w:r w:rsidRPr="00755D8E">
              <w:rPr>
                <w:rFonts w:ascii="Arial" w:eastAsia="Times New Roman" w:hAnsi="Arial" w:cs="Arial"/>
                <w:sz w:val="24"/>
                <w:szCs w:val="24"/>
                <w:lang w:eastAsia="pl-PL"/>
              </w:rPr>
              <w:t>mSv</w:t>
            </w:r>
            <w:proofErr w:type="spellEnd"/>
            <w:r w:rsidRPr="00755D8E">
              <w:rPr>
                <w:rFonts w:ascii="Arial" w:eastAsia="Times New Roman" w:hAnsi="Arial" w:cs="Arial"/>
                <w:sz w:val="24"/>
                <w:szCs w:val="24"/>
                <w:lang w:eastAsia="pl-PL"/>
              </w:rPr>
              <w:t>/h, typ detektora: Geigera–Müllera.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Zakres energetyczny pozwalający na pomiar skażeń i mocy dawki od izotopów SPECT i PET (diagnostyka i terapia).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A15EA0">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promieniowania alfa, beta i gamma w jednym kanale.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E2579"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poniżej 1,</w:t>
            </w:r>
            <w:r w:rsidR="003F6DC5" w:rsidRPr="00755D8E">
              <w:rPr>
                <w:rFonts w:ascii="Arial" w:eastAsia="Times New Roman" w:hAnsi="Arial" w:cs="Arial"/>
                <w:sz w:val="24"/>
                <w:szCs w:val="24"/>
                <w:lang w:eastAsia="pl-PL"/>
              </w:rPr>
              <w:t>5 kg</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C7352" w:rsidRPr="00755D8E" w:rsidRDefault="000C7352"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C7352" w:rsidRPr="00755D8E" w:rsidRDefault="000C7352"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3F6DC5">
            <w:pPr>
              <w:pStyle w:val="Akapitzlist"/>
              <w:numPr>
                <w:ilvl w:val="0"/>
                <w:numId w:val="17"/>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3F6DC5">
            <w:pPr>
              <w:spacing w:after="0" w:line="276" w:lineRule="auto"/>
              <w:ind w:left="142"/>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Miernik mocy promieniowanie γ i detektor promieniowania X</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Detektor: sonda GM typu </w:t>
            </w:r>
            <w:proofErr w:type="spellStart"/>
            <w:r w:rsidRPr="00755D8E">
              <w:rPr>
                <w:rFonts w:ascii="Arial" w:eastAsia="Times New Roman" w:hAnsi="Arial" w:cs="Arial"/>
                <w:sz w:val="24"/>
                <w:szCs w:val="24"/>
                <w:lang w:eastAsia="pl-PL"/>
              </w:rPr>
              <w:t>pancake</w:t>
            </w:r>
            <w:proofErr w:type="spellEnd"/>
            <w:r w:rsidRPr="00755D8E">
              <w:rPr>
                <w:rFonts w:ascii="Arial" w:eastAsia="Times New Roman" w:hAnsi="Arial" w:cs="Arial"/>
                <w:sz w:val="24"/>
                <w:szCs w:val="24"/>
                <w:lang w:eastAsia="pl-PL"/>
              </w:rPr>
              <w:t xml:space="preserve"> (o średnicy okna </w:t>
            </w:r>
            <w:r w:rsidR="00D744FC" w:rsidRPr="00755D8E">
              <w:rPr>
                <w:rFonts w:ascii="Arial" w:eastAsia="Times New Roman" w:hAnsi="Arial" w:cs="Arial"/>
                <w:sz w:val="24"/>
                <w:szCs w:val="24"/>
                <w:lang w:eastAsia="pl-PL"/>
              </w:rPr>
              <w:t xml:space="preserve">nie mniejszej niż </w:t>
            </w:r>
            <w:r w:rsidRPr="00755D8E">
              <w:rPr>
                <w:rFonts w:ascii="Arial" w:eastAsia="Times New Roman" w:hAnsi="Arial" w:cs="Arial"/>
                <w:sz w:val="24"/>
                <w:szCs w:val="24"/>
                <w:lang w:eastAsia="pl-PL"/>
              </w:rPr>
              <w:t>44 mm) z ochronnym gu</w:t>
            </w:r>
            <w:r w:rsidR="00D744FC" w:rsidRPr="00755D8E">
              <w:rPr>
                <w:rFonts w:ascii="Arial" w:eastAsia="Times New Roman" w:hAnsi="Arial" w:cs="Arial"/>
                <w:sz w:val="24"/>
                <w:szCs w:val="24"/>
                <w:lang w:eastAsia="pl-PL"/>
              </w:rPr>
              <w:t>mowym kołnierzem zabezpieczającym</w:t>
            </w:r>
            <w:r w:rsidRPr="00755D8E">
              <w:rPr>
                <w:rFonts w:ascii="Arial" w:eastAsia="Times New Roman" w:hAnsi="Arial" w:cs="Arial"/>
                <w:sz w:val="24"/>
                <w:szCs w:val="24"/>
                <w:lang w:eastAsia="pl-PL"/>
              </w:rPr>
              <w:t xml:space="preserve"> przed uderzeniami.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pomiarowy (skażenia) od 0 do 500 000 </w:t>
            </w:r>
            <w:proofErr w:type="spellStart"/>
            <w:r w:rsidRPr="00755D8E">
              <w:rPr>
                <w:rFonts w:ascii="Arial" w:eastAsia="Times New Roman" w:hAnsi="Arial" w:cs="Arial"/>
                <w:sz w:val="24"/>
                <w:szCs w:val="24"/>
                <w:lang w:eastAsia="pl-PL"/>
              </w:rPr>
              <w:t>zliczeń</w:t>
            </w:r>
            <w:proofErr w:type="spellEnd"/>
            <w:r w:rsidRPr="00755D8E">
              <w:rPr>
                <w:rFonts w:ascii="Arial" w:eastAsia="Times New Roman" w:hAnsi="Arial" w:cs="Arial"/>
                <w:sz w:val="24"/>
                <w:szCs w:val="24"/>
                <w:lang w:eastAsia="pl-PL"/>
              </w:rPr>
              <w:t xml:space="preserve"> na sekundę </w:t>
            </w:r>
            <w:proofErr w:type="spellStart"/>
            <w:r w:rsidRPr="00755D8E">
              <w:rPr>
                <w:rFonts w:ascii="Arial" w:eastAsia="Times New Roman" w:hAnsi="Arial" w:cs="Arial"/>
                <w:sz w:val="24"/>
                <w:szCs w:val="24"/>
                <w:lang w:eastAsia="pl-PL"/>
              </w:rPr>
              <w:t>cps</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maksymalnie 300 g, wymiary zewnętrzne 13</w:t>
            </w:r>
            <w:r w:rsidR="00D744FC" w:rsidRPr="00755D8E">
              <w:rPr>
                <w:rFonts w:ascii="Arial" w:eastAsia="Times New Roman" w:hAnsi="Arial" w:cs="Arial"/>
                <w:sz w:val="24"/>
                <w:szCs w:val="24"/>
                <w:lang w:eastAsia="pl-PL"/>
              </w:rPr>
              <w:t>0x70x60 m</w:t>
            </w:r>
            <w:r w:rsidRPr="00755D8E">
              <w:rPr>
                <w:rFonts w:ascii="Arial" w:eastAsia="Times New Roman" w:hAnsi="Arial" w:cs="Arial"/>
                <w:sz w:val="24"/>
                <w:szCs w:val="24"/>
                <w:lang w:eastAsia="pl-PL"/>
              </w:rPr>
              <w:t>m (tolerancja +/- 10%).</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obsługi w rękawicach.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Komunikacja bezprzewodowa Bluetooth</w:t>
            </w:r>
            <w:r w:rsidR="009E2579"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6DC5" w:rsidRPr="00755D8E" w:rsidRDefault="003F6DC5"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F6DC5"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Futerał na pasek, wysięgnik teleskopowy o zasięgu do 4m, tester do weryfikacji działania, zestaw walizkowy z uchwytem na filtry papierowe, filtry do pomiarów równoważników mocy dawki.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Wbudowany alarm świetlny </w:t>
            </w:r>
            <w:r w:rsidR="00D87FA3"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LED, dźwiękowy i wibracyjny.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2XAAA-do 500h pracy na bateriach alkalicznych.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D744FC" w:rsidP="00D744FC">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nie mniejszy niż </w:t>
            </w:r>
            <w:r w:rsidR="00087E07" w:rsidRPr="00755D8E">
              <w:rPr>
                <w:rFonts w:ascii="Arial" w:eastAsia="Times New Roman" w:hAnsi="Arial" w:cs="Arial"/>
                <w:sz w:val="24"/>
                <w:szCs w:val="24"/>
                <w:lang w:eastAsia="pl-PL"/>
              </w:rPr>
              <w:t xml:space="preserve">17 </w:t>
            </w:r>
            <w:proofErr w:type="spellStart"/>
            <w:r w:rsidR="00087E07" w:rsidRPr="00755D8E">
              <w:rPr>
                <w:rFonts w:ascii="Arial" w:eastAsia="Times New Roman" w:hAnsi="Arial" w:cs="Arial"/>
                <w:sz w:val="24"/>
                <w:szCs w:val="24"/>
                <w:lang w:eastAsia="pl-PL"/>
              </w:rPr>
              <w:t>keV</w:t>
            </w:r>
            <w:proofErr w:type="spellEnd"/>
            <w:r w:rsidR="00087E07" w:rsidRPr="00755D8E">
              <w:rPr>
                <w:rFonts w:ascii="Arial" w:eastAsia="Times New Roman" w:hAnsi="Arial" w:cs="Arial"/>
                <w:sz w:val="24"/>
                <w:szCs w:val="24"/>
                <w:lang w:eastAsia="pl-PL"/>
              </w:rPr>
              <w:t xml:space="preserve"> - 1,3 </w:t>
            </w:r>
            <w:proofErr w:type="spellStart"/>
            <w:r w:rsidR="00087E07" w:rsidRPr="00755D8E">
              <w:rPr>
                <w:rFonts w:ascii="Arial" w:eastAsia="Times New Roman" w:hAnsi="Arial" w:cs="Arial"/>
                <w:sz w:val="24"/>
                <w:szCs w:val="24"/>
                <w:lang w:eastAsia="pl-PL"/>
              </w:rPr>
              <w:t>MeV</w:t>
            </w:r>
            <w:proofErr w:type="spellEnd"/>
            <w:r w:rsidR="00087E07" w:rsidRPr="00755D8E">
              <w:rPr>
                <w:rFonts w:ascii="Arial" w:eastAsia="Times New Roman" w:hAnsi="Arial" w:cs="Arial"/>
                <w:sz w:val="24"/>
                <w:szCs w:val="24"/>
                <w:lang w:eastAsia="pl-PL"/>
              </w:rPr>
              <w:t xml:space="preserve">, rozdzielczość </w:t>
            </w:r>
            <w:r w:rsidRPr="00755D8E">
              <w:rPr>
                <w:rFonts w:ascii="Arial" w:eastAsia="Times New Roman" w:hAnsi="Arial" w:cs="Arial"/>
                <w:sz w:val="24"/>
                <w:szCs w:val="24"/>
                <w:lang w:eastAsia="pl-PL"/>
              </w:rPr>
              <w:t xml:space="preserve">nie gorsza niż </w:t>
            </w:r>
            <w:r w:rsidR="00087E07" w:rsidRPr="00755D8E">
              <w:rPr>
                <w:rFonts w:ascii="Arial" w:eastAsia="Times New Roman" w:hAnsi="Arial" w:cs="Arial"/>
                <w:sz w:val="24"/>
                <w:szCs w:val="24"/>
                <w:lang w:eastAsia="pl-PL"/>
              </w:rPr>
              <w:t>0,01 µ</w:t>
            </w:r>
            <w:proofErr w:type="spellStart"/>
            <w:r w:rsidR="00087E07" w:rsidRPr="00755D8E">
              <w:rPr>
                <w:rFonts w:ascii="Arial" w:eastAsia="Times New Roman" w:hAnsi="Arial" w:cs="Arial"/>
                <w:sz w:val="24"/>
                <w:szCs w:val="24"/>
                <w:lang w:eastAsia="pl-PL"/>
              </w:rPr>
              <w:t>Sv</w:t>
            </w:r>
            <w:proofErr w:type="spellEnd"/>
            <w:r w:rsidR="00087E07"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Zakres pomiarowy: 0,2 µ</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/h - 100mSv/h (rozdzielczość 0,01 µ</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Podświetlany ekran </w:t>
            </w:r>
            <w:r w:rsidR="00D87FA3"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LCD.</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wyświetlania wyników jednostkach w </w:t>
            </w:r>
            <w:proofErr w:type="spellStart"/>
            <w:r w:rsidRPr="00755D8E">
              <w:rPr>
                <w:rFonts w:ascii="Arial" w:eastAsia="Times New Roman" w:hAnsi="Arial" w:cs="Arial"/>
                <w:sz w:val="24"/>
                <w:szCs w:val="24"/>
                <w:lang w:eastAsia="pl-PL"/>
              </w:rPr>
              <w:t>cps</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cpm</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/h, rem, rem/h, </w:t>
            </w:r>
            <w:proofErr w:type="spellStart"/>
            <w:r w:rsidRPr="00755D8E">
              <w:rPr>
                <w:rFonts w:ascii="Arial" w:eastAsia="Times New Roman" w:hAnsi="Arial" w:cs="Arial"/>
                <w:sz w:val="24"/>
                <w:szCs w:val="24"/>
                <w:lang w:eastAsia="pl-PL"/>
              </w:rPr>
              <w:t>Bq</w:t>
            </w:r>
            <w:proofErr w:type="spellEnd"/>
            <w:r w:rsidRPr="00755D8E">
              <w:rPr>
                <w:rFonts w:ascii="Arial" w:eastAsia="Times New Roman" w:hAnsi="Arial" w:cs="Arial"/>
                <w:sz w:val="24"/>
                <w:szCs w:val="24"/>
                <w:lang w:eastAsia="pl-PL"/>
              </w:rPr>
              <w:t xml:space="preserve"> , </w:t>
            </w:r>
            <w:proofErr w:type="spellStart"/>
            <w:r w:rsidRPr="00755D8E">
              <w:rPr>
                <w:rFonts w:ascii="Arial" w:eastAsia="Times New Roman" w:hAnsi="Arial" w:cs="Arial"/>
                <w:sz w:val="24"/>
                <w:szCs w:val="24"/>
                <w:lang w:eastAsia="pl-PL"/>
              </w:rPr>
              <w:t>Bq</w:t>
            </w:r>
            <w:proofErr w:type="spellEnd"/>
            <w:r w:rsidRPr="00755D8E">
              <w:rPr>
                <w:rFonts w:ascii="Arial" w:eastAsia="Times New Roman" w:hAnsi="Arial" w:cs="Arial"/>
                <w:sz w:val="24"/>
                <w:szCs w:val="24"/>
                <w:lang w:eastAsia="pl-PL"/>
              </w:rPr>
              <w:t xml:space="preserve">/cm2, </w:t>
            </w:r>
            <w:proofErr w:type="spellStart"/>
            <w:r w:rsidRPr="00755D8E">
              <w:rPr>
                <w:rFonts w:ascii="Arial" w:eastAsia="Times New Roman" w:hAnsi="Arial" w:cs="Arial"/>
                <w:sz w:val="24"/>
                <w:szCs w:val="24"/>
                <w:lang w:eastAsia="pl-PL"/>
              </w:rPr>
              <w:t>dps</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dpm</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Gy</w:t>
            </w:r>
            <w:proofErr w:type="spellEnd"/>
            <w:r w:rsidRPr="00755D8E">
              <w:rPr>
                <w:rFonts w:ascii="Arial" w:eastAsia="Times New Roman" w:hAnsi="Arial" w:cs="Arial"/>
                <w:sz w:val="24"/>
                <w:szCs w:val="24"/>
                <w:lang w:eastAsia="pl-PL"/>
              </w:rPr>
              <w:t>/h.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087E07" w:rsidRPr="00755D8E" w:rsidRDefault="00087E07"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87E07"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 gamma dla miernika.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 alfa dla miernika.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Filtr gamma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 xml:space="preserve"> (0,07) dla miernika.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Ładowarka biurkowa dla miernika.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4737A4" w:rsidRPr="00755D8E" w:rsidRDefault="004737A4"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4737A4" w:rsidRPr="00755D8E" w:rsidRDefault="00876068"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do miernika.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876068" w:rsidRPr="00755D8E" w:rsidRDefault="00876068"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876068" w:rsidRPr="00755D8E" w:rsidRDefault="00876068"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D87FA3">
            <w:pPr>
              <w:pStyle w:val="Akapitzlist"/>
              <w:numPr>
                <w:ilvl w:val="0"/>
                <w:numId w:val="18"/>
              </w:numPr>
              <w:snapToGrid w:val="0"/>
              <w:spacing w:after="0" w:line="276" w:lineRule="auto"/>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4787D" w:rsidRPr="00755D8E" w:rsidRDefault="0094787D" w:rsidP="0094787D">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Elektroniczny dozymetr osobisty – 10 szt.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000EF" w:rsidRPr="00755D8E" w:rsidRDefault="00A000EF"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000EF"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Indywidulany elektroniczny miernik napromieniowania α oraz β.</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000EF" w:rsidRPr="00755D8E" w:rsidRDefault="00A000EF"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000EF"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bateryjnie.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000EF" w:rsidRPr="00755D8E" w:rsidRDefault="00A000EF"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000EF"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Gotowości do pracy od chwili włączenia.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A000EF" w:rsidRPr="00755D8E" w:rsidRDefault="00A000EF"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A000EF"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Alarm dźwiękowy, wizualny i wibracyjny po przekroczeniu ustalonej przez użytkownika dawki promieniowania.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1E1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w:t>
            </w:r>
          </w:p>
          <w:p w:rsidR="005F1E1D" w:rsidRPr="00755D8E" w:rsidRDefault="005C536D" w:rsidP="005F1E1D">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005F1E1D" w:rsidRPr="00755D8E">
              <w:rPr>
                <w:rFonts w:ascii="Arial" w:eastAsia="Times New Roman" w:hAnsi="Arial" w:cs="Arial"/>
                <w:sz w:val="24"/>
                <w:szCs w:val="24"/>
                <w:lang w:eastAsia="pl-PL"/>
              </w:rPr>
              <w:t>] (</w:t>
            </w:r>
            <w:proofErr w:type="spellStart"/>
            <w:r w:rsidR="005F1E1D" w:rsidRPr="00755D8E">
              <w:rPr>
                <w:rFonts w:ascii="Arial" w:eastAsia="Times New Roman" w:hAnsi="Arial" w:cs="Arial"/>
                <w:sz w:val="24"/>
                <w:szCs w:val="24"/>
                <w:lang w:eastAsia="pl-PL"/>
              </w:rPr>
              <w:t>Photon</w:t>
            </w:r>
            <w:proofErr w:type="spellEnd"/>
            <w:r w:rsidR="005F1E1D" w:rsidRPr="00755D8E">
              <w:rPr>
                <w:rFonts w:ascii="Arial" w:eastAsia="Times New Roman" w:hAnsi="Arial" w:cs="Arial"/>
                <w:sz w:val="24"/>
                <w:szCs w:val="24"/>
                <w:lang w:eastAsia="pl-PL"/>
              </w:rPr>
              <w:t xml:space="preserve"> </w:t>
            </w:r>
            <w:proofErr w:type="spellStart"/>
            <w:r w:rsidR="005F1E1D" w:rsidRPr="00755D8E">
              <w:rPr>
                <w:rFonts w:ascii="Arial" w:eastAsia="Times New Roman" w:hAnsi="Arial" w:cs="Arial"/>
                <w:sz w:val="24"/>
                <w:szCs w:val="24"/>
                <w:lang w:eastAsia="pl-PL"/>
              </w:rPr>
              <w:t>Hp</w:t>
            </w:r>
            <w:proofErr w:type="spellEnd"/>
            <w:r w:rsidR="005F1E1D" w:rsidRPr="00755D8E">
              <w:rPr>
                <w:rFonts w:ascii="Arial" w:eastAsia="Times New Roman" w:hAnsi="Arial" w:cs="Arial"/>
                <w:sz w:val="24"/>
                <w:szCs w:val="24"/>
                <w:lang w:eastAsia="pl-PL"/>
              </w:rPr>
              <w:t>(0.07) (Ref. 137Cs)),</w:t>
            </w:r>
          </w:p>
          <w:p w:rsidR="005F1E1D" w:rsidRPr="00755D8E" w:rsidRDefault="005C536D" w:rsidP="005F1E1D">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005F1E1D" w:rsidRPr="00755D8E">
              <w:rPr>
                <w:rFonts w:ascii="Arial" w:eastAsia="Times New Roman" w:hAnsi="Arial" w:cs="Arial"/>
                <w:sz w:val="24"/>
                <w:szCs w:val="24"/>
                <w:lang w:eastAsia="pl-PL"/>
              </w:rPr>
              <w:t>MeV</w:t>
            </w:r>
            <w:proofErr w:type="spellEnd"/>
            <w:r w:rsidR="005F1E1D" w:rsidRPr="00755D8E">
              <w:rPr>
                <w:rFonts w:ascii="Arial" w:eastAsia="Times New Roman" w:hAnsi="Arial" w:cs="Arial"/>
                <w:sz w:val="24"/>
                <w:szCs w:val="24"/>
                <w:lang w:eastAsia="pl-PL"/>
              </w:rPr>
              <w:t xml:space="preserve">] (Beta </w:t>
            </w:r>
            <w:proofErr w:type="spellStart"/>
            <w:r w:rsidR="005F1E1D" w:rsidRPr="00755D8E">
              <w:rPr>
                <w:rFonts w:ascii="Arial" w:eastAsia="Times New Roman" w:hAnsi="Arial" w:cs="Arial"/>
                <w:sz w:val="24"/>
                <w:szCs w:val="24"/>
                <w:lang w:eastAsia="pl-PL"/>
              </w:rPr>
              <w:t>Hp</w:t>
            </w:r>
            <w:proofErr w:type="spellEnd"/>
            <w:r w:rsidR="005F1E1D" w:rsidRPr="00755D8E">
              <w:rPr>
                <w:rFonts w:ascii="Arial" w:eastAsia="Times New Roman" w:hAnsi="Arial" w:cs="Arial"/>
                <w:sz w:val="24"/>
                <w:szCs w:val="24"/>
                <w:lang w:eastAsia="pl-PL"/>
              </w:rPr>
              <w:t>(0.07) (Ref: 90Sr)),</w:t>
            </w:r>
          </w:p>
          <w:p w:rsidR="005C536D" w:rsidRPr="00755D8E" w:rsidRDefault="005C536D" w:rsidP="005F1E1D">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16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w:t>
            </w:r>
            <w:r w:rsidR="005F1E1D" w:rsidRPr="00755D8E">
              <w:rPr>
                <w:rFonts w:ascii="Arial" w:eastAsia="Times New Roman" w:hAnsi="Arial" w:cs="Arial"/>
                <w:sz w:val="24"/>
                <w:szCs w:val="24"/>
                <w:lang w:eastAsia="pl-PL"/>
              </w:rPr>
              <w:t>eV</w:t>
            </w:r>
            <w:proofErr w:type="spellEnd"/>
            <w:r w:rsidR="005F1E1D" w:rsidRPr="00755D8E">
              <w:rPr>
                <w:rFonts w:ascii="Arial" w:eastAsia="Times New Roman" w:hAnsi="Arial" w:cs="Arial"/>
                <w:sz w:val="24"/>
                <w:szCs w:val="24"/>
                <w:lang w:eastAsia="pl-PL"/>
              </w:rPr>
              <w:t>] (</w:t>
            </w:r>
            <w:proofErr w:type="spellStart"/>
            <w:r w:rsidR="005F1E1D" w:rsidRPr="00755D8E">
              <w:rPr>
                <w:rFonts w:ascii="Arial" w:eastAsia="Times New Roman" w:hAnsi="Arial" w:cs="Arial"/>
                <w:sz w:val="24"/>
                <w:szCs w:val="24"/>
                <w:lang w:eastAsia="pl-PL"/>
              </w:rPr>
              <w:t>Photon</w:t>
            </w:r>
            <w:proofErr w:type="spellEnd"/>
            <w:r w:rsidR="005F1E1D" w:rsidRPr="00755D8E">
              <w:rPr>
                <w:rFonts w:ascii="Arial" w:eastAsia="Times New Roman" w:hAnsi="Arial" w:cs="Arial"/>
                <w:sz w:val="24"/>
                <w:szCs w:val="24"/>
                <w:lang w:eastAsia="pl-PL"/>
              </w:rPr>
              <w:t xml:space="preserve"> </w:t>
            </w:r>
            <w:proofErr w:type="spellStart"/>
            <w:r w:rsidR="005F1E1D" w:rsidRPr="00755D8E">
              <w:rPr>
                <w:rFonts w:ascii="Arial" w:eastAsia="Times New Roman" w:hAnsi="Arial" w:cs="Arial"/>
                <w:sz w:val="24"/>
                <w:szCs w:val="24"/>
                <w:lang w:eastAsia="pl-PL"/>
              </w:rPr>
              <w:t>Hp</w:t>
            </w:r>
            <w:proofErr w:type="spellEnd"/>
            <w:r w:rsidR="005F1E1D" w:rsidRPr="00755D8E">
              <w:rPr>
                <w:rFonts w:ascii="Arial" w:eastAsia="Times New Roman" w:hAnsi="Arial" w:cs="Arial"/>
                <w:sz w:val="24"/>
                <w:szCs w:val="24"/>
                <w:lang w:eastAsia="pl-PL"/>
              </w:rPr>
              <w:t>(10) (Ref. 137Cs))</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Miernik wyposażony w wyświetlacz </w:t>
            </w:r>
            <w:r w:rsidR="001E1FE3" w:rsidRPr="00755D8E">
              <w:rPr>
                <w:rFonts w:ascii="Arial" w:eastAsia="Times New Roman" w:hAnsi="Arial" w:cs="Arial"/>
                <w:sz w:val="24"/>
                <w:szCs w:val="24"/>
                <w:lang w:eastAsia="pl-PL"/>
              </w:rPr>
              <w:t xml:space="preserve">typu </w:t>
            </w:r>
            <w:r w:rsidRPr="00755D8E">
              <w:rPr>
                <w:rFonts w:ascii="Arial" w:eastAsia="Times New Roman" w:hAnsi="Arial" w:cs="Arial"/>
                <w:sz w:val="24"/>
                <w:szCs w:val="24"/>
                <w:lang w:eastAsia="pl-PL"/>
              </w:rPr>
              <w:t>LCD.</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we wskaźnik rozł</w:t>
            </w:r>
            <w:r w:rsidR="005F1E1D" w:rsidRPr="00755D8E">
              <w:rPr>
                <w:rFonts w:ascii="Arial" w:eastAsia="Times New Roman" w:hAnsi="Arial" w:cs="Arial"/>
                <w:sz w:val="24"/>
                <w:szCs w:val="24"/>
                <w:lang w:eastAsia="pl-PL"/>
              </w:rPr>
              <w:t>adowania baterii.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pamięć z możliwością transmisji danych do urządzeń zewnętrznych.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uchwyt umożliwiający podpięcie do ubrania użytkownika.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klawisze funkcyjne.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Zegar czasu rzeczywistego,</w:t>
            </w:r>
            <w:r w:rsidR="005F1E1D"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Bluetooth, zintegrowane ekranowanie elektromagnetyczne, IP67.</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1E1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Dokładność: </w:t>
            </w:r>
          </w:p>
          <w:p w:rsidR="005F1E1D" w:rsidRPr="00755D8E" w:rsidRDefault="005C536D" w:rsidP="005F1E1D">
            <w:pPr>
              <w:pStyle w:val="Akapitzlist"/>
              <w:numPr>
                <w:ilvl w:val="0"/>
                <w:numId w:val="2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fotony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(10) (ref. Cs-137) ±5%,</w:t>
            </w:r>
          </w:p>
          <w:p w:rsidR="005F1E1D" w:rsidRPr="00755D8E" w:rsidRDefault="005C536D" w:rsidP="005F1E1D">
            <w:pPr>
              <w:pStyle w:val="Akapitzlist"/>
              <w:numPr>
                <w:ilvl w:val="0"/>
                <w:numId w:val="2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fotony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 xml:space="preserve">(0,07) (ref. Cs-137) ± 15%, </w:t>
            </w:r>
          </w:p>
          <w:p w:rsidR="005C536D" w:rsidRPr="00755D8E" w:rsidRDefault="005C536D" w:rsidP="005F1E1D">
            <w:pPr>
              <w:pStyle w:val="Akapitzlist"/>
              <w:numPr>
                <w:ilvl w:val="0"/>
                <w:numId w:val="2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beta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(0,07) (ref. Sr-90) ± 15%.</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Liniowość pomiaru ± 10% pomiędzy 10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/h (1000 rem/h) i 50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/h (5000 rem/h) zliczana jest dawka &gt; 10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/h (&gt;1000 rem/h).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Czułość: 0,05 </w:t>
            </w:r>
            <w:proofErr w:type="spellStart"/>
            <w:r w:rsidRPr="00755D8E">
              <w:rPr>
                <w:rFonts w:ascii="Arial" w:eastAsia="Times New Roman" w:hAnsi="Arial" w:cs="Arial"/>
                <w:sz w:val="24"/>
                <w:szCs w:val="24"/>
                <w:lang w:eastAsia="pl-PL"/>
              </w:rPr>
              <w:t>μSv</w:t>
            </w:r>
            <w:proofErr w:type="spellEnd"/>
            <w:r w:rsidRPr="00755D8E">
              <w:rPr>
                <w:rFonts w:ascii="Arial" w:eastAsia="Times New Roman" w:hAnsi="Arial" w:cs="Arial"/>
                <w:sz w:val="24"/>
                <w:szCs w:val="24"/>
                <w:lang w:eastAsia="pl-PL"/>
              </w:rPr>
              <w:t>/h.</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1E1D" w:rsidRPr="00755D8E" w:rsidRDefault="005F1E1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1E1D" w:rsidRPr="00755D8E" w:rsidRDefault="005F1E1D"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Maksymalne wymiary miernika: 100 mm, szerokość:70 mm, grubość:30 mm.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F1E1D" w:rsidRPr="00755D8E" w:rsidRDefault="005F1E1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F1E1D" w:rsidRPr="00755D8E" w:rsidRDefault="0001043E" w:rsidP="005F1E1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Stacja do odczytu dozymetrów (z </w:t>
            </w:r>
            <w:r w:rsidR="007201C9" w:rsidRPr="00755D8E">
              <w:rPr>
                <w:rFonts w:ascii="Arial" w:eastAsia="Times New Roman" w:hAnsi="Arial" w:cs="Arial"/>
                <w:sz w:val="24"/>
                <w:szCs w:val="24"/>
                <w:lang w:eastAsia="pl-PL"/>
              </w:rPr>
              <w:t>oprogramowaniem) kompatybilna z dostarczonymi dozymetrami. Stacja umożliwia personalizację i ustawienie urządzenia.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5C536D" w:rsidRPr="00755D8E" w:rsidRDefault="005C536D"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5C536D" w:rsidRPr="00755D8E" w:rsidRDefault="007201C9" w:rsidP="0094787D">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Wykrywanie pola pulsacyjnego.</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94787D">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01043E">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Waga </w:t>
            </w:r>
            <w:r w:rsidR="0001043E" w:rsidRPr="00755D8E">
              <w:rPr>
                <w:rFonts w:ascii="Arial" w:eastAsia="Times New Roman" w:hAnsi="Arial" w:cs="Arial"/>
                <w:sz w:val="24"/>
                <w:szCs w:val="24"/>
                <w:lang w:eastAsia="pl-PL"/>
              </w:rPr>
              <w:t xml:space="preserve">nie większa niż </w:t>
            </w:r>
            <w:r w:rsidRPr="00755D8E">
              <w:rPr>
                <w:rFonts w:ascii="Arial" w:eastAsia="Times New Roman" w:hAnsi="Arial" w:cs="Arial"/>
                <w:sz w:val="24"/>
                <w:szCs w:val="24"/>
                <w:lang w:eastAsia="pl-PL"/>
              </w:rPr>
              <w:t>120g.</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Zintegrowanie ekranowanie elektromagnetyczne.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pracy w oknie energetycznym od 20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xml:space="preserve"> do 10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pStyle w:val="Akapitzlist"/>
              <w:numPr>
                <w:ilvl w:val="0"/>
                <w:numId w:val="18"/>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Przenośny miernik (radiometr) dawki i mocy dawki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Przenośny miernik dawki promieniowania gamma i X.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Detektor wewnętrzny (licznik proporcjonalny). </w:t>
            </w:r>
          </w:p>
        </w:tc>
      </w:tr>
      <w:tr w:rsidR="00755D8E" w:rsidRPr="00755D8E" w:rsidTr="00414ECD">
        <w:trPr>
          <w:trHeight w:val="70"/>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od 30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xml:space="preserve"> do 4,4MeV (H*(10)).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mocy dawki w zakresie od 10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/h do 100 </w:t>
            </w:r>
            <w:proofErr w:type="spellStart"/>
            <w:r w:rsidRPr="00755D8E">
              <w:rPr>
                <w:rFonts w:ascii="Arial" w:eastAsia="Times New Roman" w:hAnsi="Arial" w:cs="Arial"/>
                <w:sz w:val="24"/>
                <w:szCs w:val="24"/>
                <w:lang w:eastAsia="pl-PL"/>
              </w:rPr>
              <w:t>mSv</w:t>
            </w:r>
            <w:proofErr w:type="spellEnd"/>
            <w:r w:rsidRPr="00755D8E">
              <w:rPr>
                <w:rFonts w:ascii="Arial" w:eastAsia="Times New Roman" w:hAnsi="Arial" w:cs="Arial"/>
                <w:sz w:val="24"/>
                <w:szCs w:val="24"/>
                <w:lang w:eastAsia="pl-PL"/>
              </w:rPr>
              <w:t xml:space="preserve">/h.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dawki promieniowania w zakresie </w:t>
            </w:r>
            <w:r w:rsidR="00C7355D" w:rsidRPr="00755D8E">
              <w:rPr>
                <w:rFonts w:ascii="Arial" w:eastAsia="Times New Roman" w:hAnsi="Arial" w:cs="Arial"/>
                <w:sz w:val="24"/>
                <w:szCs w:val="24"/>
                <w:lang w:eastAsia="pl-PL"/>
              </w:rPr>
              <w:t>nie mniejszy</w:t>
            </w:r>
            <w:r w:rsidR="005F67E1" w:rsidRPr="00755D8E">
              <w:rPr>
                <w:rFonts w:ascii="Arial" w:eastAsia="Times New Roman" w:hAnsi="Arial" w:cs="Arial"/>
                <w:sz w:val="24"/>
                <w:szCs w:val="24"/>
                <w:lang w:eastAsia="pl-PL"/>
              </w:rPr>
              <w:t>m</w:t>
            </w:r>
            <w:r w:rsidR="00C7355D" w:rsidRPr="00755D8E">
              <w:rPr>
                <w:rFonts w:ascii="Arial" w:eastAsia="Times New Roman" w:hAnsi="Arial" w:cs="Arial"/>
                <w:sz w:val="24"/>
                <w:szCs w:val="24"/>
                <w:lang w:eastAsia="pl-PL"/>
              </w:rPr>
              <w:t xml:space="preserve"> niż </w:t>
            </w:r>
            <w:r w:rsidRPr="00755D8E">
              <w:rPr>
                <w:rFonts w:ascii="Arial" w:eastAsia="Times New Roman" w:hAnsi="Arial" w:cs="Arial"/>
                <w:sz w:val="24"/>
                <w:szCs w:val="24"/>
                <w:lang w:eastAsia="pl-PL"/>
              </w:rPr>
              <w:t xml:space="preserve">od 100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 do 1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ED38C4"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nie większe niż</w:t>
            </w:r>
            <w:r w:rsidR="007201C9" w:rsidRPr="00755D8E">
              <w:rPr>
                <w:rFonts w:ascii="Arial" w:eastAsia="Times New Roman" w:hAnsi="Arial" w:cs="Arial"/>
                <w:sz w:val="24"/>
                <w:szCs w:val="24"/>
                <w:lang w:eastAsia="pl-PL"/>
              </w:rPr>
              <w:t xml:space="preserve">: 195 mm x 73 mm x 42 mm.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ED38C4"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500 g</w:t>
            </w:r>
            <w:r w:rsidR="005F67E1"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ED38C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Port szeregowy.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ED38C4"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Wyświetlacz</w:t>
            </w:r>
            <w:r w:rsidR="005F67E1" w:rsidRPr="00755D8E">
              <w:rPr>
                <w:rFonts w:ascii="Arial" w:eastAsia="Times New Roman" w:hAnsi="Arial" w:cs="Arial"/>
                <w:sz w:val="24"/>
                <w:szCs w:val="24"/>
                <w:lang w:eastAsia="pl-PL"/>
              </w:rPr>
              <w:t xml:space="preserve"> typu</w:t>
            </w:r>
            <w:r w:rsidRPr="00755D8E">
              <w:rPr>
                <w:rFonts w:ascii="Arial" w:eastAsia="Times New Roman" w:hAnsi="Arial" w:cs="Arial"/>
                <w:sz w:val="24"/>
                <w:szCs w:val="24"/>
                <w:lang w:eastAsia="pl-PL"/>
              </w:rPr>
              <w:t xml:space="preserve"> LCD pozwalający na wyświetlanie wyników w postaci cyfrowej wraz z pionowym 3 dekadowym logarytmicznym barografem.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01C9" w:rsidRPr="00755D8E" w:rsidRDefault="007201C9" w:rsidP="007201C9">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01C9" w:rsidRPr="00755D8E" w:rsidRDefault="00ED38C4" w:rsidP="007201C9">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Ustawienia: alarmu(-ów), głośnik audio, napięcie baterii, parametry sondy zewnętrznej, datę i godzinę.</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Wewnętrzna diagnostyka. </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rejestracji nie mniej niż 256 punktów danych zawierających numer pomiaru, datę, godzinę i wielkość dawki w detektorze wewnętrznym i zewnętrznym, status oraz informacje o kodzie kreskowym.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(działające w środowisku Windows 11) do analizy danych i komunikacji z radiometrem wraz z kablem umożliwiającym podłączenie radiometru do komputera.</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Kompensacja energii dla równoważnika dawki H*(10).</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pStyle w:val="Akapitzlist"/>
              <w:numPr>
                <w:ilvl w:val="0"/>
                <w:numId w:val="25"/>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D38C4" w:rsidRPr="00755D8E" w:rsidRDefault="00492DDE" w:rsidP="00ED38C4">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Zestaw startowy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ED38C4" w:rsidRPr="00755D8E" w:rsidRDefault="00ED38C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Kosz p</w:t>
            </w:r>
            <w:r w:rsidR="00FF08DF" w:rsidRPr="00755D8E">
              <w:rPr>
                <w:rFonts w:ascii="Arial" w:eastAsia="Times New Roman" w:hAnsi="Arial" w:cs="Arial"/>
                <w:sz w:val="24"/>
                <w:szCs w:val="24"/>
                <w:lang w:eastAsia="pl-PL"/>
              </w:rPr>
              <w:t xml:space="preserve">edałowy na odpady radioaktywne - </w:t>
            </w:r>
            <w:r w:rsidRPr="00755D8E">
              <w:rPr>
                <w:rFonts w:ascii="Arial" w:eastAsia="Times New Roman" w:hAnsi="Arial" w:cs="Arial"/>
                <w:sz w:val="24"/>
                <w:szCs w:val="24"/>
                <w:lang w:eastAsia="pl-PL"/>
              </w:rPr>
              <w:t>2 szt.:</w:t>
            </w:r>
          </w:p>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 pojemność nie mniejsza niż: 45 [dcm³] ,</w:t>
            </w:r>
          </w:p>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 osłonność</w:t>
            </w:r>
            <w:r w:rsidR="006D3642" w:rsidRPr="00755D8E">
              <w:rPr>
                <w:rFonts w:ascii="Arial" w:eastAsia="Times New Roman" w:hAnsi="Arial" w:cs="Arial"/>
                <w:sz w:val="24"/>
                <w:szCs w:val="24"/>
                <w:lang w:eastAsia="pl-PL"/>
              </w:rPr>
              <w:t xml:space="preserve"> nie mniejsza niż</w:t>
            </w:r>
            <w:r w:rsidRPr="00755D8E">
              <w:rPr>
                <w:rFonts w:ascii="Arial" w:eastAsia="Times New Roman" w:hAnsi="Arial" w:cs="Arial"/>
                <w:sz w:val="24"/>
                <w:szCs w:val="24"/>
                <w:lang w:eastAsia="pl-PL"/>
              </w:rPr>
              <w:t>: 3 [mm Pb],</w:t>
            </w:r>
          </w:p>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 wymiary wewnętrzne: 275 x 275 x 520 mm – tolerancja +/- 10%,</w:t>
            </w:r>
          </w:p>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 wykończenie: zewnętrzna strona ze stali nierdzewnej / wnętrze z lakierowanego ołowiu,</w:t>
            </w:r>
          </w:p>
          <w:p w:rsidR="00ED38C4" w:rsidRPr="00755D8E" w:rsidRDefault="00BB56F4" w:rsidP="00BB56F4">
            <w:pPr>
              <w:numPr>
                <w:ilvl w:val="0"/>
                <w:numId w:val="2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platforma mobilna ułatwiająca transport.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BB56F4" w:rsidRPr="00755D8E" w:rsidRDefault="00BB56F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B56F4" w:rsidRPr="00755D8E" w:rsidRDefault="00BB56F4"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Kształtki ołowiane:</w:t>
            </w:r>
          </w:p>
          <w:p w:rsidR="00BB56F4" w:rsidRPr="00755D8E" w:rsidRDefault="00F4002C" w:rsidP="00BB56F4">
            <w:pPr>
              <w:pStyle w:val="Akapitzlist"/>
              <w:numPr>
                <w:ilvl w:val="0"/>
                <w:numId w:val="2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bazowa dolna (wysokość nie mniejsza niż 20 mm, grubość nie mniejsza niż 50 mm):</w:t>
            </w:r>
          </w:p>
          <w:p w:rsidR="00F4002C" w:rsidRPr="00755D8E" w:rsidRDefault="00F4002C" w:rsidP="00F4002C">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podstawowa główna (długość nie mniejsza niż 100 mm) – 32 szt.</w:t>
            </w:r>
            <w:r w:rsidR="0064734A" w:rsidRPr="00755D8E">
              <w:rPr>
                <w:rFonts w:ascii="Arial" w:eastAsia="Times New Roman" w:hAnsi="Arial" w:cs="Arial"/>
                <w:sz w:val="24"/>
                <w:szCs w:val="24"/>
                <w:lang w:eastAsia="pl-PL"/>
              </w:rPr>
              <w:t>,</w:t>
            </w:r>
          </w:p>
          <w:p w:rsidR="0064734A" w:rsidRPr="00755D8E" w:rsidRDefault="0064734A" w:rsidP="00F4002C">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lastRenderedPageBreak/>
              <w:t>- połówkowa (długość nie mniejsza niż 50 mm) – 12 szt.,</w:t>
            </w:r>
          </w:p>
          <w:p w:rsidR="0064734A" w:rsidRPr="00755D8E" w:rsidRDefault="0064734A" w:rsidP="00F4002C">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narożna kątowa (długość nie mniejsza niż 100 mm x 50 mm) – 8 szt.</w:t>
            </w:r>
          </w:p>
          <w:p w:rsidR="00F4002C" w:rsidRPr="00755D8E" w:rsidRDefault="00510125" w:rsidP="00BB56F4">
            <w:pPr>
              <w:pStyle w:val="Akapitzlist"/>
              <w:numPr>
                <w:ilvl w:val="0"/>
                <w:numId w:val="2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ś</w:t>
            </w:r>
            <w:r w:rsidR="00F4002C" w:rsidRPr="00755D8E">
              <w:rPr>
                <w:rFonts w:ascii="Arial" w:eastAsia="Times New Roman" w:hAnsi="Arial" w:cs="Arial"/>
                <w:sz w:val="24"/>
                <w:szCs w:val="24"/>
                <w:lang w:eastAsia="pl-PL"/>
              </w:rPr>
              <w:t>rodkowa</w:t>
            </w:r>
            <w:r w:rsidRPr="00755D8E">
              <w:rPr>
                <w:rFonts w:ascii="Arial" w:eastAsia="Times New Roman" w:hAnsi="Arial" w:cs="Arial"/>
                <w:sz w:val="24"/>
                <w:szCs w:val="24"/>
                <w:lang w:eastAsia="pl-PL"/>
              </w:rPr>
              <w:t xml:space="preserve"> (wysokość nie mniejsza niż 100 mm, grubość 50 mm) </w:t>
            </w:r>
            <w:r w:rsidR="00F4002C" w:rsidRPr="00755D8E">
              <w:rPr>
                <w:rFonts w:ascii="Arial" w:eastAsia="Times New Roman" w:hAnsi="Arial" w:cs="Arial"/>
                <w:sz w:val="24"/>
                <w:szCs w:val="24"/>
                <w:lang w:eastAsia="pl-PL"/>
              </w:rPr>
              <w:t>:</w:t>
            </w:r>
          </w:p>
          <w:p w:rsidR="00510125" w:rsidRPr="00755D8E" w:rsidRDefault="00510125" w:rsidP="00510125">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podstawowa główna</w:t>
            </w:r>
            <w:r w:rsidR="00566D34" w:rsidRPr="00755D8E">
              <w:rPr>
                <w:rFonts w:ascii="Arial" w:eastAsia="Times New Roman" w:hAnsi="Arial" w:cs="Arial"/>
                <w:sz w:val="24"/>
                <w:szCs w:val="24"/>
                <w:lang w:eastAsia="pl-PL"/>
              </w:rPr>
              <w:t xml:space="preserve"> (długość nie mniejsza niż 100 mm) – 98 szt.,</w:t>
            </w:r>
          </w:p>
          <w:p w:rsidR="00510125" w:rsidRPr="00755D8E" w:rsidRDefault="00510125" w:rsidP="00510125">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połówkowa</w:t>
            </w:r>
            <w:r w:rsidR="00566D34" w:rsidRPr="00755D8E">
              <w:rPr>
                <w:rFonts w:ascii="Arial" w:eastAsia="Times New Roman" w:hAnsi="Arial" w:cs="Arial"/>
                <w:sz w:val="24"/>
                <w:szCs w:val="24"/>
                <w:lang w:eastAsia="pl-PL"/>
              </w:rPr>
              <w:t xml:space="preserve"> (długość nie mniejsza niż 50 mm) – 36 szt.</w:t>
            </w:r>
          </w:p>
          <w:p w:rsidR="00510125" w:rsidRPr="00755D8E" w:rsidRDefault="00510125" w:rsidP="00510125">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narożna kątowa</w:t>
            </w:r>
            <w:r w:rsidR="00566D34" w:rsidRPr="00755D8E">
              <w:rPr>
                <w:rFonts w:ascii="Arial" w:eastAsia="Times New Roman" w:hAnsi="Arial" w:cs="Arial"/>
                <w:sz w:val="24"/>
                <w:szCs w:val="24"/>
                <w:lang w:eastAsia="pl-PL"/>
              </w:rPr>
              <w:t xml:space="preserve"> (długość nie mniejsza niż 100 mm x 50 mm) – 24 szt.</w:t>
            </w:r>
          </w:p>
          <w:p w:rsidR="00F4002C" w:rsidRPr="00755D8E" w:rsidRDefault="00566D34" w:rsidP="00BB56F4">
            <w:pPr>
              <w:pStyle w:val="Akapitzlist"/>
              <w:numPr>
                <w:ilvl w:val="0"/>
                <w:numId w:val="2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szczytowa ( wysokość nie mniejsza niż 80 mm, grubość nie mniejsza niż 50 mm</w:t>
            </w:r>
            <w:r w:rsidR="00D935C6" w:rsidRPr="00755D8E">
              <w:rPr>
                <w:rFonts w:ascii="Arial" w:eastAsia="Times New Roman" w:hAnsi="Arial" w:cs="Arial"/>
                <w:sz w:val="24"/>
                <w:szCs w:val="24"/>
                <w:lang w:eastAsia="pl-PL"/>
              </w:rPr>
              <w:t>:</w:t>
            </w:r>
          </w:p>
          <w:p w:rsidR="00D935C6" w:rsidRPr="00755D8E" w:rsidRDefault="00D935C6" w:rsidP="00D935C6">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podstawowa główna ( długość nie mniejsza niż 100 mm) – 32 szt.,</w:t>
            </w:r>
          </w:p>
          <w:p w:rsidR="00D935C6" w:rsidRPr="00755D8E" w:rsidRDefault="00D935C6" w:rsidP="00D935C6">
            <w:pPr>
              <w:pStyle w:val="Akapitzlist"/>
              <w:spacing w:after="0" w:line="276" w:lineRule="auto"/>
              <w:ind w:left="360"/>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połówkowa ( długość nie mniejsza niż 50 mm) – 12 szt.</w:t>
            </w:r>
          </w:p>
          <w:p w:rsidR="00F4002C" w:rsidRPr="00755D8E" w:rsidRDefault="00F4002C" w:rsidP="00D935C6">
            <w:pPr>
              <w:pStyle w:val="Akapitzlist"/>
              <w:numPr>
                <w:ilvl w:val="0"/>
                <w:numId w:val="2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narożna kątowa</w:t>
            </w:r>
            <w:r w:rsidR="00D935C6" w:rsidRPr="00755D8E">
              <w:rPr>
                <w:rFonts w:ascii="Arial" w:eastAsia="Times New Roman" w:hAnsi="Arial" w:cs="Arial"/>
                <w:sz w:val="24"/>
                <w:szCs w:val="24"/>
                <w:lang w:eastAsia="pl-PL"/>
              </w:rPr>
              <w:t xml:space="preserve"> ( długość nie mniejsza niż 100 mm x 50 mm) – 8 szt.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935C6" w:rsidRPr="00755D8E" w:rsidRDefault="00D935C6"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2E58AC" w:rsidRPr="00755D8E" w:rsidRDefault="00D444E6"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Kosz </w:t>
            </w:r>
            <w:proofErr w:type="spellStart"/>
            <w:r w:rsidRPr="00755D8E">
              <w:rPr>
                <w:rFonts w:ascii="Arial" w:eastAsia="Times New Roman" w:hAnsi="Arial" w:cs="Arial"/>
                <w:sz w:val="24"/>
                <w:szCs w:val="24"/>
                <w:lang w:eastAsia="pl-PL"/>
              </w:rPr>
              <w:t>nablatowy</w:t>
            </w:r>
            <w:proofErr w:type="spellEnd"/>
            <w:r w:rsidRPr="00755D8E">
              <w:rPr>
                <w:rFonts w:ascii="Arial" w:eastAsia="Times New Roman" w:hAnsi="Arial" w:cs="Arial"/>
                <w:sz w:val="24"/>
                <w:szCs w:val="24"/>
                <w:lang w:eastAsia="pl-PL"/>
              </w:rPr>
              <w:t xml:space="preserve"> na odpady ostre radioaktywne medyczne – 2 </w:t>
            </w:r>
            <w:proofErr w:type="spellStart"/>
            <w:r w:rsidRPr="00755D8E">
              <w:rPr>
                <w:rFonts w:ascii="Arial" w:eastAsia="Times New Roman" w:hAnsi="Arial" w:cs="Arial"/>
                <w:sz w:val="24"/>
                <w:szCs w:val="24"/>
                <w:lang w:eastAsia="pl-PL"/>
              </w:rPr>
              <w:t>szt</w:t>
            </w:r>
            <w:proofErr w:type="spellEnd"/>
            <w:r w:rsidRPr="00755D8E">
              <w:rPr>
                <w:rFonts w:ascii="Arial" w:eastAsia="Times New Roman" w:hAnsi="Arial" w:cs="Arial"/>
                <w:sz w:val="24"/>
                <w:szCs w:val="24"/>
                <w:lang w:eastAsia="pl-PL"/>
              </w:rPr>
              <w:t xml:space="preserve">: </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zewnętrzna strona ze stali nierdzewnej, wnętrze z powlekanego ołowiu</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materiał osłonny – </w:t>
            </w:r>
            <w:r w:rsidR="00654388" w:rsidRPr="00755D8E">
              <w:rPr>
                <w:rFonts w:ascii="Arial" w:eastAsia="Times New Roman" w:hAnsi="Arial" w:cs="Arial"/>
                <w:sz w:val="24"/>
                <w:szCs w:val="24"/>
                <w:lang w:eastAsia="pl-PL"/>
              </w:rPr>
              <w:t xml:space="preserve">nie gorszy niż </w:t>
            </w:r>
            <w:r w:rsidRPr="00755D8E">
              <w:rPr>
                <w:rFonts w:ascii="Arial" w:eastAsia="Times New Roman" w:hAnsi="Arial" w:cs="Arial"/>
                <w:sz w:val="24"/>
                <w:szCs w:val="24"/>
                <w:lang w:eastAsia="pl-PL"/>
              </w:rPr>
              <w:t>ołów 6 mm</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zewnętrzne 265 x 210 x 315 mm (w</w:t>
            </w:r>
            <w:r w:rsidR="00654388" w:rsidRPr="00755D8E">
              <w:rPr>
                <w:rFonts w:ascii="Arial" w:eastAsia="Times New Roman" w:hAnsi="Arial" w:cs="Arial"/>
                <w:sz w:val="24"/>
                <w:szCs w:val="24"/>
                <w:lang w:eastAsia="pl-PL"/>
              </w:rPr>
              <w:t>ys. x szer. x głęb.</w:t>
            </w:r>
            <w:r w:rsidRPr="00755D8E">
              <w:rPr>
                <w:rFonts w:ascii="Arial" w:eastAsia="Times New Roman" w:hAnsi="Arial" w:cs="Arial"/>
                <w:sz w:val="24"/>
                <w:szCs w:val="24"/>
                <w:lang w:eastAsia="pl-PL"/>
              </w:rPr>
              <w:t xml:space="preserve">) – tolerancja +/- 10% </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w:t>
            </w:r>
            <w:r w:rsidR="00654388" w:rsidRPr="00755D8E">
              <w:rPr>
                <w:rFonts w:ascii="Arial" w:eastAsia="Times New Roman" w:hAnsi="Arial" w:cs="Arial"/>
                <w:sz w:val="24"/>
                <w:szCs w:val="24"/>
                <w:lang w:eastAsia="pl-PL"/>
              </w:rPr>
              <w:t>nętrzne - 185 x 180 x 250 mm (wys. x szer. x głęb.</w:t>
            </w:r>
            <w:r w:rsidRPr="00755D8E">
              <w:rPr>
                <w:rFonts w:ascii="Arial" w:eastAsia="Times New Roman" w:hAnsi="Arial" w:cs="Arial"/>
                <w:sz w:val="24"/>
                <w:szCs w:val="24"/>
                <w:lang w:eastAsia="pl-PL"/>
              </w:rPr>
              <w:t>) - tolerancja +/- 10%</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uchwyty do przenoszenia pojemnika</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mała pokrywa umożliwiająca szybkie pozbycie się ostrych przedmiotów, zamocowana na większej całkowicie otwieralnej pokrywie</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waga </w:t>
            </w:r>
            <w:r w:rsidR="00654388" w:rsidRPr="00755D8E">
              <w:rPr>
                <w:rFonts w:ascii="Arial" w:eastAsia="Times New Roman" w:hAnsi="Arial" w:cs="Arial"/>
                <w:sz w:val="24"/>
                <w:szCs w:val="24"/>
                <w:lang w:eastAsia="pl-PL"/>
              </w:rPr>
              <w:t>nie większa niż</w:t>
            </w:r>
            <w:r w:rsidRPr="00755D8E">
              <w:rPr>
                <w:rFonts w:ascii="Arial" w:eastAsia="Times New Roman" w:hAnsi="Arial" w:cs="Arial"/>
                <w:sz w:val="24"/>
                <w:szCs w:val="24"/>
                <w:lang w:eastAsia="pl-PL"/>
              </w:rPr>
              <w:t xml:space="preserve"> 35 kg</w:t>
            </w:r>
            <w:r w:rsidR="00654388" w:rsidRPr="00755D8E">
              <w:rPr>
                <w:rFonts w:ascii="Arial" w:eastAsia="Times New Roman" w:hAnsi="Arial" w:cs="Arial"/>
                <w:sz w:val="24"/>
                <w:szCs w:val="24"/>
                <w:lang w:eastAsia="pl-PL"/>
              </w:rPr>
              <w:t>,</w:t>
            </w:r>
            <w:r w:rsidRPr="00755D8E">
              <w:rPr>
                <w:rFonts w:ascii="Arial" w:eastAsia="Times New Roman" w:hAnsi="Arial" w:cs="Arial"/>
                <w:sz w:val="24"/>
                <w:szCs w:val="24"/>
                <w:lang w:eastAsia="pl-PL"/>
              </w:rPr>
              <w:t xml:space="preserve"> </w:t>
            </w:r>
          </w:p>
          <w:p w:rsidR="00D935C6" w:rsidRPr="00755D8E" w:rsidRDefault="00D444E6" w:rsidP="002E58AC">
            <w:pPr>
              <w:pStyle w:val="Akapitzlist"/>
              <w:numPr>
                <w:ilvl w:val="0"/>
                <w:numId w:val="30"/>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bez ciężkiej górnej pokrywy.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935C6" w:rsidRPr="00755D8E" w:rsidRDefault="00D935C6"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2E58AC" w:rsidRPr="00755D8E" w:rsidRDefault="00D444E6"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Nosidełko ochronne do przenoszenia strzykawek z osłonkami PET</w:t>
            </w:r>
            <w:r w:rsidRPr="00E24519">
              <w:rPr>
                <w:rFonts w:ascii="Arial" w:eastAsia="Times New Roman" w:hAnsi="Arial" w:cs="Arial"/>
                <w:b/>
                <w:sz w:val="24"/>
                <w:szCs w:val="24"/>
                <w:highlight w:val="yellow"/>
                <w:lang w:eastAsia="pl-PL"/>
              </w:rPr>
              <w:t xml:space="preserve">– </w:t>
            </w:r>
            <w:r w:rsidR="00FB16BC" w:rsidRPr="00E24519">
              <w:rPr>
                <w:rFonts w:ascii="Arial" w:eastAsia="Times New Roman" w:hAnsi="Arial" w:cs="Arial"/>
                <w:b/>
                <w:color w:val="FF0000"/>
                <w:sz w:val="24"/>
                <w:szCs w:val="24"/>
                <w:highlight w:val="yellow"/>
                <w:lang w:eastAsia="pl-PL"/>
              </w:rPr>
              <w:t>4</w:t>
            </w:r>
            <w:r w:rsidRPr="00E24519">
              <w:rPr>
                <w:rFonts w:ascii="Arial" w:eastAsia="Times New Roman" w:hAnsi="Arial" w:cs="Arial"/>
                <w:b/>
                <w:color w:val="FF0000"/>
                <w:sz w:val="24"/>
                <w:szCs w:val="24"/>
                <w:highlight w:val="yellow"/>
                <w:lang w:eastAsia="pl-PL"/>
              </w:rPr>
              <w:t xml:space="preserve"> szt.</w:t>
            </w:r>
            <w:r w:rsidR="002E58AC" w:rsidRPr="00E24519">
              <w:rPr>
                <w:rFonts w:ascii="Arial" w:eastAsia="Times New Roman" w:hAnsi="Arial" w:cs="Arial"/>
                <w:b/>
                <w:color w:val="FF0000"/>
                <w:sz w:val="24"/>
                <w:szCs w:val="24"/>
                <w:highlight w:val="yellow"/>
                <w:lang w:eastAsia="pl-PL"/>
              </w:rPr>
              <w:t>:</w:t>
            </w:r>
          </w:p>
          <w:p w:rsidR="002E58AC" w:rsidRPr="00755D8E" w:rsidRDefault="00D444E6" w:rsidP="002E58AC">
            <w:pPr>
              <w:pStyle w:val="Akapitzlist"/>
              <w:numPr>
                <w:ilvl w:val="0"/>
                <w:numId w:val="3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osłonność: minimalny równoważnik osłonności 3 [mm Pb],</w:t>
            </w:r>
          </w:p>
          <w:p w:rsidR="002E58AC" w:rsidRPr="00755D8E" w:rsidRDefault="00654388" w:rsidP="002E58AC">
            <w:pPr>
              <w:pStyle w:val="Akapitzlist"/>
              <w:numPr>
                <w:ilvl w:val="0"/>
                <w:numId w:val="3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w:t>
            </w:r>
            <w:r w:rsidR="00D444E6" w:rsidRPr="00755D8E">
              <w:rPr>
                <w:rFonts w:ascii="Arial" w:eastAsia="Times New Roman" w:hAnsi="Arial" w:cs="Arial"/>
                <w:sz w:val="24"/>
                <w:szCs w:val="24"/>
                <w:lang w:eastAsia="pl-PL"/>
              </w:rPr>
              <w:t xml:space="preserve"> 6 kg</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wykończeniowy – stal nierdzewna</w:t>
            </w:r>
            <w:r w:rsidR="002E58AC" w:rsidRPr="00755D8E">
              <w:rPr>
                <w:rFonts w:ascii="Arial" w:eastAsia="Times New Roman" w:hAnsi="Arial" w:cs="Arial"/>
                <w:sz w:val="24"/>
                <w:szCs w:val="24"/>
                <w:lang w:eastAsia="pl-PL"/>
              </w:rPr>
              <w:t>,</w:t>
            </w:r>
          </w:p>
          <w:p w:rsidR="002E58AC" w:rsidRPr="00755D8E" w:rsidRDefault="00D444E6" w:rsidP="002E58AC">
            <w:pPr>
              <w:pStyle w:val="Akapitzlist"/>
              <w:numPr>
                <w:ilvl w:val="0"/>
                <w:numId w:val="3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zewnętrzne 260 x 93 x 125 mm (w</w:t>
            </w:r>
            <w:r w:rsidR="00103CD3" w:rsidRPr="00755D8E">
              <w:rPr>
                <w:rFonts w:ascii="Arial" w:eastAsia="Times New Roman" w:hAnsi="Arial" w:cs="Arial"/>
                <w:sz w:val="24"/>
                <w:szCs w:val="24"/>
                <w:lang w:eastAsia="pl-PL"/>
              </w:rPr>
              <w:t>ys. x szer. x głęb.</w:t>
            </w:r>
            <w:r w:rsidRPr="00755D8E">
              <w:rPr>
                <w:rFonts w:ascii="Arial" w:eastAsia="Times New Roman" w:hAnsi="Arial" w:cs="Arial"/>
                <w:sz w:val="24"/>
                <w:szCs w:val="24"/>
                <w:lang w:eastAsia="pl-PL"/>
              </w:rPr>
              <w:t>) – tolerancja +/- 10%</w:t>
            </w:r>
            <w:r w:rsidR="002E58AC" w:rsidRPr="00755D8E">
              <w:rPr>
                <w:rFonts w:ascii="Arial" w:eastAsia="Times New Roman" w:hAnsi="Arial" w:cs="Arial"/>
                <w:sz w:val="24"/>
                <w:szCs w:val="24"/>
                <w:lang w:eastAsia="pl-PL"/>
              </w:rPr>
              <w:t>,</w:t>
            </w:r>
          </w:p>
          <w:p w:rsidR="00D935C6" w:rsidRPr="00755D8E" w:rsidRDefault="00D444E6" w:rsidP="00103CD3">
            <w:pPr>
              <w:pStyle w:val="Akapitzlist"/>
              <w:numPr>
                <w:ilvl w:val="0"/>
                <w:numId w:val="31"/>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wewnętrzne - 213 x 40 x 40 mm (w</w:t>
            </w:r>
            <w:r w:rsidR="00103CD3" w:rsidRPr="00755D8E">
              <w:rPr>
                <w:rFonts w:ascii="Arial" w:eastAsia="Times New Roman" w:hAnsi="Arial" w:cs="Arial"/>
                <w:sz w:val="24"/>
                <w:szCs w:val="24"/>
                <w:lang w:eastAsia="pl-PL"/>
              </w:rPr>
              <w:t>ys. x szer. x głęb.</w:t>
            </w:r>
            <w:r w:rsidRPr="00755D8E">
              <w:rPr>
                <w:rFonts w:ascii="Arial" w:eastAsia="Times New Roman" w:hAnsi="Arial" w:cs="Arial"/>
                <w:sz w:val="24"/>
                <w:szCs w:val="24"/>
                <w:lang w:eastAsia="pl-PL"/>
              </w:rPr>
              <w:t>) - tolerancja +/- 10%.</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C518B" w:rsidRPr="00755D8E" w:rsidRDefault="00DC518B"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C518B" w:rsidRPr="00755D8E" w:rsidRDefault="00DC518B"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Osłona strzykawek dla każdej z następujących pojemności: 1[</w:t>
            </w:r>
            <w:proofErr w:type="spellStart"/>
            <w:r w:rsidRPr="00755D8E">
              <w:rPr>
                <w:rFonts w:ascii="Arial" w:eastAsia="Times New Roman" w:hAnsi="Arial" w:cs="Arial"/>
                <w:sz w:val="24"/>
                <w:szCs w:val="24"/>
                <w:lang w:eastAsia="pl-PL"/>
              </w:rPr>
              <w:t>mL</w:t>
            </w:r>
            <w:proofErr w:type="spellEnd"/>
            <w:r w:rsidRPr="00755D8E">
              <w:rPr>
                <w:rFonts w:ascii="Arial" w:eastAsia="Times New Roman" w:hAnsi="Arial" w:cs="Arial"/>
                <w:sz w:val="24"/>
                <w:szCs w:val="24"/>
                <w:lang w:eastAsia="pl-PL"/>
              </w:rPr>
              <w:t>] – 5szt</w:t>
            </w:r>
            <w:r w:rsidRPr="00E24519">
              <w:rPr>
                <w:rFonts w:ascii="Arial" w:eastAsia="Times New Roman" w:hAnsi="Arial" w:cs="Arial"/>
                <w:sz w:val="24"/>
                <w:szCs w:val="24"/>
                <w:highlight w:val="yellow"/>
                <w:lang w:eastAsia="pl-PL"/>
              </w:rPr>
              <w:t xml:space="preserve">., </w:t>
            </w:r>
            <w:r w:rsidRPr="00E24519">
              <w:rPr>
                <w:rFonts w:ascii="Arial" w:eastAsia="Times New Roman" w:hAnsi="Arial" w:cs="Arial"/>
                <w:b/>
                <w:color w:val="FF0000"/>
                <w:sz w:val="24"/>
                <w:szCs w:val="24"/>
                <w:highlight w:val="yellow"/>
                <w:lang w:eastAsia="pl-PL"/>
              </w:rPr>
              <w:t>2 [</w:t>
            </w:r>
            <w:proofErr w:type="spellStart"/>
            <w:r w:rsidRPr="00E24519">
              <w:rPr>
                <w:rFonts w:ascii="Arial" w:eastAsia="Times New Roman" w:hAnsi="Arial" w:cs="Arial"/>
                <w:b/>
                <w:color w:val="FF0000"/>
                <w:sz w:val="24"/>
                <w:szCs w:val="24"/>
                <w:highlight w:val="yellow"/>
                <w:lang w:eastAsia="pl-PL"/>
              </w:rPr>
              <w:t>mL</w:t>
            </w:r>
            <w:proofErr w:type="spellEnd"/>
            <w:r w:rsidRPr="00E24519">
              <w:rPr>
                <w:rFonts w:ascii="Arial" w:eastAsia="Times New Roman" w:hAnsi="Arial" w:cs="Arial"/>
                <w:b/>
                <w:color w:val="FF0000"/>
                <w:sz w:val="24"/>
                <w:szCs w:val="24"/>
                <w:highlight w:val="yellow"/>
                <w:lang w:eastAsia="pl-PL"/>
              </w:rPr>
              <w:t>]</w:t>
            </w:r>
            <w:r w:rsidRPr="00E24519">
              <w:rPr>
                <w:rFonts w:ascii="Arial" w:eastAsia="Times New Roman" w:hAnsi="Arial" w:cs="Arial"/>
                <w:color w:val="FF0000"/>
                <w:sz w:val="24"/>
                <w:szCs w:val="24"/>
                <w:highlight w:val="yellow"/>
                <w:lang w:eastAsia="pl-PL"/>
              </w:rPr>
              <w:t xml:space="preserve"> </w:t>
            </w:r>
            <w:r w:rsidRPr="00E24519">
              <w:rPr>
                <w:rFonts w:ascii="Arial" w:eastAsia="Times New Roman" w:hAnsi="Arial" w:cs="Arial"/>
                <w:b/>
                <w:color w:val="FF0000"/>
                <w:sz w:val="24"/>
                <w:szCs w:val="24"/>
                <w:highlight w:val="yellow"/>
                <w:lang w:eastAsia="pl-PL"/>
              </w:rPr>
              <w:t xml:space="preserve">– </w:t>
            </w:r>
            <w:r w:rsidR="00127352" w:rsidRPr="00E24519">
              <w:rPr>
                <w:rFonts w:ascii="Arial" w:eastAsia="Times New Roman" w:hAnsi="Arial" w:cs="Arial"/>
                <w:b/>
                <w:color w:val="FF0000"/>
                <w:sz w:val="24"/>
                <w:szCs w:val="24"/>
                <w:highlight w:val="yellow"/>
                <w:lang w:eastAsia="pl-PL"/>
              </w:rPr>
              <w:t>10</w:t>
            </w:r>
            <w:r w:rsidRPr="00E24519">
              <w:rPr>
                <w:rFonts w:ascii="Arial" w:eastAsia="Times New Roman" w:hAnsi="Arial" w:cs="Arial"/>
                <w:b/>
                <w:color w:val="FF0000"/>
                <w:sz w:val="24"/>
                <w:szCs w:val="24"/>
                <w:highlight w:val="yellow"/>
                <w:lang w:eastAsia="pl-PL"/>
              </w:rPr>
              <w:t xml:space="preserve"> szt., 5 [</w:t>
            </w:r>
            <w:proofErr w:type="spellStart"/>
            <w:r w:rsidRPr="00E24519">
              <w:rPr>
                <w:rFonts w:ascii="Arial" w:eastAsia="Times New Roman" w:hAnsi="Arial" w:cs="Arial"/>
                <w:b/>
                <w:color w:val="FF0000"/>
                <w:sz w:val="24"/>
                <w:szCs w:val="24"/>
                <w:highlight w:val="yellow"/>
                <w:lang w:eastAsia="pl-PL"/>
              </w:rPr>
              <w:t>mL</w:t>
            </w:r>
            <w:proofErr w:type="spellEnd"/>
            <w:r w:rsidRPr="00E24519">
              <w:rPr>
                <w:rFonts w:ascii="Arial" w:eastAsia="Times New Roman" w:hAnsi="Arial" w:cs="Arial"/>
                <w:b/>
                <w:color w:val="FF0000"/>
                <w:sz w:val="24"/>
                <w:szCs w:val="24"/>
                <w:highlight w:val="yellow"/>
                <w:lang w:eastAsia="pl-PL"/>
              </w:rPr>
              <w:t xml:space="preserve">] – </w:t>
            </w:r>
            <w:r w:rsidR="00127352" w:rsidRPr="00E24519">
              <w:rPr>
                <w:rFonts w:ascii="Arial" w:eastAsia="Times New Roman" w:hAnsi="Arial" w:cs="Arial"/>
                <w:b/>
                <w:color w:val="FF0000"/>
                <w:sz w:val="24"/>
                <w:szCs w:val="24"/>
                <w:highlight w:val="yellow"/>
                <w:lang w:eastAsia="pl-PL"/>
              </w:rPr>
              <w:t>10</w:t>
            </w:r>
            <w:r w:rsidRPr="00E24519">
              <w:rPr>
                <w:rFonts w:ascii="Arial" w:eastAsia="Times New Roman" w:hAnsi="Arial" w:cs="Arial"/>
                <w:b/>
                <w:color w:val="FF0000"/>
                <w:sz w:val="24"/>
                <w:szCs w:val="24"/>
                <w:highlight w:val="yellow"/>
                <w:lang w:eastAsia="pl-PL"/>
              </w:rPr>
              <w:t xml:space="preserve"> szt.,</w:t>
            </w:r>
            <w:bookmarkStart w:id="0" w:name="_GoBack"/>
            <w:bookmarkEnd w:id="0"/>
            <w:r w:rsidRPr="00127352">
              <w:rPr>
                <w:rFonts w:ascii="Arial" w:eastAsia="Times New Roman" w:hAnsi="Arial" w:cs="Arial"/>
                <w:color w:val="FF0000"/>
                <w:sz w:val="24"/>
                <w:szCs w:val="24"/>
                <w:lang w:eastAsia="pl-PL"/>
              </w:rPr>
              <w:t xml:space="preserve"> </w:t>
            </w:r>
            <w:r w:rsidRPr="00755D8E">
              <w:rPr>
                <w:rFonts w:ascii="Arial" w:eastAsia="Times New Roman" w:hAnsi="Arial" w:cs="Arial"/>
                <w:sz w:val="24"/>
                <w:szCs w:val="24"/>
                <w:lang w:eastAsia="pl-PL"/>
              </w:rPr>
              <w:t>o następujących parametrach:</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wykończeniowy - anodyzowane aluminium,</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osłonny - wolfram 2 mm / szkło ołowiowe (5,2 g/cm</w:t>
            </w:r>
            <w:r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dla strzykawek 2 </w:t>
            </w:r>
            <w:proofErr w:type="spellStart"/>
            <w:r w:rsidRPr="00755D8E">
              <w:rPr>
                <w:rFonts w:ascii="Arial" w:eastAsia="Times New Roman" w:hAnsi="Arial" w:cs="Arial"/>
                <w:sz w:val="24"/>
                <w:szCs w:val="24"/>
                <w:lang w:eastAsia="pl-PL"/>
              </w:rPr>
              <w:t>mL</w:t>
            </w:r>
            <w:proofErr w:type="spellEnd"/>
            <w:r w:rsidRPr="00755D8E">
              <w:rPr>
                <w:rFonts w:ascii="Arial" w:eastAsia="Times New Roman" w:hAnsi="Arial" w:cs="Arial"/>
                <w:sz w:val="24"/>
                <w:szCs w:val="24"/>
                <w:lang w:eastAsia="pl-PL"/>
              </w:rPr>
              <w:t xml:space="preserve"> - 11.5 x 53 mm,</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dla strzykawek 5 </w:t>
            </w:r>
            <w:proofErr w:type="spellStart"/>
            <w:r w:rsidRPr="00755D8E">
              <w:rPr>
                <w:rFonts w:ascii="Arial" w:eastAsia="Times New Roman" w:hAnsi="Arial" w:cs="Arial"/>
                <w:sz w:val="24"/>
                <w:szCs w:val="24"/>
                <w:lang w:eastAsia="pl-PL"/>
              </w:rPr>
              <w:t>mL</w:t>
            </w:r>
            <w:proofErr w:type="spellEnd"/>
            <w:r w:rsidRPr="00755D8E">
              <w:rPr>
                <w:rFonts w:ascii="Arial" w:eastAsia="Times New Roman" w:hAnsi="Arial" w:cs="Arial"/>
                <w:sz w:val="24"/>
                <w:szCs w:val="24"/>
                <w:lang w:eastAsia="pl-PL"/>
              </w:rPr>
              <w:t xml:space="preserve"> - 15.4 x 61 mm,</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dla strzykawek 1 </w:t>
            </w:r>
            <w:proofErr w:type="spellStart"/>
            <w:r w:rsidRPr="00755D8E">
              <w:rPr>
                <w:rFonts w:ascii="Arial" w:eastAsia="Times New Roman" w:hAnsi="Arial" w:cs="Arial"/>
                <w:sz w:val="24"/>
                <w:szCs w:val="24"/>
                <w:lang w:eastAsia="pl-PL"/>
              </w:rPr>
              <w:t>mL</w:t>
            </w:r>
            <w:proofErr w:type="spellEnd"/>
            <w:r w:rsidRPr="00755D8E">
              <w:rPr>
                <w:rFonts w:ascii="Arial" w:eastAsia="Times New Roman" w:hAnsi="Arial" w:cs="Arial"/>
                <w:sz w:val="24"/>
                <w:szCs w:val="24"/>
                <w:lang w:eastAsia="pl-PL"/>
              </w:rPr>
              <w:t>( osłonka odpowiednia do strzykawek dwuczęściowych typu BBRAUN NORM-JECT 1 ml),</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kolor: niebieski anodowany (5Ml), srebrny anodowany (2mL), </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zatrzask do zabezpieczenia strzykawek,</w:t>
            </w:r>
          </w:p>
          <w:p w:rsidR="00DC518B" w:rsidRPr="00755D8E" w:rsidRDefault="00DC518B" w:rsidP="00DC518B">
            <w:pPr>
              <w:pStyle w:val="Akapitzlist"/>
              <w:numPr>
                <w:ilvl w:val="0"/>
                <w:numId w:val="3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krawędzie szkła ołowiowego pokryte obudową z anodowanego aluminium.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D935C6" w:rsidRPr="00755D8E" w:rsidRDefault="00D935C6"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DC518B" w:rsidRPr="00755D8E" w:rsidRDefault="00DC518B"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Szafa </w:t>
            </w:r>
            <w:proofErr w:type="spellStart"/>
            <w:r w:rsidRPr="00755D8E">
              <w:rPr>
                <w:rFonts w:ascii="Arial" w:eastAsia="Times New Roman" w:hAnsi="Arial" w:cs="Arial"/>
                <w:sz w:val="24"/>
                <w:szCs w:val="24"/>
                <w:lang w:eastAsia="pl-PL"/>
              </w:rPr>
              <w:t>osłonowana</w:t>
            </w:r>
            <w:proofErr w:type="spellEnd"/>
            <w:r w:rsidRPr="00755D8E">
              <w:rPr>
                <w:rFonts w:ascii="Arial" w:eastAsia="Times New Roman" w:hAnsi="Arial" w:cs="Arial"/>
                <w:sz w:val="24"/>
                <w:szCs w:val="24"/>
                <w:lang w:eastAsia="pl-PL"/>
              </w:rPr>
              <w:t xml:space="preserve"> na źródła kontrolne – 2 </w:t>
            </w:r>
            <w:proofErr w:type="spellStart"/>
            <w:r w:rsidRPr="00755D8E">
              <w:rPr>
                <w:rFonts w:ascii="Arial" w:eastAsia="Times New Roman" w:hAnsi="Arial" w:cs="Arial"/>
                <w:sz w:val="24"/>
                <w:szCs w:val="24"/>
                <w:lang w:eastAsia="pl-PL"/>
              </w:rPr>
              <w:t>szt</w:t>
            </w:r>
            <w:proofErr w:type="spellEnd"/>
            <w:r w:rsidRPr="00755D8E">
              <w:rPr>
                <w:rFonts w:ascii="Arial" w:eastAsia="Times New Roman" w:hAnsi="Arial" w:cs="Arial"/>
                <w:sz w:val="24"/>
                <w:szCs w:val="24"/>
                <w:lang w:eastAsia="pl-PL"/>
              </w:rPr>
              <w:t>:</w:t>
            </w:r>
          </w:p>
          <w:p w:rsidR="00DC518B" w:rsidRPr="00755D8E" w:rsidRDefault="00DC518B" w:rsidP="00DC518B">
            <w:pPr>
              <w:pStyle w:val="Akapitzlist"/>
              <w:numPr>
                <w:ilvl w:val="0"/>
                <w:numId w:val="3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osłonny – nie gorszy niż ołów 6 mm,</w:t>
            </w:r>
          </w:p>
          <w:p w:rsidR="00DC518B" w:rsidRPr="00755D8E" w:rsidRDefault="00DC518B" w:rsidP="00DC518B">
            <w:pPr>
              <w:pStyle w:val="Akapitzlist"/>
              <w:numPr>
                <w:ilvl w:val="0"/>
                <w:numId w:val="3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zewnętrzna strona ze stali nierdzewnej,</w:t>
            </w:r>
          </w:p>
          <w:p w:rsidR="00D935C6" w:rsidRPr="00755D8E" w:rsidRDefault="00DC518B" w:rsidP="00DC518B">
            <w:pPr>
              <w:pStyle w:val="Akapitzlist"/>
              <w:numPr>
                <w:ilvl w:val="0"/>
                <w:numId w:val="33"/>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nie mniej niż 3 zamykane półki - wymiary zewnętrzne 730 x 555 x 996 mm (w</w:t>
            </w:r>
            <w:r w:rsidR="005B1264" w:rsidRPr="00755D8E">
              <w:rPr>
                <w:rFonts w:ascii="Arial" w:eastAsia="Times New Roman" w:hAnsi="Arial" w:cs="Arial"/>
                <w:sz w:val="24"/>
                <w:szCs w:val="24"/>
                <w:lang w:eastAsia="pl-PL"/>
              </w:rPr>
              <w:t>ys. x szer. x głęb.</w:t>
            </w:r>
            <w:r w:rsidRPr="00755D8E">
              <w:rPr>
                <w:rFonts w:ascii="Arial" w:eastAsia="Times New Roman" w:hAnsi="Arial" w:cs="Arial"/>
                <w:sz w:val="24"/>
                <w:szCs w:val="24"/>
                <w:lang w:eastAsia="pl-PL"/>
              </w:rPr>
              <w:t>) – tolerancja +/- 10% - wymiary wewnętrzne jednej półki - 360 x 450 x 115 mm (w</w:t>
            </w:r>
            <w:r w:rsidR="005B1264" w:rsidRPr="00755D8E">
              <w:rPr>
                <w:rFonts w:ascii="Arial" w:eastAsia="Times New Roman" w:hAnsi="Arial" w:cs="Arial"/>
                <w:sz w:val="24"/>
                <w:szCs w:val="24"/>
                <w:lang w:eastAsia="pl-PL"/>
              </w:rPr>
              <w:t>ys. x szer. x głęb.</w:t>
            </w:r>
            <w:r w:rsidRPr="00755D8E">
              <w:rPr>
                <w:rFonts w:ascii="Arial" w:eastAsia="Times New Roman" w:hAnsi="Arial" w:cs="Arial"/>
                <w:sz w:val="24"/>
                <w:szCs w:val="24"/>
                <w:lang w:eastAsia="pl-PL"/>
              </w:rPr>
              <w:t>) - tolerancja +/- 10%.</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279C1" w:rsidRPr="00755D8E" w:rsidRDefault="00F658E0"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Fartuchy ochronne typu płaszcz – 3szt</w:t>
            </w:r>
            <w:r w:rsidR="006279C1" w:rsidRPr="00755D8E">
              <w:rPr>
                <w:rFonts w:ascii="Arial" w:eastAsia="Times New Roman" w:hAnsi="Arial" w:cs="Arial"/>
                <w:sz w:val="24"/>
                <w:szCs w:val="24"/>
                <w:lang w:eastAsia="pl-PL"/>
              </w:rPr>
              <w:t>.:</w:t>
            </w:r>
          </w:p>
          <w:p w:rsidR="006279C1" w:rsidRPr="00755D8E" w:rsidRDefault="00F658E0"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obustronne lekkie, zamknięte</w:t>
            </w:r>
            <w:r w:rsidR="006279C1" w:rsidRPr="00755D8E">
              <w:rPr>
                <w:rFonts w:ascii="Arial" w:eastAsia="Times New Roman" w:hAnsi="Arial" w:cs="Arial"/>
                <w:sz w:val="24"/>
                <w:szCs w:val="24"/>
                <w:lang w:eastAsia="pl-PL"/>
              </w:rPr>
              <w:t>,</w:t>
            </w:r>
          </w:p>
          <w:p w:rsidR="006279C1" w:rsidRPr="00755D8E" w:rsidRDefault="00F658E0"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w:t>
            </w:r>
            <w:r w:rsidR="006279C1" w:rsidRPr="00755D8E">
              <w:rPr>
                <w:rFonts w:ascii="Arial" w:eastAsia="Times New Roman" w:hAnsi="Arial" w:cs="Arial"/>
                <w:sz w:val="24"/>
                <w:szCs w:val="24"/>
                <w:lang w:eastAsia="pl-PL"/>
              </w:rPr>
              <w:t>oważnik osłonności 0,35 [mm Pb],</w:t>
            </w:r>
          </w:p>
          <w:p w:rsidR="006279C1" w:rsidRPr="00755D8E" w:rsidRDefault="00F658E0"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 obu st</w:t>
            </w:r>
            <w:r w:rsidR="006279C1" w:rsidRPr="00755D8E">
              <w:rPr>
                <w:rFonts w:ascii="Arial" w:eastAsia="Times New Roman" w:hAnsi="Arial" w:cs="Arial"/>
                <w:sz w:val="24"/>
                <w:szCs w:val="24"/>
                <w:lang w:eastAsia="pl-PL"/>
              </w:rPr>
              <w:t>r</w:t>
            </w:r>
            <w:r w:rsidRPr="00755D8E">
              <w:rPr>
                <w:rFonts w:ascii="Arial" w:eastAsia="Times New Roman" w:hAnsi="Arial" w:cs="Arial"/>
                <w:sz w:val="24"/>
                <w:szCs w:val="24"/>
                <w:lang w:eastAsia="pl-PL"/>
              </w:rPr>
              <w:t>on - zapinany jest „na zakładkę”</w:t>
            </w:r>
            <w:r w:rsidR="006279C1" w:rsidRPr="00755D8E">
              <w:rPr>
                <w:rFonts w:ascii="Arial" w:eastAsia="Times New Roman" w:hAnsi="Arial" w:cs="Arial"/>
                <w:sz w:val="24"/>
                <w:szCs w:val="24"/>
                <w:lang w:eastAsia="pl-PL"/>
              </w:rPr>
              <w:t>,</w:t>
            </w:r>
          </w:p>
          <w:p w:rsidR="006279C1" w:rsidRPr="00755D8E" w:rsidRDefault="00F658E0"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poduszki łagodzące nacisk na barki</w:t>
            </w:r>
            <w:r w:rsidR="006279C1" w:rsidRPr="00755D8E">
              <w:rPr>
                <w:rFonts w:ascii="Arial" w:eastAsia="Times New Roman" w:hAnsi="Arial" w:cs="Arial"/>
                <w:sz w:val="24"/>
                <w:szCs w:val="24"/>
                <w:lang w:eastAsia="pl-PL"/>
              </w:rPr>
              <w:t>,</w:t>
            </w:r>
          </w:p>
          <w:p w:rsidR="006279C1" w:rsidRPr="00755D8E" w:rsidRDefault="006279C1"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 </w:t>
            </w:r>
            <w:r w:rsidR="00F658E0" w:rsidRPr="00755D8E">
              <w:rPr>
                <w:rFonts w:ascii="Arial" w:eastAsia="Times New Roman" w:hAnsi="Arial" w:cs="Arial"/>
                <w:sz w:val="24"/>
                <w:szCs w:val="24"/>
                <w:lang w:eastAsia="pl-PL"/>
              </w:rPr>
              <w:t>z materiału dwuwarstwowego bezołowiowego</w:t>
            </w:r>
            <w:r w:rsidRPr="00755D8E">
              <w:rPr>
                <w:rFonts w:ascii="Arial" w:eastAsia="Times New Roman" w:hAnsi="Arial" w:cs="Arial"/>
                <w:sz w:val="24"/>
                <w:szCs w:val="24"/>
                <w:lang w:eastAsia="pl-PL"/>
              </w:rPr>
              <w:t xml:space="preserve"> typu</w:t>
            </w:r>
            <w:r w:rsidR="00F658E0" w:rsidRPr="00755D8E">
              <w:rPr>
                <w:rFonts w:ascii="Arial" w:eastAsia="Times New Roman" w:hAnsi="Arial" w:cs="Arial"/>
                <w:sz w:val="24"/>
                <w:szCs w:val="24"/>
                <w:lang w:eastAsia="pl-PL"/>
              </w:rPr>
              <w:t xml:space="preserve"> </w:t>
            </w:r>
            <w:proofErr w:type="spellStart"/>
            <w:r w:rsidR="00F658E0" w:rsidRPr="00755D8E">
              <w:rPr>
                <w:rFonts w:ascii="Arial" w:eastAsia="Times New Roman" w:hAnsi="Arial" w:cs="Arial"/>
                <w:sz w:val="24"/>
                <w:szCs w:val="24"/>
                <w:lang w:eastAsia="pl-PL"/>
              </w:rPr>
              <w:t>edge</w:t>
            </w:r>
            <w:proofErr w:type="spellEnd"/>
            <w:r w:rsidR="00F658E0" w:rsidRPr="00755D8E">
              <w:rPr>
                <w:rFonts w:ascii="Arial" w:eastAsia="Times New Roman" w:hAnsi="Arial" w:cs="Arial"/>
                <w:sz w:val="24"/>
                <w:szCs w:val="24"/>
                <w:lang w:eastAsia="pl-PL"/>
              </w:rPr>
              <w:t xml:space="preserve"> </w:t>
            </w:r>
            <w:proofErr w:type="spellStart"/>
            <w:r w:rsidR="00F658E0" w:rsidRPr="00755D8E">
              <w:rPr>
                <w:rFonts w:ascii="Arial" w:eastAsia="Times New Roman" w:hAnsi="Arial" w:cs="Arial"/>
                <w:sz w:val="24"/>
                <w:szCs w:val="24"/>
                <w:lang w:eastAsia="pl-PL"/>
              </w:rPr>
              <w:t>bilayer</w:t>
            </w:r>
            <w:proofErr w:type="spellEnd"/>
            <w:r w:rsidR="00F658E0"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w:t>
            </w:r>
          </w:p>
          <w:p w:rsidR="00F658E0" w:rsidRPr="00755D8E" w:rsidRDefault="00F658E0" w:rsidP="006279C1">
            <w:pPr>
              <w:pStyle w:val="Akapitzlist"/>
              <w:numPr>
                <w:ilvl w:val="0"/>
                <w:numId w:val="34"/>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rozmiar fartuchów do ustalenia na etapie dostawy - kolor zielony (k-04).</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690C5B" w:rsidRPr="00755D8E" w:rsidRDefault="00F658E0"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Wieszak na fartuchy ochronne</w:t>
            </w:r>
            <w:r w:rsidR="00690C5B" w:rsidRPr="00755D8E">
              <w:rPr>
                <w:rFonts w:ascii="Arial" w:eastAsia="Times New Roman" w:hAnsi="Arial" w:cs="Arial"/>
                <w:sz w:val="24"/>
                <w:szCs w:val="24"/>
                <w:lang w:eastAsia="pl-PL"/>
              </w:rPr>
              <w:t>:</w:t>
            </w:r>
          </w:p>
          <w:p w:rsidR="00690C5B" w:rsidRPr="00755D8E" w:rsidRDefault="00F658E0" w:rsidP="00690C5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trzy obrotowe ramiona</w:t>
            </w:r>
            <w:r w:rsidR="00690C5B" w:rsidRPr="00755D8E">
              <w:rPr>
                <w:rFonts w:ascii="Arial" w:eastAsia="Times New Roman" w:hAnsi="Arial" w:cs="Arial"/>
                <w:sz w:val="24"/>
                <w:szCs w:val="24"/>
                <w:lang w:eastAsia="pl-PL"/>
              </w:rPr>
              <w:t>,</w:t>
            </w:r>
          </w:p>
          <w:p w:rsidR="00690C5B" w:rsidRPr="00755D8E" w:rsidRDefault="00F658E0" w:rsidP="00690C5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statyw jezdny wykonany ze stal</w:t>
            </w:r>
            <w:r w:rsidR="00690C5B" w:rsidRPr="00755D8E">
              <w:rPr>
                <w:rFonts w:ascii="Arial" w:eastAsia="Times New Roman" w:hAnsi="Arial" w:cs="Arial"/>
                <w:sz w:val="24"/>
                <w:szCs w:val="24"/>
                <w:lang w:eastAsia="pl-PL"/>
              </w:rPr>
              <w:t>i,</w:t>
            </w:r>
          </w:p>
          <w:p w:rsidR="00F658E0" w:rsidRPr="00755D8E" w:rsidRDefault="00F658E0" w:rsidP="00690C5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pokryty białym lakierem proszkowym.</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741E2" w:rsidRPr="00755D8E" w:rsidRDefault="00F658E0" w:rsidP="00B741E2">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Okulary </w:t>
            </w:r>
            <w:r w:rsidR="00B741E2" w:rsidRPr="00755D8E">
              <w:rPr>
                <w:rFonts w:ascii="Arial" w:eastAsia="Times New Roman" w:hAnsi="Arial" w:cs="Arial"/>
                <w:sz w:val="24"/>
                <w:szCs w:val="24"/>
                <w:lang w:eastAsia="pl-PL"/>
              </w:rPr>
              <w:t>ochronne ze szkłem ołowianym – 3 szt.:</w:t>
            </w:r>
          </w:p>
          <w:p w:rsidR="00B741E2" w:rsidRPr="00755D8E" w:rsidRDefault="00F658E0" w:rsidP="00B741E2">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waga </w:t>
            </w:r>
            <w:r w:rsidR="00B741E2" w:rsidRPr="00755D8E">
              <w:rPr>
                <w:rFonts w:ascii="Arial" w:eastAsia="Times New Roman" w:hAnsi="Arial" w:cs="Arial"/>
                <w:sz w:val="24"/>
                <w:szCs w:val="24"/>
                <w:lang w:eastAsia="pl-PL"/>
              </w:rPr>
              <w:t>nie większa niż</w:t>
            </w:r>
            <w:r w:rsidRPr="00755D8E">
              <w:rPr>
                <w:rFonts w:ascii="Arial" w:eastAsia="Times New Roman" w:hAnsi="Arial" w:cs="Arial"/>
                <w:sz w:val="24"/>
                <w:szCs w:val="24"/>
                <w:lang w:eastAsia="pl-PL"/>
              </w:rPr>
              <w:t xml:space="preserve"> 63 g</w:t>
            </w:r>
            <w:r w:rsidR="00B741E2" w:rsidRPr="00755D8E">
              <w:rPr>
                <w:rFonts w:ascii="Arial" w:eastAsia="Times New Roman" w:hAnsi="Arial" w:cs="Arial"/>
                <w:sz w:val="24"/>
                <w:szCs w:val="24"/>
                <w:lang w:eastAsia="pl-PL"/>
              </w:rPr>
              <w:t>,</w:t>
            </w:r>
          </w:p>
          <w:p w:rsidR="00B741E2" w:rsidRPr="00755D8E" w:rsidRDefault="00F658E0" w:rsidP="00B741E2">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r w:rsidR="00B741E2" w:rsidRPr="00755D8E">
              <w:rPr>
                <w:rFonts w:ascii="Arial" w:eastAsia="Times New Roman" w:hAnsi="Arial" w:cs="Arial"/>
                <w:sz w:val="24"/>
                <w:szCs w:val="24"/>
                <w:lang w:eastAsia="pl-PL"/>
              </w:rPr>
              <w:t>,</w:t>
            </w:r>
          </w:p>
          <w:p w:rsidR="00B741E2" w:rsidRPr="00755D8E" w:rsidRDefault="00F658E0" w:rsidP="00B741E2">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wyposażone w gumową nakładkę na wewnętrznej stronie oprawek</w:t>
            </w:r>
            <w:r w:rsidR="00B741E2" w:rsidRPr="00755D8E">
              <w:rPr>
                <w:rFonts w:ascii="Arial" w:eastAsia="Times New Roman" w:hAnsi="Arial" w:cs="Arial"/>
                <w:sz w:val="24"/>
                <w:szCs w:val="24"/>
                <w:lang w:eastAsia="pl-PL"/>
              </w:rPr>
              <w:t>,</w:t>
            </w:r>
          </w:p>
          <w:p w:rsidR="00F658E0" w:rsidRPr="00755D8E" w:rsidRDefault="00F658E0" w:rsidP="00B741E2">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niebieski.</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B741E2" w:rsidRPr="00755D8E" w:rsidRDefault="00F658E0" w:rsidP="00B741E2">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Okulary ochronne ze szkłem ołowianym </w:t>
            </w:r>
            <w:r w:rsidR="00B741E2" w:rsidRPr="00755D8E">
              <w:rPr>
                <w:rFonts w:ascii="Arial" w:eastAsia="Times New Roman" w:hAnsi="Arial" w:cs="Arial"/>
                <w:sz w:val="24"/>
                <w:szCs w:val="24"/>
                <w:lang w:eastAsia="pl-PL"/>
              </w:rPr>
              <w:t>– 2 szt.:</w:t>
            </w:r>
          </w:p>
          <w:p w:rsidR="00B741E2" w:rsidRPr="00755D8E" w:rsidRDefault="00F658E0" w:rsidP="00B741E2">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waga </w:t>
            </w:r>
            <w:r w:rsidR="00B741E2" w:rsidRPr="00755D8E">
              <w:rPr>
                <w:rFonts w:ascii="Arial" w:eastAsia="Times New Roman" w:hAnsi="Arial" w:cs="Arial"/>
                <w:sz w:val="24"/>
                <w:szCs w:val="24"/>
                <w:lang w:eastAsia="pl-PL"/>
              </w:rPr>
              <w:t>nie większa niż</w:t>
            </w:r>
            <w:r w:rsidRPr="00755D8E">
              <w:rPr>
                <w:rFonts w:ascii="Arial" w:eastAsia="Times New Roman" w:hAnsi="Arial" w:cs="Arial"/>
                <w:sz w:val="24"/>
                <w:szCs w:val="24"/>
                <w:lang w:eastAsia="pl-PL"/>
              </w:rPr>
              <w:t xml:space="preserve"> 101 g</w:t>
            </w:r>
            <w:r w:rsidR="00B741E2" w:rsidRPr="00755D8E">
              <w:rPr>
                <w:rFonts w:ascii="Arial" w:eastAsia="Times New Roman" w:hAnsi="Arial" w:cs="Arial"/>
                <w:sz w:val="24"/>
                <w:szCs w:val="24"/>
                <w:lang w:eastAsia="pl-PL"/>
              </w:rPr>
              <w:t>,</w:t>
            </w:r>
          </w:p>
          <w:p w:rsidR="00F1575A" w:rsidRPr="00755D8E" w:rsidRDefault="00F658E0" w:rsidP="00B741E2">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r w:rsidR="00F1575A" w:rsidRPr="00755D8E">
              <w:rPr>
                <w:rFonts w:ascii="Arial" w:eastAsia="Times New Roman" w:hAnsi="Arial" w:cs="Arial"/>
                <w:sz w:val="24"/>
                <w:szCs w:val="24"/>
                <w:lang w:eastAsia="pl-PL"/>
              </w:rPr>
              <w:t>,</w:t>
            </w:r>
          </w:p>
          <w:p w:rsidR="00F1575A" w:rsidRPr="00755D8E" w:rsidRDefault="00F658E0" w:rsidP="00B741E2">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regulacji kąta nachylenia i długości ramion</w:t>
            </w:r>
            <w:r w:rsidR="00F1575A" w:rsidRPr="00755D8E">
              <w:rPr>
                <w:rFonts w:ascii="Arial" w:eastAsia="Times New Roman" w:hAnsi="Arial" w:cs="Arial"/>
                <w:sz w:val="24"/>
                <w:szCs w:val="24"/>
                <w:lang w:eastAsia="pl-PL"/>
              </w:rPr>
              <w:t>,</w:t>
            </w:r>
          </w:p>
          <w:p w:rsidR="00F1575A" w:rsidRPr="00755D8E" w:rsidRDefault="00F658E0" w:rsidP="00B741E2">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stosowan</w:t>
            </w:r>
            <w:r w:rsidR="00F1575A" w:rsidRPr="00755D8E">
              <w:rPr>
                <w:rFonts w:ascii="Arial" w:eastAsia="Times New Roman" w:hAnsi="Arial" w:cs="Arial"/>
                <w:sz w:val="24"/>
                <w:szCs w:val="24"/>
                <w:lang w:eastAsia="pl-PL"/>
              </w:rPr>
              <w:t>ie na zwykłe okulary korekcyjne,</w:t>
            </w:r>
          </w:p>
          <w:p w:rsidR="00F658E0" w:rsidRPr="00755D8E" w:rsidRDefault="00F658E0" w:rsidP="00B741E2">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przeźroczysty dymny.</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0A4447" w:rsidRPr="00755D8E" w:rsidRDefault="00207B80" w:rsidP="00BB56F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Pojemnik do przenoszenia fiolek zawierających </w:t>
            </w:r>
            <w:proofErr w:type="spellStart"/>
            <w:r w:rsidRPr="00755D8E">
              <w:rPr>
                <w:rFonts w:ascii="Arial" w:eastAsia="Times New Roman" w:hAnsi="Arial" w:cs="Arial"/>
                <w:sz w:val="24"/>
                <w:szCs w:val="24"/>
                <w:lang w:eastAsia="pl-PL"/>
              </w:rPr>
              <w:t>radiofarmaceutyk</w:t>
            </w:r>
            <w:proofErr w:type="spellEnd"/>
            <w:r w:rsidRPr="00755D8E">
              <w:rPr>
                <w:rFonts w:ascii="Arial" w:eastAsia="Times New Roman" w:hAnsi="Arial" w:cs="Arial"/>
                <w:sz w:val="24"/>
                <w:szCs w:val="24"/>
                <w:lang w:eastAsia="pl-PL"/>
              </w:rPr>
              <w:t xml:space="preserve"> – 2 szt.</w:t>
            </w:r>
            <w:r w:rsidR="000A4447" w:rsidRPr="00755D8E">
              <w:rPr>
                <w:rFonts w:ascii="Arial" w:eastAsia="Times New Roman" w:hAnsi="Arial" w:cs="Arial"/>
                <w:sz w:val="24"/>
                <w:szCs w:val="24"/>
                <w:lang w:eastAsia="pl-PL"/>
              </w:rPr>
              <w:t>:</w:t>
            </w:r>
          </w:p>
          <w:p w:rsidR="000A4447" w:rsidRPr="00755D8E" w:rsidRDefault="00207B80"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wykończeniowy - anodyzowane aluminium i wolfram</w:t>
            </w:r>
            <w:r w:rsidR="000A4447" w:rsidRPr="00755D8E">
              <w:rPr>
                <w:rFonts w:ascii="Arial" w:eastAsia="Times New Roman" w:hAnsi="Arial" w:cs="Arial"/>
                <w:sz w:val="24"/>
                <w:szCs w:val="24"/>
                <w:lang w:eastAsia="pl-PL"/>
              </w:rPr>
              <w:t>,</w:t>
            </w:r>
          </w:p>
          <w:p w:rsidR="000A4447" w:rsidRPr="00755D8E" w:rsidRDefault="007D3F99"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materiał osłonny - wolfram </w:t>
            </w:r>
            <w:r w:rsidR="000A4447" w:rsidRPr="00755D8E">
              <w:rPr>
                <w:rFonts w:ascii="Arial" w:eastAsia="Times New Roman" w:hAnsi="Arial" w:cs="Arial"/>
                <w:sz w:val="24"/>
                <w:szCs w:val="24"/>
                <w:lang w:eastAsia="pl-PL"/>
              </w:rPr>
              <w:t>4 mm / szkło ołowiowe (5,2 g/cm</w:t>
            </w:r>
            <w:r w:rsidR="000A4447"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w:t>
            </w:r>
            <w:r w:rsidR="000A4447" w:rsidRPr="00755D8E">
              <w:rPr>
                <w:rFonts w:ascii="Arial" w:eastAsia="Times New Roman" w:hAnsi="Arial" w:cs="Arial"/>
                <w:sz w:val="24"/>
                <w:szCs w:val="24"/>
                <w:lang w:eastAsia="pl-PL"/>
              </w:rPr>
              <w:t>,</w:t>
            </w:r>
            <w:r w:rsidRPr="00755D8E">
              <w:rPr>
                <w:rFonts w:ascii="Arial" w:eastAsia="Times New Roman" w:hAnsi="Arial" w:cs="Arial"/>
                <w:sz w:val="24"/>
                <w:szCs w:val="24"/>
                <w:lang w:eastAsia="pl-PL"/>
              </w:rPr>
              <w:t xml:space="preserve"> </w:t>
            </w:r>
          </w:p>
          <w:p w:rsidR="000A4447" w:rsidRPr="00755D8E" w:rsidRDefault="007D3F99"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zewnętrzne </w:t>
            </w:r>
            <w:r w:rsidR="000A4447" w:rsidRPr="00755D8E">
              <w:rPr>
                <w:rFonts w:ascii="Arial" w:eastAsia="Times New Roman" w:hAnsi="Arial" w:cs="Arial"/>
                <w:sz w:val="24"/>
                <w:szCs w:val="24"/>
                <w:lang w:eastAsia="pl-PL"/>
              </w:rPr>
              <w:t xml:space="preserve">nie większe niż </w:t>
            </w:r>
            <w:r w:rsidRPr="00755D8E">
              <w:rPr>
                <w:rFonts w:ascii="Arial" w:eastAsia="Times New Roman" w:hAnsi="Arial" w:cs="Arial"/>
                <w:sz w:val="24"/>
                <w:szCs w:val="24"/>
                <w:lang w:eastAsia="pl-PL"/>
              </w:rPr>
              <w:t>49 x 85 mm</w:t>
            </w:r>
            <w:r w:rsidR="000A4447" w:rsidRPr="00755D8E">
              <w:rPr>
                <w:rFonts w:ascii="Arial" w:eastAsia="Times New Roman" w:hAnsi="Arial" w:cs="Arial"/>
                <w:sz w:val="24"/>
                <w:szCs w:val="24"/>
                <w:lang w:eastAsia="pl-PL"/>
              </w:rPr>
              <w:t>,</w:t>
            </w:r>
          </w:p>
          <w:p w:rsidR="000A4447" w:rsidRPr="00755D8E" w:rsidRDefault="000A4447"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wewnętrzne nie większe niż </w:t>
            </w:r>
            <w:r w:rsidR="007D3F99" w:rsidRPr="00755D8E">
              <w:rPr>
                <w:rFonts w:ascii="Arial" w:eastAsia="Times New Roman" w:hAnsi="Arial" w:cs="Arial"/>
                <w:sz w:val="24"/>
                <w:szCs w:val="24"/>
                <w:lang w:eastAsia="pl-PL"/>
              </w:rPr>
              <w:t>27 x 61</w:t>
            </w:r>
            <w:r w:rsidRPr="00755D8E">
              <w:rPr>
                <w:rFonts w:ascii="Arial" w:eastAsia="Times New Roman" w:hAnsi="Arial" w:cs="Arial"/>
                <w:sz w:val="24"/>
                <w:szCs w:val="24"/>
                <w:lang w:eastAsia="pl-PL"/>
              </w:rPr>
              <w:t xml:space="preserve"> mm,</w:t>
            </w:r>
          </w:p>
          <w:p w:rsidR="000A4447" w:rsidRPr="00755D8E" w:rsidRDefault="000A4447"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w:t>
            </w:r>
            <w:r w:rsidR="007D3F99" w:rsidRPr="00755D8E">
              <w:rPr>
                <w:rFonts w:ascii="Arial" w:eastAsia="Times New Roman" w:hAnsi="Arial" w:cs="Arial"/>
                <w:sz w:val="24"/>
                <w:szCs w:val="24"/>
                <w:lang w:eastAsia="pl-PL"/>
              </w:rPr>
              <w:t xml:space="preserve"> 1,3 kg</w:t>
            </w:r>
            <w:r w:rsidRPr="00755D8E">
              <w:rPr>
                <w:rFonts w:ascii="Arial" w:eastAsia="Times New Roman" w:hAnsi="Arial" w:cs="Arial"/>
                <w:sz w:val="24"/>
                <w:szCs w:val="24"/>
                <w:lang w:eastAsia="pl-PL"/>
              </w:rPr>
              <w:t>,</w:t>
            </w:r>
          </w:p>
          <w:p w:rsidR="000A4447" w:rsidRPr="00755D8E" w:rsidRDefault="000A4447"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magnetyczne zamknięcie fiolki,</w:t>
            </w:r>
          </w:p>
          <w:p w:rsidR="000A4447" w:rsidRPr="00755D8E" w:rsidRDefault="007D3F99"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niebieski anodowany</w:t>
            </w:r>
            <w:r w:rsidR="000A4447" w:rsidRPr="00755D8E">
              <w:rPr>
                <w:rFonts w:ascii="Arial" w:eastAsia="Times New Roman" w:hAnsi="Arial" w:cs="Arial"/>
                <w:sz w:val="24"/>
                <w:szCs w:val="24"/>
                <w:lang w:eastAsia="pl-PL"/>
              </w:rPr>
              <w:t>,</w:t>
            </w:r>
          </w:p>
          <w:p w:rsidR="000A4447" w:rsidRPr="00755D8E" w:rsidRDefault="007D3F99"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ołowiane pokryte obudową z anodowanego aluminium</w:t>
            </w:r>
            <w:r w:rsidR="000A4447" w:rsidRPr="00755D8E">
              <w:rPr>
                <w:rFonts w:ascii="Arial" w:eastAsia="Times New Roman" w:hAnsi="Arial" w:cs="Arial"/>
                <w:sz w:val="24"/>
                <w:szCs w:val="24"/>
                <w:lang w:eastAsia="pl-PL"/>
              </w:rPr>
              <w:t>,</w:t>
            </w:r>
          </w:p>
          <w:p w:rsidR="00F658E0" w:rsidRPr="00755D8E" w:rsidRDefault="007D3F99" w:rsidP="000A4447">
            <w:pPr>
              <w:pStyle w:val="Akapitzlist"/>
              <w:numPr>
                <w:ilvl w:val="0"/>
                <w:numId w:val="38"/>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wkładka do pozycjonowania fiolek.</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658E0" w:rsidRPr="00755D8E" w:rsidRDefault="00F658E0"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934ED" w:rsidRPr="00755D8E" w:rsidRDefault="00B13CAD" w:rsidP="00BB56F4">
            <w:pPr>
              <w:spacing w:after="0" w:line="276" w:lineRule="auto"/>
              <w:jc w:val="both"/>
              <w:rPr>
                <w:rFonts w:ascii="Arial" w:eastAsia="Times New Roman" w:hAnsi="Arial" w:cs="Arial"/>
                <w:sz w:val="24"/>
                <w:szCs w:val="24"/>
                <w:lang w:eastAsia="pl-PL"/>
              </w:rPr>
            </w:pPr>
            <w:proofErr w:type="spellStart"/>
            <w:r w:rsidRPr="00755D8E">
              <w:rPr>
                <w:rFonts w:ascii="Arial" w:eastAsia="Times New Roman" w:hAnsi="Arial" w:cs="Arial"/>
                <w:sz w:val="24"/>
                <w:szCs w:val="24"/>
                <w:lang w:eastAsia="pl-PL"/>
              </w:rPr>
              <w:t>Osłonowana</w:t>
            </w:r>
            <w:proofErr w:type="spellEnd"/>
            <w:r w:rsidRPr="00755D8E">
              <w:rPr>
                <w:rFonts w:ascii="Arial" w:eastAsia="Times New Roman" w:hAnsi="Arial" w:cs="Arial"/>
                <w:sz w:val="24"/>
                <w:szCs w:val="24"/>
                <w:lang w:eastAsia="pl-PL"/>
              </w:rPr>
              <w:t xml:space="preserve"> stacja robocza z L-Block – 1 szt.</w:t>
            </w:r>
            <w:r w:rsidR="00E934ED" w:rsidRPr="00755D8E">
              <w:rPr>
                <w:rFonts w:ascii="Arial" w:eastAsia="Times New Roman" w:hAnsi="Arial" w:cs="Arial"/>
                <w:sz w:val="24"/>
                <w:szCs w:val="24"/>
                <w:lang w:eastAsia="pl-PL"/>
              </w:rPr>
              <w:t>:</w:t>
            </w:r>
          </w:p>
          <w:p w:rsidR="00E934ED" w:rsidRPr="00755D8E" w:rsidRDefault="00B13CA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wykończeniowy – stal nierdzewna</w:t>
            </w:r>
            <w:r w:rsidR="00E934ED" w:rsidRPr="00755D8E">
              <w:rPr>
                <w:rFonts w:ascii="Arial" w:eastAsia="Times New Roman" w:hAnsi="Arial" w:cs="Arial"/>
                <w:sz w:val="24"/>
                <w:szCs w:val="24"/>
                <w:lang w:eastAsia="pl-PL"/>
              </w:rPr>
              <w:t>,</w:t>
            </w:r>
          </w:p>
          <w:p w:rsidR="00E934ED" w:rsidRPr="00755D8E" w:rsidRDefault="00E934E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materiał osłonny nie gorszy niż</w:t>
            </w:r>
            <w:r w:rsidR="00B13CAD" w:rsidRPr="00755D8E">
              <w:rPr>
                <w:rFonts w:ascii="Arial" w:eastAsia="Times New Roman" w:hAnsi="Arial" w:cs="Arial"/>
                <w:sz w:val="24"/>
                <w:szCs w:val="24"/>
                <w:lang w:eastAsia="pl-PL"/>
              </w:rPr>
              <w:t xml:space="preserve"> ołów, 5 mm</w:t>
            </w:r>
            <w:r w:rsidRPr="00755D8E">
              <w:rPr>
                <w:rFonts w:ascii="Arial" w:eastAsia="Times New Roman" w:hAnsi="Arial" w:cs="Arial"/>
                <w:sz w:val="24"/>
                <w:szCs w:val="24"/>
                <w:lang w:eastAsia="pl-PL"/>
              </w:rPr>
              <w:t>,</w:t>
            </w:r>
          </w:p>
          <w:p w:rsidR="00E934ED" w:rsidRPr="00755D8E" w:rsidRDefault="00B13CA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lastRenderedPageBreak/>
              <w:t>wymiary zewnętrzne</w:t>
            </w:r>
            <w:r w:rsidR="007F39BC" w:rsidRPr="00755D8E">
              <w:rPr>
                <w:rFonts w:ascii="Arial" w:eastAsia="Times New Roman" w:hAnsi="Arial" w:cs="Arial"/>
                <w:sz w:val="24"/>
                <w:szCs w:val="24"/>
                <w:lang w:eastAsia="pl-PL"/>
              </w:rPr>
              <w:t xml:space="preserve"> nie większe niż : 600 x 420 x 420 mm (wys. x szer. x głęb.</w:t>
            </w:r>
            <w:r w:rsidRPr="00755D8E">
              <w:rPr>
                <w:rFonts w:ascii="Arial" w:eastAsia="Times New Roman" w:hAnsi="Arial" w:cs="Arial"/>
                <w:sz w:val="24"/>
                <w:szCs w:val="24"/>
                <w:lang w:eastAsia="pl-PL"/>
              </w:rPr>
              <w:t>)</w:t>
            </w:r>
            <w:r w:rsidR="007F39BC" w:rsidRPr="00755D8E">
              <w:rPr>
                <w:rFonts w:ascii="Arial" w:eastAsia="Times New Roman" w:hAnsi="Arial" w:cs="Arial"/>
                <w:sz w:val="24"/>
                <w:szCs w:val="24"/>
                <w:lang w:eastAsia="pl-PL"/>
              </w:rPr>
              <w:t>,</w:t>
            </w:r>
            <w:r w:rsidRPr="00755D8E">
              <w:rPr>
                <w:rFonts w:ascii="Arial" w:eastAsia="Times New Roman" w:hAnsi="Arial" w:cs="Arial"/>
                <w:sz w:val="24"/>
                <w:szCs w:val="24"/>
                <w:lang w:eastAsia="pl-PL"/>
              </w:rPr>
              <w:t xml:space="preserve"> </w:t>
            </w:r>
          </w:p>
          <w:p w:rsidR="00E934ED" w:rsidRPr="00755D8E" w:rsidRDefault="00B13CA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wewnętrzne</w:t>
            </w:r>
            <w:r w:rsidR="007F39BC" w:rsidRPr="00755D8E">
              <w:rPr>
                <w:rFonts w:ascii="Arial" w:eastAsia="Times New Roman" w:hAnsi="Arial" w:cs="Arial"/>
                <w:sz w:val="24"/>
                <w:szCs w:val="24"/>
                <w:lang w:eastAsia="pl-PL"/>
              </w:rPr>
              <w:t xml:space="preserve"> nie mniejsze niż : 575 x 375 x 390 mm (wys. x szer. x głęb.)</w:t>
            </w:r>
          </w:p>
          <w:p w:rsidR="00E934ED" w:rsidRPr="00755D8E" w:rsidRDefault="00B13CA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waga </w:t>
            </w:r>
            <w:r w:rsidR="007F39BC" w:rsidRPr="00755D8E">
              <w:rPr>
                <w:rFonts w:ascii="Arial" w:eastAsia="Times New Roman" w:hAnsi="Arial" w:cs="Arial"/>
                <w:sz w:val="24"/>
                <w:szCs w:val="24"/>
                <w:lang w:eastAsia="pl-PL"/>
              </w:rPr>
              <w:t>nie większa niż</w:t>
            </w:r>
            <w:r w:rsidRPr="00755D8E">
              <w:rPr>
                <w:rFonts w:ascii="Arial" w:eastAsia="Times New Roman" w:hAnsi="Arial" w:cs="Arial"/>
                <w:sz w:val="24"/>
                <w:szCs w:val="24"/>
                <w:lang w:eastAsia="pl-PL"/>
              </w:rPr>
              <w:t xml:space="preserve"> 60 kg</w:t>
            </w:r>
            <w:r w:rsidR="00E934ED" w:rsidRPr="00755D8E">
              <w:rPr>
                <w:rFonts w:ascii="Arial" w:eastAsia="Times New Roman" w:hAnsi="Arial" w:cs="Arial"/>
                <w:sz w:val="24"/>
                <w:szCs w:val="24"/>
                <w:lang w:eastAsia="pl-PL"/>
              </w:rPr>
              <w:t>,</w:t>
            </w:r>
          </w:p>
          <w:p w:rsidR="00F658E0" w:rsidRPr="00755D8E" w:rsidRDefault="00B13CAD" w:rsidP="00E934ED">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wysuwany L-</w:t>
            </w:r>
            <w:proofErr w:type="spellStart"/>
            <w:r w:rsidRPr="00755D8E">
              <w:rPr>
                <w:rFonts w:ascii="Arial" w:eastAsia="Times New Roman" w:hAnsi="Arial" w:cs="Arial"/>
                <w:sz w:val="24"/>
                <w:szCs w:val="24"/>
                <w:lang w:eastAsia="pl-PL"/>
              </w:rPr>
              <w:t>bloc</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D3F99" w:rsidRPr="00755D8E" w:rsidRDefault="00EC382F" w:rsidP="00EC382F">
            <w:pPr>
              <w:snapToGrid w:val="0"/>
              <w:spacing w:after="0" w:line="276" w:lineRule="auto"/>
              <w:rPr>
                <w:rFonts w:ascii="Arial" w:eastAsia="Arial Unicode MS" w:hAnsi="Arial" w:cs="Arial"/>
                <w:b/>
                <w:bCs/>
                <w:sz w:val="24"/>
                <w:szCs w:val="24"/>
                <w:lang w:eastAsia="pl-PL"/>
              </w:rPr>
            </w:pPr>
            <w:r w:rsidRPr="00755D8E">
              <w:rPr>
                <w:rFonts w:ascii="Arial" w:eastAsia="Arial Unicode MS" w:hAnsi="Arial" w:cs="Arial"/>
                <w:b/>
                <w:bCs/>
                <w:sz w:val="24"/>
                <w:szCs w:val="24"/>
                <w:lang w:eastAsia="pl-PL"/>
              </w:rPr>
              <w:lastRenderedPageBreak/>
              <w:t xml:space="preserve"> XI</w:t>
            </w:r>
            <w:r w:rsidR="0020788B" w:rsidRPr="00755D8E">
              <w:rPr>
                <w:rFonts w:ascii="Arial" w:eastAsia="Arial Unicode MS" w:hAnsi="Arial" w:cs="Arial"/>
                <w:b/>
                <w:bCs/>
                <w:sz w:val="24"/>
                <w:szCs w:val="24"/>
                <w:lang w:eastAsia="pl-PL"/>
              </w:rPr>
              <w:t>.</w:t>
            </w: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D3F99" w:rsidRPr="00755D8E" w:rsidRDefault="00EC382F" w:rsidP="00EC382F">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Urządzenie wielofunkcyjne</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724685" w:rsidRPr="00755D8E" w:rsidRDefault="00724685"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724685" w:rsidRPr="00755D8E" w:rsidRDefault="00721C13"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Technologia drukowania: LED kolor.</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083A06"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Szybkość druku nie gorsza niż </w:t>
            </w:r>
            <w:r w:rsidR="003C2564" w:rsidRPr="00755D8E">
              <w:rPr>
                <w:rFonts w:ascii="Arial" w:eastAsia="Times New Roman" w:hAnsi="Arial" w:cs="Arial"/>
                <w:sz w:val="24"/>
                <w:szCs w:val="24"/>
                <w:lang w:eastAsia="pl-PL"/>
              </w:rPr>
              <w:t>A4 : 35 str./min; A3 : 20 str./min</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083A06">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Cza</w:t>
            </w:r>
            <w:r w:rsidR="00083A06" w:rsidRPr="00755D8E">
              <w:rPr>
                <w:rFonts w:ascii="Arial" w:eastAsia="Times New Roman" w:hAnsi="Arial" w:cs="Arial"/>
                <w:sz w:val="24"/>
                <w:szCs w:val="24"/>
                <w:lang w:eastAsia="pl-PL"/>
              </w:rPr>
              <w:t xml:space="preserve">s uzyskania pierwszego wydruku nie dłuższy niż </w:t>
            </w:r>
            <w:r w:rsidRPr="00755D8E">
              <w:rPr>
                <w:rFonts w:ascii="Arial" w:eastAsia="Times New Roman" w:hAnsi="Arial" w:cs="Arial"/>
                <w:sz w:val="24"/>
                <w:szCs w:val="24"/>
                <w:lang w:eastAsia="pl-PL"/>
              </w:rPr>
              <w:t>9.5 s</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083A06"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Rozdzielczość drukowania nie gorsza niż </w:t>
            </w:r>
            <w:r w:rsidR="003C2564" w:rsidRPr="00755D8E">
              <w:rPr>
                <w:rFonts w:ascii="Arial" w:eastAsia="Times New Roman" w:hAnsi="Arial" w:cs="Arial"/>
                <w:sz w:val="24"/>
                <w:szCs w:val="24"/>
                <w:lang w:eastAsia="pl-PL"/>
              </w:rPr>
              <w:t xml:space="preserve">1200 x 600 </w:t>
            </w:r>
            <w:proofErr w:type="spellStart"/>
            <w:r w:rsidR="003C2564" w:rsidRPr="00755D8E">
              <w:rPr>
                <w:rFonts w:ascii="Arial" w:eastAsia="Times New Roman" w:hAnsi="Arial" w:cs="Arial"/>
                <w:sz w:val="24"/>
                <w:szCs w:val="24"/>
                <w:lang w:eastAsia="pl-PL"/>
              </w:rPr>
              <w:t>dpi</w:t>
            </w:r>
            <w:proofErr w:type="spellEnd"/>
            <w:r w:rsidR="003C2564" w:rsidRPr="00755D8E">
              <w:rPr>
                <w:rFonts w:ascii="Arial" w:eastAsia="Times New Roman" w:hAnsi="Arial" w:cs="Arial"/>
                <w:sz w:val="24"/>
                <w:szCs w:val="24"/>
                <w:lang w:eastAsia="pl-PL"/>
              </w:rPr>
              <w:t xml:space="preserve">; 600 x 600 </w:t>
            </w:r>
            <w:proofErr w:type="spellStart"/>
            <w:r w:rsidR="003C2564"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083A06"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Rozdzielczość skanowania nie gorsza niż</w:t>
            </w:r>
            <w:r w:rsidR="003C2564" w:rsidRPr="00755D8E">
              <w:rPr>
                <w:rFonts w:ascii="Arial" w:eastAsia="Times New Roman" w:hAnsi="Arial" w:cs="Arial"/>
                <w:sz w:val="24"/>
                <w:szCs w:val="24"/>
                <w:lang w:eastAsia="pl-PL"/>
              </w:rPr>
              <w:t xml:space="preserve"> 600 x 600 </w:t>
            </w:r>
            <w:proofErr w:type="spellStart"/>
            <w:r w:rsidR="003C2564"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Pamięć (Standard): 1,2GB</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w:t>
            </w:r>
            <w:r w:rsidR="00083A06" w:rsidRPr="00755D8E">
              <w:rPr>
                <w:rFonts w:ascii="Arial" w:eastAsia="Times New Roman" w:hAnsi="Arial" w:cs="Arial"/>
                <w:sz w:val="24"/>
                <w:szCs w:val="24"/>
                <w:lang w:eastAsia="pl-PL"/>
              </w:rPr>
              <w:t>ć podajników papieru (standard) nie mniejsza niż</w:t>
            </w:r>
            <w:r w:rsidRPr="00755D8E">
              <w:rPr>
                <w:rFonts w:ascii="Arial" w:eastAsia="Times New Roman" w:hAnsi="Arial" w:cs="Arial"/>
                <w:sz w:val="24"/>
                <w:szCs w:val="24"/>
                <w:lang w:eastAsia="pl-PL"/>
              </w:rPr>
              <w:t xml:space="preserve"> 400 arkuszy</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Pojemność podajników papieru (opcja): 535 / 1605 arkuszy</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083A06"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w:t>
            </w:r>
            <w:r w:rsidR="003C2564" w:rsidRPr="00755D8E">
              <w:rPr>
                <w:rFonts w:ascii="Arial" w:eastAsia="Times New Roman" w:hAnsi="Arial" w:cs="Arial"/>
                <w:sz w:val="24"/>
                <w:szCs w:val="24"/>
                <w:lang w:eastAsia="pl-PL"/>
              </w:rPr>
              <w:t xml:space="preserve"> 64,0 kg</w:t>
            </w:r>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083A06"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Poziom hałasu w trybie pracy nie większy niż </w:t>
            </w:r>
            <w:r w:rsidR="003C2564" w:rsidRPr="00755D8E">
              <w:rPr>
                <w:rFonts w:ascii="Arial" w:eastAsia="Times New Roman" w:hAnsi="Arial" w:cs="Arial"/>
                <w:sz w:val="24"/>
                <w:szCs w:val="24"/>
                <w:lang w:eastAsia="pl-PL"/>
              </w:rPr>
              <w:t xml:space="preserve">54 </w:t>
            </w:r>
            <w:proofErr w:type="spellStart"/>
            <w:r w:rsidR="003C2564" w:rsidRPr="00755D8E">
              <w:rPr>
                <w:rFonts w:ascii="Arial" w:eastAsia="Times New Roman" w:hAnsi="Arial" w:cs="Arial"/>
                <w:sz w:val="24"/>
                <w:szCs w:val="24"/>
                <w:lang w:eastAsia="pl-PL"/>
              </w:rPr>
              <w:t>dBA</w:t>
            </w:r>
            <w:proofErr w:type="spellEnd"/>
            <w:r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Emulacja(e) / język(i) drukarki: Emulacja PostScript3, PCL5c, PCL6 (XL), EPSON FX, IBM </w:t>
            </w:r>
            <w:proofErr w:type="spellStart"/>
            <w:r w:rsidRPr="00755D8E">
              <w:rPr>
                <w:rFonts w:ascii="Arial" w:eastAsia="Times New Roman" w:hAnsi="Arial" w:cs="Arial"/>
                <w:sz w:val="24"/>
                <w:szCs w:val="24"/>
                <w:lang w:eastAsia="pl-PL"/>
              </w:rPr>
              <w:t>ProPrinter</w:t>
            </w:r>
            <w:proofErr w:type="spellEnd"/>
            <w:r w:rsidRPr="00755D8E">
              <w:rPr>
                <w:rFonts w:ascii="Arial" w:eastAsia="Times New Roman" w:hAnsi="Arial" w:cs="Arial"/>
                <w:sz w:val="24"/>
                <w:szCs w:val="24"/>
                <w:lang w:eastAsia="pl-PL"/>
              </w:rPr>
              <w:t>, XPS, PDF(v1.7)</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Interfejs(y): USB 2.0 dla urządzeń, 10/100/1000 Ethernet, Host USB x 2, sieć bezprzewodowa 802.11a/b/g/n (opcjonalnie)</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Normatywny cykl pracy (zapis stron/miesiąc) 10 000 stron</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Tonery startowe: 2 500 stron</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Automatycznie wykrywający podajnik wielofunkcyjny służy do drukowania na nośnikach o wielu rozmiarach oraz gramaturach, od formatu A6 do banerów o długoś</w:t>
            </w:r>
            <w:r w:rsidR="00083A06" w:rsidRPr="00755D8E">
              <w:rPr>
                <w:rFonts w:ascii="Arial" w:eastAsia="Times New Roman" w:hAnsi="Arial" w:cs="Arial"/>
                <w:sz w:val="24"/>
                <w:szCs w:val="24"/>
                <w:lang w:eastAsia="pl-PL"/>
              </w:rPr>
              <w:t>ci 1,3 m o gramaturze d 256 g/m</w:t>
            </w:r>
            <w:r w:rsidR="00083A06" w:rsidRPr="00755D8E">
              <w:rPr>
                <w:rFonts w:ascii="72" w:eastAsia="Times New Roman" w:hAnsi="72" w:cs="72"/>
                <w:sz w:val="24"/>
                <w:szCs w:val="24"/>
                <w:lang w:eastAsia="pl-PL"/>
              </w:rPr>
              <w:t>²</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Druk dwustronny w standardzie</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Skanowanie za pośrednictwem USB i protokołu TWAIN, a także ustawienia oszczędności powtarzanych zadań</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LDAP zapewnia bezpośredni dostęp do danych kontaktowych oraz danych e-mail z istniejącego serwera</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Bezpośrednie skanowanie do pamięci USB, folderu sieciowego, poczty e-mail, serwera FTP, lokalnego komputera PC oraz skanowanie zdalne</w:t>
            </w:r>
            <w:r w:rsidR="00083A06" w:rsidRPr="00755D8E">
              <w:rPr>
                <w:rFonts w:ascii="Arial" w:eastAsia="Times New Roman" w:hAnsi="Arial" w:cs="Arial"/>
                <w:sz w:val="24"/>
                <w:szCs w:val="24"/>
                <w:lang w:eastAsia="pl-PL"/>
              </w:rPr>
              <w:t>.</w:t>
            </w:r>
          </w:p>
        </w:tc>
      </w:tr>
      <w:tr w:rsidR="00755D8E"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C2564" w:rsidRPr="00755D8E" w:rsidRDefault="003C2564" w:rsidP="00ED38C4">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3C2564" w:rsidRPr="00755D8E" w:rsidRDefault="00FD2A97" w:rsidP="00ED38C4">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Zestaw oprogramowania, w tym SENDYS Explorer, ABBYY </w:t>
            </w:r>
            <w:proofErr w:type="spellStart"/>
            <w:r w:rsidRPr="00755D8E">
              <w:rPr>
                <w:rFonts w:ascii="Arial" w:eastAsia="Times New Roman" w:hAnsi="Arial" w:cs="Arial"/>
                <w:sz w:val="24"/>
                <w:szCs w:val="24"/>
                <w:lang w:eastAsia="pl-PL"/>
              </w:rPr>
              <w:t>FineReader</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smartPrintSuperVision</w:t>
            </w:r>
            <w:proofErr w:type="spellEnd"/>
            <w:r w:rsidRPr="00755D8E">
              <w:rPr>
                <w:rFonts w:ascii="Arial" w:eastAsia="Times New Roman" w:hAnsi="Arial" w:cs="Arial"/>
                <w:sz w:val="24"/>
                <w:szCs w:val="24"/>
                <w:lang w:eastAsia="pl-PL"/>
              </w:rPr>
              <w:t>, oraz rozwiązania z zakresu druku mobilnego zwiększające funkcjonalność i kontrolę</w:t>
            </w:r>
            <w:r w:rsidR="00083A06" w:rsidRPr="00755D8E">
              <w:rPr>
                <w:rFonts w:ascii="Arial" w:eastAsia="Times New Roman" w:hAnsi="Arial" w:cs="Arial"/>
                <w:sz w:val="24"/>
                <w:szCs w:val="24"/>
                <w:lang w:eastAsia="pl-PL"/>
              </w:rPr>
              <w:t>.</w:t>
            </w:r>
          </w:p>
        </w:tc>
      </w:tr>
    </w:tbl>
    <w:p w:rsidR="005904C5" w:rsidRPr="00755D8E" w:rsidRDefault="005904C5"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68"/>
        <w:gridCol w:w="8683"/>
      </w:tblGrid>
      <w:tr w:rsidR="00755D8E" w:rsidRPr="00755D8E" w:rsidTr="00FD2A97">
        <w:trPr>
          <w:trHeight w:val="587"/>
          <w:jc w:val="center"/>
        </w:trPr>
        <w:tc>
          <w:tcPr>
            <w:tcW w:w="668"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ind w:left="113"/>
              <w:rPr>
                <w:rFonts w:ascii="Times New Roman" w:eastAsia="Times New Roman" w:hAnsi="Times New Roman"/>
                <w:b/>
                <w:lang w:eastAsia="pl-PL"/>
              </w:rPr>
            </w:pPr>
            <w:r w:rsidRPr="00755D8E">
              <w:rPr>
                <w:rFonts w:ascii="Arial" w:eastAsia="Times New Roman" w:hAnsi="Arial" w:cs="Arial"/>
                <w:b/>
                <w:lang w:eastAsia="pl-PL"/>
              </w:rPr>
              <w:t>Lp.</w:t>
            </w: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lang w:eastAsia="pl-PL"/>
              </w:rPr>
              <w:t>WYMAGANIA OGÓLNE</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Przedmiot zamówienia fabrycznie nowy, nie powystawowy, produkowany seryjnie.</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contextualSpacing/>
              <w:jc w:val="both"/>
              <w:rPr>
                <w:rFonts w:ascii="Arial" w:eastAsia="Times New Roman" w:hAnsi="Arial" w:cs="Arial"/>
                <w:b/>
                <w:caps/>
                <w:sz w:val="24"/>
                <w:lang w:eastAsia="pl-PL"/>
              </w:rPr>
            </w:pPr>
            <w:r w:rsidRPr="00755D8E">
              <w:rPr>
                <w:rFonts w:ascii="Arial" w:eastAsia="Times New Roman" w:hAnsi="Arial" w:cs="Arial"/>
                <w:lang w:eastAsia="pl-PL"/>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tc>
      </w:tr>
      <w:tr w:rsidR="00755D8E" w:rsidRPr="00755D8E"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lang w:eastAsia="pl-PL"/>
              </w:rPr>
              <w:t xml:space="preserve">Wszelkie oprogramowanie komputerowe wchodzące w skład przedmiotu zamówienia musi być w języku polskim i/lub języku angielskim: </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 xml:space="preserve">Licencja lub licencje na oprogramowanie/oprogramowania przekazane Zamawiającemu muszą być nieograniczone czasowo, upoważniające do korzystania z oprogramowania w zakresie niezbędnym do wykorzystywania wszystkich funkcji urządzenia. </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Aktualizacja oprogramowania będzie dostarczana i instalowana na koszt Wykonawcy w okresie gwarancji niezwłocznie po jej wprowadzeniu do obrotu, bez konieczności zwracania się o aktualizację przez Użytkownika.</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lang w:eastAsia="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tc>
      </w:tr>
      <w:tr w:rsidR="0020788B" w:rsidRPr="00755D8E"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20788B" w:rsidRPr="00755D8E" w:rsidRDefault="0020788B"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tcPr>
          <w:p w:rsidR="0020788B" w:rsidRPr="00755D8E" w:rsidRDefault="0020788B">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b/>
                <w:lang w:eastAsia="pl-PL"/>
              </w:rPr>
              <w:t>Zamawiający zaleca wykonanie wizji lokalnej pomieszczeń przed złożeniem oferty w celu zapoznania się z is</w:t>
            </w:r>
            <w:r w:rsidR="00CD687D">
              <w:rPr>
                <w:rFonts w:ascii="Arial" w:eastAsia="Times New Roman" w:hAnsi="Arial" w:cs="Arial"/>
                <w:b/>
                <w:lang w:eastAsia="pl-PL"/>
              </w:rPr>
              <w:t>tniejącymi warunkami i ustalenia</w:t>
            </w:r>
            <w:r w:rsidRPr="00755D8E">
              <w:rPr>
                <w:rFonts w:ascii="Arial" w:eastAsia="Times New Roman" w:hAnsi="Arial" w:cs="Arial"/>
                <w:b/>
                <w:lang w:eastAsia="pl-PL"/>
              </w:rPr>
              <w:t xml:space="preserve"> szczegółów technicznych nie podanych w specyfikacji.</w:t>
            </w:r>
          </w:p>
        </w:tc>
      </w:tr>
    </w:tbl>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Cs/>
          <w:kern w:val="20"/>
          <w:lang w:eastAsia="hi-IN" w:bidi="hi-IN"/>
        </w:rPr>
      </w:pPr>
      <w:r w:rsidRPr="00755D8E">
        <w:rPr>
          <w:rFonts w:ascii="Arial" w:eastAsia="SimSun" w:hAnsi="Arial" w:cs="Arial"/>
          <w:bCs/>
          <w:kern w:val="20"/>
          <w:lang w:eastAsia="hi-IN" w:bidi="hi-IN"/>
        </w:rPr>
        <w:t xml:space="preserve">Oświadczam, że zaoferowany przez reprezentowanego przeze mnie Wykonawcę </w:t>
      </w:r>
      <w:r w:rsidRPr="00755D8E">
        <w:rPr>
          <w:rFonts w:ascii="Arial" w:eastAsia="Times New Roman" w:hAnsi="Arial" w:cs="Arial"/>
          <w:bCs/>
          <w:lang w:eastAsia="pl-PL"/>
        </w:rPr>
        <w:t xml:space="preserve">wskazany wyżej </w:t>
      </w:r>
      <w:r w:rsidRPr="00755D8E">
        <w:rPr>
          <w:rFonts w:ascii="Arial" w:eastAsia="SimSun" w:hAnsi="Arial" w:cs="Arial"/>
          <w:bCs/>
          <w:kern w:val="20"/>
          <w:lang w:eastAsia="hi-IN" w:bidi="hi-IN"/>
        </w:rPr>
        <w:t xml:space="preserve">przedmiot zamówienia spełnia wymagania </w:t>
      </w:r>
      <w:r w:rsidRPr="00755D8E">
        <w:rPr>
          <w:rFonts w:ascii="Arial" w:eastAsia="Times New Roman" w:hAnsi="Arial" w:cs="Arial"/>
          <w:lang w:eastAsia="pl-PL"/>
        </w:rPr>
        <w:t>techniczne, eksploatacyjne, jakościowe i funkcjonalne</w:t>
      </w:r>
      <w:r w:rsidRPr="00755D8E">
        <w:rPr>
          <w:rFonts w:ascii="Arial" w:eastAsia="SimSun" w:hAnsi="Arial" w:cs="Arial"/>
          <w:bCs/>
          <w:kern w:val="20"/>
          <w:lang w:eastAsia="hi-IN" w:bidi="hi-IN"/>
        </w:rPr>
        <w:t xml:space="preserve"> przedstawione w powyższych tabelach, oraz wszystkie </w:t>
      </w:r>
      <w:r w:rsidRPr="00755D8E">
        <w:rPr>
          <w:rFonts w:ascii="Arial" w:eastAsia="Times New Roman" w:hAnsi="Arial" w:cs="Arial"/>
          <w:bCs/>
          <w:lang w:eastAsia="pl-PL"/>
        </w:rPr>
        <w:t xml:space="preserve">dotyczące go </w:t>
      </w:r>
      <w:r w:rsidRPr="00755D8E">
        <w:rPr>
          <w:rFonts w:ascii="Arial" w:eastAsia="SimSun" w:hAnsi="Arial" w:cs="Arial"/>
          <w:bCs/>
          <w:kern w:val="20"/>
          <w:lang w:eastAsia="hi-IN" w:bidi="hi-IN"/>
        </w:rPr>
        <w:t xml:space="preserve">pozostałe wymagania wymienione w specyfikacji istotnych warunków zamówienia i w załącznikach do niej. </w:t>
      </w: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FD2A97" w:rsidRPr="00755D8E" w:rsidRDefault="00FD2A97" w:rsidP="003225D7">
      <w:pPr>
        <w:spacing w:after="0" w:line="240" w:lineRule="auto"/>
        <w:jc w:val="right"/>
        <w:rPr>
          <w:rFonts w:ascii="Arial" w:hAnsi="Arial" w:cs="Arial"/>
          <w:b/>
          <w:szCs w:val="24"/>
        </w:rPr>
      </w:pPr>
    </w:p>
    <w:p w:rsidR="00FD2A97" w:rsidRPr="00755D8E" w:rsidRDefault="00FD2A97" w:rsidP="003225D7">
      <w:pPr>
        <w:spacing w:after="0" w:line="240" w:lineRule="auto"/>
        <w:jc w:val="right"/>
        <w:rPr>
          <w:rFonts w:ascii="Arial" w:hAnsi="Arial" w:cs="Arial"/>
          <w:b/>
          <w:szCs w:val="24"/>
        </w:rPr>
      </w:pPr>
    </w:p>
    <w:p w:rsidR="00FD2A97" w:rsidRPr="00755D8E" w:rsidRDefault="00FD2A9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9131D0">
      <w:pPr>
        <w:spacing w:after="0" w:line="240" w:lineRule="auto"/>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Załącznik nr 3 do SWZ</w:t>
      </w:r>
    </w:p>
    <w:p w:rsidR="003225D7" w:rsidRPr="00755D8E" w:rsidRDefault="003225D7" w:rsidP="003225D7">
      <w:pPr>
        <w:spacing w:after="0" w:line="240" w:lineRule="auto"/>
        <w:jc w:val="center"/>
        <w:rPr>
          <w:rFonts w:ascii="Arial" w:eastAsia="SimSun" w:hAnsi="Arial" w:cs="Arial"/>
          <w:b/>
          <w:bCs/>
          <w:caps/>
          <w:kern w:val="2"/>
          <w:lang w:eastAsia="hi-IN" w:bidi="hi-IN"/>
        </w:rPr>
      </w:pPr>
    </w:p>
    <w:p w:rsidR="003225D7" w:rsidRPr="00755D8E" w:rsidRDefault="003225D7" w:rsidP="003225D7">
      <w:pPr>
        <w:spacing w:after="0" w:line="240" w:lineRule="auto"/>
        <w:jc w:val="center"/>
        <w:rPr>
          <w:rFonts w:ascii="Arial" w:eastAsia="SimSun" w:hAnsi="Arial" w:cs="Arial"/>
          <w:b/>
          <w:bCs/>
          <w:caps/>
          <w:kern w:val="2"/>
          <w:sz w:val="24"/>
          <w:lang w:eastAsia="hi-IN" w:bidi="hi-IN"/>
        </w:rPr>
      </w:pPr>
      <w:r w:rsidRPr="00755D8E">
        <w:rPr>
          <w:rFonts w:ascii="Arial" w:eastAsia="SimSun" w:hAnsi="Arial" w:cs="Arial"/>
          <w:b/>
          <w:bCs/>
          <w:caps/>
          <w:kern w:val="2"/>
          <w:sz w:val="24"/>
          <w:lang w:eastAsia="hi-IN" w:bidi="hi-IN"/>
        </w:rPr>
        <w:t xml:space="preserve">TABELA </w:t>
      </w:r>
      <w:r w:rsidRPr="00755D8E">
        <w:rPr>
          <w:rFonts w:ascii="Arial" w:eastAsia="SimSun" w:hAnsi="Arial" w:cs="Arial"/>
          <w:b/>
          <w:bCs/>
          <w:caps/>
          <w:kern w:val="2"/>
          <w:sz w:val="24"/>
          <w:lang w:val="x-none" w:eastAsia="hi-IN" w:bidi="hi-IN"/>
        </w:rPr>
        <w:t>ocen</w:t>
      </w:r>
      <w:r w:rsidRPr="00755D8E">
        <w:rPr>
          <w:rFonts w:ascii="Arial" w:eastAsia="SimSun" w:hAnsi="Arial" w:cs="Arial"/>
          <w:b/>
          <w:bCs/>
          <w:caps/>
          <w:kern w:val="2"/>
          <w:sz w:val="24"/>
          <w:lang w:eastAsia="hi-IN" w:bidi="hi-IN"/>
        </w:rPr>
        <w:t xml:space="preserve">Y TECHNICZNEJ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w:t>
      </w:r>
    </w:p>
    <w:p w:rsidR="003225D7" w:rsidRPr="00755D8E" w:rsidRDefault="003225D7" w:rsidP="003225D7">
      <w:pPr>
        <w:spacing w:after="0" w:line="240" w:lineRule="auto"/>
        <w:rPr>
          <w:rFonts w:ascii="Arial" w:eastAsia="Times New Roman" w:hAnsi="Arial" w:cs="Arial"/>
          <w:b/>
          <w:bCs/>
          <w:lang w:eastAsia="pl-PL"/>
        </w:rPr>
      </w:pPr>
    </w:p>
    <w:p w:rsidR="003225D7" w:rsidRPr="00755D8E" w:rsidRDefault="003225D7" w:rsidP="003225D7">
      <w:pPr>
        <w:spacing w:after="0" w:line="240" w:lineRule="auto"/>
        <w:jc w:val="center"/>
        <w:rPr>
          <w:rFonts w:ascii="Arial" w:eastAsia="Times New Roman" w:hAnsi="Arial" w:cs="Arial"/>
          <w:b/>
          <w:kern w:val="2"/>
          <w:lang w:eastAsia="hi-IN"/>
        </w:rPr>
      </w:pPr>
      <w:r w:rsidRPr="00755D8E">
        <w:rPr>
          <w:rFonts w:ascii="Arial" w:eastAsia="Times New Roman" w:hAnsi="Arial" w:cs="Arial"/>
          <w:bCs/>
          <w:kern w:val="2"/>
          <w:sz w:val="20"/>
          <w:lang w:eastAsia="hi-IN"/>
        </w:rPr>
        <w:t>W kolumnie</w:t>
      </w:r>
      <w:r w:rsidRPr="00755D8E">
        <w:rPr>
          <w:rFonts w:ascii="Arial" w:eastAsia="Times New Roman" w:hAnsi="Arial" w:cs="Arial"/>
          <w:kern w:val="2"/>
          <w:sz w:val="20"/>
          <w:lang w:eastAsia="hi-IN"/>
        </w:rPr>
        <w:t xml:space="preserve"> „</w:t>
      </w:r>
      <w:r w:rsidRPr="00755D8E">
        <w:rPr>
          <w:rFonts w:ascii="Arial" w:eastAsia="Times New Roman" w:hAnsi="Arial" w:cs="Arial"/>
          <w:b/>
          <w:kern w:val="2"/>
          <w:sz w:val="20"/>
          <w:lang w:eastAsia="hi-IN"/>
        </w:rPr>
        <w:t>PARAMETRY I FUNKCJE OFEROWANE</w:t>
      </w:r>
      <w:r w:rsidRPr="00755D8E">
        <w:rPr>
          <w:rFonts w:ascii="Arial" w:eastAsia="Times New Roman" w:hAnsi="Arial" w:cs="Arial"/>
          <w:kern w:val="2"/>
          <w:sz w:val="20"/>
          <w:lang w:eastAsia="hi-IN"/>
        </w:rPr>
        <w:t xml:space="preserve">” Wykonawca wpisuje </w:t>
      </w:r>
      <w:r w:rsidRPr="00755D8E">
        <w:rPr>
          <w:rFonts w:ascii="Arial" w:eastAsia="Times New Roman" w:hAnsi="Arial" w:cs="Arial"/>
          <w:b/>
          <w:kern w:val="2"/>
          <w:sz w:val="20"/>
          <w:lang w:eastAsia="hi-IN"/>
        </w:rPr>
        <w:t xml:space="preserve">– </w:t>
      </w:r>
      <w:r w:rsidRPr="00755D8E">
        <w:rPr>
          <w:rFonts w:ascii="Arial" w:eastAsia="Times New Roman" w:hAnsi="Arial" w:cs="Arial"/>
          <w:kern w:val="2"/>
          <w:sz w:val="20"/>
          <w:lang w:eastAsia="hi-IN"/>
        </w:rPr>
        <w:t>zgodnie ze stanem faktycznym – oferowaną wartość ocenianego parametru i/lub/ oferowaną funkcję</w:t>
      </w:r>
      <w:r w:rsidRPr="00755D8E">
        <w:rPr>
          <w:rFonts w:ascii="Arial" w:eastAsia="Times New Roman" w:hAnsi="Arial" w:cs="Arial"/>
          <w:kern w:val="2"/>
          <w:lang w:eastAsia="hi-IN"/>
        </w:rPr>
        <w:t>.</w:t>
      </w:r>
    </w:p>
    <w:p w:rsidR="003225D7" w:rsidRPr="00755D8E" w:rsidRDefault="003225D7" w:rsidP="003225D7">
      <w:pPr>
        <w:spacing w:after="0" w:line="240" w:lineRule="auto"/>
        <w:jc w:val="center"/>
        <w:rPr>
          <w:rFonts w:ascii="Arial" w:eastAsia="Times New Roman" w:hAnsi="Arial" w:cs="Arial"/>
          <w:b/>
          <w:kern w:val="2"/>
          <w:lang w:eastAsia="hi-I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835"/>
        <w:gridCol w:w="851"/>
        <w:gridCol w:w="992"/>
      </w:tblGrid>
      <w:tr w:rsidR="00755D8E" w:rsidRPr="00755D8E" w:rsidTr="003225D7">
        <w:trPr>
          <w:trHeight w:val="69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 xml:space="preserve">Parametry i funkcje </w:t>
            </w:r>
          </w:p>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oceniane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 xml:space="preserve">Parametry   </w:t>
            </w:r>
          </w:p>
          <w:p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i funkcje oferowane</w:t>
            </w:r>
          </w:p>
        </w:tc>
        <w:tc>
          <w:tcPr>
            <w:tcW w:w="85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uppressAutoHyphens/>
              <w:snapToGrid w:val="0"/>
              <w:spacing w:after="0" w:line="240" w:lineRule="auto"/>
              <w:jc w:val="center"/>
              <w:rPr>
                <w:rFonts w:ascii="Arial" w:eastAsia="Times New Roman" w:hAnsi="Arial" w:cs="Arial"/>
                <w:b/>
                <w:bCs/>
                <w:sz w:val="20"/>
                <w:szCs w:val="20"/>
                <w:lang w:eastAsia="ar-SA"/>
              </w:rPr>
            </w:pPr>
            <w:r w:rsidRPr="00755D8E">
              <w:rPr>
                <w:rFonts w:ascii="Arial" w:eastAsia="Times New Roman" w:hAnsi="Arial" w:cs="Arial"/>
                <w:b/>
                <w:bCs/>
                <w:sz w:val="20"/>
                <w:szCs w:val="20"/>
                <w:lang w:eastAsia="ar-SA"/>
              </w:rPr>
              <w:t>Skala oceny</w:t>
            </w:r>
          </w:p>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w pkt.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Ocena w pkt.</w:t>
            </w:r>
          </w:p>
        </w:tc>
      </w:tr>
      <w:tr w:rsidR="003225D7" w:rsidRPr="00755D8E" w:rsidTr="00837AE3">
        <w:trPr>
          <w:trHeight w:val="304"/>
          <w:jc w:val="center"/>
        </w:trPr>
        <w:tc>
          <w:tcPr>
            <w:tcW w:w="4673" w:type="dxa"/>
            <w:tcBorders>
              <w:top w:val="single" w:sz="4" w:space="0" w:color="auto"/>
              <w:left w:val="single" w:sz="4" w:space="0" w:color="auto"/>
              <w:bottom w:val="single" w:sz="4" w:space="0" w:color="auto"/>
              <w:right w:val="single" w:sz="4" w:space="0" w:color="auto"/>
            </w:tcBorders>
            <w:vAlign w:val="center"/>
          </w:tcPr>
          <w:p w:rsidR="003225D7" w:rsidRPr="00755D8E" w:rsidRDefault="00837AE3">
            <w:pPr>
              <w:spacing w:after="0" w:line="240" w:lineRule="auto"/>
              <w:jc w:val="both"/>
              <w:rPr>
                <w:rFonts w:ascii="Arial" w:eastAsia="Times New Roman" w:hAnsi="Arial" w:cs="Arial"/>
                <w:lang w:eastAsia="pl-PL"/>
              </w:rPr>
            </w:pPr>
            <w:r w:rsidRPr="00755D8E">
              <w:rPr>
                <w:rFonts w:ascii="Arial" w:eastAsia="Times New Roman" w:hAnsi="Arial" w:cs="Arial"/>
                <w:sz w:val="24"/>
                <w:szCs w:val="24"/>
                <w:lang w:eastAsia="pl-PL"/>
              </w:rPr>
              <w:t>Panel sterujący oraz monitorujący dygestorium (monitoring przepływu powietrza</w:t>
            </w:r>
            <w:r w:rsidR="004C1353">
              <w:rPr>
                <w:rFonts w:ascii="Arial" w:eastAsia="Times New Roman" w:hAnsi="Arial" w:cs="Arial"/>
                <w:sz w:val="24"/>
                <w:szCs w:val="24"/>
                <w:lang w:eastAsia="pl-PL"/>
              </w:rPr>
              <w:t xml:space="preserve">, alarmy wizualne i dźwiękowe, sprawdzenie żywotności filtra, włączenie/wyłączenie lampy UV&amp;FL, </w:t>
            </w:r>
            <w:proofErr w:type="spellStart"/>
            <w:r w:rsidR="004C1353">
              <w:rPr>
                <w:rFonts w:ascii="Arial" w:eastAsia="Times New Roman" w:hAnsi="Arial" w:cs="Arial"/>
                <w:sz w:val="24"/>
                <w:szCs w:val="24"/>
                <w:lang w:eastAsia="pl-PL"/>
              </w:rPr>
              <w:t>timera</w:t>
            </w:r>
            <w:proofErr w:type="spellEnd"/>
            <w:r w:rsidR="004C1353">
              <w:rPr>
                <w:rFonts w:ascii="Arial" w:eastAsia="Times New Roman" w:hAnsi="Arial" w:cs="Arial"/>
                <w:sz w:val="24"/>
                <w:szCs w:val="24"/>
                <w:lang w:eastAsia="pl-PL"/>
              </w:rPr>
              <w:t xml:space="preserve"> lampy UV, wyświetlanie temperatury w komorze, auto stop dla nadmiaru otwarcia okna).</w:t>
            </w:r>
          </w:p>
        </w:tc>
        <w:tc>
          <w:tcPr>
            <w:tcW w:w="2835" w:type="dxa"/>
            <w:tcBorders>
              <w:top w:val="single" w:sz="4" w:space="0" w:color="auto"/>
              <w:left w:val="single" w:sz="4" w:space="0" w:color="auto"/>
              <w:bottom w:val="single" w:sz="4" w:space="0" w:color="auto"/>
              <w:right w:val="single" w:sz="4" w:space="0" w:color="auto"/>
            </w:tcBorders>
            <w:vAlign w:val="center"/>
          </w:tcPr>
          <w:p w:rsidR="003225D7" w:rsidRPr="00755D8E" w:rsidRDefault="003225D7">
            <w:pPr>
              <w:spacing w:after="0" w:line="240" w:lineRule="auto"/>
              <w:jc w:val="center"/>
              <w:rPr>
                <w:rFonts w:ascii="Arial" w:hAnsi="Arial" w:cs="Arial"/>
                <w:b/>
                <w:kern w:val="2"/>
                <w:lang w:eastAsia="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hAnsi="Arial" w:cs="Arial"/>
                <w:kern w:val="2"/>
                <w:lang w:eastAsia="hi-IN"/>
              </w:rPr>
            </w:pPr>
            <w:r w:rsidRPr="00755D8E">
              <w:rPr>
                <w:rFonts w:ascii="Arial" w:hAnsi="Arial" w:cs="Arial"/>
                <w:kern w:val="2"/>
                <w:lang w:eastAsia="hi-IN"/>
              </w:rPr>
              <w:t>0/20</w:t>
            </w:r>
          </w:p>
        </w:tc>
        <w:tc>
          <w:tcPr>
            <w:tcW w:w="992" w:type="dxa"/>
            <w:tcBorders>
              <w:top w:val="single" w:sz="4" w:space="0" w:color="auto"/>
              <w:left w:val="single" w:sz="4" w:space="0" w:color="auto"/>
              <w:bottom w:val="single" w:sz="4" w:space="0" w:color="auto"/>
              <w:right w:val="single" w:sz="4" w:space="0" w:color="auto"/>
            </w:tcBorders>
            <w:vAlign w:val="center"/>
          </w:tcPr>
          <w:p w:rsidR="003225D7" w:rsidRPr="00755D8E" w:rsidRDefault="003225D7">
            <w:pPr>
              <w:spacing w:after="0" w:line="240" w:lineRule="auto"/>
              <w:jc w:val="center"/>
              <w:rPr>
                <w:rFonts w:ascii="Arial" w:hAnsi="Arial" w:cs="Arial"/>
                <w:b/>
                <w:kern w:val="2"/>
                <w:lang w:eastAsia="hi-IN"/>
              </w:rPr>
            </w:pPr>
          </w:p>
        </w:tc>
      </w:tr>
    </w:tbl>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FD2A97" w:rsidRPr="00755D8E" w:rsidRDefault="00FD2A97" w:rsidP="003225D7">
      <w:pPr>
        <w:spacing w:after="0" w:line="240" w:lineRule="auto"/>
        <w:jc w:val="right"/>
        <w:rPr>
          <w:rFonts w:ascii="Arial" w:hAnsi="Arial" w:cs="Arial"/>
          <w:b/>
          <w:szCs w:val="24"/>
        </w:rPr>
      </w:pPr>
    </w:p>
    <w:p w:rsidR="003225D7" w:rsidRPr="00755D8E" w:rsidRDefault="003225D7" w:rsidP="009B3A8C">
      <w:pPr>
        <w:spacing w:after="0" w:line="240" w:lineRule="auto"/>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Załącznik nr 4 do SWZ</w:t>
      </w:r>
    </w:p>
    <w:p w:rsidR="003225D7" w:rsidRPr="00755D8E" w:rsidRDefault="003225D7" w:rsidP="003225D7">
      <w:pPr>
        <w:spacing w:after="0" w:line="240" w:lineRule="auto"/>
        <w:ind w:left="720"/>
        <w:jc w:val="center"/>
        <w:rPr>
          <w:rFonts w:ascii="Arial" w:eastAsia="SimSun" w:hAnsi="Arial" w:cs="Arial"/>
          <w:b/>
          <w:bCs/>
          <w:caps/>
          <w:kern w:val="2"/>
          <w:lang w:eastAsia="hi-IN" w:bidi="hi-IN"/>
        </w:rPr>
      </w:pPr>
    </w:p>
    <w:p w:rsidR="003225D7" w:rsidRPr="00755D8E" w:rsidRDefault="003225D7" w:rsidP="003225D7">
      <w:pPr>
        <w:spacing w:after="0" w:line="240" w:lineRule="auto"/>
        <w:jc w:val="center"/>
        <w:rPr>
          <w:rFonts w:ascii="Arial" w:eastAsia="Times New Roman" w:hAnsi="Arial" w:cs="Arial"/>
          <w:b/>
          <w:sz w:val="24"/>
          <w:szCs w:val="24"/>
          <w:lang w:eastAsia="pl-PL"/>
        </w:rPr>
      </w:pPr>
      <w:r w:rsidRPr="00755D8E">
        <w:rPr>
          <w:rFonts w:ascii="Arial" w:eastAsia="SimSun" w:hAnsi="Arial" w:cs="Arial"/>
          <w:b/>
          <w:bCs/>
          <w:caps/>
          <w:kern w:val="2"/>
          <w:sz w:val="24"/>
          <w:lang w:eastAsia="hi-IN" w:bidi="hi-IN"/>
        </w:rPr>
        <w:t xml:space="preserve">TABELA </w:t>
      </w:r>
      <w:r w:rsidRPr="00755D8E">
        <w:rPr>
          <w:rFonts w:ascii="Arial" w:eastAsia="SimSun" w:hAnsi="Arial" w:cs="Arial"/>
          <w:b/>
          <w:bCs/>
          <w:caps/>
          <w:kern w:val="2"/>
          <w:sz w:val="24"/>
          <w:lang w:val="x-none" w:eastAsia="hi-IN" w:bidi="hi-IN"/>
        </w:rPr>
        <w:t>ocen</w:t>
      </w:r>
      <w:r w:rsidRPr="00755D8E">
        <w:rPr>
          <w:rFonts w:ascii="Arial" w:eastAsia="SimSun" w:hAnsi="Arial" w:cs="Arial"/>
          <w:b/>
          <w:bCs/>
          <w:caps/>
          <w:kern w:val="2"/>
          <w:sz w:val="24"/>
          <w:lang w:eastAsia="hi-IN" w:bidi="hi-IN"/>
        </w:rPr>
        <w:t xml:space="preserve">Y WARUNKÓW GWARANCJI </w:t>
      </w:r>
    </w:p>
    <w:p w:rsidR="003225D7" w:rsidRPr="00755D8E" w:rsidRDefault="003225D7" w:rsidP="003225D7">
      <w:pPr>
        <w:spacing w:after="0" w:line="240" w:lineRule="auto"/>
        <w:jc w:val="center"/>
        <w:rPr>
          <w:rFonts w:ascii="Arial" w:eastAsia="Times New Roman" w:hAnsi="Arial" w:cs="Arial"/>
          <w:b/>
          <w:sz w:val="24"/>
          <w:lang w:eastAsia="pl-PL"/>
        </w:rPr>
      </w:pP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w:t>
      </w:r>
    </w:p>
    <w:p w:rsidR="003225D7" w:rsidRPr="00755D8E"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210"/>
      </w:tblGrid>
      <w:tr w:rsidR="00755D8E" w:rsidRPr="00755D8E" w:rsidTr="003225D7">
        <w:trPr>
          <w:trHeight w:val="826"/>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keepLines/>
              <w:spacing w:after="0" w:line="240" w:lineRule="auto"/>
              <w:jc w:val="center"/>
              <w:rPr>
                <w:rFonts w:ascii="Arial" w:eastAsia="Times New Roman" w:hAnsi="Arial" w:cs="Arial"/>
                <w:b/>
                <w:bCs/>
                <w:lang w:eastAsia="pl-PL"/>
              </w:rPr>
            </w:pPr>
            <w:r w:rsidRPr="00755D8E">
              <w:rPr>
                <w:rFonts w:ascii="Arial" w:eastAsia="Times New Roman" w:hAnsi="Arial" w:cs="Arial"/>
                <w:b/>
                <w:bCs/>
                <w:lang w:eastAsia="pl-PL"/>
              </w:rPr>
              <w:t xml:space="preserve">Gwarancja </w:t>
            </w:r>
          </w:p>
        </w:tc>
        <w:tc>
          <w:tcPr>
            <w:tcW w:w="2210"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napToGrid w:val="0"/>
              <w:spacing w:after="0" w:line="240" w:lineRule="auto"/>
              <w:jc w:val="center"/>
              <w:rPr>
                <w:rFonts w:ascii="Arial" w:eastAsia="Times New Roman" w:hAnsi="Arial" w:cs="Arial"/>
                <w:b/>
                <w:bCs/>
                <w:vertAlign w:val="superscript"/>
                <w:lang w:eastAsia="pl-PL"/>
              </w:rPr>
            </w:pPr>
            <w:r w:rsidRPr="00755D8E">
              <w:rPr>
                <w:rFonts w:ascii="Arial" w:eastAsia="Times New Roman" w:hAnsi="Arial" w:cs="Arial"/>
                <w:b/>
                <w:bCs/>
                <w:lang w:eastAsia="pl-PL"/>
              </w:rPr>
              <w:t>Oferowany okres gwarancji</w:t>
            </w:r>
          </w:p>
        </w:tc>
      </w:tr>
      <w:tr w:rsidR="003225D7" w:rsidRPr="00755D8E" w:rsidTr="003225D7">
        <w:trPr>
          <w:trHeight w:val="457"/>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lang w:eastAsia="pl-PL"/>
              </w:rPr>
              <w:t xml:space="preserve">Okres gwarancji </w:t>
            </w:r>
            <w:r w:rsidRPr="00755D8E">
              <w:rPr>
                <w:rFonts w:ascii="Arial" w:eastAsia="Times New Roman" w:hAnsi="Arial" w:cs="Arial"/>
                <w:b/>
                <w:bCs/>
                <w:lang w:eastAsia="pl-PL"/>
              </w:rPr>
              <w:t>nie krótszy niż 24 miesięcy.</w:t>
            </w:r>
          </w:p>
          <w:p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b/>
                <w:bCs/>
                <w:lang w:eastAsia="pl-PL"/>
              </w:rPr>
              <w:t>Okres punktowany od 24 miesięcy do 48 miesięcy.</w:t>
            </w:r>
          </w:p>
          <w:p w:rsidR="003225D7" w:rsidRPr="00755D8E" w:rsidRDefault="003225D7">
            <w:pPr>
              <w:spacing w:after="0" w:line="240" w:lineRule="auto"/>
              <w:ind w:right="-51"/>
              <w:rPr>
                <w:rFonts w:ascii="Arial" w:eastAsia="Times New Roman" w:hAnsi="Arial" w:cs="Arial"/>
                <w:b/>
                <w:bCs/>
                <w:lang w:eastAsia="pl-PL"/>
              </w:rPr>
            </w:pPr>
            <w:r w:rsidRPr="00755D8E">
              <w:rPr>
                <w:rFonts w:ascii="Arial" w:eastAsia="Times New Roman" w:hAnsi="Arial" w:cs="Arial"/>
                <w:b/>
                <w:bCs/>
                <w:lang w:eastAsia="pl-PL"/>
              </w:rPr>
              <w:t>UWAGA:</w:t>
            </w:r>
          </w:p>
          <w:p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długość okresu gwarancji musi zostać określona w pełnych miesiącach,</w:t>
            </w:r>
          </w:p>
          <w:p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w przypadku, gdy Wykonawca:</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nie wpisze żadnego okresu gwarancji, Zamawiający przyjmie, że Wykonawca udziela minimalnego okresu gwarancji (24 miesięcy),</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w niepełnych miesiącach, Zamawiający do obliczeń w zakresie kryterium ,,Okres gwarancji” przyjmie okres dokonując zaokrąglenia w dół,</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krótszy niż minimalny (24 miesięcy) Zamawiający odrzuci ofertą jako niezgodną z SWZ.</w:t>
            </w:r>
          </w:p>
        </w:tc>
        <w:tc>
          <w:tcPr>
            <w:tcW w:w="2210"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widowControl w:val="0"/>
              <w:autoSpaceDE w:val="0"/>
              <w:autoSpaceDN w:val="0"/>
              <w:adjustRightInd w:val="0"/>
              <w:spacing w:after="0" w:line="240" w:lineRule="auto"/>
              <w:rPr>
                <w:rFonts w:ascii="Arial" w:eastAsia="Times New Roman" w:hAnsi="Arial" w:cs="Arial"/>
                <w:lang w:eastAsia="pl-PL"/>
              </w:rPr>
            </w:pPr>
            <w:r w:rsidRPr="00755D8E">
              <w:rPr>
                <w:rFonts w:ascii="Arial" w:eastAsia="Times New Roman" w:hAnsi="Arial" w:cs="Arial"/>
                <w:lang w:eastAsia="pl-PL"/>
              </w:rPr>
              <w:t xml:space="preserve"> </w:t>
            </w:r>
          </w:p>
        </w:tc>
      </w:tr>
    </w:tbl>
    <w:p w:rsidR="003225D7" w:rsidRPr="00755D8E" w:rsidRDefault="003225D7" w:rsidP="003225D7">
      <w:pPr>
        <w:spacing w:after="0" w:line="240" w:lineRule="auto"/>
        <w:rPr>
          <w:rFonts w:ascii="Arial" w:eastAsia="Times New Roman" w:hAnsi="Arial" w:cs="Arial"/>
          <w:lang w:eastAsia="pl-PL"/>
        </w:rPr>
      </w:pPr>
    </w:p>
    <w:p w:rsidR="003225D7" w:rsidRPr="00755D8E" w:rsidRDefault="003225D7" w:rsidP="003225D7">
      <w:pPr>
        <w:spacing w:after="0" w:line="240" w:lineRule="auto"/>
        <w:ind w:firstLine="708"/>
        <w:rPr>
          <w:rFonts w:ascii="Arial" w:eastAsia="Times New Roman" w:hAnsi="Arial" w:cs="Arial"/>
          <w:sz w:val="20"/>
          <w:lang w:eastAsia="pl-PL"/>
        </w:rPr>
      </w:pPr>
      <w:r w:rsidRPr="00755D8E">
        <w:rPr>
          <w:rFonts w:ascii="Arial" w:eastAsia="Times New Roman" w:hAnsi="Arial" w:cs="Arial"/>
          <w:lang w:eastAsia="pl-PL"/>
        </w:rPr>
        <w:t>Nazwa, adres, nr tel., e-mail serwisu gwarancyjnego)</w:t>
      </w:r>
      <w:r w:rsidRPr="00755D8E">
        <w:rPr>
          <w:rFonts w:ascii="Arial" w:eastAsia="Times New Roman" w:hAnsi="Arial" w:cs="Arial"/>
          <w:sz w:val="20"/>
          <w:lang w:eastAsia="pl-PL"/>
        </w:rPr>
        <w:t>………….…………………………..…</w:t>
      </w:r>
    </w:p>
    <w:p w:rsidR="003225D7" w:rsidRPr="00755D8E" w:rsidRDefault="003225D7" w:rsidP="003225D7">
      <w:pPr>
        <w:spacing w:after="0" w:line="240" w:lineRule="auto"/>
        <w:jc w:val="right"/>
        <w:rPr>
          <w:rFonts w:ascii="Arial" w:eastAsia="Times New Roman" w:hAnsi="Arial" w:cs="Arial"/>
          <w:lang w:eastAsia="pl-PL"/>
        </w:rPr>
      </w:pPr>
    </w:p>
    <w:p w:rsidR="003225D7" w:rsidRPr="00755D8E" w:rsidRDefault="003225D7" w:rsidP="003225D7">
      <w:pPr>
        <w:spacing w:after="0" w:line="240" w:lineRule="auto"/>
        <w:jc w:val="right"/>
        <w:rPr>
          <w:rFonts w:ascii="Arial" w:eastAsia="Times New Roman" w:hAnsi="Arial" w:cs="Arial"/>
          <w:bCs/>
          <w:lang w:eastAsia="pl-PL"/>
        </w:rPr>
      </w:pPr>
      <w:r w:rsidRPr="00755D8E">
        <w:rPr>
          <w:rFonts w:ascii="Arial" w:eastAsia="Times New Roman" w:hAnsi="Arial" w:cs="Arial"/>
          <w:bCs/>
          <w:lang w:eastAsia="pl-PL"/>
        </w:rPr>
        <w:t xml:space="preserve">        </w:t>
      </w: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rPr>
          <w:rFonts w:ascii="Arial" w:eastAsia="Times New Roman" w:hAnsi="Arial" w:cs="Arial"/>
          <w:b/>
          <w:lang w:eastAsia="pl-PL"/>
        </w:rPr>
      </w:pPr>
      <w:r w:rsidRPr="00755D8E">
        <w:rPr>
          <w:rFonts w:ascii="Arial" w:eastAsia="Times New Roman" w:hAnsi="Arial" w:cs="Arial"/>
          <w:b/>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B20334">
      <w:pPr>
        <w:spacing w:after="0" w:line="240" w:lineRule="auto"/>
        <w:rPr>
          <w:rFonts w:ascii="Arial" w:eastAsia="Times New Roman" w:hAnsi="Arial" w:cs="Arial"/>
          <w:b/>
          <w:lang w:eastAsia="pl-PL"/>
        </w:rPr>
      </w:pPr>
      <w:r w:rsidRPr="00755D8E">
        <w:rPr>
          <w:rFonts w:ascii="Arial" w:eastAsia="Times New Roman" w:hAnsi="Arial" w:cs="Arial"/>
          <w:b/>
          <w:lang w:eastAsia="pl-PL"/>
        </w:rPr>
        <w:br w:type="page"/>
      </w:r>
    </w:p>
    <w:p w:rsidR="003225D7" w:rsidRPr="00755D8E" w:rsidRDefault="003225D7" w:rsidP="003225D7">
      <w:pPr>
        <w:spacing w:after="0" w:line="240" w:lineRule="auto"/>
        <w:jc w:val="right"/>
        <w:rPr>
          <w:rFonts w:ascii="Arial" w:eastAsia="Times New Roman" w:hAnsi="Arial" w:cs="Arial"/>
          <w:b/>
          <w:lang w:eastAsia="pl-PL"/>
        </w:rPr>
      </w:pPr>
    </w:p>
    <w:p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5 do SWZ</w:t>
      </w:r>
    </w:p>
    <w:p w:rsidR="003225D7" w:rsidRPr="00755D8E" w:rsidRDefault="003225D7" w:rsidP="003225D7">
      <w:pPr>
        <w:spacing w:after="0" w:line="240" w:lineRule="auto"/>
        <w:jc w:val="right"/>
        <w:rPr>
          <w:rFonts w:ascii="Arial" w:eastAsia="Times New Roman" w:hAnsi="Arial" w:cs="Arial"/>
          <w:b/>
          <w:highlight w:val="green"/>
          <w:lang w:eastAsia="pl-PL"/>
        </w:rPr>
      </w:pPr>
    </w:p>
    <w:p w:rsidR="003225D7" w:rsidRPr="00755D8E" w:rsidRDefault="003225D7" w:rsidP="003225D7">
      <w:pPr>
        <w:spacing w:after="0" w:line="240" w:lineRule="auto"/>
        <w:jc w:val="center"/>
        <w:rPr>
          <w:rFonts w:ascii="Arial" w:eastAsia="Times New Roman" w:hAnsi="Arial" w:cs="Arial"/>
          <w:b/>
          <w:caps/>
          <w:sz w:val="24"/>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 xml:space="preserve">GwarancjI, rękojmi I serwisu gwarancyjnego </w:t>
      </w:r>
    </w:p>
    <w:p w:rsidR="003225D7" w:rsidRPr="00755D8E" w:rsidRDefault="003225D7" w:rsidP="003225D7">
      <w:pPr>
        <w:spacing w:after="0" w:line="240" w:lineRule="auto"/>
        <w:jc w:val="center"/>
        <w:rPr>
          <w:rFonts w:ascii="Times New Roman" w:eastAsia="Times New Roman" w:hAnsi="Times New Roman"/>
          <w:bCs/>
          <w:sz w:val="24"/>
          <w:szCs w:val="20"/>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Zakładu</w:t>
      </w:r>
      <w:r w:rsidR="00121E38">
        <w:rPr>
          <w:rFonts w:ascii="Times New Roman" w:eastAsia="Times New Roman" w:hAnsi="Times New Roman"/>
          <w:b/>
          <w:sz w:val="26"/>
          <w:szCs w:val="26"/>
          <w:lang w:eastAsia="x-none"/>
        </w:rPr>
        <w:t xml:space="preserve"> Biofarmacji i</w:t>
      </w:r>
      <w:r w:rsidRPr="00755D8E">
        <w:rPr>
          <w:rFonts w:ascii="Times New Roman" w:eastAsia="Times New Roman" w:hAnsi="Times New Roman"/>
          <w:b/>
          <w:sz w:val="26"/>
          <w:szCs w:val="26"/>
          <w:lang w:eastAsia="x-none"/>
        </w:rPr>
        <w:t xml:space="preserve">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w:t>
      </w:r>
      <w:r w:rsidR="00BD3CE9" w:rsidRPr="00755D8E">
        <w:rPr>
          <w:rFonts w:ascii="Times New Roman" w:eastAsia="Times New Roman" w:hAnsi="Times New Roman"/>
          <w:b/>
          <w:sz w:val="26"/>
          <w:szCs w:val="26"/>
          <w:u w:val="single"/>
          <w:lang w:eastAsia="x-none"/>
        </w:rPr>
        <w:t xml:space="preserve"> produkcji i kontroli jakości </w:t>
      </w:r>
    </w:p>
    <w:p w:rsidR="003225D7" w:rsidRPr="00755D8E" w:rsidRDefault="003225D7" w:rsidP="003225D7">
      <w:pPr>
        <w:tabs>
          <w:tab w:val="center" w:pos="4818"/>
          <w:tab w:val="left" w:pos="7545"/>
        </w:tabs>
        <w:spacing w:after="120" w:line="240" w:lineRule="auto"/>
        <w:rPr>
          <w:rFonts w:ascii="Times New Roman" w:eastAsia="Times New Roman" w:hAnsi="Times New Roman"/>
          <w:b/>
          <w:sz w:val="26"/>
          <w:szCs w:val="26"/>
          <w:u w:val="single"/>
          <w:lang w:eastAsia="x-none"/>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755D8E" w:rsidRPr="00755D8E" w:rsidTr="003225D7">
        <w:trPr>
          <w:trHeight w:val="729"/>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GwarancjI, rękojmi I serwisu gwarancyjnego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Pod określeniem "urządzenie" rozumie się wszystkie wyroby, a także oprogramowanie, dostarczone i uruchomione w ramach wykonania przedmiotowego zamówienia.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na urządzenie rozpoczyna się od daty podpisania bezusterkowego protokołu odbioru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rękojmi na urządzenia rozpoczyna się od daty podpisania bezusterkowego protokołu odbioru i wynosi 24 miesiące.</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 okresie gwarancji przeglądy konserwacyjne / serwisowe wynikające z wymagań wytwórcy będą wykonane na koszt Wykonawcy.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Przeglądy konserwacyjne / serwisowe i testy będą przeprowadzane w terminie uzgodnionym z Bezpośrednim Użytkownikiem danego urządzenia. </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przeprowadzi w okresie gwarancji co najmniej jeden przegląd urządzenia. Ostatni przegląd stanu technicznego w okresie gwarancji, będzie zrealizowany nie wcześniej niż 60 dni przed terminem zakończenia okresu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Wykonawcą ww. przeglądów i napraw będzie serwis potwierdzający każdorazowo swoje czynności w dostarczonej przez Zamawiającego karcie technicznej lub w paszporcie technicznym dołączonym do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Niezależnie od zapisów w karcie gwarancyjnej, obowiązują zapisy zawarte w niniejszym załączniku i w SWZ, chyba że poszczególne zapisy w karcie lub paszporcie są korzystniejsze dla Zamawiającego.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Celem wykonania usług serwisowych, serwis Wykonawcy uzyska dostęp </w:t>
            </w:r>
            <w:r w:rsidRPr="00755D8E">
              <w:rPr>
                <w:rFonts w:ascii="Arial" w:eastAsia="Times New Roman" w:hAnsi="Arial" w:cs="Arial"/>
                <w:lang w:eastAsia="pl-PL"/>
              </w:rPr>
              <w:br/>
              <w:t>do urządzenia w terminie ustalonym z Bezpośrednim Użytkownikiem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Czas reakcji serwisu od chwili powiadomienia do rozpoczęcia naprawy – maksimum w ciągu 3 dni roboczych (soboty, niedziele i dni świąteczne ustawowo wolne od pracy </w:t>
            </w:r>
            <w:r w:rsidRPr="00755D8E">
              <w:rPr>
                <w:rFonts w:ascii="Arial" w:eastAsia="Times New Roman" w:hAnsi="Arial" w:cs="Arial"/>
                <w:b/>
                <w:lang w:eastAsia="pl-PL"/>
              </w:rPr>
              <w:t>nie są</w:t>
            </w:r>
            <w:r w:rsidRPr="00755D8E">
              <w:rPr>
                <w:rFonts w:ascii="Arial" w:eastAsia="Times New Roman" w:hAnsi="Arial" w:cs="Arial"/>
                <w:lang w:eastAsia="pl-PL"/>
              </w:rPr>
              <w:t xml:space="preserve"> dniami roboczymi). Za reakcję serwisu uważa się także kontakt telefoniczny lub zdalną diagnozę i naprawę przez przedstawiciela serwisu.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Naprawa, tj. usunięcie wad lub usterek przedmiotu zamówienia zakończy się w terminie maksimum do 3 dni roboczych liczonych od dnia przystąpienia do naprawy.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Jeżeli zajdzie konieczność naprawy poza miejscem zainstalowania urządzenia, Wykonawca odbierze uszkodzoną część składową urządzenia i dostarczy ją do Bezpośredniego Użytkownika po zakończonej naprawie na własny koszt i ryzyko.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zobowiązuje się do wymiany podzespołu urządzenia na nowy (fabrycznie identyczny egzemplarz) po 3 naprawach gwarancyjnych w terminie 7 dni roboczych, liczonym od dnia zgłoszenia przez Zamawiającego do Wykonawcy czwartego wystąpienia wady/usterki danego podzespołu.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nie może odmówić usunięcia wad bez względu na wysokość związanych z tym kosztów.</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Roszczenia z tytułu gwarancji mogą być dochodzone także po upływie terminu gwarancji, jeżeli Zamawiający zgłosił Wykonawcy istnienie wady w okresie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ulega przedłużeniu o czas, w którym niemożliwe było używanie urządzenia ze względu na jego niesprawność, przy czym każdy pełny dzień niesprawności urządzenia powoduje przedłużenie okresu gwarancji o jeden dzień. Za dzień/dni niesprawności urządzenia uważa się także dzień/dni, podczas których wykonywana jest naprawa. Czas planowych przeglądów i testów zgodnych z wymaganiami wytwórcy urządzenia nie wydłuża okresu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Wykonawca umowy zapewni dostęp do części zamiennych i serwisu przez </w:t>
            </w:r>
            <w:r w:rsidRPr="00755D8E">
              <w:rPr>
                <w:rFonts w:ascii="Arial" w:eastAsia="Times New Roman" w:hAnsi="Arial" w:cs="Arial"/>
                <w:lang w:eastAsia="pl-PL"/>
              </w:rPr>
              <w:br/>
              <w:t>co najmniej 8 lat od daty protokołu odbioru.</w:t>
            </w:r>
          </w:p>
        </w:tc>
      </w:tr>
      <w:tr w:rsidR="003225D7"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Korzystanie z uprawnień z tytułu rękojmi nastąpi na zasadach określonych </w:t>
            </w:r>
            <w:r w:rsidRPr="00755D8E">
              <w:rPr>
                <w:rFonts w:ascii="Arial" w:eastAsia="Times New Roman" w:hAnsi="Arial" w:cs="Arial"/>
                <w:lang w:eastAsia="pl-PL"/>
              </w:rPr>
              <w:br/>
              <w:t>w Kodeksie cywilnym.</w:t>
            </w:r>
          </w:p>
        </w:tc>
      </w:tr>
    </w:tbl>
    <w:p w:rsidR="003225D7" w:rsidRPr="00755D8E" w:rsidRDefault="003225D7" w:rsidP="003225D7">
      <w:pPr>
        <w:spacing w:after="0" w:line="240" w:lineRule="auto"/>
        <w:rPr>
          <w:rFonts w:ascii="Arial" w:eastAsia="Times New Roman" w:hAnsi="Arial" w:cs="Arial"/>
          <w:b/>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jc w:val="right"/>
        <w:rPr>
          <w:rFonts w:ascii="Arial" w:eastAsia="Times New Roman" w:hAnsi="Arial" w:cs="Arial"/>
          <w:sz w:val="24"/>
          <w:szCs w:val="18"/>
          <w:lang w:eastAsia="pl-PL"/>
        </w:rPr>
      </w:pPr>
      <w:r w:rsidRPr="00755D8E">
        <w:rPr>
          <w:rFonts w:ascii="Arial" w:eastAsia="Times New Roman" w:hAnsi="Arial" w:cs="Arial"/>
          <w:sz w:val="24"/>
          <w:szCs w:val="18"/>
          <w:lang w:eastAsia="pl-PL"/>
        </w:rPr>
        <w:br w:type="page"/>
      </w:r>
    </w:p>
    <w:p w:rsidR="003225D7" w:rsidRPr="00755D8E" w:rsidRDefault="003225D7" w:rsidP="003225D7">
      <w:pPr>
        <w:spacing w:after="0" w:line="240" w:lineRule="auto"/>
        <w:jc w:val="right"/>
        <w:rPr>
          <w:rFonts w:ascii="Arial" w:eastAsia="Times New Roman" w:hAnsi="Arial" w:cs="Arial"/>
          <w:sz w:val="24"/>
          <w:szCs w:val="18"/>
          <w:lang w:eastAsia="pl-PL"/>
        </w:rPr>
      </w:pPr>
    </w:p>
    <w:p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6 do SWZ</w:t>
      </w:r>
    </w:p>
    <w:p w:rsidR="003225D7" w:rsidRPr="00755D8E" w:rsidRDefault="003225D7" w:rsidP="003225D7">
      <w:pPr>
        <w:spacing w:after="0" w:line="240" w:lineRule="auto"/>
        <w:jc w:val="right"/>
        <w:rPr>
          <w:rFonts w:ascii="Arial" w:eastAsia="Times New Roman" w:hAnsi="Arial" w:cs="Arial"/>
          <w:b/>
          <w:highlight w:val="green"/>
          <w:lang w:eastAsia="pl-PL"/>
        </w:rPr>
      </w:pPr>
    </w:p>
    <w:p w:rsidR="003225D7" w:rsidRPr="00755D8E" w:rsidRDefault="003225D7" w:rsidP="003225D7">
      <w:pPr>
        <w:spacing w:after="0" w:line="240" w:lineRule="auto"/>
        <w:jc w:val="center"/>
        <w:rPr>
          <w:rFonts w:ascii="Arial" w:eastAsia="Times New Roman" w:hAnsi="Arial" w:cs="Arial"/>
          <w:b/>
          <w:sz w:val="24"/>
          <w:szCs w:val="30"/>
          <w:lang w:eastAsia="pl-PL"/>
        </w:rPr>
      </w:pPr>
      <w:r w:rsidRPr="00755D8E">
        <w:rPr>
          <w:rFonts w:ascii="Arial" w:eastAsia="Times New Roman" w:hAnsi="Arial" w:cs="Arial"/>
          <w:b/>
          <w:sz w:val="24"/>
          <w:szCs w:val="30"/>
          <w:lang w:eastAsia="pl-PL"/>
        </w:rPr>
        <w:t xml:space="preserve">PROCEDURA DOSTAW I ODBIORÓW URZĄDZEŃ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 </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755D8E" w:rsidRPr="00755D8E" w:rsidTr="003225D7">
        <w:trPr>
          <w:trHeight w:val="677"/>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caps/>
                <w:sz w:val="24"/>
                <w:lang w:eastAsia="pl-PL"/>
              </w:rPr>
              <w:t>PROCEDURA DOSTAW URZĄDZEŃ</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bCs/>
                <w:lang w:eastAsia="pl-PL"/>
              </w:rPr>
              <w:t>Przed przystąpieniem do realizacji przedmiotu zamówienia (po podpisaniu umowy) Zamawiający wskaże uprawnioną osobę - Bezpośredniego Użytkownika z którą Wykonawca będzie prowadził uzgodnienia dotyczące procedur dostawy i odbioru przedmiotu zamówienia.</w:t>
            </w:r>
          </w:p>
        </w:tc>
      </w:tr>
      <w:tr w:rsidR="00755D8E" w:rsidRPr="00755D8E" w:rsidTr="003225D7">
        <w:trPr>
          <w:trHeight w:val="4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Dostawa, rozładunek, wniesienie, zainstalowanie, uruchomienie urządzeń i dostarczenie instrukcji stanowiskowej oraz jej wdrożenie będzie zrealizowane staraniem i na koszt Wykonawcy. Wyklucza się angażowanie pracowników UMB do czynności rozładunku lub wnoszenia urządzeń.</w:t>
            </w:r>
          </w:p>
        </w:tc>
      </w:tr>
      <w:tr w:rsidR="00755D8E" w:rsidRPr="00755D8E" w:rsidTr="003225D7">
        <w:trPr>
          <w:trHeight w:val="278"/>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Urządzenia zostaną dostarczone w odpowiednich oryginalnych opakowaniach, zapewniających zabezpieczenie przedmiotu dostawy przed wpływem jakichkolwiek szkodliwych czynników.</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Urządzenia zostaną dostarczone do pomieszczeń wskazanych przez  Bezpośredniego Użytkownika lub osobę upoważnioną.</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Arial Unicode MS" w:hAnsi="Arial" w:cs="Arial"/>
                <w:b/>
                <w:sz w:val="24"/>
                <w:szCs w:val="24"/>
                <w:lang w:eastAsia="pl-PL"/>
              </w:rPr>
            </w:pPr>
            <w:r w:rsidRPr="00755D8E">
              <w:rPr>
                <w:rFonts w:ascii="Arial" w:eastAsia="Times New Roman" w:hAnsi="Arial" w:cs="Arial"/>
                <w:lang w:eastAsia="pl-PL"/>
              </w:rPr>
              <w:t>Wykonawca odpowiada za to, aby instalowanie oraz uruchamianie urządzeń było przeprowadzone przez osoby posiadające odpowiednią wiedzę i doświadczenie oraz uprawnienia, jeżeli są wymagane z mocy prawa.</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Arial Unicode MS" w:hAnsi="Arial" w:cs="Arial"/>
                <w:lang w:eastAsia="pl-PL"/>
              </w:rPr>
              <w:t>Wykonawca ponosi wszelkie koszty związane z podłączeniem urządzeń i/lub elementów wyposażenia do istniejących instalacji i/lub koszty modyfikacji tych instalacji. Wykonawca ponosi też koszty ewentualnych robót budowlanych, związanych z dostosowaniem np. stropu lub ścian w pomieszczeniu w którym zostanie zainstalowane urządzenie. W zakresie Wykonawcy jest zabezpieczenie miejsc, w których będzie prowadzony montaż, instalacja i uruchomienie sprzętu. Wykonawca zobowiązuje się do pozostawienia miejsc, w których będą prowadzone prace montażowe i instalacyjne w stanie gotowym wykończonym.</w:t>
            </w:r>
          </w:p>
        </w:tc>
      </w:tr>
      <w:tr w:rsidR="00755D8E" w:rsidRPr="00755D8E" w:rsidTr="003225D7">
        <w:trPr>
          <w:trHeight w:val="591"/>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sz w:val="24"/>
                <w:szCs w:val="24"/>
                <w:lang w:eastAsia="pl-PL"/>
              </w:rPr>
            </w:pPr>
            <w:r w:rsidRPr="00755D8E">
              <w:rPr>
                <w:rFonts w:ascii="Arial" w:eastAsia="Times New Roman" w:hAnsi="Arial" w:cs="Arial"/>
                <w:lang w:eastAsia="pl-PL"/>
              </w:rPr>
              <w:t>Wykonawca jest zobowiązany do uprzątnięcia i zabrania ze sobą opakowań i innych materiałów (palet, kartonów, folii itp.) po dostarczonych urządzeniach z pomieszczeń, do których dostarczono urządzenia oraz z wszystkich innych pomieszczeń, w których znajdowałyby się powyższe opakowania i materiały.</w:t>
            </w:r>
          </w:p>
        </w:tc>
      </w:tr>
      <w:tr w:rsidR="00755D8E" w:rsidRPr="00755D8E" w:rsidTr="003225D7">
        <w:trPr>
          <w:trHeight w:val="274"/>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Arial Unicode MS" w:hAnsi="Arial" w:cs="Arial"/>
                <w:sz w:val="24"/>
                <w:szCs w:val="24"/>
                <w:lang w:eastAsia="pl-PL"/>
              </w:rPr>
            </w:pPr>
            <w:r w:rsidRPr="00755D8E">
              <w:rPr>
                <w:rFonts w:ascii="Arial" w:eastAsia="Times New Roman" w:hAnsi="Arial" w:cs="Arial"/>
                <w:lang w:eastAsia="pl-PL"/>
              </w:rPr>
              <w:t>Wszelkie uszkodzenia mienia Zamawiającego powstałe z winy Wykonawcy podczas wykonania czynności związanych z dostawą i montażem przedmiotu zamówienia Wykonawca usunie we własnym zakresie i na własny koszt.</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
                <w:sz w:val="24"/>
                <w:szCs w:val="24"/>
                <w:lang w:eastAsia="pl-PL"/>
              </w:rPr>
            </w:pPr>
            <w:r w:rsidRPr="00755D8E">
              <w:rPr>
                <w:rFonts w:ascii="Arial" w:eastAsia="Times New Roman" w:hAnsi="Arial" w:cs="Arial"/>
                <w:lang w:eastAsia="pl-PL"/>
              </w:rPr>
              <w:t>Zamawiający nie ponosi odpowiedzialności za ryzyko utraty lub uszkodzenia p</w:t>
            </w:r>
            <w:r w:rsidRPr="00755D8E">
              <w:rPr>
                <w:rFonts w:ascii="Arial" w:eastAsia="Times New Roman" w:hAnsi="Arial" w:cs="Arial"/>
                <w:szCs w:val="24"/>
                <w:lang w:eastAsia="pl-PL"/>
              </w:rPr>
              <w:t xml:space="preserve">rzedmiotu zamówienia dostarczonego i pozostawionego w pomieszczeniach lub na terenie Użytkownika/Zamawiającego </w:t>
            </w:r>
            <w:r w:rsidRPr="00755D8E">
              <w:rPr>
                <w:rFonts w:ascii="Arial" w:eastAsia="Times New Roman" w:hAnsi="Arial" w:cs="Arial"/>
                <w:u w:val="single"/>
                <w:lang w:eastAsia="pl-PL"/>
              </w:rPr>
              <w:t>przed podpisaniem protokołu odbioru</w:t>
            </w:r>
            <w:r w:rsidRPr="00755D8E">
              <w:rPr>
                <w:rFonts w:ascii="Arial" w:eastAsia="Times New Roman" w:hAnsi="Arial" w:cs="Arial"/>
                <w:lang w:eastAsia="pl-PL"/>
              </w:rPr>
              <w:t>.</w:t>
            </w:r>
          </w:p>
        </w:tc>
      </w:tr>
      <w:tr w:rsidR="00755D8E" w:rsidRPr="00755D8E" w:rsidTr="003225D7">
        <w:trPr>
          <w:trHeight w:val="631"/>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pPr>
              <w:snapToGrid w:val="0"/>
              <w:spacing w:after="0" w:line="240" w:lineRule="auto"/>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caps/>
                <w:sz w:val="24"/>
                <w:lang w:eastAsia="pl-PL"/>
              </w:rPr>
              <w:t>Procedura odbioru urządzeń</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Procedura odbioru rozpocznie się do 3 dni roboczych od daty zgłoszenia przez Wykonawcę gotowości do odbioru. Gotowość do odbioru może być zgłoszona i przyjęta przez Zamawiającego </w:t>
            </w:r>
            <w:r w:rsidRPr="00755D8E">
              <w:rPr>
                <w:rFonts w:ascii="Arial" w:eastAsia="Times New Roman" w:hAnsi="Arial" w:cs="Arial"/>
                <w:u w:val="single"/>
                <w:lang w:eastAsia="pl-PL"/>
              </w:rPr>
              <w:t>wyłącznie:</w:t>
            </w:r>
            <w:r w:rsidRPr="00755D8E">
              <w:rPr>
                <w:rFonts w:ascii="Arial" w:eastAsia="Times New Roman" w:hAnsi="Arial" w:cs="Arial"/>
                <w:lang w:eastAsia="pl-PL"/>
              </w:rPr>
              <w:t xml:space="preserve"> po dostarczeniu i uruchomieniu wszystkich urządzeń </w:t>
            </w:r>
            <w:r w:rsidRPr="00755D8E">
              <w:rPr>
                <w:rFonts w:ascii="Arial" w:eastAsia="Times New Roman" w:hAnsi="Arial" w:cs="Arial"/>
                <w:lang w:eastAsia="pl-PL"/>
              </w:rPr>
              <w:lastRenderedPageBreak/>
              <w:t>wchodzących w skład zamówienia, wdrożeniu instrukcji stanowiskowej oraz po ustaleniu dogodnego terminu z Bezpośrednim Użytkownikiem. Wyklucza się odbiór częściowy.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zgłasza gotowość do odbioru osobie uprawnionej przez Zamawiającego do kontaktu z Wykonawcami tj. osobie wskazanej w umowie jako odpowiedzialnej za realizację przedmiotu zamówienia. Wymaga się zgłoszenia gotowości nie później niż na 1 dzień przed terminem odbioru.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Odbiór zakończy się podpisaniem </w:t>
            </w:r>
            <w:r w:rsidRPr="00755D8E">
              <w:rPr>
                <w:rFonts w:ascii="Arial" w:eastAsia="Times New Roman" w:hAnsi="Arial" w:cs="Arial"/>
                <w:u w:val="single"/>
                <w:lang w:eastAsia="pl-PL"/>
              </w:rPr>
              <w:t>bezusterkowego protokołu odbioru, po kompleksowej realizacji przedmiotu zamówienia</w:t>
            </w:r>
            <w:r w:rsidRPr="00755D8E">
              <w:rPr>
                <w:rFonts w:ascii="Arial" w:eastAsia="Times New Roman" w:hAnsi="Arial" w:cs="Arial"/>
                <w:lang w:eastAsia="pl-PL"/>
              </w:rPr>
              <w:t>. Ważność protokołu odbioru potwierdzą łącznie podpisy trzech osób:</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Wykonawcy (lub przedstawiciela Wykonawcy) przedmiotu zamówienia;</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Bezpośredniego Użytkownika (lub osoby upoważnionej) przedmiotu zamówienia;</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Osoby odpowiedzialnej (lub upoważnionej) za realizację przedmiotu zamówienia z Działu Zaopatrzenia UMB.</w:t>
            </w:r>
          </w:p>
        </w:tc>
      </w:tr>
      <w:tr w:rsidR="00755D8E" w:rsidRPr="00755D8E" w:rsidTr="003225D7">
        <w:trPr>
          <w:trHeight w:val="147"/>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Protokół odbioru będzie sporządzony w 2 egzemplarzach.</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Wykonawca przekaże Użytkownikowi następujące dokumenty w języku polskim (b</w:t>
            </w:r>
            <w:r w:rsidRPr="00755D8E">
              <w:rPr>
                <w:rFonts w:ascii="Arial" w:eastAsia="Arial Unicode MS" w:hAnsi="Arial" w:cs="Arial"/>
                <w:lang w:eastAsia="pl-PL"/>
              </w:rPr>
              <w:t>ezwzględnym warunkiem podpisania protokołu odbioru jest dostarczenie wszystkich kompletnych niżej wymienionych dokumentów)</w:t>
            </w:r>
            <w:r w:rsidRPr="00755D8E">
              <w:rPr>
                <w:rFonts w:ascii="Arial" w:eastAsia="Times New Roman" w:hAnsi="Arial" w:cs="Arial"/>
                <w:lang w:eastAsia="pl-PL"/>
              </w:rPr>
              <w:t>:</w:t>
            </w:r>
          </w:p>
          <w:p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Instrukcję stanowiskową / instrukcje obsługi urządzenia;</w:t>
            </w:r>
          </w:p>
          <w:p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Kartę gwarancyjną.</w:t>
            </w:r>
          </w:p>
        </w:tc>
      </w:tr>
      <w:tr w:rsidR="003225D7"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na Zamawiającego przechodzi ryzyko utraty lub uszkodzenia urządzenia.</w:t>
            </w:r>
          </w:p>
        </w:tc>
      </w:tr>
    </w:tbl>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tabs>
          <w:tab w:val="center" w:pos="1440"/>
          <w:tab w:val="center" w:pos="7560"/>
        </w:tabs>
        <w:spacing w:after="0" w:line="240" w:lineRule="auto"/>
        <w:rPr>
          <w:rFonts w:ascii="Times New Roman" w:hAnsi="Times New Roman"/>
          <w:sz w:val="16"/>
          <w:szCs w:val="16"/>
        </w:rPr>
      </w:pPr>
      <w:r w:rsidRPr="00755D8E">
        <w:rPr>
          <w:rFonts w:ascii="Times New Roman" w:eastAsia="Times New Roman" w:hAnsi="Times New Roman"/>
          <w:bCs/>
          <w:sz w:val="20"/>
          <w:lang w:eastAsia="pl-PL"/>
        </w:rPr>
        <w:t xml:space="preserve"> </w:t>
      </w: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011EE6" w:rsidRPr="00755D8E" w:rsidRDefault="00011EE6" w:rsidP="003225D7">
      <w:pPr>
        <w:tabs>
          <w:tab w:val="left" w:pos="5130"/>
        </w:tabs>
        <w:rPr>
          <w:b/>
        </w:rPr>
      </w:pPr>
    </w:p>
    <w:sectPr w:rsidR="00011EE6" w:rsidRPr="00755D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186" w:rsidRDefault="00F40186" w:rsidP="00930030">
      <w:pPr>
        <w:spacing w:after="0" w:line="240" w:lineRule="auto"/>
      </w:pPr>
      <w:r>
        <w:separator/>
      </w:r>
    </w:p>
  </w:endnote>
  <w:endnote w:type="continuationSeparator" w:id="0">
    <w:p w:rsidR="00F40186" w:rsidRDefault="00F40186" w:rsidP="0093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72">
    <w:altName w:val="Corbel"/>
    <w:panose1 w:val="020B0503030000000003"/>
    <w:charset w:val="EE"/>
    <w:family w:val="swiss"/>
    <w:pitch w:val="variable"/>
    <w:sig w:usb0="A00002EF" w:usb1="5000205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6BC" w:rsidRPr="00DB2B3C" w:rsidRDefault="00FB16BC" w:rsidP="00DB2B3C">
    <w:pPr>
      <w:tabs>
        <w:tab w:val="center" w:pos="4536"/>
        <w:tab w:val="right" w:pos="9072"/>
      </w:tabs>
      <w:spacing w:after="0" w:line="240" w:lineRule="auto"/>
      <w:jc w:val="center"/>
      <w:rPr>
        <w:rFonts w:eastAsia="Times New Roman"/>
        <w:noProof/>
        <w:color w:val="000000"/>
        <w:sz w:val="16"/>
        <w:szCs w:val="16"/>
        <w:lang w:eastAsia="pl-PL"/>
      </w:rPr>
    </w:pPr>
    <w:r w:rsidRPr="00DB2B3C">
      <w:rPr>
        <w:rFonts w:eastAsia="Times New Roman"/>
        <w:noProof/>
        <w:color w:val="000000"/>
        <w:sz w:val="16"/>
        <w:szCs w:val="16"/>
        <w:lang w:eastAsia="pl-PL"/>
      </w:rPr>
      <w:t>Uniwersytet Medyczny w Białymstoku, ul. Jana Kilińskiego 1, 15-089 Białystok</w:t>
    </w:r>
  </w:p>
  <w:p w:rsidR="00FB16BC" w:rsidRPr="00DB2B3C" w:rsidRDefault="00FB16BC" w:rsidP="00DB2B3C">
    <w:pPr>
      <w:tabs>
        <w:tab w:val="center" w:pos="4536"/>
        <w:tab w:val="right" w:pos="9072"/>
      </w:tabs>
      <w:spacing w:after="0" w:line="240" w:lineRule="auto"/>
      <w:jc w:val="center"/>
      <w:rPr>
        <w:rFonts w:eastAsia="Times New Roman"/>
        <w:color w:val="000000"/>
        <w:sz w:val="16"/>
        <w:szCs w:val="16"/>
        <w:lang w:eastAsia="pl-PL"/>
      </w:rPr>
    </w:pPr>
    <w:r w:rsidRPr="00DB2B3C">
      <w:rPr>
        <w:rFonts w:eastAsia="Times New Roman"/>
        <w:noProof/>
        <w:color w:val="000000"/>
        <w:sz w:val="16"/>
        <w:szCs w:val="16"/>
        <w:lang w:eastAsia="pl-PL"/>
      </w:rPr>
      <w:t xml:space="preserve">Projekt </w:t>
    </w:r>
    <w:r w:rsidRPr="00DB2B3C">
      <w:rPr>
        <w:rFonts w:eastAsia="Times New Roman"/>
        <w:i/>
        <w:color w:val="000000"/>
        <w:sz w:val="16"/>
        <w:szCs w:val="16"/>
        <w:lang w:eastAsia="pl-PL"/>
      </w:rPr>
      <w:t xml:space="preserve">Centrum Badań Innowacyjnych w zakresie Prewencji Chorób Cywilizacyjnych i Medycyny Indywidualizowanej (CBI PLUS) </w:t>
    </w:r>
    <w:r w:rsidRPr="00DB2B3C">
      <w:rPr>
        <w:rFonts w:eastAsia="Times New Roman"/>
        <w:color w:val="000000"/>
        <w:sz w:val="16"/>
        <w:szCs w:val="16"/>
        <w:lang w:eastAsia="pl-PL"/>
      </w:rPr>
      <w:t>współfinansowany ze środków Europejskiego Funduszu Rozwoju Regionalnego w ramach Działania 1.1</w:t>
    </w:r>
  </w:p>
  <w:p w:rsidR="00FB16BC" w:rsidRPr="00DB2B3C" w:rsidRDefault="00FB16BC" w:rsidP="00DB2B3C">
    <w:pPr>
      <w:tabs>
        <w:tab w:val="center" w:pos="4536"/>
        <w:tab w:val="right" w:pos="9072"/>
      </w:tabs>
      <w:spacing w:after="0" w:line="240" w:lineRule="auto"/>
      <w:jc w:val="center"/>
      <w:rPr>
        <w:rFonts w:ascii="Times New Roman" w:eastAsia="Times New Roman" w:hAnsi="Times New Roman"/>
        <w:sz w:val="24"/>
        <w:szCs w:val="24"/>
        <w:lang w:eastAsia="pl-PL"/>
      </w:rPr>
    </w:pPr>
    <w:r w:rsidRPr="00DB2B3C">
      <w:rPr>
        <w:rFonts w:eastAsia="Times New Roman"/>
        <w:color w:val="000000"/>
        <w:sz w:val="16"/>
        <w:szCs w:val="16"/>
        <w:lang w:eastAsia="pl-PL"/>
      </w:rPr>
      <w:t>Regionalnego Programu Operacyjnego Województwa Podlaskiego na lata 2014-2020</w:t>
    </w:r>
  </w:p>
  <w:p w:rsidR="00FB16BC" w:rsidRPr="00DB2B3C" w:rsidRDefault="00FB16BC" w:rsidP="00DB2B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186" w:rsidRDefault="00F40186" w:rsidP="00930030">
      <w:pPr>
        <w:spacing w:after="0" w:line="240" w:lineRule="auto"/>
      </w:pPr>
      <w:r>
        <w:separator/>
      </w:r>
    </w:p>
  </w:footnote>
  <w:footnote w:type="continuationSeparator" w:id="0">
    <w:p w:rsidR="00F40186" w:rsidRDefault="00F40186" w:rsidP="0093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6BC" w:rsidRDefault="00FB16BC">
    <w:pPr>
      <w:pStyle w:val="Nagwek"/>
    </w:pPr>
    <w:r w:rsidRPr="00DB2B3C">
      <w:rPr>
        <w:rFonts w:ascii="Times New Roman" w:eastAsia="Times New Roman" w:hAnsi="Times New Roman"/>
        <w:noProof/>
        <w:sz w:val="24"/>
        <w:szCs w:val="24"/>
        <w:lang w:eastAsia="pl-PL"/>
      </w:rPr>
      <w:drawing>
        <wp:inline distT="0" distB="0" distL="0" distR="0" wp14:anchorId="60FD160F" wp14:editId="6844187C">
          <wp:extent cx="5760720" cy="466571"/>
          <wp:effectExtent l="0" t="0" r="0" b="0"/>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52"/>
    <w:multiLevelType w:val="hybridMultilevel"/>
    <w:tmpl w:val="B1A8FC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B02057"/>
    <w:multiLevelType w:val="hybridMultilevel"/>
    <w:tmpl w:val="C4E2924E"/>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E165F4"/>
    <w:multiLevelType w:val="hybridMultilevel"/>
    <w:tmpl w:val="00366CB4"/>
    <w:lvl w:ilvl="0" w:tplc="B29A5792">
      <w:start w:val="7"/>
      <w:numFmt w:val="upperRoman"/>
      <w:lvlText w:val="%1."/>
      <w:lvlJc w:val="right"/>
      <w:pPr>
        <w:ind w:left="78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647020C"/>
    <w:multiLevelType w:val="hybridMultilevel"/>
    <w:tmpl w:val="F6EECD26"/>
    <w:lvl w:ilvl="0" w:tplc="AF9A42E4">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AB57FC7"/>
    <w:multiLevelType w:val="hybridMultilevel"/>
    <w:tmpl w:val="0E843A48"/>
    <w:lvl w:ilvl="0" w:tplc="5B38DD56">
      <w:start w:val="10"/>
      <w:numFmt w:val="upperRoman"/>
      <w:lvlText w:val="%1."/>
      <w:lvlJc w:val="right"/>
      <w:pPr>
        <w:ind w:left="643" w:hanging="360"/>
      </w:pPr>
      <w:rPr>
        <w:rFonts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D4F4F66"/>
    <w:multiLevelType w:val="hybridMultilevel"/>
    <w:tmpl w:val="773800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A0A2B"/>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A1031"/>
    <w:multiLevelType w:val="hybridMultilevel"/>
    <w:tmpl w:val="CB96B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E30A25"/>
    <w:multiLevelType w:val="hybridMultilevel"/>
    <w:tmpl w:val="9A5640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41C26"/>
    <w:multiLevelType w:val="hybridMultilevel"/>
    <w:tmpl w:val="98185E2C"/>
    <w:lvl w:ilvl="0" w:tplc="31922758">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0" w15:restartNumberingAfterBreak="0">
    <w:nsid w:val="216E375D"/>
    <w:multiLevelType w:val="hybridMultilevel"/>
    <w:tmpl w:val="3C2A74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4553F"/>
    <w:multiLevelType w:val="hybridMultilevel"/>
    <w:tmpl w:val="D67CDFCE"/>
    <w:lvl w:ilvl="0" w:tplc="9B56D50E">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2" w15:restartNumberingAfterBreak="0">
    <w:nsid w:val="280B6980"/>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45969"/>
    <w:multiLevelType w:val="hybridMultilevel"/>
    <w:tmpl w:val="E8BE60E8"/>
    <w:lvl w:ilvl="0" w:tplc="FFE0CDAC">
      <w:start w:val="1"/>
      <w:numFmt w:val="lowerLetter"/>
      <w:lvlText w:val="%1)"/>
      <w:lvlJc w:val="left"/>
      <w:pPr>
        <w:ind w:left="720" w:hanging="360"/>
      </w:pPr>
      <w:rPr>
        <w:b w:val="0"/>
        <w:sz w:val="20"/>
      </w:rPr>
    </w:lvl>
    <w:lvl w:ilvl="1" w:tplc="04150019">
      <w:start w:val="1"/>
      <w:numFmt w:val="lowerLetter"/>
      <w:lvlText w:val="%2."/>
      <w:lvlJc w:val="left"/>
      <w:pPr>
        <w:ind w:left="1440" w:hanging="360"/>
      </w:pPr>
    </w:lvl>
    <w:lvl w:ilvl="2" w:tplc="4EC67694">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833086"/>
    <w:multiLevelType w:val="hybridMultilevel"/>
    <w:tmpl w:val="71B48F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9148E0"/>
    <w:multiLevelType w:val="hybridMultilevel"/>
    <w:tmpl w:val="D4BCAD30"/>
    <w:lvl w:ilvl="0" w:tplc="04150013">
      <w:start w:val="1"/>
      <w:numFmt w:val="upperRoman"/>
      <w:lvlText w:val="%1."/>
      <w:lvlJc w:val="right"/>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D06477"/>
    <w:multiLevelType w:val="hybridMultilevel"/>
    <w:tmpl w:val="FBA0BA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020200"/>
    <w:multiLevelType w:val="hybridMultilevel"/>
    <w:tmpl w:val="7A8A6F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2813A5"/>
    <w:multiLevelType w:val="hybridMultilevel"/>
    <w:tmpl w:val="87D463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0C1E27"/>
    <w:multiLevelType w:val="hybridMultilevel"/>
    <w:tmpl w:val="C6D20300"/>
    <w:lvl w:ilvl="0" w:tplc="AFB06042">
      <w:start w:val="1"/>
      <w:numFmt w:val="bullet"/>
      <w:lvlText w:val="-"/>
      <w:lvlJc w:val="left"/>
      <w:pPr>
        <w:ind w:left="720" w:hanging="360"/>
      </w:pPr>
      <w:rPr>
        <w:rFonts w:ascii="Times New Roman" w:hAnsi="Times New Roman" w:cs="Times New Roman"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658746A"/>
    <w:multiLevelType w:val="hybridMultilevel"/>
    <w:tmpl w:val="8CD2E6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420910"/>
    <w:multiLevelType w:val="hybridMultilevel"/>
    <w:tmpl w:val="D58282C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4CF2361F"/>
    <w:multiLevelType w:val="hybridMultilevel"/>
    <w:tmpl w:val="1096BA34"/>
    <w:lvl w:ilvl="0" w:tplc="3D52D45E">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436D4"/>
    <w:multiLevelType w:val="hybridMultilevel"/>
    <w:tmpl w:val="56EAD1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323BAE"/>
    <w:multiLevelType w:val="hybridMultilevel"/>
    <w:tmpl w:val="60F072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ED04BD"/>
    <w:multiLevelType w:val="hybridMultilevel"/>
    <w:tmpl w:val="6C0435A2"/>
    <w:lvl w:ilvl="0" w:tplc="082611BA">
      <w:start w:val="1"/>
      <w:numFmt w:val="upperRoman"/>
      <w:lvlText w:val="%1."/>
      <w:lvlJc w:val="righ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66B56A8C"/>
    <w:multiLevelType w:val="hybridMultilevel"/>
    <w:tmpl w:val="7DEA0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57C60"/>
    <w:multiLevelType w:val="hybridMultilevel"/>
    <w:tmpl w:val="142083FC"/>
    <w:lvl w:ilvl="0" w:tplc="D1F421FC">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E3887"/>
    <w:multiLevelType w:val="hybridMultilevel"/>
    <w:tmpl w:val="A0A691C0"/>
    <w:lvl w:ilvl="0" w:tplc="19A2D432">
      <w:start w:val="1"/>
      <w:numFmt w:val="lowerLetter"/>
      <w:lvlText w:val="%1)"/>
      <w:lvlJc w:val="left"/>
      <w:pPr>
        <w:ind w:left="777" w:hanging="360"/>
      </w:pPr>
      <w:rPr>
        <w:b w:val="0"/>
        <w:i w:val="0"/>
        <w:color w:val="000000"/>
        <w:sz w:val="20"/>
        <w:szCs w:val="18"/>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29" w15:restartNumberingAfterBreak="0">
    <w:nsid w:val="6F380087"/>
    <w:multiLevelType w:val="hybridMultilevel"/>
    <w:tmpl w:val="C02843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DB70C5"/>
    <w:multiLevelType w:val="hybridMultilevel"/>
    <w:tmpl w:val="1172844C"/>
    <w:lvl w:ilvl="0" w:tplc="D6785370">
      <w:start w:val="1"/>
      <w:numFmt w:val="decimal"/>
      <w:lvlText w:val="%1"/>
      <w:lvlJc w:val="center"/>
      <w:pPr>
        <w:tabs>
          <w:tab w:val="num" w:pos="502"/>
        </w:tabs>
        <w:ind w:left="0" w:firstLine="142"/>
      </w:pPr>
      <w:rPr>
        <w:rFonts w:ascii="Arial" w:hAnsi="Arial" w:cs="Arial" w:hint="default"/>
        <w:b w:val="0"/>
        <w:i w:val="0"/>
        <w:color w:val="auto"/>
        <w:sz w:val="22"/>
        <w:szCs w:val="20"/>
      </w:rPr>
    </w:lvl>
    <w:lvl w:ilvl="1" w:tplc="8F2C1B1A">
      <w:start w:val="1"/>
      <w:numFmt w:val="lowerLetter"/>
      <w:lvlText w:val="%2)"/>
      <w:lvlJc w:val="left"/>
      <w:pPr>
        <w:tabs>
          <w:tab w:val="num" w:pos="1408"/>
        </w:tabs>
        <w:ind w:left="1408" w:hanging="284"/>
      </w:pPr>
      <w:rPr>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b/>
        <w:i w:val="0"/>
        <w:sz w:val="22"/>
      </w:rPr>
    </w:lvl>
    <w:lvl w:ilvl="4" w:tplc="04150019">
      <w:start w:val="1"/>
      <w:numFmt w:val="lowerLetter"/>
      <w:lvlText w:val="%5."/>
      <w:lvlJc w:val="left"/>
      <w:pPr>
        <w:tabs>
          <w:tab w:val="num" w:pos="3644"/>
        </w:tabs>
        <w:ind w:left="3644" w:hanging="360"/>
      </w:pPr>
    </w:lvl>
    <w:lvl w:ilvl="5" w:tplc="0415001B">
      <w:start w:val="1"/>
      <w:numFmt w:val="lowerRoman"/>
      <w:lvlText w:val="%6."/>
      <w:lvlJc w:val="right"/>
      <w:pPr>
        <w:tabs>
          <w:tab w:val="num" w:pos="4364"/>
        </w:tabs>
        <w:ind w:left="4364" w:hanging="180"/>
      </w:pPr>
    </w:lvl>
    <w:lvl w:ilvl="6" w:tplc="0415000F">
      <w:start w:val="1"/>
      <w:numFmt w:val="decimal"/>
      <w:lvlText w:val="%7."/>
      <w:lvlJc w:val="left"/>
      <w:pPr>
        <w:tabs>
          <w:tab w:val="num" w:pos="5084"/>
        </w:tabs>
        <w:ind w:left="5084" w:hanging="360"/>
      </w:pPr>
    </w:lvl>
    <w:lvl w:ilvl="7" w:tplc="04150019">
      <w:start w:val="1"/>
      <w:numFmt w:val="lowerLetter"/>
      <w:lvlText w:val="%8."/>
      <w:lvlJc w:val="left"/>
      <w:pPr>
        <w:tabs>
          <w:tab w:val="num" w:pos="5804"/>
        </w:tabs>
        <w:ind w:left="5804" w:hanging="360"/>
      </w:pPr>
    </w:lvl>
    <w:lvl w:ilvl="8" w:tplc="0415001B">
      <w:start w:val="1"/>
      <w:numFmt w:val="lowerRoman"/>
      <w:lvlText w:val="%9."/>
      <w:lvlJc w:val="right"/>
      <w:pPr>
        <w:tabs>
          <w:tab w:val="num" w:pos="6524"/>
        </w:tabs>
        <w:ind w:left="6524" w:hanging="180"/>
      </w:pPr>
    </w:lvl>
  </w:abstractNum>
  <w:abstractNum w:abstractNumId="31" w15:restartNumberingAfterBreak="0">
    <w:nsid w:val="720F7063"/>
    <w:multiLevelType w:val="hybridMultilevel"/>
    <w:tmpl w:val="070CBCE8"/>
    <w:lvl w:ilvl="0" w:tplc="24A2E24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44170E"/>
    <w:multiLevelType w:val="hybridMultilevel"/>
    <w:tmpl w:val="705618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B37C31"/>
    <w:multiLevelType w:val="hybridMultilevel"/>
    <w:tmpl w:val="E0F01386"/>
    <w:lvl w:ilvl="0" w:tplc="3716A6D8">
      <w:start w:val="1"/>
      <w:numFmt w:val="decimal"/>
      <w:lvlText w:val="%1"/>
      <w:lvlJc w:val="center"/>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B3338E"/>
    <w:multiLevelType w:val="hybridMultilevel"/>
    <w:tmpl w:val="0A966B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8D4336"/>
    <w:multiLevelType w:val="hybridMultilevel"/>
    <w:tmpl w:val="57746D8A"/>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3"/>
  </w:num>
  <w:num w:numId="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31"/>
  </w:num>
  <w:num w:numId="12">
    <w:abstractNumId w:val="7"/>
  </w:num>
  <w:num w:numId="13">
    <w:abstractNumId w:val="21"/>
  </w:num>
  <w:num w:numId="14">
    <w:abstractNumId w:val="33"/>
  </w:num>
  <w:num w:numId="15">
    <w:abstractNumId w:val="15"/>
  </w:num>
  <w:num w:numId="16">
    <w:abstractNumId w:val="35"/>
  </w:num>
  <w:num w:numId="17">
    <w:abstractNumId w:val="2"/>
  </w:num>
  <w:num w:numId="18">
    <w:abstractNumId w:val="27"/>
  </w:num>
  <w:num w:numId="19">
    <w:abstractNumId w:val="25"/>
  </w:num>
  <w:num w:numId="20">
    <w:abstractNumId w:val="24"/>
  </w:num>
  <w:num w:numId="21">
    <w:abstractNumId w:val="14"/>
  </w:num>
  <w:num w:numId="22">
    <w:abstractNumId w:val="29"/>
  </w:num>
  <w:num w:numId="23">
    <w:abstractNumId w:val="17"/>
  </w:num>
  <w:num w:numId="24">
    <w:abstractNumId w:val="1"/>
  </w:num>
  <w:num w:numId="25">
    <w:abstractNumId w:val="4"/>
  </w:num>
  <w:num w:numId="26">
    <w:abstractNumId w:val="0"/>
  </w:num>
  <w:num w:numId="27">
    <w:abstractNumId w:val="26"/>
  </w:num>
  <w:num w:numId="28">
    <w:abstractNumId w:val="6"/>
  </w:num>
  <w:num w:numId="29">
    <w:abstractNumId w:val="22"/>
  </w:num>
  <w:num w:numId="30">
    <w:abstractNumId w:val="12"/>
  </w:num>
  <w:num w:numId="31">
    <w:abstractNumId w:val="8"/>
  </w:num>
  <w:num w:numId="32">
    <w:abstractNumId w:val="32"/>
  </w:num>
  <w:num w:numId="33">
    <w:abstractNumId w:val="5"/>
  </w:num>
  <w:num w:numId="34">
    <w:abstractNumId w:val="34"/>
  </w:num>
  <w:num w:numId="35">
    <w:abstractNumId w:val="10"/>
  </w:num>
  <w:num w:numId="36">
    <w:abstractNumId w:val="18"/>
  </w:num>
  <w:num w:numId="37">
    <w:abstractNumId w:val="16"/>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A8"/>
    <w:rsid w:val="000025D8"/>
    <w:rsid w:val="0001043E"/>
    <w:rsid w:val="00011EE6"/>
    <w:rsid w:val="00023531"/>
    <w:rsid w:val="00030182"/>
    <w:rsid w:val="00042CE3"/>
    <w:rsid w:val="00052BAD"/>
    <w:rsid w:val="000555DE"/>
    <w:rsid w:val="000663CF"/>
    <w:rsid w:val="000724D0"/>
    <w:rsid w:val="00083A06"/>
    <w:rsid w:val="00084755"/>
    <w:rsid w:val="00087E07"/>
    <w:rsid w:val="000A4447"/>
    <w:rsid w:val="000B4927"/>
    <w:rsid w:val="000C0512"/>
    <w:rsid w:val="000C7352"/>
    <w:rsid w:val="000D18D3"/>
    <w:rsid w:val="000F19E8"/>
    <w:rsid w:val="00103CD3"/>
    <w:rsid w:val="00121E38"/>
    <w:rsid w:val="00127352"/>
    <w:rsid w:val="00142886"/>
    <w:rsid w:val="0014489A"/>
    <w:rsid w:val="0014537D"/>
    <w:rsid w:val="001E0EDF"/>
    <w:rsid w:val="001E1FE3"/>
    <w:rsid w:val="0020788B"/>
    <w:rsid w:val="00207B80"/>
    <w:rsid w:val="00262510"/>
    <w:rsid w:val="00287500"/>
    <w:rsid w:val="00293A8E"/>
    <w:rsid w:val="002B31A8"/>
    <w:rsid w:val="002B322A"/>
    <w:rsid w:val="002C0850"/>
    <w:rsid w:val="002C0C02"/>
    <w:rsid w:val="002E030C"/>
    <w:rsid w:val="002E58AC"/>
    <w:rsid w:val="0030511F"/>
    <w:rsid w:val="003225D7"/>
    <w:rsid w:val="00346188"/>
    <w:rsid w:val="003641AC"/>
    <w:rsid w:val="003C2564"/>
    <w:rsid w:val="003F6DC5"/>
    <w:rsid w:val="004077AA"/>
    <w:rsid w:val="00407947"/>
    <w:rsid w:val="00414ECD"/>
    <w:rsid w:val="00416EE0"/>
    <w:rsid w:val="004445C6"/>
    <w:rsid w:val="004542A4"/>
    <w:rsid w:val="00454B95"/>
    <w:rsid w:val="004737A4"/>
    <w:rsid w:val="00491F59"/>
    <w:rsid w:val="00492DDE"/>
    <w:rsid w:val="004B675D"/>
    <w:rsid w:val="004C1353"/>
    <w:rsid w:val="004E0AAB"/>
    <w:rsid w:val="004E138C"/>
    <w:rsid w:val="004E46CA"/>
    <w:rsid w:val="00510125"/>
    <w:rsid w:val="00524E39"/>
    <w:rsid w:val="00527184"/>
    <w:rsid w:val="0053498F"/>
    <w:rsid w:val="00537994"/>
    <w:rsid w:val="0054440B"/>
    <w:rsid w:val="00566D34"/>
    <w:rsid w:val="005904C5"/>
    <w:rsid w:val="00597E71"/>
    <w:rsid w:val="005B1264"/>
    <w:rsid w:val="005B7451"/>
    <w:rsid w:val="005C21F3"/>
    <w:rsid w:val="005C536D"/>
    <w:rsid w:val="005F1E1D"/>
    <w:rsid w:val="005F336B"/>
    <w:rsid w:val="005F67E1"/>
    <w:rsid w:val="00602D85"/>
    <w:rsid w:val="00602DEA"/>
    <w:rsid w:val="006270EF"/>
    <w:rsid w:val="006279C1"/>
    <w:rsid w:val="0064511F"/>
    <w:rsid w:val="0064734A"/>
    <w:rsid w:val="00654388"/>
    <w:rsid w:val="00690C5B"/>
    <w:rsid w:val="006940C6"/>
    <w:rsid w:val="006A0582"/>
    <w:rsid w:val="006B4AF7"/>
    <w:rsid w:val="006C6637"/>
    <w:rsid w:val="006D3642"/>
    <w:rsid w:val="006D7D0C"/>
    <w:rsid w:val="00702929"/>
    <w:rsid w:val="007201C9"/>
    <w:rsid w:val="00721C13"/>
    <w:rsid w:val="00723592"/>
    <w:rsid w:val="00724685"/>
    <w:rsid w:val="00751553"/>
    <w:rsid w:val="00755D8E"/>
    <w:rsid w:val="00760DDB"/>
    <w:rsid w:val="007679EE"/>
    <w:rsid w:val="00775C77"/>
    <w:rsid w:val="0079564D"/>
    <w:rsid w:val="00795C96"/>
    <w:rsid w:val="007A2268"/>
    <w:rsid w:val="007B3C55"/>
    <w:rsid w:val="007C3449"/>
    <w:rsid w:val="007D3F99"/>
    <w:rsid w:val="007D56FF"/>
    <w:rsid w:val="007F39BC"/>
    <w:rsid w:val="00827C36"/>
    <w:rsid w:val="00837AE3"/>
    <w:rsid w:val="00862382"/>
    <w:rsid w:val="00876068"/>
    <w:rsid w:val="0087710C"/>
    <w:rsid w:val="009131D0"/>
    <w:rsid w:val="00914B46"/>
    <w:rsid w:val="0092590D"/>
    <w:rsid w:val="00930030"/>
    <w:rsid w:val="009411EC"/>
    <w:rsid w:val="0094336A"/>
    <w:rsid w:val="0094787D"/>
    <w:rsid w:val="0097704F"/>
    <w:rsid w:val="009B3A8C"/>
    <w:rsid w:val="009C417A"/>
    <w:rsid w:val="009E1657"/>
    <w:rsid w:val="009E1F2C"/>
    <w:rsid w:val="009E2579"/>
    <w:rsid w:val="009E7588"/>
    <w:rsid w:val="009F0A5D"/>
    <w:rsid w:val="00A000EF"/>
    <w:rsid w:val="00A015BB"/>
    <w:rsid w:val="00A15EA0"/>
    <w:rsid w:val="00A2391E"/>
    <w:rsid w:val="00A738F4"/>
    <w:rsid w:val="00AA6602"/>
    <w:rsid w:val="00AA6C5D"/>
    <w:rsid w:val="00AD54ED"/>
    <w:rsid w:val="00AD5631"/>
    <w:rsid w:val="00AE4FF9"/>
    <w:rsid w:val="00B063B1"/>
    <w:rsid w:val="00B13CAD"/>
    <w:rsid w:val="00B174D2"/>
    <w:rsid w:val="00B20334"/>
    <w:rsid w:val="00B4525A"/>
    <w:rsid w:val="00B52AA0"/>
    <w:rsid w:val="00B741E2"/>
    <w:rsid w:val="00B7782F"/>
    <w:rsid w:val="00BA21D6"/>
    <w:rsid w:val="00BB56F4"/>
    <w:rsid w:val="00BD3CE9"/>
    <w:rsid w:val="00BE7683"/>
    <w:rsid w:val="00BF2C84"/>
    <w:rsid w:val="00BF659F"/>
    <w:rsid w:val="00BF74CE"/>
    <w:rsid w:val="00C003FE"/>
    <w:rsid w:val="00C5022D"/>
    <w:rsid w:val="00C7355D"/>
    <w:rsid w:val="00C81243"/>
    <w:rsid w:val="00C82E75"/>
    <w:rsid w:val="00C82FE4"/>
    <w:rsid w:val="00CA11DD"/>
    <w:rsid w:val="00CB14AC"/>
    <w:rsid w:val="00CD59DF"/>
    <w:rsid w:val="00CD687D"/>
    <w:rsid w:val="00D00586"/>
    <w:rsid w:val="00D41C75"/>
    <w:rsid w:val="00D42B75"/>
    <w:rsid w:val="00D444E6"/>
    <w:rsid w:val="00D4503C"/>
    <w:rsid w:val="00D46CAC"/>
    <w:rsid w:val="00D672F0"/>
    <w:rsid w:val="00D744FC"/>
    <w:rsid w:val="00D87FA3"/>
    <w:rsid w:val="00D935C6"/>
    <w:rsid w:val="00DA06F7"/>
    <w:rsid w:val="00DA3426"/>
    <w:rsid w:val="00DB2B3C"/>
    <w:rsid w:val="00DC518B"/>
    <w:rsid w:val="00DD1951"/>
    <w:rsid w:val="00DE3914"/>
    <w:rsid w:val="00E13074"/>
    <w:rsid w:val="00E24519"/>
    <w:rsid w:val="00E30F2C"/>
    <w:rsid w:val="00E32CA1"/>
    <w:rsid w:val="00E4221E"/>
    <w:rsid w:val="00E934ED"/>
    <w:rsid w:val="00E97CB2"/>
    <w:rsid w:val="00EA3F96"/>
    <w:rsid w:val="00EC382F"/>
    <w:rsid w:val="00ED0992"/>
    <w:rsid w:val="00ED38C4"/>
    <w:rsid w:val="00EE21A8"/>
    <w:rsid w:val="00F1575A"/>
    <w:rsid w:val="00F21EEC"/>
    <w:rsid w:val="00F4002C"/>
    <w:rsid w:val="00F40186"/>
    <w:rsid w:val="00F51BFD"/>
    <w:rsid w:val="00F52768"/>
    <w:rsid w:val="00F658E0"/>
    <w:rsid w:val="00F770D1"/>
    <w:rsid w:val="00FB151F"/>
    <w:rsid w:val="00FB16BC"/>
    <w:rsid w:val="00FD2A97"/>
    <w:rsid w:val="00FF0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FCBF"/>
  <w15:chartTrackingRefBased/>
  <w15:docId w15:val="{A6720EC0-BA1B-49C7-B3C5-96754368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25D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21F3"/>
    <w:pPr>
      <w:ind w:left="720"/>
      <w:contextualSpacing/>
    </w:pPr>
  </w:style>
  <w:style w:type="paragraph" w:styleId="Nagwek">
    <w:name w:val="header"/>
    <w:basedOn w:val="Normalny"/>
    <w:link w:val="NagwekZnak"/>
    <w:uiPriority w:val="99"/>
    <w:unhideWhenUsed/>
    <w:rsid w:val="009300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030"/>
    <w:rPr>
      <w:rFonts w:ascii="Calibri" w:eastAsia="Calibri" w:hAnsi="Calibri" w:cs="Times New Roman"/>
    </w:rPr>
  </w:style>
  <w:style w:type="paragraph" w:styleId="Stopka">
    <w:name w:val="footer"/>
    <w:basedOn w:val="Normalny"/>
    <w:link w:val="StopkaZnak"/>
    <w:uiPriority w:val="99"/>
    <w:unhideWhenUsed/>
    <w:rsid w:val="009300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030"/>
    <w:rPr>
      <w:rFonts w:ascii="Calibri" w:eastAsia="Calibri" w:hAnsi="Calibri" w:cs="Times New Roman"/>
    </w:rPr>
  </w:style>
  <w:style w:type="paragraph" w:styleId="Tekstdymka">
    <w:name w:val="Balloon Text"/>
    <w:basedOn w:val="Normalny"/>
    <w:link w:val="TekstdymkaZnak"/>
    <w:uiPriority w:val="99"/>
    <w:semiHidden/>
    <w:unhideWhenUsed/>
    <w:rsid w:val="00E1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52A0-4060-4F0E-AE8D-9F02ACEB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7255</Words>
  <Characters>43532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Tomaszuk-Gryko</dc:creator>
  <cp:keywords/>
  <dc:description/>
  <cp:lastModifiedBy>Ewa Supruniuk</cp:lastModifiedBy>
  <cp:revision>3</cp:revision>
  <cp:lastPrinted>2022-12-08T11:56:00Z</cp:lastPrinted>
  <dcterms:created xsi:type="dcterms:W3CDTF">2023-01-13T11:12:00Z</dcterms:created>
  <dcterms:modified xsi:type="dcterms:W3CDTF">2023-01-13T11:12:00Z</dcterms:modified>
</cp:coreProperties>
</file>