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0178" w14:textId="3BD617EE" w:rsidR="00E82E27" w:rsidRPr="00F01E0F" w:rsidRDefault="00D45836" w:rsidP="00DB34F7">
      <w:pPr>
        <w:keepNext/>
        <w:spacing w:after="0" w:line="276" w:lineRule="auto"/>
        <w:ind w:left="-360"/>
        <w:jc w:val="center"/>
        <w:outlineLvl w:val="2"/>
        <w:rPr>
          <w:rFonts w:ascii="Times New Roman" w:eastAsia="Times New Roman" w:hAnsi="Times New Roman" w:cs="Times New Roman"/>
          <w:color w:val="000000"/>
          <w:lang w:eastAsia="pl-PL"/>
        </w:rPr>
      </w:pP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t xml:space="preserve">     </w:t>
      </w:r>
      <w:r w:rsidR="00052945" w:rsidRPr="00636372">
        <w:rPr>
          <w:rFonts w:ascii="Times New Roman" w:eastAsia="Times New Roman" w:hAnsi="Times New Roman" w:cs="Times New Roman"/>
          <w:b/>
          <w:bCs/>
          <w:color w:val="000000"/>
          <w:sz w:val="28"/>
          <w:szCs w:val="28"/>
          <w:lang w:eastAsia="pl-PL"/>
        </w:rPr>
        <w:t xml:space="preserve">                   </w:t>
      </w:r>
      <w:r w:rsidR="00F01E0F">
        <w:rPr>
          <w:rFonts w:ascii="Times New Roman" w:eastAsia="Times New Roman" w:hAnsi="Times New Roman" w:cs="Times New Roman"/>
          <w:b/>
          <w:bCs/>
          <w:color w:val="000000"/>
          <w:sz w:val="28"/>
          <w:szCs w:val="28"/>
          <w:lang w:eastAsia="pl-PL"/>
        </w:rPr>
        <w:t xml:space="preserve">                                                        </w:t>
      </w:r>
      <w:r w:rsidR="00F01E0F" w:rsidRPr="00F01E0F">
        <w:rPr>
          <w:rFonts w:ascii="Times New Roman" w:eastAsia="Times New Roman" w:hAnsi="Times New Roman" w:cs="Times New Roman"/>
          <w:color w:val="000000"/>
          <w:lang w:eastAsia="pl-PL"/>
        </w:rPr>
        <w:t xml:space="preserve">Załącznik nr 4 </w:t>
      </w:r>
      <w:r w:rsidR="00052945" w:rsidRPr="00F01E0F">
        <w:rPr>
          <w:rFonts w:ascii="Times New Roman" w:eastAsia="Times New Roman" w:hAnsi="Times New Roman" w:cs="Times New Roman"/>
          <w:color w:val="000000"/>
          <w:lang w:eastAsia="pl-PL"/>
        </w:rPr>
        <w:t xml:space="preserve">                                       </w:t>
      </w:r>
      <w:r w:rsidR="00A826BE" w:rsidRPr="00F01E0F">
        <w:rPr>
          <w:rFonts w:ascii="Times New Roman" w:eastAsia="Times New Roman" w:hAnsi="Times New Roman" w:cs="Times New Roman"/>
          <w:color w:val="000000"/>
          <w:lang w:eastAsia="pl-PL"/>
        </w:rPr>
        <w:t xml:space="preserve">                   </w:t>
      </w:r>
      <w:r w:rsidRPr="00F01E0F">
        <w:rPr>
          <w:rFonts w:ascii="Times New Roman" w:eastAsia="Times New Roman" w:hAnsi="Times New Roman" w:cs="Times New Roman"/>
          <w:color w:val="000000"/>
          <w:lang w:eastAsia="pl-PL"/>
        </w:rPr>
        <w:t xml:space="preserve">  </w:t>
      </w:r>
    </w:p>
    <w:p w14:paraId="245FB5B2" w14:textId="39308BFA" w:rsidR="00EB0A4F" w:rsidRPr="00636372" w:rsidRDefault="00EB0A4F" w:rsidP="00DB34F7">
      <w:pPr>
        <w:keepNext/>
        <w:spacing w:after="0" w:line="276" w:lineRule="auto"/>
        <w:ind w:left="-360"/>
        <w:jc w:val="center"/>
        <w:outlineLvl w:val="2"/>
        <w:rPr>
          <w:rFonts w:ascii="Times New Roman" w:eastAsia="Arial Unicode MS" w:hAnsi="Times New Roman" w:cs="Times New Roman"/>
          <w:b/>
          <w:bCs/>
          <w:color w:val="000000"/>
          <w:sz w:val="28"/>
          <w:szCs w:val="28"/>
          <w:lang w:eastAsia="pl-PL"/>
        </w:rPr>
      </w:pPr>
      <w:r w:rsidRPr="00636372">
        <w:rPr>
          <w:rFonts w:ascii="Times New Roman" w:eastAsia="Times New Roman" w:hAnsi="Times New Roman" w:cs="Times New Roman"/>
          <w:b/>
          <w:bCs/>
          <w:color w:val="000000"/>
          <w:sz w:val="28"/>
          <w:szCs w:val="28"/>
          <w:lang w:eastAsia="pl-PL"/>
        </w:rPr>
        <w:t xml:space="preserve">UMOWA NR </w:t>
      </w:r>
      <w:r w:rsidR="007B6D85">
        <w:rPr>
          <w:rFonts w:ascii="Times New Roman" w:eastAsia="Times New Roman" w:hAnsi="Times New Roman" w:cs="Times New Roman"/>
          <w:b/>
          <w:bCs/>
          <w:color w:val="000000"/>
          <w:sz w:val="28"/>
          <w:szCs w:val="28"/>
          <w:lang w:eastAsia="pl-PL"/>
        </w:rPr>
        <w:t>………….</w:t>
      </w:r>
    </w:p>
    <w:p w14:paraId="06CA26EA" w14:textId="0C60E10A" w:rsidR="00EB0A4F" w:rsidRPr="00DB34F7" w:rsidRDefault="00636372" w:rsidP="00DB34F7">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t>
      </w:r>
      <w:r w:rsidR="00EB0A4F" w:rsidRPr="00DB34F7">
        <w:rPr>
          <w:rFonts w:ascii="Times New Roman" w:eastAsia="Times New Roman" w:hAnsi="Times New Roman" w:cs="Times New Roman"/>
          <w:sz w:val="20"/>
          <w:szCs w:val="20"/>
          <w:lang w:eastAsia="pl-PL"/>
        </w:rPr>
        <w:t xml:space="preserve">awarta w dniu </w:t>
      </w:r>
      <w:r w:rsidR="007B6D85">
        <w:rPr>
          <w:rFonts w:ascii="Times New Roman" w:eastAsia="Times New Roman" w:hAnsi="Times New Roman" w:cs="Times New Roman"/>
          <w:sz w:val="20"/>
          <w:szCs w:val="20"/>
          <w:lang w:eastAsia="pl-PL"/>
        </w:rPr>
        <w:t>……………….</w:t>
      </w:r>
    </w:p>
    <w:p w14:paraId="7E09FFB8" w14:textId="3437A035" w:rsidR="00EB0A4F"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wyniku  przeprowadzonego  postępowania   w  trybie  </w:t>
      </w:r>
      <w:r w:rsidR="00052945">
        <w:rPr>
          <w:rFonts w:ascii="Times New Roman" w:eastAsia="Times New Roman" w:hAnsi="Times New Roman" w:cs="Times New Roman"/>
          <w:sz w:val="20"/>
          <w:szCs w:val="20"/>
          <w:lang w:eastAsia="pl-PL"/>
        </w:rPr>
        <w:t>podstawowym bez możliwości negocjacji</w:t>
      </w:r>
      <w:r w:rsidR="004111A0">
        <w:rPr>
          <w:rFonts w:ascii="Times New Roman" w:eastAsia="Times New Roman" w:hAnsi="Times New Roman" w:cs="Times New Roman"/>
          <w:sz w:val="20"/>
          <w:szCs w:val="20"/>
          <w:lang w:eastAsia="pl-PL"/>
        </w:rPr>
        <w:t xml:space="preserve"> zgodnie z </w:t>
      </w:r>
      <w:r w:rsidR="00636372">
        <w:rPr>
          <w:rFonts w:ascii="Times New Roman" w:eastAsia="Times New Roman" w:hAnsi="Times New Roman" w:cs="Times New Roman"/>
          <w:sz w:val="20"/>
          <w:szCs w:val="20"/>
          <w:lang w:eastAsia="pl-PL"/>
        </w:rPr>
        <w:t>U</w:t>
      </w:r>
      <w:r w:rsidRPr="00DB34F7">
        <w:rPr>
          <w:rFonts w:ascii="Times New Roman" w:eastAsia="Times New Roman" w:hAnsi="Times New Roman" w:cs="Times New Roman"/>
          <w:sz w:val="20"/>
          <w:szCs w:val="20"/>
          <w:lang w:eastAsia="pl-PL"/>
        </w:rPr>
        <w:t>staw</w:t>
      </w:r>
      <w:r w:rsidR="004111A0">
        <w:rPr>
          <w:rFonts w:ascii="Times New Roman" w:eastAsia="Times New Roman" w:hAnsi="Times New Roman" w:cs="Times New Roman"/>
          <w:sz w:val="20"/>
          <w:szCs w:val="20"/>
          <w:lang w:eastAsia="pl-PL"/>
        </w:rPr>
        <w:t>ą</w:t>
      </w:r>
      <w:r w:rsidRPr="00DB34F7">
        <w:rPr>
          <w:rFonts w:ascii="Times New Roman" w:eastAsia="Times New Roman" w:hAnsi="Times New Roman" w:cs="Times New Roman"/>
          <w:sz w:val="20"/>
          <w:szCs w:val="20"/>
          <w:lang w:eastAsia="pl-PL"/>
        </w:rPr>
        <w:t xml:space="preserve"> z dnia </w:t>
      </w:r>
      <w:r w:rsidR="009D5E97" w:rsidRPr="00DB34F7">
        <w:rPr>
          <w:rFonts w:ascii="Times New Roman" w:eastAsia="Times New Roman" w:hAnsi="Times New Roman" w:cs="Times New Roman"/>
          <w:sz w:val="20"/>
          <w:szCs w:val="20"/>
          <w:lang w:eastAsia="pl-PL"/>
        </w:rPr>
        <w:t>11 września 2019</w:t>
      </w:r>
      <w:r w:rsidRPr="00DB34F7">
        <w:rPr>
          <w:rFonts w:ascii="Times New Roman" w:eastAsia="Times New Roman" w:hAnsi="Times New Roman" w:cs="Times New Roman"/>
          <w:sz w:val="20"/>
          <w:szCs w:val="20"/>
          <w:lang w:eastAsia="pl-PL"/>
        </w:rPr>
        <w:t xml:space="preserve"> r. Prawo zamówień  publicznych </w:t>
      </w:r>
      <w:r w:rsidR="00636372">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nr </w:t>
      </w:r>
      <w:r w:rsidR="009D5E97" w:rsidRPr="00DB34F7">
        <w:rPr>
          <w:rFonts w:ascii="Times New Roman" w:eastAsia="Times New Roman" w:hAnsi="Times New Roman" w:cs="Times New Roman"/>
          <w:sz w:val="20"/>
          <w:szCs w:val="20"/>
          <w:lang w:eastAsia="pl-PL"/>
        </w:rPr>
        <w:t xml:space="preserve">postępowania </w:t>
      </w:r>
      <w:r w:rsidR="007B6D85">
        <w:rPr>
          <w:rFonts w:ascii="Times New Roman" w:eastAsia="Times New Roman" w:hAnsi="Times New Roman" w:cs="Times New Roman"/>
          <w:sz w:val="20"/>
          <w:szCs w:val="20"/>
          <w:lang w:eastAsia="pl-PL"/>
        </w:rPr>
        <w:t>………………..</w:t>
      </w:r>
      <w:r w:rsidR="00052945">
        <w:rPr>
          <w:rFonts w:ascii="Times New Roman" w:eastAsia="Times New Roman" w:hAnsi="Times New Roman" w:cs="Times New Roman"/>
          <w:sz w:val="20"/>
          <w:szCs w:val="20"/>
          <w:lang w:eastAsia="pl-PL"/>
        </w:rPr>
        <w:t xml:space="preserve"> p</w:t>
      </w:r>
      <w:r w:rsidRPr="00DB34F7">
        <w:rPr>
          <w:rFonts w:ascii="Times New Roman" w:eastAsia="Times New Roman" w:hAnsi="Times New Roman" w:cs="Times New Roman"/>
          <w:sz w:val="20"/>
          <w:szCs w:val="20"/>
          <w:lang w:eastAsia="pl-PL"/>
        </w:rPr>
        <w:t>omiędzy:</w:t>
      </w:r>
    </w:p>
    <w:p w14:paraId="6C176F0A" w14:textId="77777777" w:rsidR="00DB34F7" w:rsidRPr="00DB34F7" w:rsidRDefault="00DB34F7" w:rsidP="00DB34F7">
      <w:pPr>
        <w:spacing w:after="0" w:line="276" w:lineRule="auto"/>
        <w:jc w:val="both"/>
        <w:rPr>
          <w:rFonts w:ascii="Times New Roman" w:eastAsia="Times New Roman" w:hAnsi="Times New Roman" w:cs="Times New Roman"/>
          <w:sz w:val="20"/>
          <w:szCs w:val="20"/>
          <w:lang w:eastAsia="pl-PL"/>
        </w:rPr>
      </w:pPr>
    </w:p>
    <w:p w14:paraId="60A420EA"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b/>
          <w:sz w:val="20"/>
          <w:szCs w:val="20"/>
          <w:lang w:eastAsia="ar-SA"/>
        </w:rPr>
        <w:t>Samodzielnym Publicznym Zakładem Opieki  Zdrowotnej Ministerstwa Spraw Wewnętrznych i Administracji w Łodzi</w:t>
      </w:r>
      <w:r w:rsidRPr="00DB34F7">
        <w:rPr>
          <w:rFonts w:ascii="Times New Roman" w:eastAsia="Times New Roman" w:hAnsi="Times New Roman" w:cs="Times New Roman"/>
          <w:sz w:val="20"/>
          <w:szCs w:val="20"/>
          <w:lang w:eastAsia="ar-SA"/>
        </w:rPr>
        <w:t>,</w:t>
      </w:r>
      <w:r w:rsidRPr="00DB34F7">
        <w:rPr>
          <w:rFonts w:ascii="Times New Roman" w:eastAsia="Times New Roman" w:hAnsi="Times New Roman" w:cs="Times New Roman"/>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B34F7">
        <w:rPr>
          <w:rFonts w:ascii="Times New Roman" w:eastAsia="Times New Roman" w:hAnsi="Times New Roman" w:cs="Times New Roman"/>
          <w:b/>
          <w:sz w:val="20"/>
          <w:szCs w:val="20"/>
          <w:lang w:eastAsia="ar-SA"/>
        </w:rPr>
        <w:br/>
      </w:r>
      <w:r w:rsidRPr="00DB34F7">
        <w:rPr>
          <w:rFonts w:ascii="Times New Roman" w:eastAsia="Times New Roman" w:hAnsi="Times New Roman" w:cs="Times New Roman"/>
          <w:sz w:val="20"/>
          <w:szCs w:val="20"/>
          <w:lang w:eastAsia="pl-PL"/>
        </w:rPr>
        <w:t>w  imieniu  którego  działają:</w:t>
      </w:r>
    </w:p>
    <w:p w14:paraId="138FA094" w14:textId="77777777" w:rsidR="00EB0A4F" w:rsidRPr="00DB34F7" w:rsidRDefault="00EB0A4F" w:rsidP="00DB34F7">
      <w:pPr>
        <w:keepNext/>
        <w:tabs>
          <w:tab w:val="left" w:pos="360"/>
          <w:tab w:val="left" w:pos="1080"/>
        </w:tabs>
        <w:overflowPunct w:val="0"/>
        <w:autoSpaceDE w:val="0"/>
        <w:autoSpaceDN w:val="0"/>
        <w:adjustRightInd w:val="0"/>
        <w:spacing w:after="0" w:line="276" w:lineRule="auto"/>
        <w:ind w:left="1080" w:hanging="1080"/>
        <w:jc w:val="both"/>
        <w:textAlignment w:val="baseline"/>
        <w:outlineLvl w:val="1"/>
        <w:rPr>
          <w:rFonts w:ascii="Times New Roman" w:eastAsia="Arial Unicode MS" w:hAnsi="Times New Roman" w:cs="Times New Roman"/>
          <w:b/>
          <w:sz w:val="20"/>
          <w:szCs w:val="20"/>
          <w:lang w:eastAsia="pl-PL"/>
        </w:rPr>
      </w:pPr>
      <w:r w:rsidRPr="00DB34F7">
        <w:rPr>
          <w:rFonts w:ascii="Times New Roman" w:eastAsia="Times New Roman" w:hAnsi="Times New Roman" w:cs="Times New Roman"/>
          <w:b/>
          <w:sz w:val="20"/>
          <w:szCs w:val="20"/>
          <w:lang w:eastAsia="pl-PL"/>
        </w:rPr>
        <w:t>Dyrektor    -  dr n. med. Robert Starzec</w:t>
      </w:r>
    </w:p>
    <w:p w14:paraId="1281AF0B" w14:textId="5B8DB404" w:rsidR="00DB34F7" w:rsidRPr="00DB34F7" w:rsidRDefault="00EB0A4F" w:rsidP="00DB34F7">
      <w:pPr>
        <w:spacing w:after="0" w:line="276" w:lineRule="auto"/>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 xml:space="preserve">zwanym  dalej  </w:t>
      </w:r>
      <w:r w:rsidRPr="00DB34F7">
        <w:rPr>
          <w:rFonts w:ascii="Times New Roman" w:eastAsia="Times New Roman" w:hAnsi="Times New Roman" w:cs="Times New Roman"/>
          <w:b/>
          <w:sz w:val="20"/>
          <w:szCs w:val="20"/>
          <w:lang w:eastAsia="pl-PL"/>
        </w:rPr>
        <w:t>„Zamawiającym”</w:t>
      </w:r>
    </w:p>
    <w:p w14:paraId="7B35F203" w14:textId="09C5053A" w:rsidR="00EB0A4F" w:rsidRPr="004111A0" w:rsidRDefault="007B6D85" w:rsidP="00636372">
      <w:pPr>
        <w:spacing w:line="276" w:lineRule="auto"/>
        <w:jc w:val="both"/>
        <w:rPr>
          <w:rFonts w:ascii="Times New Roman" w:hAnsi="Times New Roman" w:cs="Times New Roman"/>
          <w:sz w:val="20"/>
          <w:szCs w:val="20"/>
        </w:rPr>
      </w:pPr>
      <w:bookmarkStart w:id="0" w:name="_Hlk135046711"/>
      <w:r>
        <w:rPr>
          <w:rFonts w:ascii="Times New Roman" w:eastAsia="Times New Roman" w:hAnsi="Times New Roman" w:cs="Times New Roman"/>
          <w:sz w:val="20"/>
          <w:szCs w:val="20"/>
          <w:lang w:eastAsia="pl-PL"/>
        </w:rPr>
        <w:t>………………………………………………………………………………………………………………</w:t>
      </w:r>
    </w:p>
    <w:bookmarkEnd w:id="0"/>
    <w:p w14:paraId="5F926682" w14:textId="323C2ABF" w:rsidR="00EB0A4F" w:rsidRPr="004111A0" w:rsidRDefault="007B08A7" w:rsidP="00DB34F7">
      <w:pPr>
        <w:spacing w:after="0" w:line="276" w:lineRule="auto"/>
        <w:jc w:val="both"/>
        <w:rPr>
          <w:rFonts w:ascii="Times New Roman" w:eastAsia="Times New Roman" w:hAnsi="Times New Roman" w:cs="Times New Roman"/>
          <w:b/>
          <w:sz w:val="20"/>
          <w:szCs w:val="20"/>
          <w:lang w:eastAsia="pl-PL"/>
        </w:rPr>
      </w:pPr>
      <w:r w:rsidRPr="004111A0">
        <w:rPr>
          <w:rFonts w:ascii="Times New Roman" w:eastAsia="Times New Roman" w:hAnsi="Times New Roman" w:cs="Times New Roman"/>
          <w:b/>
          <w:sz w:val="20"/>
          <w:szCs w:val="20"/>
          <w:lang w:eastAsia="pl-PL"/>
        </w:rPr>
        <w:t xml:space="preserve">1. </w:t>
      </w:r>
      <w:r w:rsidR="00EB0A4F" w:rsidRPr="004111A0">
        <w:rPr>
          <w:rFonts w:ascii="Times New Roman" w:eastAsia="Times New Roman" w:hAnsi="Times New Roman" w:cs="Times New Roman"/>
          <w:b/>
          <w:sz w:val="20"/>
          <w:szCs w:val="20"/>
          <w:lang w:eastAsia="pl-PL"/>
        </w:rPr>
        <w:t>………………………</w:t>
      </w:r>
    </w:p>
    <w:p w14:paraId="4940AC9D" w14:textId="77777777" w:rsidR="00636372" w:rsidRPr="004111A0" w:rsidRDefault="00636372" w:rsidP="00DB34F7">
      <w:pPr>
        <w:spacing w:after="0" w:line="276" w:lineRule="auto"/>
        <w:jc w:val="both"/>
        <w:rPr>
          <w:rFonts w:ascii="Times New Roman" w:eastAsia="Times New Roman" w:hAnsi="Times New Roman" w:cs="Times New Roman"/>
          <w:b/>
          <w:sz w:val="20"/>
          <w:szCs w:val="20"/>
          <w:lang w:eastAsia="pl-PL"/>
        </w:rPr>
      </w:pPr>
    </w:p>
    <w:p w14:paraId="52095DD5" w14:textId="2F1AEED5" w:rsidR="007B08A7" w:rsidRPr="004111A0" w:rsidRDefault="007B08A7" w:rsidP="00DB34F7">
      <w:pPr>
        <w:spacing w:after="0" w:line="276" w:lineRule="auto"/>
        <w:jc w:val="both"/>
        <w:rPr>
          <w:rFonts w:ascii="Times New Roman" w:eastAsia="Times New Roman" w:hAnsi="Times New Roman" w:cs="Times New Roman"/>
          <w:b/>
          <w:sz w:val="20"/>
          <w:szCs w:val="20"/>
          <w:lang w:eastAsia="pl-PL"/>
        </w:rPr>
      </w:pPr>
      <w:r w:rsidRPr="004111A0">
        <w:rPr>
          <w:rFonts w:ascii="Times New Roman" w:eastAsia="Times New Roman" w:hAnsi="Times New Roman" w:cs="Times New Roman"/>
          <w:b/>
          <w:sz w:val="20"/>
          <w:szCs w:val="20"/>
          <w:lang w:eastAsia="pl-PL"/>
        </w:rPr>
        <w:t>2. ………………………</w:t>
      </w:r>
    </w:p>
    <w:p w14:paraId="0E73682A" w14:textId="330C6E5D" w:rsidR="00EB0A4F" w:rsidRPr="00DB34F7" w:rsidRDefault="00EB0A4F" w:rsidP="00DB34F7">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sz w:val="20"/>
          <w:szCs w:val="20"/>
          <w:lang w:eastAsia="pl-PL"/>
        </w:rPr>
        <w:t>zwan</w:t>
      </w:r>
      <w:r w:rsidR="007B08A7">
        <w:rPr>
          <w:rFonts w:ascii="Times New Roman" w:eastAsia="Times New Roman" w:hAnsi="Times New Roman" w:cs="Times New Roman"/>
          <w:sz w:val="20"/>
          <w:szCs w:val="20"/>
          <w:lang w:eastAsia="pl-PL"/>
        </w:rPr>
        <w:t>ą</w:t>
      </w:r>
      <w:r w:rsidRPr="00DB34F7">
        <w:rPr>
          <w:rFonts w:ascii="Times New Roman" w:eastAsia="Times New Roman" w:hAnsi="Times New Roman" w:cs="Times New Roman"/>
          <w:sz w:val="20"/>
          <w:szCs w:val="20"/>
          <w:lang w:eastAsia="pl-PL"/>
        </w:rPr>
        <w:t xml:space="preserve">  dalej  </w:t>
      </w:r>
      <w:r w:rsidRPr="00DB34F7">
        <w:rPr>
          <w:rFonts w:ascii="Times New Roman" w:eastAsia="Times New Roman" w:hAnsi="Times New Roman" w:cs="Times New Roman"/>
          <w:b/>
          <w:sz w:val="20"/>
          <w:szCs w:val="20"/>
          <w:lang w:eastAsia="pl-PL"/>
        </w:rPr>
        <w:t>„Wykonawcą</w:t>
      </w:r>
    </w:p>
    <w:p w14:paraId="7F5D56C2" w14:textId="77777777" w:rsidR="00DB34F7" w:rsidRDefault="00DB34F7" w:rsidP="00DB34F7">
      <w:pPr>
        <w:spacing w:after="0" w:line="276" w:lineRule="auto"/>
        <w:jc w:val="center"/>
        <w:rPr>
          <w:rFonts w:ascii="Times New Roman" w:eastAsia="Times New Roman" w:hAnsi="Times New Roman" w:cs="Times New Roman"/>
          <w:bCs/>
          <w:sz w:val="20"/>
          <w:szCs w:val="20"/>
          <w:lang w:eastAsia="pl-PL"/>
        </w:rPr>
      </w:pPr>
    </w:p>
    <w:p w14:paraId="7C6FCC0D" w14:textId="64111B9E" w:rsidR="00EB0A4F" w:rsidRPr="00DB34F7" w:rsidRDefault="00EB0A4F" w:rsidP="00DB34F7">
      <w:pPr>
        <w:spacing w:after="0" w:line="276" w:lineRule="auto"/>
        <w:jc w:val="center"/>
        <w:rPr>
          <w:rFonts w:ascii="Times New Roman" w:eastAsia="Times New Roman" w:hAnsi="Times New Roman" w:cs="Times New Roman"/>
          <w:bCs/>
          <w:sz w:val="20"/>
          <w:szCs w:val="20"/>
          <w:lang w:eastAsia="pl-PL"/>
        </w:rPr>
      </w:pPr>
      <w:r w:rsidRPr="00DB34F7">
        <w:rPr>
          <w:rFonts w:ascii="Times New Roman" w:eastAsia="Times New Roman" w:hAnsi="Times New Roman" w:cs="Times New Roman"/>
          <w:bCs/>
          <w:sz w:val="20"/>
          <w:szCs w:val="20"/>
          <w:lang w:eastAsia="pl-PL"/>
        </w:rPr>
        <w:t>§ 1</w:t>
      </w:r>
    </w:p>
    <w:p w14:paraId="67F402C9" w14:textId="6EEE74E6"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Przedmiot umowy</w:t>
      </w:r>
    </w:p>
    <w:p w14:paraId="063A1AEA" w14:textId="7BAC4936" w:rsidR="00B22BE0" w:rsidRPr="004D2CA2" w:rsidRDefault="00EB0A4F"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Przedmiotem zamówienia są </w:t>
      </w:r>
      <w:r w:rsidRPr="00970044">
        <w:rPr>
          <w:rFonts w:ascii="Times New Roman" w:eastAsia="Times New Roman" w:hAnsi="Times New Roman" w:cs="Times New Roman"/>
          <w:b/>
          <w:sz w:val="20"/>
          <w:szCs w:val="20"/>
          <w:lang w:eastAsia="pl-PL"/>
        </w:rPr>
        <w:t xml:space="preserve">dostawy </w:t>
      </w:r>
      <w:r w:rsidRPr="00970044">
        <w:rPr>
          <w:rFonts w:ascii="Times New Roman" w:eastAsia="Times New Roman" w:hAnsi="Times New Roman" w:cs="Times New Roman"/>
          <w:b/>
          <w:bCs/>
          <w:sz w:val="20"/>
          <w:szCs w:val="20"/>
          <w:lang w:eastAsia="pl-PL"/>
        </w:rPr>
        <w:t xml:space="preserve">odczynników do </w:t>
      </w:r>
      <w:r w:rsidR="007B6D85">
        <w:rPr>
          <w:rFonts w:ascii="Times New Roman" w:eastAsia="Times New Roman" w:hAnsi="Times New Roman" w:cs="Times New Roman"/>
          <w:b/>
          <w:bCs/>
          <w:sz w:val="20"/>
          <w:szCs w:val="20"/>
          <w:lang w:eastAsia="pl-PL"/>
        </w:rPr>
        <w:t xml:space="preserve"> analizy moczu wraz z  dzierżawą automatycznego </w:t>
      </w:r>
      <w:r w:rsidR="007B6D85" w:rsidRPr="00C07CEF">
        <w:rPr>
          <w:rFonts w:ascii="Times New Roman" w:eastAsia="Times New Roman" w:hAnsi="Times New Roman" w:cs="Times New Roman"/>
          <w:b/>
          <w:bCs/>
          <w:sz w:val="20"/>
          <w:szCs w:val="20"/>
          <w:lang w:eastAsia="pl-PL"/>
        </w:rPr>
        <w:t>analizat</w:t>
      </w:r>
      <w:r w:rsidR="00FB46C9" w:rsidRPr="00C07CEF">
        <w:rPr>
          <w:rFonts w:ascii="Times New Roman" w:eastAsia="Times New Roman" w:hAnsi="Times New Roman" w:cs="Times New Roman"/>
          <w:b/>
          <w:bCs/>
          <w:sz w:val="20"/>
          <w:szCs w:val="20"/>
          <w:lang w:eastAsia="pl-PL"/>
        </w:rPr>
        <w:t>o</w:t>
      </w:r>
      <w:r w:rsidR="007B6D85" w:rsidRPr="00C07CEF">
        <w:rPr>
          <w:rFonts w:ascii="Times New Roman" w:eastAsia="Times New Roman" w:hAnsi="Times New Roman" w:cs="Times New Roman"/>
          <w:b/>
          <w:bCs/>
          <w:sz w:val="20"/>
          <w:szCs w:val="20"/>
          <w:lang w:eastAsia="pl-PL"/>
        </w:rPr>
        <w:t>ra</w:t>
      </w:r>
      <w:r w:rsidR="007B6D85">
        <w:rPr>
          <w:rFonts w:ascii="Times New Roman" w:eastAsia="Times New Roman" w:hAnsi="Times New Roman" w:cs="Times New Roman"/>
          <w:b/>
          <w:bCs/>
          <w:sz w:val="20"/>
          <w:szCs w:val="20"/>
          <w:lang w:eastAsia="pl-PL"/>
        </w:rPr>
        <w:t xml:space="preserve"> </w:t>
      </w:r>
      <w:r w:rsidR="00175B9D">
        <w:rPr>
          <w:rFonts w:ascii="Times New Roman" w:eastAsia="Times New Roman" w:hAnsi="Times New Roman" w:cs="Times New Roman"/>
          <w:b/>
          <w:bCs/>
          <w:sz w:val="20"/>
          <w:szCs w:val="20"/>
          <w:lang w:eastAsia="pl-PL"/>
        </w:rPr>
        <w:t>oraz analizatora pomocniczego</w:t>
      </w:r>
      <w:r w:rsidR="00052945">
        <w:rPr>
          <w:rFonts w:ascii="Times New Roman" w:eastAsia="Times New Roman" w:hAnsi="Times New Roman" w:cs="Times New Roman"/>
          <w:bCs/>
          <w:sz w:val="20"/>
          <w:szCs w:val="20"/>
          <w:lang w:eastAsia="pl-PL"/>
        </w:rPr>
        <w:t xml:space="preserve"> </w:t>
      </w:r>
      <w:r w:rsidRPr="004D2CA2">
        <w:rPr>
          <w:rFonts w:ascii="Times New Roman" w:eastAsia="Times New Roman" w:hAnsi="Times New Roman" w:cs="Times New Roman"/>
          <w:bCs/>
          <w:sz w:val="20"/>
          <w:szCs w:val="20"/>
          <w:lang w:eastAsia="pl-PL"/>
        </w:rPr>
        <w:t xml:space="preserve"> </w:t>
      </w:r>
      <w:r w:rsidR="002D0B25" w:rsidRPr="004D2CA2">
        <w:rPr>
          <w:rFonts w:ascii="Times New Roman" w:eastAsia="Times New Roman" w:hAnsi="Times New Roman" w:cs="Times New Roman"/>
          <w:sz w:val="20"/>
          <w:szCs w:val="20"/>
          <w:lang w:eastAsia="pl-PL"/>
        </w:rPr>
        <w:t xml:space="preserve">w liczbie szacunkowej określonej w formularzu </w:t>
      </w:r>
      <w:r w:rsidR="00A826BE">
        <w:rPr>
          <w:rFonts w:ascii="Times New Roman" w:eastAsia="Times New Roman" w:hAnsi="Times New Roman" w:cs="Times New Roman"/>
          <w:sz w:val="20"/>
          <w:szCs w:val="20"/>
          <w:lang w:eastAsia="pl-PL"/>
        </w:rPr>
        <w:t xml:space="preserve">asortymentowo- </w:t>
      </w:r>
      <w:r w:rsidR="002D0B25" w:rsidRPr="004D2CA2">
        <w:rPr>
          <w:rFonts w:ascii="Times New Roman" w:eastAsia="Times New Roman" w:hAnsi="Times New Roman" w:cs="Times New Roman"/>
          <w:sz w:val="20"/>
          <w:szCs w:val="20"/>
          <w:lang w:eastAsia="pl-PL"/>
        </w:rPr>
        <w:t>cenowym stanowiącym załącznik nr 1, będącym integralną częścią umowy</w:t>
      </w:r>
      <w:r w:rsidR="00052945">
        <w:rPr>
          <w:rFonts w:ascii="Times New Roman" w:eastAsia="Times New Roman" w:hAnsi="Times New Roman" w:cs="Times New Roman"/>
          <w:bCs/>
          <w:sz w:val="20"/>
          <w:szCs w:val="20"/>
          <w:lang w:eastAsia="pl-PL"/>
        </w:rPr>
        <w:t>.</w:t>
      </w:r>
    </w:p>
    <w:p w14:paraId="5C73E011" w14:textId="474CE9A8" w:rsidR="002D0B25" w:rsidRPr="00DB34F7" w:rsidRDefault="002D0B25"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 </w:t>
      </w:r>
      <w:r w:rsidR="008828C0" w:rsidRPr="004D2CA2">
        <w:rPr>
          <w:rFonts w:ascii="Times New Roman" w:eastAsia="Times New Roman" w:hAnsi="Times New Roman" w:cs="Times New Roman"/>
          <w:sz w:val="20"/>
          <w:szCs w:val="20"/>
          <w:lang w:eastAsia="pl-PL"/>
        </w:rPr>
        <w:t>O</w:t>
      </w:r>
      <w:r w:rsidRPr="004D2CA2">
        <w:rPr>
          <w:rFonts w:ascii="Times New Roman" w:eastAsia="Times New Roman" w:hAnsi="Times New Roman" w:cs="Times New Roman"/>
          <w:sz w:val="20"/>
          <w:szCs w:val="20"/>
          <w:lang w:eastAsia="pl-PL"/>
        </w:rPr>
        <w:t>dczynnik</w:t>
      </w:r>
      <w:r w:rsidR="008828C0" w:rsidRPr="004D2CA2">
        <w:rPr>
          <w:rFonts w:ascii="Times New Roman" w:eastAsia="Times New Roman" w:hAnsi="Times New Roman" w:cs="Times New Roman"/>
          <w:sz w:val="20"/>
          <w:szCs w:val="20"/>
          <w:lang w:eastAsia="pl-PL"/>
        </w:rPr>
        <w:t xml:space="preserve">i i materiały pomocnicze </w:t>
      </w:r>
      <w:r w:rsidRPr="004D2CA2">
        <w:rPr>
          <w:rFonts w:ascii="Times New Roman" w:eastAsia="Times New Roman" w:hAnsi="Times New Roman" w:cs="Times New Roman"/>
          <w:sz w:val="20"/>
          <w:szCs w:val="20"/>
          <w:lang w:eastAsia="pl-PL"/>
        </w:rPr>
        <w:t xml:space="preserve"> niedoszacowan</w:t>
      </w:r>
      <w:r w:rsidR="008828C0" w:rsidRPr="004D2CA2">
        <w:rPr>
          <w:rFonts w:ascii="Times New Roman" w:eastAsia="Times New Roman" w:hAnsi="Times New Roman" w:cs="Times New Roman"/>
          <w:sz w:val="20"/>
          <w:szCs w:val="20"/>
          <w:lang w:eastAsia="pl-PL"/>
        </w:rPr>
        <w:t>e</w:t>
      </w:r>
      <w:r w:rsidRPr="004D2CA2">
        <w:rPr>
          <w:rFonts w:ascii="Times New Roman" w:eastAsia="Times New Roman" w:hAnsi="Times New Roman" w:cs="Times New Roman"/>
          <w:sz w:val="20"/>
          <w:szCs w:val="20"/>
          <w:lang w:eastAsia="pl-PL"/>
        </w:rPr>
        <w:t xml:space="preserve"> będą dostarczane na koszt Wykonawcy nieodpłatnie</w:t>
      </w:r>
      <w:r w:rsidRPr="00DB34F7">
        <w:rPr>
          <w:rFonts w:ascii="Times New Roman" w:eastAsia="Times New Roman" w:hAnsi="Times New Roman" w:cs="Times New Roman"/>
          <w:sz w:val="20"/>
          <w:szCs w:val="20"/>
          <w:lang w:eastAsia="pl-PL"/>
        </w:rPr>
        <w:t>.</w:t>
      </w:r>
    </w:p>
    <w:p w14:paraId="0F59DB1C" w14:textId="1ED1C696" w:rsidR="000B009B" w:rsidRDefault="00EB0A4F"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zobowiązuje się do wydzierżawienia na okres </w:t>
      </w:r>
      <w:r w:rsidR="00993A52">
        <w:rPr>
          <w:rFonts w:ascii="Times New Roman" w:eastAsia="Times New Roman" w:hAnsi="Times New Roman" w:cs="Times New Roman"/>
          <w:sz w:val="20"/>
          <w:szCs w:val="20"/>
          <w:lang w:eastAsia="pl-PL"/>
        </w:rPr>
        <w:t>3</w:t>
      </w:r>
      <w:r w:rsidR="00175B9D">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lat</w:t>
      </w:r>
      <w:r w:rsidR="00453F6D">
        <w:rPr>
          <w:rFonts w:ascii="Times New Roman" w:eastAsia="Times New Roman" w:hAnsi="Times New Roman" w:cs="Times New Roman"/>
          <w:sz w:val="20"/>
          <w:szCs w:val="20"/>
          <w:lang w:eastAsia="pl-PL"/>
        </w:rPr>
        <w:t xml:space="preserve"> analizatorów </w:t>
      </w:r>
      <w:r w:rsidR="00453F6D" w:rsidRPr="000B009B">
        <w:rPr>
          <w:rFonts w:ascii="Times New Roman" w:eastAsia="Times New Roman" w:hAnsi="Times New Roman" w:cs="Times New Roman"/>
          <w:sz w:val="20"/>
          <w:szCs w:val="20"/>
          <w:lang w:eastAsia="pl-PL"/>
        </w:rPr>
        <w:t>umożliwiając</w:t>
      </w:r>
      <w:r w:rsidR="00453F6D">
        <w:rPr>
          <w:rFonts w:ascii="Times New Roman" w:eastAsia="Times New Roman" w:hAnsi="Times New Roman" w:cs="Times New Roman"/>
          <w:sz w:val="20"/>
          <w:szCs w:val="20"/>
          <w:lang w:eastAsia="pl-PL"/>
        </w:rPr>
        <w:t>ych</w:t>
      </w:r>
      <w:r w:rsidR="00453F6D" w:rsidRPr="000B009B">
        <w:rPr>
          <w:rFonts w:ascii="Times New Roman" w:eastAsia="Times New Roman" w:hAnsi="Times New Roman" w:cs="Times New Roman"/>
          <w:sz w:val="20"/>
          <w:szCs w:val="20"/>
          <w:lang w:eastAsia="pl-PL"/>
        </w:rPr>
        <w:t xml:space="preserve"> wykonywanie badań w oparciu o dostarczone testy</w:t>
      </w:r>
      <w:r w:rsidR="00453F6D">
        <w:rPr>
          <w:rFonts w:ascii="Times New Roman" w:eastAsia="Times New Roman" w:hAnsi="Times New Roman" w:cs="Times New Roman"/>
          <w:sz w:val="20"/>
          <w:szCs w:val="20"/>
          <w:lang w:eastAsia="pl-PL"/>
        </w:rPr>
        <w:t>,</w:t>
      </w:r>
    </w:p>
    <w:p w14:paraId="0E39DF9D" w14:textId="565F6A78" w:rsidR="00327058" w:rsidRPr="00DB34F7" w:rsidRDefault="00327058"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Ilości wyszczególnione w załączniku są wielkościami szacunkowymi i mogą ulec pomniejszeniu o 30% względem pierwotnych wartości określonych w ofercie, bez prawa dochodzenia przez Wykonawcę roszczeń o zamówienie pozostałej części produktów, ani innych roszczeń finansowych z  tego tytułu.</w:t>
      </w:r>
    </w:p>
    <w:p w14:paraId="19017A62" w14:textId="77777777" w:rsidR="00DB34F7" w:rsidRPr="00DB34F7" w:rsidRDefault="00DB34F7" w:rsidP="00DB34F7">
      <w:pPr>
        <w:spacing w:after="0" w:line="276" w:lineRule="auto"/>
        <w:ind w:left="360"/>
        <w:jc w:val="both"/>
        <w:rPr>
          <w:rFonts w:ascii="Times New Roman" w:eastAsia="Times New Roman" w:hAnsi="Times New Roman" w:cs="Times New Roman"/>
          <w:sz w:val="20"/>
          <w:szCs w:val="20"/>
          <w:lang w:eastAsia="pl-PL"/>
        </w:rPr>
      </w:pPr>
    </w:p>
    <w:p w14:paraId="1839DC76" w14:textId="77777777" w:rsidR="00EB0A4F" w:rsidRPr="00DB34F7" w:rsidRDefault="00EB0A4F" w:rsidP="00DB34F7">
      <w:pPr>
        <w:spacing w:after="0" w:line="276" w:lineRule="auto"/>
        <w:ind w:left="360"/>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2</w:t>
      </w:r>
    </w:p>
    <w:p w14:paraId="7ECB6125" w14:textId="77777777" w:rsidR="00EB0A4F" w:rsidRPr="00A826BE" w:rsidRDefault="00EB0A4F" w:rsidP="00DB34F7">
      <w:pPr>
        <w:spacing w:after="0" w:line="276" w:lineRule="auto"/>
        <w:ind w:left="567" w:hanging="425"/>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Cena</w:t>
      </w:r>
    </w:p>
    <w:p w14:paraId="5B5AD72E" w14:textId="7387CBC1" w:rsidR="00EB0A4F" w:rsidRPr="00DB34F7" w:rsidRDefault="00EB0A4F" w:rsidP="009036F5">
      <w:pPr>
        <w:numPr>
          <w:ilvl w:val="0"/>
          <w:numId w:val="7"/>
        </w:numPr>
        <w:spacing w:after="0" w:line="276" w:lineRule="auto"/>
        <w:ind w:left="567" w:hanging="425"/>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 xml:space="preserve">Wykonawca dostarcza towar określony w § 1 za cenę jednostkową wskazaną w formularzu </w:t>
      </w:r>
      <w:r w:rsidR="007B08A7">
        <w:rPr>
          <w:rFonts w:ascii="Times New Roman" w:eastAsia="Times New Roman" w:hAnsi="Times New Roman" w:cs="Times New Roman"/>
          <w:sz w:val="20"/>
          <w:szCs w:val="20"/>
          <w:lang w:eastAsia="pl-PL"/>
        </w:rPr>
        <w:t>asortymentowo-</w:t>
      </w:r>
      <w:r w:rsidRPr="00DB34F7">
        <w:rPr>
          <w:rFonts w:ascii="Times New Roman" w:eastAsia="Times New Roman" w:hAnsi="Times New Roman" w:cs="Times New Roman"/>
          <w:sz w:val="20"/>
          <w:szCs w:val="20"/>
          <w:lang w:eastAsia="pl-PL"/>
        </w:rPr>
        <w:t xml:space="preserve">cenowym stanowiącym załącznik nr 1 do umowy. </w:t>
      </w:r>
    </w:p>
    <w:p w14:paraId="2F444C55" w14:textId="77777777" w:rsidR="0035729F" w:rsidRDefault="00EB0A4F" w:rsidP="009036F5">
      <w:pPr>
        <w:numPr>
          <w:ilvl w:val="0"/>
          <w:numId w:val="7"/>
        </w:numPr>
        <w:spacing w:after="0" w:line="276" w:lineRule="auto"/>
        <w:ind w:left="567" w:hanging="425"/>
        <w:jc w:val="both"/>
        <w:rPr>
          <w:rFonts w:ascii="Times New Roman" w:eastAsia="Times New Roman" w:hAnsi="Times New Roman" w:cs="Times New Roman"/>
          <w:sz w:val="20"/>
          <w:szCs w:val="20"/>
          <w:lang w:eastAsia="pl-PL"/>
        </w:rPr>
      </w:pPr>
      <w:r w:rsidRPr="00FA4906">
        <w:rPr>
          <w:rFonts w:ascii="Times New Roman" w:eastAsia="Times New Roman" w:hAnsi="Times New Roman" w:cs="Times New Roman"/>
          <w:b/>
          <w:sz w:val="20"/>
          <w:szCs w:val="20"/>
          <w:lang w:eastAsia="pl-PL"/>
        </w:rPr>
        <w:t>Koszt dzierżawy</w:t>
      </w:r>
      <w:r w:rsidR="0035729F">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w:t>
      </w:r>
    </w:p>
    <w:p w14:paraId="46FDDA99" w14:textId="05DD5BC0" w:rsidR="00EB0A4F" w:rsidRDefault="00EB0A4F" w:rsidP="009036F5">
      <w:pPr>
        <w:pStyle w:val="Akapitzlist"/>
        <w:numPr>
          <w:ilvl w:val="0"/>
          <w:numId w:val="38"/>
        </w:numPr>
        <w:spacing w:after="0" w:line="276" w:lineRule="auto"/>
        <w:jc w:val="both"/>
        <w:rPr>
          <w:rFonts w:ascii="Times New Roman" w:eastAsia="Times New Roman" w:hAnsi="Times New Roman" w:cs="Times New Roman"/>
          <w:sz w:val="20"/>
          <w:szCs w:val="20"/>
          <w:lang w:eastAsia="pl-PL"/>
        </w:rPr>
      </w:pPr>
      <w:r w:rsidRPr="00FA4906">
        <w:rPr>
          <w:rFonts w:ascii="Times New Roman" w:eastAsia="Times New Roman" w:hAnsi="Times New Roman" w:cs="Times New Roman"/>
          <w:b/>
          <w:sz w:val="20"/>
          <w:szCs w:val="20"/>
          <w:lang w:eastAsia="pl-PL"/>
        </w:rPr>
        <w:t>analizator</w:t>
      </w:r>
      <w:r w:rsidR="00052945" w:rsidRPr="00FA4906">
        <w:rPr>
          <w:rFonts w:ascii="Times New Roman" w:eastAsia="Times New Roman" w:hAnsi="Times New Roman" w:cs="Times New Roman"/>
          <w:b/>
          <w:sz w:val="20"/>
          <w:szCs w:val="20"/>
          <w:lang w:eastAsia="pl-PL"/>
        </w:rPr>
        <w:t>a</w:t>
      </w:r>
      <w:r w:rsidR="000B009B" w:rsidRPr="00FA4906">
        <w:rPr>
          <w:rFonts w:ascii="Times New Roman" w:eastAsia="Times New Roman" w:hAnsi="Times New Roman" w:cs="Times New Roman"/>
          <w:b/>
          <w:sz w:val="20"/>
          <w:szCs w:val="20"/>
          <w:lang w:eastAsia="pl-PL"/>
        </w:rPr>
        <w:t xml:space="preserve"> podstawowego</w:t>
      </w:r>
      <w:r w:rsidR="000B009B" w:rsidRPr="0035729F">
        <w:rPr>
          <w:rFonts w:ascii="Times New Roman" w:eastAsia="Times New Roman" w:hAnsi="Times New Roman" w:cs="Times New Roman"/>
          <w:sz w:val="20"/>
          <w:szCs w:val="20"/>
          <w:lang w:eastAsia="pl-PL"/>
        </w:rPr>
        <w:t xml:space="preserve"> </w:t>
      </w:r>
      <w:r w:rsidRPr="0035729F">
        <w:rPr>
          <w:rFonts w:ascii="Times New Roman" w:eastAsia="Times New Roman" w:hAnsi="Times New Roman" w:cs="Times New Roman"/>
          <w:sz w:val="20"/>
          <w:szCs w:val="20"/>
          <w:lang w:eastAsia="pl-PL"/>
        </w:rPr>
        <w:t xml:space="preserve"> jest stały przez cały okres trwania umowy i wynosi  miesięcznie</w:t>
      </w:r>
      <w:r w:rsidR="00EC6076" w:rsidRPr="0035729F">
        <w:rPr>
          <w:rFonts w:ascii="Times New Roman" w:eastAsia="Times New Roman" w:hAnsi="Times New Roman" w:cs="Times New Roman"/>
          <w:sz w:val="20"/>
          <w:szCs w:val="20"/>
          <w:lang w:eastAsia="pl-PL"/>
        </w:rPr>
        <w:t xml:space="preserve"> </w:t>
      </w:r>
      <w:r w:rsidR="007B6D85">
        <w:rPr>
          <w:rFonts w:ascii="Times New Roman" w:eastAsia="Times New Roman" w:hAnsi="Times New Roman" w:cs="Times New Roman"/>
          <w:b/>
          <w:sz w:val="20"/>
          <w:szCs w:val="20"/>
          <w:lang w:eastAsia="pl-PL"/>
        </w:rPr>
        <w:t>…………..</w:t>
      </w:r>
      <w:r w:rsidR="00FA4906">
        <w:rPr>
          <w:rFonts w:ascii="Times New Roman" w:eastAsia="Times New Roman" w:hAnsi="Times New Roman" w:cs="Times New Roman"/>
          <w:sz w:val="20"/>
          <w:szCs w:val="20"/>
          <w:lang w:eastAsia="pl-PL"/>
        </w:rPr>
        <w:t xml:space="preserve"> </w:t>
      </w:r>
      <w:r w:rsidRPr="00FA4906">
        <w:rPr>
          <w:rFonts w:ascii="Times New Roman" w:eastAsia="Times New Roman" w:hAnsi="Times New Roman" w:cs="Times New Roman"/>
          <w:b/>
          <w:sz w:val="20"/>
          <w:szCs w:val="20"/>
          <w:lang w:eastAsia="pl-PL"/>
        </w:rPr>
        <w:t>zł</w:t>
      </w:r>
      <w:r w:rsidRPr="0035729F">
        <w:rPr>
          <w:rFonts w:ascii="Times New Roman" w:eastAsia="Times New Roman" w:hAnsi="Times New Roman" w:cs="Times New Roman"/>
          <w:sz w:val="20"/>
          <w:szCs w:val="20"/>
          <w:lang w:eastAsia="pl-PL"/>
        </w:rPr>
        <w:t xml:space="preserve"> </w:t>
      </w:r>
      <w:r w:rsidRPr="00FA4906">
        <w:rPr>
          <w:rFonts w:ascii="Times New Roman" w:eastAsia="Times New Roman" w:hAnsi="Times New Roman" w:cs="Times New Roman"/>
          <w:b/>
          <w:sz w:val="20"/>
          <w:szCs w:val="20"/>
          <w:lang w:eastAsia="pl-PL"/>
        </w:rPr>
        <w:t>brutto</w:t>
      </w:r>
      <w:r w:rsidRPr="0035729F">
        <w:rPr>
          <w:rFonts w:ascii="Times New Roman" w:eastAsia="Times New Roman" w:hAnsi="Times New Roman" w:cs="Times New Roman"/>
          <w:sz w:val="20"/>
          <w:szCs w:val="20"/>
          <w:lang w:eastAsia="pl-PL"/>
        </w:rPr>
        <w:t xml:space="preserve">, </w:t>
      </w:r>
      <w:r w:rsidR="00CA7890" w:rsidRPr="0035729F">
        <w:rPr>
          <w:rFonts w:ascii="Times New Roman" w:eastAsia="Times New Roman" w:hAnsi="Times New Roman" w:cs="Times New Roman"/>
          <w:sz w:val="20"/>
          <w:szCs w:val="20"/>
          <w:lang w:eastAsia="pl-PL"/>
        </w:rPr>
        <w:t>(</w:t>
      </w:r>
      <w:r w:rsidRPr="0035729F">
        <w:rPr>
          <w:rFonts w:ascii="Times New Roman" w:eastAsia="Times New Roman" w:hAnsi="Times New Roman" w:cs="Times New Roman"/>
          <w:sz w:val="20"/>
          <w:szCs w:val="20"/>
          <w:lang w:eastAsia="pl-PL"/>
        </w:rPr>
        <w:t>słownie</w:t>
      </w:r>
      <w:r w:rsidR="00FA4906">
        <w:rPr>
          <w:rFonts w:ascii="Times New Roman" w:eastAsia="Times New Roman" w:hAnsi="Times New Roman" w:cs="Times New Roman"/>
          <w:sz w:val="20"/>
          <w:szCs w:val="20"/>
          <w:lang w:eastAsia="pl-PL"/>
        </w:rPr>
        <w:t xml:space="preserve">: </w:t>
      </w:r>
      <w:r w:rsidR="007B6D85">
        <w:rPr>
          <w:rFonts w:ascii="Times New Roman" w:eastAsia="Times New Roman" w:hAnsi="Times New Roman" w:cs="Times New Roman"/>
          <w:sz w:val="20"/>
          <w:szCs w:val="20"/>
          <w:lang w:eastAsia="pl-PL"/>
        </w:rPr>
        <w:t>………………………..</w:t>
      </w:r>
      <w:r w:rsidR="00FA4906">
        <w:rPr>
          <w:rFonts w:ascii="Times New Roman" w:eastAsia="Times New Roman" w:hAnsi="Times New Roman" w:cs="Times New Roman"/>
          <w:sz w:val="20"/>
          <w:szCs w:val="20"/>
          <w:lang w:eastAsia="pl-PL"/>
        </w:rPr>
        <w:t xml:space="preserve"> zł </w:t>
      </w:r>
      <w:r w:rsidR="007B6D85">
        <w:rPr>
          <w:rFonts w:ascii="Times New Roman" w:eastAsia="Times New Roman" w:hAnsi="Times New Roman" w:cs="Times New Roman"/>
          <w:sz w:val="20"/>
          <w:szCs w:val="20"/>
          <w:lang w:eastAsia="pl-PL"/>
        </w:rPr>
        <w:t>0</w:t>
      </w:r>
      <w:r w:rsidR="00FA4906">
        <w:rPr>
          <w:rFonts w:ascii="Times New Roman" w:eastAsia="Times New Roman" w:hAnsi="Times New Roman" w:cs="Times New Roman"/>
          <w:sz w:val="20"/>
          <w:szCs w:val="20"/>
          <w:lang w:eastAsia="pl-PL"/>
        </w:rPr>
        <w:t>0/100</w:t>
      </w:r>
      <w:r w:rsidR="00FA4906" w:rsidRPr="00FA4906">
        <w:rPr>
          <w:rFonts w:ascii="Times New Roman" w:eastAsia="Times New Roman" w:hAnsi="Times New Roman" w:cs="Times New Roman"/>
          <w:sz w:val="20"/>
          <w:szCs w:val="20"/>
          <w:lang w:eastAsia="pl-PL"/>
        </w:rPr>
        <w:t xml:space="preserve"> </w:t>
      </w:r>
      <w:r w:rsidR="00CA7890" w:rsidRPr="0035729F">
        <w:rPr>
          <w:rFonts w:ascii="Times New Roman" w:eastAsia="Times New Roman" w:hAnsi="Times New Roman" w:cs="Times New Roman"/>
          <w:sz w:val="20"/>
          <w:szCs w:val="20"/>
          <w:lang w:eastAsia="pl-PL"/>
        </w:rPr>
        <w:t>)</w:t>
      </w:r>
      <w:r w:rsidR="0035729F" w:rsidRPr="0035729F">
        <w:rPr>
          <w:rFonts w:ascii="Times New Roman" w:eastAsia="Times New Roman" w:hAnsi="Times New Roman" w:cs="Times New Roman"/>
          <w:sz w:val="20"/>
          <w:szCs w:val="20"/>
          <w:lang w:eastAsia="pl-PL"/>
        </w:rPr>
        <w:t>,</w:t>
      </w:r>
    </w:p>
    <w:p w14:paraId="4E555AC2" w14:textId="277C394D" w:rsidR="0035729F" w:rsidRPr="0035729F" w:rsidRDefault="0035729F" w:rsidP="009036F5">
      <w:pPr>
        <w:pStyle w:val="Akapitzlist"/>
        <w:numPr>
          <w:ilvl w:val="0"/>
          <w:numId w:val="38"/>
        </w:numPr>
        <w:rPr>
          <w:rFonts w:ascii="Times New Roman" w:eastAsia="Times New Roman" w:hAnsi="Times New Roman" w:cs="Times New Roman"/>
          <w:sz w:val="20"/>
          <w:szCs w:val="20"/>
          <w:lang w:eastAsia="pl-PL"/>
        </w:rPr>
      </w:pPr>
      <w:r w:rsidRPr="00FA4906">
        <w:rPr>
          <w:rFonts w:ascii="Times New Roman" w:eastAsia="Times New Roman" w:hAnsi="Times New Roman" w:cs="Times New Roman"/>
          <w:b/>
          <w:sz w:val="20"/>
          <w:szCs w:val="20"/>
          <w:lang w:eastAsia="pl-PL"/>
        </w:rPr>
        <w:t>analizatora pomocniczego</w:t>
      </w:r>
      <w:r w:rsidRPr="0035729F">
        <w:rPr>
          <w:rFonts w:ascii="Times New Roman" w:eastAsia="Times New Roman" w:hAnsi="Times New Roman" w:cs="Times New Roman"/>
          <w:sz w:val="20"/>
          <w:szCs w:val="20"/>
          <w:lang w:eastAsia="pl-PL"/>
        </w:rPr>
        <w:t xml:space="preserve">  jest stały przez cały okres trwania umowy i wynosi  miesięcznie </w:t>
      </w:r>
      <w:r w:rsidR="007B6D85">
        <w:rPr>
          <w:rFonts w:ascii="Times New Roman" w:eastAsia="Times New Roman" w:hAnsi="Times New Roman" w:cs="Times New Roman"/>
          <w:b/>
          <w:sz w:val="20"/>
          <w:szCs w:val="20"/>
          <w:lang w:eastAsia="pl-PL"/>
        </w:rPr>
        <w:t>……………..</w:t>
      </w:r>
      <w:r w:rsidR="00FA4906" w:rsidRPr="00FA4906">
        <w:rPr>
          <w:rFonts w:ascii="Times New Roman" w:eastAsia="Times New Roman" w:hAnsi="Times New Roman" w:cs="Times New Roman"/>
          <w:b/>
          <w:sz w:val="20"/>
          <w:szCs w:val="20"/>
          <w:lang w:eastAsia="pl-PL"/>
        </w:rPr>
        <w:t xml:space="preserve"> </w:t>
      </w:r>
      <w:r w:rsidRPr="00FA4906">
        <w:rPr>
          <w:rFonts w:ascii="Times New Roman" w:eastAsia="Times New Roman" w:hAnsi="Times New Roman" w:cs="Times New Roman"/>
          <w:b/>
          <w:sz w:val="20"/>
          <w:szCs w:val="20"/>
          <w:lang w:eastAsia="pl-PL"/>
        </w:rPr>
        <w:t>zł</w:t>
      </w:r>
      <w:r w:rsidRPr="0035729F">
        <w:rPr>
          <w:rFonts w:ascii="Times New Roman" w:eastAsia="Times New Roman" w:hAnsi="Times New Roman" w:cs="Times New Roman"/>
          <w:sz w:val="20"/>
          <w:szCs w:val="20"/>
          <w:lang w:eastAsia="pl-PL"/>
        </w:rPr>
        <w:t xml:space="preserve"> </w:t>
      </w:r>
      <w:r w:rsidRPr="00FA4906">
        <w:rPr>
          <w:rFonts w:ascii="Times New Roman" w:eastAsia="Times New Roman" w:hAnsi="Times New Roman" w:cs="Times New Roman"/>
          <w:b/>
          <w:sz w:val="20"/>
          <w:szCs w:val="20"/>
          <w:lang w:eastAsia="pl-PL"/>
        </w:rPr>
        <w:t>brutto</w:t>
      </w:r>
      <w:r w:rsidRPr="0035729F">
        <w:rPr>
          <w:rFonts w:ascii="Times New Roman" w:eastAsia="Times New Roman" w:hAnsi="Times New Roman" w:cs="Times New Roman"/>
          <w:sz w:val="20"/>
          <w:szCs w:val="20"/>
          <w:lang w:eastAsia="pl-PL"/>
        </w:rPr>
        <w:t>, (słownie</w:t>
      </w:r>
      <w:r w:rsidR="00FA4906">
        <w:rPr>
          <w:rFonts w:ascii="Times New Roman" w:eastAsia="Times New Roman" w:hAnsi="Times New Roman" w:cs="Times New Roman"/>
          <w:sz w:val="20"/>
          <w:szCs w:val="20"/>
          <w:lang w:eastAsia="pl-PL"/>
        </w:rPr>
        <w:t xml:space="preserve">: </w:t>
      </w:r>
      <w:r w:rsidR="007B6D85">
        <w:rPr>
          <w:rFonts w:ascii="Times New Roman" w:eastAsia="Times New Roman" w:hAnsi="Times New Roman" w:cs="Times New Roman"/>
          <w:sz w:val="20"/>
          <w:szCs w:val="20"/>
          <w:lang w:eastAsia="pl-PL"/>
        </w:rPr>
        <w:t>……………………</w:t>
      </w:r>
      <w:r w:rsidR="00FA4906">
        <w:rPr>
          <w:rFonts w:ascii="Times New Roman" w:eastAsia="Times New Roman" w:hAnsi="Times New Roman" w:cs="Times New Roman"/>
          <w:sz w:val="20"/>
          <w:szCs w:val="20"/>
          <w:lang w:eastAsia="pl-PL"/>
        </w:rPr>
        <w:t xml:space="preserve">  zł </w:t>
      </w:r>
      <w:r w:rsidR="007B6D85">
        <w:rPr>
          <w:rFonts w:ascii="Times New Roman" w:eastAsia="Times New Roman" w:hAnsi="Times New Roman" w:cs="Times New Roman"/>
          <w:sz w:val="20"/>
          <w:szCs w:val="20"/>
          <w:lang w:eastAsia="pl-PL"/>
        </w:rPr>
        <w:t>0</w:t>
      </w:r>
      <w:r w:rsidR="00FA4906">
        <w:rPr>
          <w:rFonts w:ascii="Times New Roman" w:eastAsia="Times New Roman" w:hAnsi="Times New Roman" w:cs="Times New Roman"/>
          <w:sz w:val="20"/>
          <w:szCs w:val="20"/>
          <w:lang w:eastAsia="pl-PL"/>
        </w:rPr>
        <w:t>0/100</w:t>
      </w:r>
      <w:r w:rsidRPr="0035729F">
        <w:rPr>
          <w:rFonts w:ascii="Times New Roman" w:eastAsia="Times New Roman" w:hAnsi="Times New Roman" w:cs="Times New Roman"/>
          <w:sz w:val="20"/>
          <w:szCs w:val="20"/>
          <w:lang w:eastAsia="pl-PL"/>
        </w:rPr>
        <w:t>),</w:t>
      </w:r>
    </w:p>
    <w:p w14:paraId="785D76B4" w14:textId="3D84D58E" w:rsidR="00453F6D" w:rsidRPr="007B6D85" w:rsidRDefault="00EB0A4F" w:rsidP="007B6D85">
      <w:pPr>
        <w:numPr>
          <w:ilvl w:val="0"/>
          <w:numId w:val="7"/>
        </w:numPr>
        <w:spacing w:after="0" w:line="276" w:lineRule="auto"/>
        <w:ind w:left="567" w:hanging="425"/>
        <w:jc w:val="both"/>
        <w:rPr>
          <w:rFonts w:ascii="Times New Roman" w:eastAsia="Times New Roman" w:hAnsi="Times New Roman" w:cs="Times New Roman"/>
          <w:sz w:val="20"/>
          <w:szCs w:val="20"/>
          <w:lang w:eastAsia="pl-PL"/>
        </w:rPr>
      </w:pPr>
      <w:r w:rsidRPr="00FA4906">
        <w:rPr>
          <w:rFonts w:ascii="Times New Roman" w:eastAsia="Times New Roman" w:hAnsi="Times New Roman" w:cs="Times New Roman"/>
          <w:b/>
          <w:sz w:val="20"/>
          <w:szCs w:val="20"/>
          <w:lang w:eastAsia="pl-PL"/>
        </w:rPr>
        <w:t>Wartość brutto niniejszej umowy wynosi</w:t>
      </w:r>
      <w:r w:rsidR="00FA4906">
        <w:rPr>
          <w:rFonts w:ascii="Times New Roman" w:eastAsia="Times New Roman" w:hAnsi="Times New Roman" w:cs="Times New Roman"/>
          <w:sz w:val="20"/>
          <w:szCs w:val="20"/>
          <w:lang w:eastAsia="pl-PL"/>
        </w:rPr>
        <w:t xml:space="preserve"> </w:t>
      </w:r>
      <w:r w:rsidR="007B6D85">
        <w:rPr>
          <w:rFonts w:ascii="Times New Roman" w:eastAsia="Times New Roman" w:hAnsi="Times New Roman" w:cs="Times New Roman"/>
          <w:b/>
          <w:sz w:val="20"/>
          <w:szCs w:val="20"/>
          <w:lang w:eastAsia="pl-PL"/>
        </w:rPr>
        <w:t>………………..</w:t>
      </w:r>
      <w:r w:rsidRPr="00DB34F7">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b/>
          <w:bCs/>
          <w:sz w:val="20"/>
          <w:szCs w:val="20"/>
          <w:lang w:eastAsia="pl-PL"/>
        </w:rPr>
        <w:t xml:space="preserve"> zł</w:t>
      </w:r>
      <w:r w:rsidRPr="00DB34F7">
        <w:rPr>
          <w:rFonts w:ascii="Times New Roman" w:eastAsia="Times New Roman" w:hAnsi="Times New Roman" w:cs="Times New Roman"/>
          <w:sz w:val="20"/>
          <w:szCs w:val="20"/>
          <w:lang w:eastAsia="pl-PL"/>
        </w:rPr>
        <w:t xml:space="preserve">,(słownie: </w:t>
      </w:r>
      <w:r w:rsidR="007B6D85">
        <w:rPr>
          <w:rFonts w:ascii="Times New Roman" w:eastAsia="Times New Roman" w:hAnsi="Times New Roman" w:cs="Times New Roman"/>
          <w:sz w:val="20"/>
          <w:szCs w:val="20"/>
          <w:lang w:eastAsia="pl-PL"/>
        </w:rPr>
        <w:t>……………………</w:t>
      </w:r>
      <w:r w:rsidR="00FA4906">
        <w:rPr>
          <w:rFonts w:ascii="Times New Roman" w:eastAsia="Times New Roman" w:hAnsi="Times New Roman" w:cs="Times New Roman"/>
          <w:sz w:val="20"/>
          <w:szCs w:val="20"/>
          <w:lang w:eastAsia="pl-PL"/>
        </w:rPr>
        <w:t xml:space="preserve"> </w:t>
      </w:r>
      <w:r w:rsidR="00105005" w:rsidRPr="00DB34F7">
        <w:rPr>
          <w:rFonts w:ascii="Times New Roman" w:eastAsia="Times New Roman" w:hAnsi="Times New Roman" w:cs="Times New Roman"/>
          <w:sz w:val="20"/>
          <w:szCs w:val="20"/>
          <w:lang w:eastAsia="pl-PL"/>
        </w:rPr>
        <w:t xml:space="preserve"> zł </w:t>
      </w:r>
      <w:r w:rsidR="007B6D85">
        <w:rPr>
          <w:rFonts w:ascii="Times New Roman" w:eastAsia="Times New Roman" w:hAnsi="Times New Roman" w:cs="Times New Roman"/>
          <w:sz w:val="20"/>
          <w:szCs w:val="20"/>
          <w:lang w:eastAsia="pl-PL"/>
        </w:rPr>
        <w:t>0</w:t>
      </w:r>
      <w:r w:rsidR="00CA7890" w:rsidRPr="00DB34F7">
        <w:rPr>
          <w:rFonts w:ascii="Times New Roman" w:eastAsia="Times New Roman" w:hAnsi="Times New Roman" w:cs="Times New Roman"/>
          <w:sz w:val="20"/>
          <w:szCs w:val="20"/>
          <w:lang w:eastAsia="pl-PL"/>
        </w:rPr>
        <w:t>0</w:t>
      </w:r>
      <w:r w:rsidR="00105005" w:rsidRPr="00DB34F7">
        <w:rPr>
          <w:rFonts w:ascii="Times New Roman" w:eastAsia="Times New Roman" w:hAnsi="Times New Roman" w:cs="Times New Roman"/>
          <w:sz w:val="20"/>
          <w:szCs w:val="20"/>
          <w:lang w:eastAsia="pl-PL"/>
        </w:rPr>
        <w:t>/100</w:t>
      </w:r>
      <w:r w:rsidRPr="00DB34F7">
        <w:rPr>
          <w:rFonts w:ascii="Times New Roman" w:eastAsia="Times New Roman" w:hAnsi="Times New Roman" w:cs="Times New Roman"/>
          <w:sz w:val="20"/>
          <w:szCs w:val="20"/>
          <w:lang w:eastAsia="pl-PL"/>
        </w:rPr>
        <w:t>).</w:t>
      </w:r>
    </w:p>
    <w:p w14:paraId="4A0EBA6E" w14:textId="77777777" w:rsidR="004111A0" w:rsidRDefault="004111A0" w:rsidP="00A826BE">
      <w:pPr>
        <w:spacing w:after="0" w:line="276" w:lineRule="auto"/>
        <w:jc w:val="center"/>
        <w:rPr>
          <w:rFonts w:ascii="Times New Roman" w:eastAsia="Times New Roman" w:hAnsi="Times New Roman" w:cs="Times New Roman"/>
          <w:sz w:val="20"/>
          <w:szCs w:val="20"/>
          <w:lang w:eastAsia="pl-PL"/>
        </w:rPr>
      </w:pPr>
    </w:p>
    <w:p w14:paraId="708991B5" w14:textId="77777777" w:rsidR="00453F6D" w:rsidRDefault="00453F6D" w:rsidP="00A826BE">
      <w:pPr>
        <w:spacing w:after="0" w:line="276" w:lineRule="auto"/>
        <w:jc w:val="center"/>
        <w:rPr>
          <w:rFonts w:ascii="Times New Roman" w:eastAsia="Times New Roman" w:hAnsi="Times New Roman" w:cs="Times New Roman"/>
          <w:sz w:val="20"/>
          <w:szCs w:val="20"/>
          <w:lang w:eastAsia="pl-PL"/>
        </w:rPr>
      </w:pPr>
    </w:p>
    <w:p w14:paraId="346427C7" w14:textId="349FC65C" w:rsidR="00A826BE" w:rsidRPr="00A826BE" w:rsidRDefault="00EB0A4F" w:rsidP="00A826BE">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3</w:t>
      </w:r>
    </w:p>
    <w:p w14:paraId="0156C321" w14:textId="199E74AB" w:rsidR="00A826BE" w:rsidRPr="00A826BE" w:rsidRDefault="00A826BE" w:rsidP="00A826BE">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Klauzula waloryzacyjna </w:t>
      </w:r>
    </w:p>
    <w:p w14:paraId="7888878D" w14:textId="3BA39304" w:rsidR="00A826BE" w:rsidRPr="00A826BE"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Zgodnie z art. 439 ust. 1 ustawy </w:t>
      </w:r>
      <w:proofErr w:type="spellStart"/>
      <w:r w:rsidRPr="00A826BE">
        <w:rPr>
          <w:rFonts w:ascii="Times New Roman" w:eastAsia="Times New Roman" w:hAnsi="Times New Roman" w:cs="Times New Roman"/>
          <w:bCs/>
          <w:sz w:val="20"/>
          <w:szCs w:val="20"/>
          <w:lang w:eastAsia="pl-PL"/>
        </w:rPr>
        <w:t>Pzp</w:t>
      </w:r>
      <w:proofErr w:type="spellEnd"/>
      <w:r w:rsidRPr="00A826BE">
        <w:rPr>
          <w:rFonts w:ascii="Times New Roman" w:eastAsia="Times New Roman" w:hAnsi="Times New Roman" w:cs="Times New Roman"/>
          <w:bCs/>
          <w:sz w:val="20"/>
          <w:szCs w:val="20"/>
          <w:lang w:eastAsia="pl-PL"/>
        </w:rPr>
        <w:t xml:space="preserve"> Zamawiający przewiduje możliwość zmiany (zwiększenia lub zmniejszenia) wynagrodzenia brutto w przypadku zmian cen materiałów lub kosztów związanych z realizacją zamówienia, przy następujących założeniach: </w:t>
      </w:r>
    </w:p>
    <w:p w14:paraId="28C51FC4"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lastRenderedPageBreak/>
        <w:t xml:space="preserve">zmiana wynagrodzenia zostanie określona w oparciu o średnioroczny wskaźnik cen towarów i usług konsumpcyjnych ogółem ogłaszany w komunikacie Prezesa Głównego Urzędu Statystycznego; </w:t>
      </w:r>
    </w:p>
    <w:p w14:paraId="2D6064AA"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minimalny poziom zmiany średniorocznego wskaźnika cen towarów i usług konsumpcyjnych ogółem uprawniający Strony umowy do żądania zmiany wynagrodzenia wynosi 10%, w stosunku do roku poprzedniego; </w:t>
      </w:r>
    </w:p>
    <w:p w14:paraId="6602AC04"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0F8E02A0"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5607808D"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Strona zainteresowana waloryzacją składa drugiej Stronie wniosek o dokonanie waloryzacji wynagrodzenia wraz z uzasadnieniem wskazującym wysokość wskaźnika oraz przedmiot wartość usług/dostaw podlegających waloryzacji; </w:t>
      </w:r>
    </w:p>
    <w:p w14:paraId="78DB858C"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7BA3376E" w14:textId="77777777" w:rsidR="009923E0"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maksymalna wartość zmiany wynagrodzenia wynosi łącznie 5 % wynagrodzenia brutto, wskazanego w § 2 ust. </w:t>
      </w:r>
      <w:r w:rsidR="00226375">
        <w:rPr>
          <w:rFonts w:ascii="Times New Roman" w:eastAsia="Times New Roman" w:hAnsi="Times New Roman" w:cs="Times New Roman"/>
          <w:bCs/>
          <w:sz w:val="20"/>
          <w:szCs w:val="20"/>
          <w:lang w:eastAsia="pl-PL"/>
        </w:rPr>
        <w:t>3</w:t>
      </w:r>
      <w:r w:rsidRPr="00A826BE">
        <w:rPr>
          <w:rFonts w:ascii="Times New Roman" w:eastAsia="Times New Roman" w:hAnsi="Times New Roman" w:cs="Times New Roman"/>
          <w:bCs/>
          <w:sz w:val="20"/>
          <w:szCs w:val="20"/>
          <w:lang w:eastAsia="pl-PL"/>
        </w:rPr>
        <w:t>.</w:t>
      </w:r>
    </w:p>
    <w:p w14:paraId="3374E548" w14:textId="194B5FB4" w:rsidR="00A826BE" w:rsidRPr="009923E0"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268CBF0B" w14:textId="68883EE1" w:rsidR="00A826BE" w:rsidRDefault="00A826BE" w:rsidP="009036F5">
      <w:pPr>
        <w:pStyle w:val="Akapitzlist"/>
        <w:numPr>
          <w:ilvl w:val="0"/>
          <w:numId w:val="37"/>
        </w:numPr>
        <w:spacing w:after="0" w:line="276" w:lineRule="auto"/>
        <w:jc w:val="both"/>
        <w:rPr>
          <w:rFonts w:ascii="Times New Roman" w:eastAsia="Times New Roman" w:hAnsi="Times New Roman" w:cs="Times New Roman"/>
          <w:bCs/>
          <w:sz w:val="20"/>
          <w:szCs w:val="20"/>
          <w:lang w:eastAsia="pl-PL"/>
        </w:rPr>
      </w:pPr>
      <w:r w:rsidRPr="000B009B">
        <w:rPr>
          <w:rFonts w:ascii="Times New Roman" w:eastAsia="Times New Roman" w:hAnsi="Times New Roman" w:cs="Times New Roman"/>
          <w:bCs/>
          <w:sz w:val="20"/>
          <w:szCs w:val="20"/>
          <w:lang w:eastAsia="pl-PL"/>
        </w:rPr>
        <w:t xml:space="preserve">przedmiotem umowy są usługi/dostawy; </w:t>
      </w:r>
    </w:p>
    <w:p w14:paraId="0089D235" w14:textId="77777777" w:rsidR="00A826BE" w:rsidRPr="000B009B" w:rsidRDefault="00A826BE" w:rsidP="009036F5">
      <w:pPr>
        <w:pStyle w:val="Akapitzlist"/>
        <w:numPr>
          <w:ilvl w:val="0"/>
          <w:numId w:val="37"/>
        </w:numPr>
        <w:spacing w:after="0" w:line="276" w:lineRule="auto"/>
        <w:jc w:val="both"/>
        <w:rPr>
          <w:rFonts w:ascii="Times New Roman" w:eastAsia="Times New Roman" w:hAnsi="Times New Roman" w:cs="Times New Roman"/>
          <w:bCs/>
          <w:sz w:val="20"/>
          <w:szCs w:val="20"/>
          <w:lang w:eastAsia="pl-PL"/>
        </w:rPr>
      </w:pPr>
      <w:r w:rsidRPr="000B009B">
        <w:rPr>
          <w:rFonts w:ascii="Times New Roman" w:eastAsia="Times New Roman" w:hAnsi="Times New Roman" w:cs="Times New Roman"/>
          <w:bCs/>
          <w:sz w:val="20"/>
          <w:szCs w:val="20"/>
          <w:lang w:eastAsia="pl-PL"/>
        </w:rPr>
        <w:t xml:space="preserve">okres obowiązywania Umowy przekracza 6 miesięcy. </w:t>
      </w:r>
    </w:p>
    <w:p w14:paraId="4251DA20" w14:textId="6D49DAAE" w:rsidR="00A826BE"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Zmiana Umowy skutkuje zmianą wynagrodzenia jedynie w zakresie płatności realizowanych po dacie zawarcia aneksu do Umowy. </w:t>
      </w:r>
    </w:p>
    <w:p w14:paraId="5929D12C" w14:textId="77777777" w:rsidR="00A826BE" w:rsidRPr="009923E0"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40CC6277" w14:textId="7BEA4CE3" w:rsidR="00A826BE" w:rsidRDefault="00A826BE" w:rsidP="00226375">
      <w:pPr>
        <w:spacing w:after="0" w:line="276" w:lineRule="auto"/>
        <w:jc w:val="both"/>
        <w:rPr>
          <w:rFonts w:ascii="Times New Roman" w:eastAsia="Times New Roman" w:hAnsi="Times New Roman" w:cs="Times New Roman"/>
          <w:sz w:val="20"/>
          <w:szCs w:val="20"/>
          <w:lang w:eastAsia="pl-PL"/>
        </w:rPr>
      </w:pPr>
    </w:p>
    <w:p w14:paraId="783A6FDD" w14:textId="28B10C1B" w:rsidR="00A826BE" w:rsidRPr="00DB34F7" w:rsidRDefault="00A826BE" w:rsidP="00A826BE">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4</w:t>
      </w:r>
    </w:p>
    <w:p w14:paraId="45066CFA" w14:textId="77777777"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Warunki płatności</w:t>
      </w:r>
    </w:p>
    <w:p w14:paraId="228F913B" w14:textId="77777777"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że za wykonanie przedmiotu umowy Zamawiający zapłaci wynagrodzenie ustalone na podstawie umówionych cen jednostkowych określonych w załączniku do umowy oraz ilości rzeczywiście zrealizowanych dostaw.</w:t>
      </w:r>
    </w:p>
    <w:p w14:paraId="78C3592D" w14:textId="05772C70"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zobowiązuje się do zapłaty faktury za przedmiot umowy  w terminie 30 dni liczonym  od  daty wystawienia prawidłowej faktury Vat.</w:t>
      </w:r>
    </w:p>
    <w:p w14:paraId="7940FDE4" w14:textId="77777777"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Termin płatności uważa się za zachowany w dniu obciążenia rachunku bankowego Zamawiającego.</w:t>
      </w:r>
    </w:p>
    <w:p w14:paraId="4D591F6B" w14:textId="3259A562" w:rsidR="00FC7224"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konsorcjum rozliczenia dokonywane będą wyłącznie  z pełnomocnikiem (liderem).</w:t>
      </w:r>
    </w:p>
    <w:p w14:paraId="54170273" w14:textId="65097616" w:rsid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W przypadku niedotrzymania terminu, o którym mowa w ust. 3 Wykonawca może obciążyć Zamawiającego odsetkami ustawowymi</w:t>
      </w:r>
      <w:r w:rsidR="004111A0" w:rsidRPr="004111A0">
        <w:t xml:space="preserve"> </w:t>
      </w:r>
      <w:r w:rsidR="004111A0" w:rsidRPr="004111A0">
        <w:rPr>
          <w:rFonts w:ascii="Times New Roman" w:eastAsia="Times New Roman" w:hAnsi="Times New Roman" w:cs="Times New Roman"/>
          <w:sz w:val="20"/>
          <w:szCs w:val="20"/>
          <w:lang w:eastAsia="pl-PL"/>
        </w:rPr>
        <w:t xml:space="preserve"> za opóźnienie zgodnie z ustawą o przeciwdziałaniu nadmiernym opóźnieniom w transakcjach handlowych z dnia 8 marca 2013 r. za każdy dzień opóźnienia w zapłacie</w:t>
      </w:r>
      <w:r w:rsidRPr="00453F6D">
        <w:rPr>
          <w:rFonts w:ascii="Times New Roman" w:eastAsia="Times New Roman" w:hAnsi="Times New Roman" w:cs="Times New Roman"/>
          <w:sz w:val="20"/>
          <w:szCs w:val="20"/>
          <w:lang w:eastAsia="pl-PL"/>
        </w:rPr>
        <w:t>.</w:t>
      </w:r>
    </w:p>
    <w:p w14:paraId="1049056B" w14:textId="1F1E4BD6" w:rsid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Zamawiający wymaga dla zamówień z danego dnia wystawienia jednej faktury zbiorczej 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p>
    <w:p w14:paraId="680325CE" w14:textId="04B2F03C" w:rsidR="00453F6D" w:rsidRP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lastRenderedPageBreak/>
        <w:t xml:space="preserve">Wykonawca może przesłać fakturę w formie elektronicznej, Platforma Elektronicznego Fakturowania </w:t>
      </w:r>
      <w:proofErr w:type="spellStart"/>
      <w:r w:rsidRPr="00453F6D">
        <w:rPr>
          <w:rFonts w:ascii="Times New Roman" w:eastAsia="Times New Roman" w:hAnsi="Times New Roman" w:cs="Times New Roman"/>
          <w:sz w:val="20"/>
          <w:szCs w:val="20"/>
          <w:lang w:eastAsia="pl-PL"/>
        </w:rPr>
        <w:t>PEFexpert</w:t>
      </w:r>
      <w:proofErr w:type="spellEnd"/>
      <w:r w:rsidRPr="00453F6D">
        <w:rPr>
          <w:rFonts w:ascii="Times New Roman" w:eastAsia="Times New Roman" w:hAnsi="Times New Roman" w:cs="Times New Roman"/>
          <w:sz w:val="20"/>
          <w:szCs w:val="20"/>
          <w:lang w:eastAsia="pl-PL"/>
        </w:rPr>
        <w:t xml:space="preserve">, wykorzystywana przez Zamawiającego – strona logowania: </w:t>
      </w:r>
      <w:hyperlink r:id="rId5" w:history="1">
        <w:r w:rsidR="007B08A7" w:rsidRPr="009C2023">
          <w:rPr>
            <w:rStyle w:val="Hipercze"/>
            <w:rFonts w:ascii="Times New Roman" w:eastAsia="Times New Roman" w:hAnsi="Times New Roman" w:cs="Times New Roman"/>
            <w:sz w:val="20"/>
            <w:szCs w:val="20"/>
            <w:lang w:eastAsia="pl-PL"/>
          </w:rPr>
          <w:t>https://brokerpefexpert.efaktura.gov.pl</w:t>
        </w:r>
      </w:hyperlink>
      <w:r w:rsidR="007B08A7">
        <w:rPr>
          <w:rFonts w:ascii="Times New Roman" w:eastAsia="Times New Roman" w:hAnsi="Times New Roman" w:cs="Times New Roman"/>
          <w:sz w:val="20"/>
          <w:szCs w:val="20"/>
          <w:lang w:eastAsia="pl-PL"/>
        </w:rPr>
        <w:t xml:space="preserve"> </w:t>
      </w:r>
      <w:r w:rsidRPr="00453F6D">
        <w:rPr>
          <w:rFonts w:ascii="Times New Roman" w:eastAsia="Times New Roman" w:hAnsi="Times New Roman" w:cs="Times New Roman"/>
          <w:sz w:val="20"/>
          <w:szCs w:val="20"/>
          <w:lang w:eastAsia="pl-PL"/>
        </w:rPr>
        <w:t>. Dostarczenie danych faktury w postaci elektronicznej zwalnia z dostarczenia faktury w postaci papierowej.</w:t>
      </w:r>
    </w:p>
    <w:p w14:paraId="216D37B7" w14:textId="77777777" w:rsidR="00453F6D" w:rsidRDefault="00453F6D" w:rsidP="00453F6D">
      <w:pPr>
        <w:spacing w:after="0" w:line="276" w:lineRule="auto"/>
        <w:ind w:left="567"/>
        <w:jc w:val="both"/>
        <w:rPr>
          <w:rFonts w:ascii="Times New Roman" w:eastAsia="Times New Roman" w:hAnsi="Times New Roman" w:cs="Times New Roman"/>
          <w:sz w:val="20"/>
          <w:szCs w:val="20"/>
          <w:lang w:eastAsia="pl-PL"/>
        </w:rPr>
      </w:pPr>
    </w:p>
    <w:p w14:paraId="6858EE68" w14:textId="3A2BC920"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oświadcza, ze rachunek bankowy wskazany na fakturze jest tożsamy  z rachunkiem bankowym wskazanym w rejestrze podatników VAT, z zastrzeżeniem przypadku, gdy Wykonawca będzie zwolniony z podatku od towarów i usług. 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w:t>
      </w:r>
      <w:r w:rsidR="00B76E08">
        <w:rPr>
          <w:rFonts w:ascii="Times New Roman" w:eastAsia="Times New Roman" w:hAnsi="Times New Roman" w:cs="Times New Roman"/>
          <w:sz w:val="20"/>
          <w:szCs w:val="20"/>
          <w:lang w:eastAsia="pl-PL"/>
        </w:rPr>
        <w:t>u</w:t>
      </w:r>
      <w:r w:rsidRPr="00DB34F7">
        <w:rPr>
          <w:rFonts w:ascii="Times New Roman" w:eastAsia="Times New Roman" w:hAnsi="Times New Roman" w:cs="Times New Roman"/>
          <w:sz w:val="20"/>
          <w:szCs w:val="20"/>
          <w:lang w:eastAsia="pl-PL"/>
        </w:rPr>
        <w:t xml:space="preserve"> potwierdzając</w:t>
      </w:r>
      <w:r w:rsidR="00B76E08">
        <w:rPr>
          <w:rFonts w:ascii="Times New Roman" w:eastAsia="Times New Roman" w:hAnsi="Times New Roman" w:cs="Times New Roman"/>
          <w:sz w:val="20"/>
          <w:szCs w:val="20"/>
          <w:lang w:eastAsia="pl-PL"/>
        </w:rPr>
        <w:t>ego</w:t>
      </w:r>
      <w:r w:rsidRPr="00DB34F7">
        <w:rPr>
          <w:rFonts w:ascii="Times New Roman" w:eastAsia="Times New Roman" w:hAnsi="Times New Roman" w:cs="Times New Roman"/>
          <w:sz w:val="20"/>
          <w:szCs w:val="20"/>
          <w:lang w:eastAsia="pl-PL"/>
        </w:rPr>
        <w:t xml:space="preserve">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r w:rsidR="00B76E08">
        <w:rPr>
          <w:rFonts w:ascii="Times New Roman" w:eastAsia="Times New Roman" w:hAnsi="Times New Roman" w:cs="Times New Roman"/>
          <w:sz w:val="20"/>
          <w:szCs w:val="20"/>
          <w:lang w:eastAsia="pl-PL"/>
        </w:rPr>
        <w:t xml:space="preserve"> </w:t>
      </w:r>
    </w:p>
    <w:p w14:paraId="36BEE89E" w14:textId="51F89E7C" w:rsidR="00FC7224"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EDB6683" w14:textId="1D5BA875" w:rsidR="00453F6D" w:rsidRP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 xml:space="preserve">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w:t>
      </w:r>
      <w:hyperlink r:id="rId6" w:history="1">
        <w:r w:rsidR="00A46B96" w:rsidRPr="00EC22CA">
          <w:rPr>
            <w:rStyle w:val="Hipercze"/>
            <w:rFonts w:ascii="Times New Roman" w:eastAsia="Times New Roman" w:hAnsi="Times New Roman" w:cs="Times New Roman"/>
            <w:sz w:val="20"/>
            <w:szCs w:val="20"/>
            <w:lang w:eastAsia="pl-PL"/>
          </w:rPr>
          <w:t>dyrekcja@zoz-mswia-lodz.pl</w:t>
        </w:r>
      </w:hyperlink>
      <w:r w:rsidR="00A46B96">
        <w:rPr>
          <w:rFonts w:ascii="Times New Roman" w:eastAsia="Times New Roman" w:hAnsi="Times New Roman" w:cs="Times New Roman"/>
          <w:sz w:val="20"/>
          <w:szCs w:val="20"/>
          <w:lang w:eastAsia="pl-PL"/>
        </w:rPr>
        <w:t xml:space="preserve"> </w:t>
      </w:r>
      <w:r w:rsidRPr="00453F6D">
        <w:rPr>
          <w:rFonts w:ascii="Times New Roman" w:eastAsia="Times New Roman" w:hAnsi="Times New Roman" w:cs="Times New Roman"/>
          <w:sz w:val="20"/>
          <w:szCs w:val="20"/>
          <w:lang w:eastAsia="pl-PL"/>
        </w:rPr>
        <w:t xml:space="preserve">  , ze wskazanego w umowie adresu poczty e-mail Wykonawcy</w:t>
      </w:r>
      <w:r w:rsidR="00A46B96">
        <w:rPr>
          <w:rFonts w:ascii="Times New Roman" w:eastAsia="Times New Roman" w:hAnsi="Times New Roman" w:cs="Times New Roman"/>
          <w:sz w:val="20"/>
          <w:szCs w:val="20"/>
          <w:lang w:eastAsia="pl-PL"/>
        </w:rPr>
        <w:t xml:space="preserve"> : </w:t>
      </w:r>
      <w:r w:rsidRPr="00453F6D">
        <w:rPr>
          <w:rFonts w:ascii="Times New Roman" w:eastAsia="Times New Roman" w:hAnsi="Times New Roman" w:cs="Times New Roman"/>
          <w:sz w:val="20"/>
          <w:szCs w:val="20"/>
          <w:lang w:eastAsia="pl-PL"/>
        </w:rPr>
        <w:t>………………………………………………………………………</w:t>
      </w:r>
    </w:p>
    <w:p w14:paraId="68DEC557" w14:textId="77777777" w:rsidR="00FC7224" w:rsidRPr="00DB34F7" w:rsidRDefault="00FC7224" w:rsidP="00DB34F7">
      <w:pPr>
        <w:spacing w:after="0" w:line="276" w:lineRule="auto"/>
        <w:ind w:left="567"/>
        <w:jc w:val="both"/>
        <w:rPr>
          <w:rFonts w:ascii="Times New Roman" w:eastAsia="Times New Roman" w:hAnsi="Times New Roman" w:cs="Times New Roman"/>
          <w:sz w:val="20"/>
          <w:szCs w:val="20"/>
          <w:lang w:eastAsia="pl-PL"/>
        </w:rPr>
      </w:pPr>
    </w:p>
    <w:p w14:paraId="7DC3C175" w14:textId="2478047D" w:rsidR="00EB0A4F" w:rsidRPr="00887B96" w:rsidRDefault="00FC7224" w:rsidP="00C87931">
      <w:pPr>
        <w:spacing w:after="0" w:line="276" w:lineRule="auto"/>
        <w:rPr>
          <w:rFonts w:ascii="Times New Roman" w:eastAsia="Times New Roman" w:hAnsi="Times New Roman" w:cs="Times New Roman"/>
          <w:i/>
          <w:sz w:val="20"/>
          <w:szCs w:val="20"/>
          <w:lang w:eastAsia="pl-PL"/>
        </w:rPr>
      </w:pPr>
      <w:r w:rsidRPr="00DB34F7">
        <w:rPr>
          <w:rFonts w:ascii="Times New Roman" w:eastAsia="Times New Roman" w:hAnsi="Times New Roman" w:cs="Times New Roman"/>
          <w:sz w:val="20"/>
          <w:szCs w:val="20"/>
          <w:lang w:eastAsia="pl-PL"/>
        </w:rPr>
        <w:t>*</w:t>
      </w:r>
      <w:r w:rsidR="00453F6D">
        <w:rPr>
          <w:rFonts w:ascii="Times New Roman" w:eastAsia="Times New Roman" w:hAnsi="Times New Roman" w:cs="Times New Roman"/>
          <w:sz w:val="20"/>
          <w:szCs w:val="20"/>
          <w:lang w:eastAsia="pl-PL"/>
        </w:rPr>
        <w:t xml:space="preserve"> </w:t>
      </w:r>
      <w:r w:rsidRPr="00887B96">
        <w:rPr>
          <w:rFonts w:ascii="Times New Roman" w:eastAsia="Times New Roman" w:hAnsi="Times New Roman" w:cs="Times New Roman"/>
          <w:i/>
          <w:sz w:val="20"/>
          <w:szCs w:val="20"/>
          <w:lang w:eastAsia="pl-PL"/>
        </w:rPr>
        <w:t xml:space="preserve">postanowienia § </w:t>
      </w:r>
      <w:r w:rsidR="00453F6D" w:rsidRPr="00887B96">
        <w:rPr>
          <w:rFonts w:ascii="Times New Roman" w:eastAsia="Times New Roman" w:hAnsi="Times New Roman" w:cs="Times New Roman"/>
          <w:i/>
          <w:sz w:val="20"/>
          <w:szCs w:val="20"/>
          <w:lang w:eastAsia="pl-PL"/>
        </w:rPr>
        <w:t>4</w:t>
      </w:r>
      <w:r w:rsidRPr="00887B96">
        <w:rPr>
          <w:rFonts w:ascii="Times New Roman" w:eastAsia="Times New Roman" w:hAnsi="Times New Roman" w:cs="Times New Roman"/>
          <w:i/>
          <w:sz w:val="20"/>
          <w:szCs w:val="20"/>
          <w:lang w:eastAsia="pl-PL"/>
        </w:rPr>
        <w:t xml:space="preserve"> ust. </w:t>
      </w:r>
      <w:r w:rsidR="00453F6D" w:rsidRPr="00887B96">
        <w:rPr>
          <w:rFonts w:ascii="Times New Roman" w:eastAsia="Times New Roman" w:hAnsi="Times New Roman" w:cs="Times New Roman"/>
          <w:i/>
          <w:sz w:val="20"/>
          <w:szCs w:val="20"/>
          <w:lang w:eastAsia="pl-PL"/>
        </w:rPr>
        <w:t>8</w:t>
      </w:r>
      <w:r w:rsidRPr="00887B96">
        <w:rPr>
          <w:rFonts w:ascii="Times New Roman" w:eastAsia="Times New Roman" w:hAnsi="Times New Roman" w:cs="Times New Roman"/>
          <w:i/>
          <w:sz w:val="20"/>
          <w:szCs w:val="20"/>
          <w:lang w:eastAsia="pl-PL"/>
        </w:rPr>
        <w:t xml:space="preserve"> i ust. </w:t>
      </w:r>
      <w:r w:rsidR="00453F6D" w:rsidRPr="00887B96">
        <w:rPr>
          <w:rFonts w:ascii="Times New Roman" w:eastAsia="Times New Roman" w:hAnsi="Times New Roman" w:cs="Times New Roman"/>
          <w:i/>
          <w:sz w:val="20"/>
          <w:szCs w:val="20"/>
          <w:lang w:eastAsia="pl-PL"/>
        </w:rPr>
        <w:t>9</w:t>
      </w:r>
      <w:r w:rsidRPr="00887B96">
        <w:rPr>
          <w:rFonts w:ascii="Times New Roman" w:eastAsia="Times New Roman" w:hAnsi="Times New Roman" w:cs="Times New Roman"/>
          <w:i/>
          <w:sz w:val="20"/>
          <w:szCs w:val="20"/>
          <w:lang w:eastAsia="pl-PL"/>
        </w:rPr>
        <w:t xml:space="preserve"> obowiązują w przypadku, gdy łączna wartość umowy przekracza kwotę 15.000,00 zł brutto</w:t>
      </w:r>
    </w:p>
    <w:p w14:paraId="59E1AAF3" w14:textId="0F1CAF5E"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5</w:t>
      </w:r>
    </w:p>
    <w:p w14:paraId="41681973" w14:textId="77777777"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Termin dostawy</w:t>
      </w:r>
    </w:p>
    <w:p w14:paraId="32E471AB" w14:textId="791B411E" w:rsidR="00396FC7" w:rsidRPr="004D2CA2" w:rsidRDefault="00396FC7" w:rsidP="009036F5">
      <w:pPr>
        <w:numPr>
          <w:ilvl w:val="0"/>
          <w:numId w:val="6"/>
        </w:num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W okresie realizacji umowy Wykonawca zobowiązuje się do dostaw przedmiotu umowy </w:t>
      </w:r>
      <w:r w:rsidRPr="004D2CA2">
        <w:rPr>
          <w:rFonts w:ascii="Times New Roman" w:eastAsia="Times New Roman" w:hAnsi="Times New Roman" w:cs="Times New Roman"/>
          <w:sz w:val="20"/>
          <w:szCs w:val="20"/>
          <w:lang w:eastAsia="pl-PL"/>
        </w:rPr>
        <w:br/>
        <w:t xml:space="preserve">w uzgadnianych na bieżąco wielkościach i asortymencie </w:t>
      </w:r>
      <w:r w:rsidRPr="004111A0">
        <w:rPr>
          <w:rFonts w:ascii="Times New Roman" w:eastAsia="Times New Roman" w:hAnsi="Times New Roman" w:cs="Times New Roman"/>
          <w:b/>
          <w:sz w:val="20"/>
          <w:szCs w:val="20"/>
          <w:lang w:eastAsia="pl-PL"/>
        </w:rPr>
        <w:t>w terminie  do</w:t>
      </w:r>
      <w:r w:rsidR="008F0336" w:rsidRPr="004111A0">
        <w:rPr>
          <w:rFonts w:ascii="Times New Roman" w:eastAsia="Times New Roman" w:hAnsi="Times New Roman" w:cs="Times New Roman"/>
          <w:b/>
          <w:sz w:val="20"/>
          <w:szCs w:val="20"/>
          <w:lang w:eastAsia="pl-PL"/>
        </w:rPr>
        <w:t xml:space="preserve"> 3 </w:t>
      </w:r>
      <w:r w:rsidRPr="004111A0">
        <w:rPr>
          <w:rFonts w:ascii="Times New Roman" w:eastAsia="Times New Roman" w:hAnsi="Times New Roman" w:cs="Times New Roman"/>
          <w:b/>
          <w:sz w:val="20"/>
          <w:szCs w:val="20"/>
          <w:lang w:eastAsia="pl-PL"/>
        </w:rPr>
        <w:t>dni roboczych</w:t>
      </w:r>
      <w:r w:rsidRPr="004D2CA2">
        <w:rPr>
          <w:rFonts w:ascii="Times New Roman" w:eastAsia="Times New Roman" w:hAnsi="Times New Roman" w:cs="Times New Roman"/>
          <w:sz w:val="20"/>
          <w:szCs w:val="20"/>
          <w:lang w:eastAsia="pl-PL"/>
        </w:rPr>
        <w:t xml:space="preserve"> </w:t>
      </w:r>
      <w:r w:rsidRPr="004D2CA2">
        <w:rPr>
          <w:rFonts w:ascii="Times New Roman" w:eastAsia="Times New Roman" w:hAnsi="Times New Roman" w:cs="Times New Roman"/>
          <w:sz w:val="20"/>
          <w:szCs w:val="20"/>
          <w:lang w:eastAsia="zh-CN"/>
        </w:rPr>
        <w:t xml:space="preserve">od daty złożenia zapotrzebowania. </w:t>
      </w:r>
    </w:p>
    <w:p w14:paraId="4613FFA4" w14:textId="77777777" w:rsidR="00DB34F7" w:rsidRPr="004D2CA2" w:rsidRDefault="00396FC7" w:rsidP="009036F5">
      <w:pPr>
        <w:numPr>
          <w:ilvl w:val="0"/>
          <w:numId w:val="6"/>
        </w:num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Wykonawca zobowiązuje się do potwierdzenia przyjęcia zamówienia niezwłocznie po jego otrzymaniu. Osoba do kontaktów w celu przyjęcia zamówienia, reklamacji:</w:t>
      </w:r>
    </w:p>
    <w:p w14:paraId="37CEE4FD" w14:textId="6ABBEA2F" w:rsidR="00396FC7" w:rsidRPr="004D2CA2" w:rsidRDefault="00396FC7" w:rsidP="00DB34F7">
      <w:p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t>
      </w:r>
    </w:p>
    <w:p w14:paraId="17339EA5" w14:textId="3144FD5C" w:rsidR="00396FC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tel. …....…………………………….…………</w:t>
      </w:r>
    </w:p>
    <w:p w14:paraId="148602C7" w14:textId="77777777" w:rsidR="00DB34F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fax. …………....………………………………</w:t>
      </w:r>
    </w:p>
    <w:p w14:paraId="3DED8091" w14:textId="05AE8DE3" w:rsidR="00396FC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e-mail ………….........………………………</w:t>
      </w:r>
    </w:p>
    <w:p w14:paraId="465E3838" w14:textId="17BD074D" w:rsidR="00EB0A4F" w:rsidRPr="00DB34F7" w:rsidRDefault="00EB0A4F"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Dostawy będące przedmiotem zamówienia będą dostarczone do Zakładu Diagnostyki Laboratoryjnej SP ZOZ MSWIA w Łodzi przy ul. Północnej 42 na koszt Wykonawcy</w:t>
      </w:r>
      <w:r w:rsidR="00EE6FE7" w:rsidRPr="00DB34F7">
        <w:rPr>
          <w:rFonts w:ascii="Times New Roman" w:eastAsia="Times New Roman" w:hAnsi="Times New Roman" w:cs="Times New Roman"/>
          <w:sz w:val="20"/>
          <w:szCs w:val="20"/>
          <w:lang w:eastAsia="pl-PL"/>
        </w:rPr>
        <w:t>.</w:t>
      </w:r>
    </w:p>
    <w:p w14:paraId="49CDC740" w14:textId="708C0076" w:rsidR="00ED01BD" w:rsidRPr="004D2CA2" w:rsidRDefault="00ED01BD"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Wykonawca zobowiązany jest  do doręczenia faktur obejmujących dane zamówienie wraz z tym zamówieniem. </w:t>
      </w:r>
    </w:p>
    <w:p w14:paraId="3FFA6CDE" w14:textId="77777777" w:rsidR="00396FC7" w:rsidRPr="00396FC7" w:rsidRDefault="00396FC7" w:rsidP="009036F5">
      <w:pPr>
        <w:numPr>
          <w:ilvl w:val="0"/>
          <w:numId w:val="6"/>
        </w:numPr>
        <w:tabs>
          <w:tab w:val="left" w:pos="3600"/>
        </w:tabs>
        <w:spacing w:after="0" w:line="276" w:lineRule="auto"/>
        <w:ind w:left="567"/>
        <w:contextualSpacing/>
        <w:jc w:val="both"/>
        <w:rPr>
          <w:rFonts w:ascii="Times New Roman" w:eastAsia="Times New Roman" w:hAnsi="Times New Roman" w:cs="Times New Roman"/>
          <w:sz w:val="20"/>
          <w:szCs w:val="20"/>
          <w:lang w:eastAsia="pl-PL"/>
        </w:rPr>
      </w:pPr>
      <w:r w:rsidRPr="00396FC7">
        <w:rPr>
          <w:rFonts w:ascii="Times New Roman" w:eastAsia="Times New Roman" w:hAnsi="Times New Roman" w:cs="Times New Roman"/>
          <w:sz w:val="20"/>
          <w:szCs w:val="20"/>
          <w:lang w:eastAsia="pl-PL"/>
        </w:rPr>
        <w:t>Wykonawca zapewni realizację dostawy na własny koszt i ryzyko w odpowiednich opakowaniach oraz transportem  zapewniającym należyte zabezpieczenie jakościowe dostarczanych asortymentów przed czynnikami pogodowymi, uszkodzeniami itp.</w:t>
      </w:r>
    </w:p>
    <w:p w14:paraId="052F5219" w14:textId="4241B077" w:rsidR="00396FC7" w:rsidRPr="00396FC7" w:rsidRDefault="00396FC7" w:rsidP="009036F5">
      <w:pPr>
        <w:numPr>
          <w:ilvl w:val="0"/>
          <w:numId w:val="6"/>
        </w:numPr>
        <w:overflowPunct w:val="0"/>
        <w:autoSpaceDE w:val="0"/>
        <w:autoSpaceDN w:val="0"/>
        <w:adjustRightInd w:val="0"/>
        <w:spacing w:after="0" w:line="276" w:lineRule="auto"/>
        <w:ind w:left="567"/>
        <w:contextualSpacing/>
        <w:jc w:val="both"/>
        <w:rPr>
          <w:rFonts w:ascii="Times New Roman" w:eastAsia="Times New Roman" w:hAnsi="Times New Roman" w:cs="Times New Roman"/>
          <w:sz w:val="20"/>
          <w:szCs w:val="20"/>
          <w:lang w:eastAsia="pl-PL"/>
        </w:rPr>
      </w:pPr>
      <w:r w:rsidRPr="00396FC7">
        <w:rPr>
          <w:rFonts w:ascii="Times New Roman" w:eastAsia="Times New Roman" w:hAnsi="Times New Roman" w:cs="Times New Roman"/>
          <w:sz w:val="20"/>
          <w:szCs w:val="20"/>
          <w:lang w:eastAsia="pl-PL"/>
        </w:rPr>
        <w:t>Wykonawca obowiązany jest do bezwzględnego zagwarantowania spełnienia warunków dopuszczenia do obrotu na obszarze Polski zgodnie z obowiązującym prawem oraz przestrzegania terminów ważności na dostarczany przedmiot umowy, Wykonawca  na każde żądanie Zamawiającego prześle wymagane dokumenty</w:t>
      </w:r>
      <w:r w:rsidR="00C65C6C">
        <w:rPr>
          <w:rFonts w:ascii="Times New Roman" w:eastAsia="Times New Roman" w:hAnsi="Times New Roman" w:cs="Times New Roman"/>
          <w:sz w:val="20"/>
          <w:szCs w:val="20"/>
          <w:lang w:eastAsia="pl-PL"/>
        </w:rPr>
        <w:t>.</w:t>
      </w:r>
    </w:p>
    <w:p w14:paraId="036D4D92" w14:textId="77777777" w:rsidR="00396FC7" w:rsidRPr="00396FC7" w:rsidRDefault="00396FC7" w:rsidP="009036F5">
      <w:pPr>
        <w:numPr>
          <w:ilvl w:val="0"/>
          <w:numId w:val="6"/>
        </w:numPr>
        <w:suppressAutoHyphens/>
        <w:spacing w:after="0" w:line="276" w:lineRule="auto"/>
        <w:ind w:left="567"/>
        <w:jc w:val="both"/>
        <w:rPr>
          <w:rFonts w:ascii="Times New Roman" w:eastAsia="Times New Roman" w:hAnsi="Times New Roman" w:cs="Times New Roman"/>
          <w:sz w:val="20"/>
          <w:szCs w:val="20"/>
          <w:lang w:eastAsia="zh-CN"/>
        </w:rPr>
      </w:pPr>
      <w:r w:rsidRPr="00396FC7">
        <w:rPr>
          <w:rFonts w:ascii="Times New Roman" w:eastAsia="Times New Roman" w:hAnsi="Times New Roman" w:cs="Times New Roman"/>
          <w:sz w:val="20"/>
          <w:szCs w:val="20"/>
          <w:lang w:eastAsia="zh-CN"/>
        </w:rPr>
        <w:lastRenderedPageBreak/>
        <w:t>Potwierdzeniem ilości odebranych paczek jest podpis i pieczątka osobista lub czytelny podpis (pełnym nazwiskiem) osoby odbierającej dostawę w miejscu wskazanym na adresie przesyłki (tożsamym z wskazanym w zamówieniu). Dopuszczalne potwierdzenie na urządzeniach elektronicznych monitorujących pracę przewoźnika.</w:t>
      </w:r>
    </w:p>
    <w:p w14:paraId="31906C64" w14:textId="0E36025F" w:rsidR="00EB0A4F" w:rsidRPr="00DB34F7" w:rsidRDefault="00EB0A4F"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udziela Zamawiającemu gwarancji na dostarczony asortyment nie </w:t>
      </w:r>
      <w:r w:rsidRPr="004D2CA2">
        <w:rPr>
          <w:rFonts w:ascii="Times New Roman" w:eastAsia="Times New Roman" w:hAnsi="Times New Roman" w:cs="Times New Roman"/>
          <w:sz w:val="20"/>
          <w:szCs w:val="20"/>
          <w:lang w:eastAsia="pl-PL"/>
        </w:rPr>
        <w:t xml:space="preserve">krótszej niż </w:t>
      </w:r>
      <w:r w:rsidR="00700A6E" w:rsidRPr="004D2CA2">
        <w:rPr>
          <w:rFonts w:ascii="Times New Roman" w:eastAsia="Times New Roman" w:hAnsi="Times New Roman" w:cs="Times New Roman"/>
          <w:sz w:val="20"/>
          <w:szCs w:val="20"/>
          <w:lang w:eastAsia="pl-PL"/>
        </w:rPr>
        <w:t xml:space="preserve">6 </w:t>
      </w:r>
      <w:r w:rsidRPr="004D2CA2">
        <w:rPr>
          <w:rFonts w:ascii="Times New Roman" w:eastAsia="Times New Roman" w:hAnsi="Times New Roman" w:cs="Times New Roman"/>
          <w:sz w:val="20"/>
          <w:szCs w:val="20"/>
          <w:lang w:eastAsia="pl-PL"/>
        </w:rPr>
        <w:t>miesięcy od</w:t>
      </w:r>
      <w:r w:rsidRPr="00DB34F7">
        <w:rPr>
          <w:rFonts w:ascii="Times New Roman" w:eastAsia="Times New Roman" w:hAnsi="Times New Roman" w:cs="Times New Roman"/>
          <w:sz w:val="20"/>
          <w:szCs w:val="20"/>
          <w:lang w:eastAsia="pl-PL"/>
        </w:rPr>
        <w:t xml:space="preserve"> dnia dostawy</w:t>
      </w:r>
      <w:r w:rsidR="004111A0" w:rsidRPr="004111A0">
        <w:t xml:space="preserve"> </w:t>
      </w:r>
      <w:r w:rsidR="004111A0" w:rsidRPr="004111A0">
        <w:rPr>
          <w:rFonts w:ascii="Times New Roman" w:eastAsia="Times New Roman" w:hAnsi="Times New Roman" w:cs="Times New Roman"/>
          <w:sz w:val="20"/>
          <w:szCs w:val="20"/>
          <w:lang w:eastAsia="pl-PL"/>
        </w:rPr>
        <w:t xml:space="preserve">z wyłączeniem </w:t>
      </w:r>
      <w:r w:rsidR="00FB46C9" w:rsidRPr="00C07CEF">
        <w:rPr>
          <w:rFonts w:ascii="Times New Roman" w:eastAsia="Times New Roman" w:hAnsi="Times New Roman" w:cs="Times New Roman"/>
          <w:sz w:val="20"/>
          <w:szCs w:val="20"/>
          <w:lang w:eastAsia="pl-PL"/>
        </w:rPr>
        <w:t>materiałów</w:t>
      </w:r>
      <w:r w:rsidR="004111A0" w:rsidRPr="00C07CEF">
        <w:rPr>
          <w:rFonts w:ascii="Times New Roman" w:eastAsia="Times New Roman" w:hAnsi="Times New Roman" w:cs="Times New Roman"/>
          <w:sz w:val="20"/>
          <w:szCs w:val="20"/>
          <w:lang w:eastAsia="pl-PL"/>
        </w:rPr>
        <w:t xml:space="preserve"> kontroln</w:t>
      </w:r>
      <w:r w:rsidR="00FB46C9" w:rsidRPr="00C07CEF">
        <w:rPr>
          <w:rFonts w:ascii="Times New Roman" w:eastAsia="Times New Roman" w:hAnsi="Times New Roman" w:cs="Times New Roman"/>
          <w:sz w:val="20"/>
          <w:szCs w:val="20"/>
          <w:lang w:eastAsia="pl-PL"/>
        </w:rPr>
        <w:t>ych</w:t>
      </w:r>
      <w:r w:rsidR="004111A0" w:rsidRPr="00C07CEF">
        <w:rPr>
          <w:rFonts w:ascii="Times New Roman" w:eastAsia="Times New Roman" w:hAnsi="Times New Roman" w:cs="Times New Roman"/>
          <w:sz w:val="20"/>
          <w:szCs w:val="20"/>
          <w:lang w:eastAsia="pl-PL"/>
        </w:rPr>
        <w:t>, dla któr</w:t>
      </w:r>
      <w:r w:rsidR="00FB46C9" w:rsidRPr="00C07CEF">
        <w:rPr>
          <w:rFonts w:ascii="Times New Roman" w:eastAsia="Times New Roman" w:hAnsi="Times New Roman" w:cs="Times New Roman"/>
          <w:sz w:val="20"/>
          <w:szCs w:val="20"/>
          <w:lang w:eastAsia="pl-PL"/>
        </w:rPr>
        <w:t>ych</w:t>
      </w:r>
      <w:r w:rsidR="004111A0" w:rsidRPr="004111A0">
        <w:rPr>
          <w:rFonts w:ascii="Times New Roman" w:eastAsia="Times New Roman" w:hAnsi="Times New Roman" w:cs="Times New Roman"/>
          <w:sz w:val="20"/>
          <w:szCs w:val="20"/>
          <w:lang w:eastAsia="pl-PL"/>
        </w:rPr>
        <w:t xml:space="preserve"> termin ważności wynosi do 2 miesięcy</w:t>
      </w:r>
      <w:r w:rsidR="00C07CEF">
        <w:rPr>
          <w:rFonts w:ascii="Times New Roman" w:eastAsia="Times New Roman" w:hAnsi="Times New Roman" w:cs="Times New Roman"/>
          <w:sz w:val="20"/>
          <w:szCs w:val="20"/>
          <w:lang w:eastAsia="pl-PL"/>
        </w:rPr>
        <w:t xml:space="preserve"> od dnia dostawy</w:t>
      </w:r>
      <w:r w:rsidR="004111A0">
        <w:rPr>
          <w:rFonts w:ascii="Times New Roman" w:eastAsia="Times New Roman" w:hAnsi="Times New Roman" w:cs="Times New Roman"/>
          <w:sz w:val="20"/>
          <w:szCs w:val="20"/>
          <w:lang w:eastAsia="pl-PL"/>
        </w:rPr>
        <w:t>.</w:t>
      </w:r>
    </w:p>
    <w:p w14:paraId="04ED8399" w14:textId="77777777" w:rsidR="00A826BE" w:rsidRDefault="00A826BE" w:rsidP="00C65C6C">
      <w:pPr>
        <w:spacing w:after="0" w:line="276" w:lineRule="auto"/>
        <w:rPr>
          <w:rFonts w:ascii="Times New Roman" w:eastAsia="Times New Roman" w:hAnsi="Times New Roman" w:cs="Times New Roman"/>
          <w:sz w:val="20"/>
          <w:szCs w:val="20"/>
          <w:lang w:eastAsia="pl-PL"/>
        </w:rPr>
      </w:pPr>
    </w:p>
    <w:p w14:paraId="54283607" w14:textId="1CD07A38"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6</w:t>
      </w:r>
    </w:p>
    <w:p w14:paraId="25AD8522" w14:textId="77777777" w:rsidR="00FC7224" w:rsidRPr="00A826BE" w:rsidRDefault="00FC7224"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 xml:space="preserve">Reklamacje i kary </w:t>
      </w:r>
    </w:p>
    <w:p w14:paraId="0CD933FC" w14:textId="77777777"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braków ilościowych lub jakościowych w dostawie Zamawiający w terminie 3 dni roboczych od dnia otrzymania towaru zawiadamia Wykonawcę pisemnie o wadach.</w:t>
      </w:r>
    </w:p>
    <w:p w14:paraId="03ABFABB" w14:textId="2127DFB4"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zobowiązuje się do niezwłocznej wymiany wadliwego towaru na zgodny z zamówieniem co do jakości, ewentualnie w razie braków ilościowych do niezwłocznego dostarczenia brakującej ilości, nie później niż w terminie 5 dni roboczych od dnia otrzymania informacji o brakach lub o złej jakości towaru.</w:t>
      </w:r>
    </w:p>
    <w:p w14:paraId="77BE838A" w14:textId="77777777"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iż w przypadku:</w:t>
      </w:r>
    </w:p>
    <w:p w14:paraId="62C93A65" w14:textId="063BBB5F" w:rsidR="00FC7224" w:rsidRPr="00DB34F7"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w dostarczeniu przedmiotu umowy, Wykonawca zapłaci Zamawiającemu karę umowną w wysokości 5 % wartości brutto przedmiotu umowy nie dostarczonego w ustalonym terminie za każdy dzień </w:t>
      </w: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nie mniej niż 100 zł.;</w:t>
      </w:r>
    </w:p>
    <w:p w14:paraId="5CD218DE" w14:textId="6901C74A" w:rsidR="00FC7224" w:rsidRPr="00DB34F7"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w usunięciu wad stwierdzonych przy odbiorze lub po upływie okresu reklamacji Wykonawca zapłaci Zamawiającemu karę umowną w wysokości 5 % wartości brutto dostawy za każdy dzień </w:t>
      </w: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liczony od dnia wyznaczonego na usunięcie wad, nie mniej niż 100 zł.;</w:t>
      </w:r>
    </w:p>
    <w:p w14:paraId="0310F73C" w14:textId="6372D589" w:rsidR="00FC7224"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w usunięciu wad przedmiotu dzierżawy lub nie dostarczenia aparatu  zastępczego w wysokości 200 zł za każdy dzień </w:t>
      </w: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w:t>
      </w:r>
    </w:p>
    <w:p w14:paraId="0455B9B8" w14:textId="3ECC2CF8" w:rsidR="00B76E08" w:rsidRPr="00DB34F7" w:rsidRDefault="00B76E08"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niezrealizowania przez Wykonawcę dostawy przedmiotu umowy w terminie określonym w § 5 ust. 1, Zamawiający będzie uprawniony do obciążenia wykonawcy karą umowną w wysokości 5% wartości brutto niezrealizowanej pozycji zapotrzebowania, jednak nie mniej niż 100 zł</w:t>
      </w:r>
      <w:r w:rsidR="00AB121C">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od każ</w:t>
      </w:r>
      <w:r w:rsidR="00AB121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ej niezrealizowanej pozycji </w:t>
      </w:r>
      <w:r w:rsidR="00AB121C">
        <w:rPr>
          <w:rFonts w:ascii="Times New Roman" w:eastAsia="Times New Roman" w:hAnsi="Times New Roman" w:cs="Times New Roman"/>
          <w:sz w:val="20"/>
          <w:szCs w:val="20"/>
          <w:lang w:eastAsia="pl-PL"/>
        </w:rPr>
        <w:t xml:space="preserve">zapotrzebowania; </w:t>
      </w:r>
    </w:p>
    <w:p w14:paraId="3CE97291" w14:textId="4C0C7A88"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braku  możliwości wykonywania procedur medycznych lub ich ograniczenia spowodowanego awarią dzierżawion</w:t>
      </w:r>
      <w:r w:rsidR="007B08A7">
        <w:rPr>
          <w:rFonts w:ascii="Times New Roman" w:eastAsia="Times New Roman" w:hAnsi="Times New Roman" w:cs="Times New Roman"/>
          <w:sz w:val="20"/>
          <w:szCs w:val="20"/>
          <w:lang w:eastAsia="pl-PL"/>
        </w:rPr>
        <w:t>ych</w:t>
      </w:r>
      <w:r w:rsidRPr="00DB34F7">
        <w:rPr>
          <w:rFonts w:ascii="Times New Roman" w:eastAsia="Times New Roman" w:hAnsi="Times New Roman" w:cs="Times New Roman"/>
          <w:sz w:val="20"/>
          <w:szCs w:val="20"/>
          <w:lang w:eastAsia="pl-PL"/>
        </w:rPr>
        <w:t xml:space="preserve"> </w:t>
      </w:r>
      <w:r w:rsidR="00052945">
        <w:rPr>
          <w:rFonts w:ascii="Times New Roman" w:eastAsia="Times New Roman" w:hAnsi="Times New Roman" w:cs="Times New Roman"/>
          <w:sz w:val="20"/>
          <w:szCs w:val="20"/>
          <w:lang w:eastAsia="pl-PL"/>
        </w:rPr>
        <w:t>analizator</w:t>
      </w:r>
      <w:r w:rsidR="007B08A7">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 xml:space="preserve">, w przypadku naruszenia przez Wykonawcę zobowiązań, o których mowa </w:t>
      </w:r>
      <w:r w:rsidRPr="004D2CA2">
        <w:rPr>
          <w:rFonts w:ascii="Times New Roman" w:eastAsia="Times New Roman" w:hAnsi="Times New Roman" w:cs="Times New Roman"/>
          <w:sz w:val="20"/>
          <w:szCs w:val="20"/>
          <w:lang w:eastAsia="pl-PL"/>
        </w:rPr>
        <w:t xml:space="preserve">w § </w:t>
      </w:r>
      <w:r w:rsidR="00A826BE">
        <w:rPr>
          <w:rFonts w:ascii="Times New Roman" w:eastAsia="Times New Roman" w:hAnsi="Times New Roman" w:cs="Times New Roman"/>
          <w:sz w:val="20"/>
          <w:szCs w:val="20"/>
          <w:lang w:eastAsia="pl-PL"/>
        </w:rPr>
        <w:t>8</w:t>
      </w:r>
      <w:r w:rsidRPr="004D2CA2">
        <w:rPr>
          <w:rFonts w:ascii="Times New Roman" w:eastAsia="Times New Roman" w:hAnsi="Times New Roman" w:cs="Times New Roman"/>
          <w:sz w:val="20"/>
          <w:szCs w:val="20"/>
          <w:lang w:eastAsia="pl-PL"/>
        </w:rPr>
        <w:t xml:space="preserve"> ust. </w:t>
      </w:r>
      <w:r w:rsidR="00473BB0" w:rsidRPr="009923E0">
        <w:rPr>
          <w:rFonts w:ascii="Times New Roman" w:eastAsia="Times New Roman" w:hAnsi="Times New Roman" w:cs="Times New Roman"/>
          <w:sz w:val="20"/>
          <w:szCs w:val="20"/>
          <w:lang w:eastAsia="pl-PL"/>
        </w:rPr>
        <w:t>1</w:t>
      </w:r>
      <w:r w:rsidR="007C66C4" w:rsidRPr="009923E0">
        <w:rPr>
          <w:rFonts w:ascii="Times New Roman" w:eastAsia="Times New Roman" w:hAnsi="Times New Roman" w:cs="Times New Roman"/>
          <w:sz w:val="20"/>
          <w:szCs w:val="20"/>
          <w:lang w:eastAsia="pl-PL"/>
        </w:rPr>
        <w:t>0</w:t>
      </w:r>
      <w:r w:rsidR="00473BB0" w:rsidRPr="009923E0">
        <w:rPr>
          <w:rFonts w:ascii="Times New Roman" w:eastAsia="Times New Roman" w:hAnsi="Times New Roman" w:cs="Times New Roman"/>
          <w:sz w:val="20"/>
          <w:szCs w:val="20"/>
          <w:lang w:eastAsia="pl-PL"/>
        </w:rPr>
        <w:t>, 1</w:t>
      </w:r>
      <w:r w:rsidR="007C66C4" w:rsidRPr="009923E0">
        <w:rPr>
          <w:rFonts w:ascii="Times New Roman" w:eastAsia="Times New Roman" w:hAnsi="Times New Roman" w:cs="Times New Roman"/>
          <w:sz w:val="20"/>
          <w:szCs w:val="20"/>
          <w:lang w:eastAsia="pl-PL"/>
        </w:rPr>
        <w:t>1</w:t>
      </w:r>
      <w:r w:rsidR="00473BB0" w:rsidRPr="009923E0">
        <w:rPr>
          <w:rFonts w:ascii="Times New Roman" w:eastAsia="Times New Roman" w:hAnsi="Times New Roman" w:cs="Times New Roman"/>
          <w:sz w:val="20"/>
          <w:szCs w:val="20"/>
          <w:lang w:eastAsia="pl-PL"/>
        </w:rPr>
        <w:t>, 1</w:t>
      </w:r>
      <w:r w:rsidR="007C66C4" w:rsidRPr="009923E0">
        <w:rPr>
          <w:rFonts w:ascii="Times New Roman" w:eastAsia="Times New Roman" w:hAnsi="Times New Roman" w:cs="Times New Roman"/>
          <w:sz w:val="20"/>
          <w:szCs w:val="20"/>
          <w:lang w:eastAsia="pl-PL"/>
        </w:rPr>
        <w:t>6</w:t>
      </w:r>
      <w:r w:rsidR="00473BB0" w:rsidRPr="009923E0">
        <w:rPr>
          <w:rFonts w:ascii="Times New Roman" w:eastAsia="Times New Roman" w:hAnsi="Times New Roman" w:cs="Times New Roman"/>
          <w:sz w:val="20"/>
          <w:szCs w:val="20"/>
          <w:lang w:eastAsia="pl-PL"/>
        </w:rPr>
        <w:t>, 1</w:t>
      </w:r>
      <w:r w:rsidR="007C66C4" w:rsidRPr="009923E0">
        <w:rPr>
          <w:rFonts w:ascii="Times New Roman" w:eastAsia="Times New Roman" w:hAnsi="Times New Roman" w:cs="Times New Roman"/>
          <w:sz w:val="20"/>
          <w:szCs w:val="20"/>
          <w:lang w:eastAsia="pl-PL"/>
        </w:rPr>
        <w:t>7, 18</w:t>
      </w:r>
      <w:r w:rsidR="00473BB0" w:rsidRPr="009923E0">
        <w:rPr>
          <w:rFonts w:ascii="Times New Roman" w:eastAsia="Times New Roman" w:hAnsi="Times New Roman" w:cs="Times New Roman"/>
          <w:sz w:val="20"/>
          <w:szCs w:val="20"/>
          <w:lang w:eastAsia="pl-PL"/>
        </w:rPr>
        <w:t xml:space="preserve"> i 2</w:t>
      </w:r>
      <w:r w:rsidR="007B08A7">
        <w:rPr>
          <w:rFonts w:ascii="Times New Roman" w:eastAsia="Times New Roman" w:hAnsi="Times New Roman" w:cs="Times New Roman"/>
          <w:sz w:val="20"/>
          <w:szCs w:val="20"/>
          <w:lang w:eastAsia="pl-PL"/>
        </w:rPr>
        <w:t>2</w:t>
      </w:r>
      <w:r w:rsidR="007B08A7" w:rsidRPr="007B08A7">
        <w:rPr>
          <w:rFonts w:ascii="Times New Roman" w:eastAsia="Times New Roman" w:hAnsi="Times New Roman" w:cs="Times New Roman"/>
          <w:sz w:val="20"/>
          <w:szCs w:val="20"/>
          <w:lang w:eastAsia="pl-PL"/>
        </w:rPr>
        <w:t xml:space="preserve">, </w:t>
      </w:r>
      <w:r w:rsidRPr="009923E0">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Wykonawca zapłaci Zamawiającemu karę umowną w wysokości 1  % wartości netto przedmiotu umowy za każdy rozpoczęty dzień niewykonywania </w:t>
      </w:r>
      <w:r w:rsidR="00052945">
        <w:rPr>
          <w:rFonts w:ascii="Times New Roman" w:eastAsia="Times New Roman" w:hAnsi="Times New Roman" w:cs="Times New Roman"/>
          <w:sz w:val="20"/>
          <w:szCs w:val="20"/>
          <w:lang w:eastAsia="pl-PL"/>
        </w:rPr>
        <w:t>badań</w:t>
      </w:r>
      <w:r w:rsidRPr="00DB34F7">
        <w:rPr>
          <w:rFonts w:ascii="Times New Roman" w:eastAsia="Times New Roman" w:hAnsi="Times New Roman" w:cs="Times New Roman"/>
          <w:sz w:val="20"/>
          <w:szCs w:val="20"/>
          <w:lang w:eastAsia="pl-PL"/>
        </w:rPr>
        <w:t xml:space="preserve">   spowodowanego awarią </w:t>
      </w:r>
      <w:r w:rsidR="00052945">
        <w:rPr>
          <w:rFonts w:ascii="Times New Roman" w:eastAsia="Times New Roman" w:hAnsi="Times New Roman" w:cs="Times New Roman"/>
          <w:sz w:val="20"/>
          <w:szCs w:val="20"/>
          <w:lang w:eastAsia="pl-PL"/>
        </w:rPr>
        <w:t>analizator</w:t>
      </w:r>
      <w:r w:rsidR="007B08A7">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w:t>
      </w:r>
    </w:p>
    <w:p w14:paraId="62DD003D" w14:textId="14EB08CB" w:rsidR="00FC7224" w:rsidRPr="00DB34F7" w:rsidRDefault="00ED01BD"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t>
      </w:r>
      <w:r w:rsidR="00FC7224" w:rsidRPr="00DB34F7">
        <w:rPr>
          <w:rFonts w:ascii="Times New Roman" w:eastAsia="Times New Roman" w:hAnsi="Times New Roman" w:cs="Times New Roman"/>
          <w:sz w:val="20"/>
          <w:szCs w:val="20"/>
          <w:lang w:eastAsia="pl-PL"/>
        </w:rPr>
        <w:t>przypadku niedostarczenia przez Wykonawcę faktury wraz z zamówieniem,  Zamawiający będzie uprawniony do naliczania kary umownej w wysokości 1,5 %  wartości brutto  wystawionej faktury nie dostarczonej w ustalonym terminie za każdy dzień zwłoki, nie mniej niż 100 zł.</w:t>
      </w:r>
    </w:p>
    <w:p w14:paraId="535F13A7" w14:textId="44BCD69E"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rozwiązania umowy lub odstąpienia od umowy z powodu okoliczności, za które odpowiada Wykonawca - Wykonawca zobowiązuje się zapłacić Zamawiającemu karę w wysokości 10% wartości brutto przedmiotu umowy, w szczególności w przypadku nie dostarczenia przedmiotu dzierżawy o którym mowa w § </w:t>
      </w:r>
      <w:r w:rsidR="00887B96">
        <w:rPr>
          <w:rFonts w:ascii="Times New Roman" w:eastAsia="Times New Roman" w:hAnsi="Times New Roman" w:cs="Times New Roman"/>
          <w:sz w:val="20"/>
          <w:szCs w:val="20"/>
          <w:lang w:eastAsia="pl-PL"/>
        </w:rPr>
        <w:t>8</w:t>
      </w:r>
      <w:r w:rsidRPr="00DB34F7">
        <w:rPr>
          <w:rFonts w:ascii="Times New Roman" w:eastAsia="Times New Roman" w:hAnsi="Times New Roman" w:cs="Times New Roman"/>
          <w:sz w:val="20"/>
          <w:szCs w:val="20"/>
          <w:lang w:eastAsia="pl-PL"/>
        </w:rPr>
        <w:t xml:space="preserve"> poniżej lub dostarczenia go z opóźnieniem przekraczającym 7 dni.</w:t>
      </w:r>
    </w:p>
    <w:p w14:paraId="06238BE5" w14:textId="605D5A00" w:rsidR="007C66C4" w:rsidRPr="007C66C4" w:rsidRDefault="00FC7224" w:rsidP="009036F5">
      <w:pPr>
        <w:pStyle w:val="Akapitzlist"/>
        <w:numPr>
          <w:ilvl w:val="0"/>
          <w:numId w:val="2"/>
        </w:numPr>
        <w:spacing w:after="0" w:line="276" w:lineRule="auto"/>
        <w:ind w:left="567"/>
        <w:jc w:val="both"/>
        <w:rPr>
          <w:rFonts w:ascii="Times New Roman" w:eastAsia="Times New Roman" w:hAnsi="Times New Roman" w:cs="Times New Roman"/>
          <w:sz w:val="20"/>
          <w:szCs w:val="20"/>
          <w:lang w:eastAsia="pl-PL"/>
        </w:rPr>
      </w:pPr>
      <w:r w:rsidRPr="007C66C4">
        <w:rPr>
          <w:rFonts w:ascii="Times New Roman" w:eastAsia="Times New Roman" w:hAnsi="Times New Roman" w:cs="Times New Roman"/>
          <w:sz w:val="20"/>
          <w:szCs w:val="20"/>
          <w:lang w:eastAsia="pl-PL"/>
        </w:rPr>
        <w:t>Wyżej wymienione kary mogą podlegać sumowaniu</w:t>
      </w:r>
      <w:r w:rsidR="007C66C4">
        <w:rPr>
          <w:rFonts w:ascii="Times New Roman" w:eastAsia="Times New Roman" w:hAnsi="Times New Roman" w:cs="Times New Roman"/>
          <w:sz w:val="20"/>
          <w:szCs w:val="20"/>
          <w:lang w:eastAsia="pl-PL"/>
        </w:rPr>
        <w:t xml:space="preserve">. </w:t>
      </w:r>
      <w:r w:rsidR="007C66C4" w:rsidRPr="007C66C4">
        <w:rPr>
          <w:rFonts w:ascii="Times New Roman" w:eastAsia="Times New Roman" w:hAnsi="Times New Roman" w:cs="Times New Roman"/>
          <w:sz w:val="20"/>
          <w:szCs w:val="20"/>
          <w:lang w:eastAsia="pl-PL"/>
        </w:rPr>
        <w:t xml:space="preserve">Łączna wysokość kar umownych nie może przekroczyć 50% wartości brutto umowy, o której mowa w § 2 ust. </w:t>
      </w:r>
      <w:r w:rsidR="007C66C4" w:rsidRPr="009923E0">
        <w:rPr>
          <w:rFonts w:ascii="Times New Roman" w:eastAsia="Times New Roman" w:hAnsi="Times New Roman" w:cs="Times New Roman"/>
          <w:sz w:val="20"/>
          <w:szCs w:val="20"/>
          <w:lang w:eastAsia="pl-PL"/>
        </w:rPr>
        <w:t xml:space="preserve">3. </w:t>
      </w:r>
    </w:p>
    <w:p w14:paraId="6C6D8546" w14:textId="785289E3" w:rsidR="00FC7224" w:rsidRPr="00DB34F7" w:rsidRDefault="00DB34F7"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w:t>
      </w:r>
      <w:r w:rsidR="007C66C4">
        <w:rPr>
          <w:rFonts w:ascii="Times New Roman" w:eastAsia="Times New Roman" w:hAnsi="Times New Roman" w:cs="Times New Roman"/>
          <w:sz w:val="20"/>
          <w:szCs w:val="20"/>
          <w:lang w:eastAsia="pl-PL"/>
        </w:rPr>
        <w:t>a</w:t>
      </w:r>
      <w:r w:rsidR="00FC7224" w:rsidRPr="00DB34F7">
        <w:rPr>
          <w:rFonts w:ascii="Times New Roman" w:eastAsia="Times New Roman" w:hAnsi="Times New Roman" w:cs="Times New Roman"/>
          <w:sz w:val="20"/>
          <w:szCs w:val="20"/>
          <w:lang w:eastAsia="pl-PL"/>
        </w:rPr>
        <w:t>ry umowne określone w ust. 3 lit. a, b, c nie są naliczane w przypadku, gdy nierealizowanie dostawy lub opóźnienie w dostawie nastąpiło w wyniku wystąpienia siły wyższej. Przez siłę wyższą rozumienie się zdarzenie obiektywne, gwałtowne, zewnętrzne i niezależne od woli i niemożliwe do przezwyciężenia.</w:t>
      </w:r>
    </w:p>
    <w:p w14:paraId="409EBC33" w14:textId="26DE427A"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razie opóźnienia w zapłacie wyżej wymienionych kar Zamawiający może potrącić należną mu karę z należności Wykonawcy.</w:t>
      </w:r>
    </w:p>
    <w:p w14:paraId="24A6D9F4" w14:textId="4D7A4BF2"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Zamawiający zastrzega możliwość dochodzenia na zasadach ogólnych odszkodowania przewyższającego wartość wyżej wymienionych kar, jeśli te nie pokrywają wyrządzonej szkody.</w:t>
      </w:r>
    </w:p>
    <w:p w14:paraId="30042EEC" w14:textId="003659A1" w:rsidR="00FC7224" w:rsidRDefault="00C65C6C"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C07CEF">
        <w:rPr>
          <w:rFonts w:ascii="Times New Roman" w:eastAsia="Times New Roman" w:hAnsi="Times New Roman" w:cs="Times New Roman"/>
          <w:sz w:val="20"/>
          <w:szCs w:val="20"/>
          <w:lang w:eastAsia="pl-PL"/>
        </w:rPr>
        <w:t>Zwłok</w:t>
      </w:r>
      <w:r w:rsidR="00175B9D" w:rsidRPr="00C07CEF">
        <w:rPr>
          <w:rFonts w:ascii="Times New Roman" w:eastAsia="Times New Roman" w:hAnsi="Times New Roman" w:cs="Times New Roman"/>
          <w:sz w:val="20"/>
          <w:szCs w:val="20"/>
          <w:lang w:eastAsia="pl-PL"/>
        </w:rPr>
        <w:t>a</w:t>
      </w:r>
      <w:r w:rsidR="00FC7224" w:rsidRPr="00A826BE">
        <w:rPr>
          <w:rFonts w:ascii="Times New Roman" w:eastAsia="Times New Roman" w:hAnsi="Times New Roman" w:cs="Times New Roman"/>
          <w:sz w:val="20"/>
          <w:szCs w:val="20"/>
          <w:lang w:eastAsia="pl-PL"/>
        </w:rPr>
        <w:t xml:space="preserve"> w dostarczeniu przedmiotu zamówienia </w:t>
      </w:r>
      <w:r w:rsidR="00FC7224" w:rsidRPr="00C07CEF">
        <w:rPr>
          <w:rFonts w:ascii="Times New Roman" w:eastAsia="Times New Roman" w:hAnsi="Times New Roman" w:cs="Times New Roman"/>
          <w:sz w:val="20"/>
          <w:szCs w:val="20"/>
          <w:lang w:eastAsia="pl-PL"/>
        </w:rPr>
        <w:t>dłuższ</w:t>
      </w:r>
      <w:r w:rsidR="00175B9D" w:rsidRPr="00C07CEF">
        <w:rPr>
          <w:rFonts w:ascii="Times New Roman" w:eastAsia="Times New Roman" w:hAnsi="Times New Roman" w:cs="Times New Roman"/>
          <w:sz w:val="20"/>
          <w:szCs w:val="20"/>
          <w:lang w:eastAsia="pl-PL"/>
        </w:rPr>
        <w:t>a</w:t>
      </w:r>
      <w:r w:rsidR="00FC7224" w:rsidRPr="00A826BE">
        <w:rPr>
          <w:rFonts w:ascii="Times New Roman" w:eastAsia="Times New Roman" w:hAnsi="Times New Roman" w:cs="Times New Roman"/>
          <w:sz w:val="20"/>
          <w:szCs w:val="20"/>
          <w:lang w:eastAsia="pl-PL"/>
        </w:rPr>
        <w:t xml:space="preserve"> niż 3 dni uprawnia Zamawiającego do dokonania zakupu danego artykułu u innego dostawcy (zakup interwencyjny), a różnica kosztów wynikająca z ceny przetargowej i ceny nabycia u innego dostawcy, obciążać będzie Wykonawcę.</w:t>
      </w:r>
    </w:p>
    <w:p w14:paraId="2B88DFF0" w14:textId="4CA13744"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Zakup interwencyjny, o którym mowa powyżej skutkuje zmniejszeniem ilości przedmiotu umowy o wielkość tego zakupu.</w:t>
      </w:r>
    </w:p>
    <w:p w14:paraId="055CB292" w14:textId="00B9BE1D" w:rsidR="00FC7224" w:rsidRPr="00C87931" w:rsidRDefault="00FC7224" w:rsidP="009036F5">
      <w:pPr>
        <w:numPr>
          <w:ilvl w:val="0"/>
          <w:numId w:val="2"/>
        </w:numPr>
        <w:spacing w:after="0" w:line="276" w:lineRule="auto"/>
        <w:ind w:left="426"/>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C87931">
        <w:rPr>
          <w:rFonts w:ascii="Times New Roman" w:eastAsia="Times New Roman" w:hAnsi="Times New Roman" w:cs="Times New Roman"/>
          <w:sz w:val="20"/>
          <w:szCs w:val="20"/>
          <w:lang w:eastAsia="pl-PL"/>
        </w:rPr>
        <w:t>.</w:t>
      </w:r>
    </w:p>
    <w:p w14:paraId="503B4B8D"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p>
    <w:p w14:paraId="0DCE4920" w14:textId="4751DAF7"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7</w:t>
      </w:r>
    </w:p>
    <w:p w14:paraId="079396F6" w14:textId="2A10876F" w:rsidR="00B76E08" w:rsidRPr="00C07CEF" w:rsidRDefault="00EB0A4F" w:rsidP="00B76E08">
      <w:pPr>
        <w:spacing w:after="0" w:line="276" w:lineRule="auto"/>
        <w:ind w:left="567" w:hanging="425"/>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1.</w:t>
      </w:r>
      <w:r w:rsidRPr="00DB34F7">
        <w:rPr>
          <w:rFonts w:ascii="Times New Roman" w:eastAsia="Times New Roman" w:hAnsi="Times New Roman" w:cs="Times New Roman"/>
          <w:sz w:val="20"/>
          <w:szCs w:val="20"/>
          <w:lang w:eastAsia="pl-PL"/>
        </w:rPr>
        <w:tab/>
      </w:r>
      <w:r w:rsidRPr="00970044">
        <w:rPr>
          <w:rFonts w:ascii="Times New Roman" w:eastAsia="Times New Roman" w:hAnsi="Times New Roman" w:cs="Times New Roman"/>
          <w:b/>
          <w:sz w:val="20"/>
          <w:szCs w:val="20"/>
          <w:lang w:eastAsia="pl-PL"/>
        </w:rPr>
        <w:t xml:space="preserve">Umowa zawarta </w:t>
      </w:r>
      <w:r w:rsidRPr="00DB34F7">
        <w:rPr>
          <w:rFonts w:ascii="Times New Roman" w:eastAsia="Times New Roman" w:hAnsi="Times New Roman" w:cs="Times New Roman"/>
          <w:sz w:val="20"/>
          <w:szCs w:val="20"/>
          <w:lang w:eastAsia="pl-PL"/>
        </w:rPr>
        <w:t xml:space="preserve">została na czas określony </w:t>
      </w:r>
      <w:r w:rsidRPr="00970044">
        <w:rPr>
          <w:rFonts w:ascii="Times New Roman" w:eastAsia="Times New Roman" w:hAnsi="Times New Roman" w:cs="Times New Roman"/>
          <w:b/>
          <w:sz w:val="20"/>
          <w:szCs w:val="20"/>
          <w:lang w:eastAsia="pl-PL"/>
        </w:rPr>
        <w:t xml:space="preserve">od dnia </w:t>
      </w:r>
      <w:r w:rsidR="007B6D85">
        <w:rPr>
          <w:rFonts w:ascii="Times New Roman" w:eastAsia="Times New Roman" w:hAnsi="Times New Roman" w:cs="Times New Roman"/>
          <w:b/>
          <w:sz w:val="20"/>
          <w:szCs w:val="20"/>
          <w:lang w:eastAsia="pl-PL"/>
        </w:rPr>
        <w:t>…………………</w:t>
      </w:r>
      <w:r w:rsidRPr="00DB34F7">
        <w:rPr>
          <w:rFonts w:ascii="Times New Roman" w:eastAsia="Times New Roman" w:hAnsi="Times New Roman" w:cs="Times New Roman"/>
          <w:sz w:val="20"/>
          <w:szCs w:val="20"/>
          <w:lang w:eastAsia="pl-PL"/>
        </w:rPr>
        <w:t xml:space="preserve"> </w:t>
      </w:r>
      <w:r w:rsidRPr="00970044">
        <w:rPr>
          <w:rFonts w:ascii="Times New Roman" w:eastAsia="Times New Roman" w:hAnsi="Times New Roman" w:cs="Times New Roman"/>
          <w:b/>
          <w:sz w:val="20"/>
          <w:szCs w:val="20"/>
          <w:lang w:eastAsia="pl-PL"/>
        </w:rPr>
        <w:t xml:space="preserve">do dnia </w:t>
      </w:r>
      <w:r w:rsidR="007B6D85">
        <w:rPr>
          <w:rFonts w:ascii="Times New Roman" w:eastAsia="Times New Roman" w:hAnsi="Times New Roman" w:cs="Times New Roman"/>
          <w:b/>
          <w:sz w:val="20"/>
          <w:szCs w:val="20"/>
          <w:lang w:eastAsia="pl-PL"/>
        </w:rPr>
        <w:t>………………..</w:t>
      </w:r>
      <w:r w:rsidR="00B76E08" w:rsidRPr="00B76E08">
        <w:rPr>
          <w:rFonts w:ascii="Times New Roman" w:eastAsia="Times New Roman" w:hAnsi="Times New Roman" w:cs="Times New Roman"/>
          <w:b/>
          <w:color w:val="FF0000"/>
          <w:sz w:val="20"/>
          <w:szCs w:val="20"/>
          <w:lang w:eastAsia="pl-PL"/>
        </w:rPr>
        <w:t xml:space="preserve"> </w:t>
      </w:r>
      <w:r w:rsidR="00B76E08" w:rsidRPr="00C07CEF">
        <w:rPr>
          <w:rFonts w:ascii="Times New Roman" w:eastAsia="Times New Roman" w:hAnsi="Times New Roman" w:cs="Times New Roman"/>
          <w:b/>
          <w:sz w:val="20"/>
          <w:szCs w:val="20"/>
          <w:lang w:eastAsia="pl-PL"/>
        </w:rPr>
        <w:t xml:space="preserve">lub do dnia wyczerpania wartości umowy. </w:t>
      </w:r>
    </w:p>
    <w:p w14:paraId="3DD80F7E" w14:textId="44130E18" w:rsidR="00EB0A4F" w:rsidRPr="00970044" w:rsidRDefault="00EB0A4F" w:rsidP="00DB34F7">
      <w:pPr>
        <w:spacing w:after="0" w:line="276" w:lineRule="auto"/>
        <w:ind w:left="567" w:hanging="425"/>
        <w:jc w:val="both"/>
        <w:rPr>
          <w:rFonts w:ascii="Times New Roman" w:eastAsia="Times New Roman" w:hAnsi="Times New Roman" w:cs="Times New Roman"/>
          <w:b/>
          <w:sz w:val="20"/>
          <w:szCs w:val="20"/>
          <w:lang w:eastAsia="pl-PL"/>
        </w:rPr>
      </w:pPr>
    </w:p>
    <w:p w14:paraId="24D71776"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2.</w:t>
      </w:r>
      <w:r w:rsidRPr="00DB34F7">
        <w:rPr>
          <w:rFonts w:ascii="Times New Roman" w:eastAsia="Times New Roman" w:hAnsi="Times New Roman" w:cs="Times New Roman"/>
          <w:sz w:val="20"/>
          <w:szCs w:val="20"/>
          <w:lang w:eastAsia="pl-PL"/>
        </w:rPr>
        <w:tab/>
        <w:t xml:space="preserve">Zamawiający ma prawo rozwiązania umowy ze skutkiem natychmiastowym, w przypadku:  </w:t>
      </w:r>
    </w:p>
    <w:p w14:paraId="6AABD6AB" w14:textId="2C67F3BC"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trzykrotnego dostarczenia towaru przez Wykonawcę  z opóźnieniem powyżej 10 dni roboczych w stosunku do terminu określonego w § </w:t>
      </w:r>
      <w:r w:rsidR="00A826BE">
        <w:rPr>
          <w:rFonts w:ascii="Times New Roman" w:eastAsia="Times New Roman" w:hAnsi="Times New Roman" w:cs="Times New Roman"/>
          <w:sz w:val="20"/>
          <w:szCs w:val="20"/>
          <w:lang w:eastAsia="pl-PL"/>
        </w:rPr>
        <w:t>5</w:t>
      </w:r>
      <w:r w:rsidRPr="00DB34F7">
        <w:rPr>
          <w:rFonts w:ascii="Times New Roman" w:eastAsia="Times New Roman" w:hAnsi="Times New Roman" w:cs="Times New Roman"/>
          <w:sz w:val="20"/>
          <w:szCs w:val="20"/>
          <w:lang w:eastAsia="pl-PL"/>
        </w:rPr>
        <w:t xml:space="preserve"> ust 1;</w:t>
      </w:r>
    </w:p>
    <w:p w14:paraId="5D573EED" w14:textId="40DCC41D"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dwukrotnej dostawy towaru wadliwego;</w:t>
      </w:r>
    </w:p>
    <w:p w14:paraId="6461ADCB" w14:textId="77777777" w:rsidR="00396FC7" w:rsidRPr="004D2CA2" w:rsidRDefault="00396FC7"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dwukrotnej naprawy przedmiotu dzierżawy z opóźnieniem;</w:t>
      </w:r>
    </w:p>
    <w:p w14:paraId="093DAF79" w14:textId="08D78791" w:rsidR="00396FC7" w:rsidRPr="00052945" w:rsidRDefault="00396FC7"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dwukrotnego niedostarczenia aparatu  zastępczego w sytuacji, gdy obowiązek taki wynika  z zapisów umowy</w:t>
      </w:r>
      <w:r w:rsidR="00697F0B">
        <w:rPr>
          <w:rFonts w:ascii="Times New Roman" w:eastAsia="Times New Roman" w:hAnsi="Times New Roman" w:cs="Times New Roman"/>
          <w:sz w:val="20"/>
          <w:szCs w:val="20"/>
          <w:lang w:eastAsia="pl-PL"/>
        </w:rPr>
        <w:t>;</w:t>
      </w:r>
    </w:p>
    <w:p w14:paraId="7715FE02" w14:textId="77777777"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innego rażącego naruszenia postanowień niniejszej umowy przez Wykonawcę.</w:t>
      </w:r>
    </w:p>
    <w:p w14:paraId="21BE92DB"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3.</w:t>
      </w:r>
      <w:r w:rsidRPr="00DB34F7">
        <w:rPr>
          <w:rFonts w:ascii="Times New Roman" w:eastAsia="Times New Roman" w:hAnsi="Times New Roman" w:cs="Times New Roman"/>
          <w:sz w:val="20"/>
          <w:szCs w:val="20"/>
          <w:lang w:eastAsia="pl-PL"/>
        </w:rPr>
        <w:tab/>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714A66A"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4.</w:t>
      </w:r>
      <w:r w:rsidRPr="00DB34F7">
        <w:rPr>
          <w:rFonts w:ascii="Times New Roman" w:eastAsia="Times New Roman" w:hAnsi="Times New Roman" w:cs="Times New Roman"/>
          <w:sz w:val="20"/>
          <w:szCs w:val="20"/>
          <w:lang w:eastAsia="pl-PL"/>
        </w:rPr>
        <w:tab/>
        <w:t>W przypadku o którym mowa w ust 2,3 niniejszego paragrafu Wykonawca może żądać wyłącznie wynagrodzenia należnego z tytułu wykonania części umowy.</w:t>
      </w:r>
    </w:p>
    <w:p w14:paraId="5E40F597" w14:textId="77777777" w:rsidR="00FC7224" w:rsidRPr="00DB34F7" w:rsidRDefault="00FC7224" w:rsidP="00DB34F7">
      <w:pPr>
        <w:spacing w:after="0" w:line="276" w:lineRule="auto"/>
        <w:ind w:left="360"/>
        <w:jc w:val="center"/>
        <w:rPr>
          <w:rFonts w:ascii="Times New Roman" w:eastAsia="Times New Roman" w:hAnsi="Times New Roman" w:cs="Times New Roman"/>
          <w:sz w:val="20"/>
          <w:szCs w:val="20"/>
          <w:lang w:eastAsia="pl-PL"/>
        </w:rPr>
      </w:pPr>
    </w:p>
    <w:p w14:paraId="7EBFCE09" w14:textId="767AC340"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8</w:t>
      </w:r>
    </w:p>
    <w:p w14:paraId="027C4656" w14:textId="77777777" w:rsidR="0035729F"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oświadcza, że</w:t>
      </w:r>
      <w:r w:rsidR="0035729F">
        <w:rPr>
          <w:rFonts w:ascii="Times New Roman" w:eastAsia="Times New Roman" w:hAnsi="Times New Roman" w:cs="Times New Roman"/>
          <w:sz w:val="20"/>
          <w:szCs w:val="20"/>
          <w:lang w:eastAsia="pl-PL"/>
        </w:rPr>
        <w:t>:</w:t>
      </w:r>
    </w:p>
    <w:p w14:paraId="543A99E6" w14:textId="7B9B1F5C" w:rsidR="009036F5" w:rsidRDefault="00FC7224" w:rsidP="009036F5">
      <w:pPr>
        <w:pStyle w:val="Akapitzlist"/>
        <w:numPr>
          <w:ilvl w:val="0"/>
          <w:numId w:val="39"/>
        </w:numPr>
        <w:spacing w:after="0" w:line="276" w:lineRule="auto"/>
        <w:jc w:val="both"/>
        <w:rPr>
          <w:rFonts w:ascii="Times New Roman" w:eastAsia="Times New Roman" w:hAnsi="Times New Roman" w:cs="Times New Roman"/>
          <w:sz w:val="20"/>
          <w:szCs w:val="20"/>
          <w:lang w:eastAsia="pl-PL"/>
        </w:rPr>
      </w:pPr>
      <w:r w:rsidRPr="009036F5">
        <w:rPr>
          <w:rFonts w:ascii="Times New Roman" w:eastAsia="Times New Roman" w:hAnsi="Times New Roman" w:cs="Times New Roman"/>
          <w:sz w:val="20"/>
          <w:szCs w:val="20"/>
          <w:lang w:eastAsia="pl-PL"/>
        </w:rPr>
        <w:t>jest prawnie jedynym właścicielem analizator</w:t>
      </w:r>
      <w:r w:rsidR="00052945" w:rsidRPr="009036F5">
        <w:rPr>
          <w:rFonts w:ascii="Times New Roman" w:eastAsia="Times New Roman" w:hAnsi="Times New Roman" w:cs="Times New Roman"/>
          <w:sz w:val="20"/>
          <w:szCs w:val="20"/>
          <w:lang w:eastAsia="pl-PL"/>
        </w:rPr>
        <w:t>a</w:t>
      </w:r>
      <w:r w:rsidR="00A826BE" w:rsidRPr="009036F5">
        <w:rPr>
          <w:rFonts w:ascii="Times New Roman" w:eastAsia="Times New Roman" w:hAnsi="Times New Roman" w:cs="Times New Roman"/>
          <w:sz w:val="20"/>
          <w:szCs w:val="20"/>
          <w:lang w:eastAsia="pl-PL"/>
        </w:rPr>
        <w:t xml:space="preserve"> podstawowego </w:t>
      </w:r>
      <w:r w:rsidR="00052945" w:rsidRPr="009036F5">
        <w:rPr>
          <w:rFonts w:ascii="Times New Roman" w:eastAsia="Times New Roman" w:hAnsi="Times New Roman" w:cs="Times New Roman"/>
          <w:sz w:val="20"/>
          <w:szCs w:val="20"/>
          <w:lang w:eastAsia="pl-PL"/>
        </w:rPr>
        <w:t xml:space="preserve"> </w:t>
      </w:r>
      <w:r w:rsidRPr="009036F5">
        <w:rPr>
          <w:rFonts w:ascii="Times New Roman" w:eastAsia="Times New Roman" w:hAnsi="Times New Roman" w:cs="Times New Roman"/>
          <w:sz w:val="20"/>
          <w:szCs w:val="20"/>
          <w:lang w:eastAsia="pl-PL"/>
        </w:rPr>
        <w:t xml:space="preserve"> typu ……………. rok produkcji ……………., o wartości ………………………….. zł brutto</w:t>
      </w:r>
      <w:r w:rsidR="00A826BE" w:rsidRPr="009036F5">
        <w:rPr>
          <w:rFonts w:ascii="Times New Roman" w:eastAsia="Times New Roman" w:hAnsi="Times New Roman" w:cs="Times New Roman"/>
          <w:sz w:val="20"/>
          <w:szCs w:val="20"/>
          <w:lang w:eastAsia="pl-PL"/>
        </w:rPr>
        <w:t xml:space="preserve">, </w:t>
      </w:r>
    </w:p>
    <w:p w14:paraId="3796644B" w14:textId="2667EA7A" w:rsidR="009036F5" w:rsidRDefault="00A826BE" w:rsidP="009036F5">
      <w:pPr>
        <w:pStyle w:val="Akapitzlist"/>
        <w:numPr>
          <w:ilvl w:val="0"/>
          <w:numId w:val="39"/>
        </w:numPr>
        <w:spacing w:after="0" w:line="276" w:lineRule="auto"/>
        <w:jc w:val="both"/>
        <w:rPr>
          <w:rFonts w:ascii="Times New Roman" w:eastAsia="Times New Roman" w:hAnsi="Times New Roman" w:cs="Times New Roman"/>
          <w:sz w:val="20"/>
          <w:szCs w:val="20"/>
          <w:lang w:eastAsia="pl-PL"/>
        </w:rPr>
      </w:pPr>
      <w:r w:rsidRPr="009036F5">
        <w:rPr>
          <w:rFonts w:ascii="Times New Roman" w:eastAsia="Times New Roman" w:hAnsi="Times New Roman" w:cs="Times New Roman"/>
          <w:sz w:val="20"/>
          <w:szCs w:val="20"/>
          <w:lang w:eastAsia="pl-PL"/>
        </w:rPr>
        <w:t>analizatora pomocniczego typu ……………. rok produkcji ……………., o wartości ………………………….. zł brutto</w:t>
      </w:r>
      <w:r w:rsidR="009036F5">
        <w:rPr>
          <w:rFonts w:ascii="Times New Roman" w:eastAsia="Times New Roman" w:hAnsi="Times New Roman" w:cs="Times New Roman"/>
          <w:sz w:val="20"/>
          <w:szCs w:val="20"/>
          <w:lang w:eastAsia="pl-PL"/>
        </w:rPr>
        <w:t>,</w:t>
      </w:r>
    </w:p>
    <w:p w14:paraId="622E8738" w14:textId="09644D03" w:rsidR="00FC7224" w:rsidRPr="009036F5" w:rsidRDefault="00FC7224" w:rsidP="009036F5">
      <w:pPr>
        <w:spacing w:after="0" w:line="276" w:lineRule="auto"/>
        <w:ind w:left="567"/>
        <w:jc w:val="both"/>
        <w:rPr>
          <w:rFonts w:ascii="Times New Roman" w:eastAsia="Times New Roman" w:hAnsi="Times New Roman" w:cs="Times New Roman"/>
          <w:sz w:val="20"/>
          <w:szCs w:val="20"/>
          <w:lang w:eastAsia="pl-PL"/>
        </w:rPr>
      </w:pPr>
      <w:r w:rsidRPr="009036F5">
        <w:rPr>
          <w:rFonts w:ascii="Times New Roman" w:eastAsia="Times New Roman" w:hAnsi="Times New Roman" w:cs="Times New Roman"/>
          <w:sz w:val="20"/>
          <w:szCs w:val="20"/>
          <w:lang w:eastAsia="pl-PL"/>
        </w:rPr>
        <w:t>Szczegółowe parametry analizator</w:t>
      </w:r>
      <w:r w:rsidR="00A826BE" w:rsidRPr="009036F5">
        <w:rPr>
          <w:rFonts w:ascii="Times New Roman" w:eastAsia="Times New Roman" w:hAnsi="Times New Roman" w:cs="Times New Roman"/>
          <w:sz w:val="20"/>
          <w:szCs w:val="20"/>
          <w:lang w:eastAsia="pl-PL"/>
        </w:rPr>
        <w:t>ów</w:t>
      </w:r>
      <w:r w:rsidRPr="009036F5">
        <w:rPr>
          <w:rFonts w:ascii="Times New Roman" w:eastAsia="Times New Roman" w:hAnsi="Times New Roman" w:cs="Times New Roman"/>
          <w:sz w:val="20"/>
          <w:szCs w:val="20"/>
          <w:lang w:eastAsia="pl-PL"/>
        </w:rPr>
        <w:t xml:space="preserve"> zawarte są w złożonej ofercie Wykonawcy.</w:t>
      </w:r>
    </w:p>
    <w:p w14:paraId="2E066030" w14:textId="783FB20B"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4476E">
        <w:rPr>
          <w:rFonts w:ascii="Times New Roman" w:eastAsia="Times New Roman" w:hAnsi="Times New Roman" w:cs="Times New Roman"/>
          <w:sz w:val="20"/>
          <w:szCs w:val="20"/>
          <w:lang w:eastAsia="pl-PL"/>
        </w:rPr>
        <w:t>Wykonawca zobowiązuje się do przekazania Zamawiającemu do użytkowania analizator</w:t>
      </w:r>
      <w:r w:rsidR="004F6BF4">
        <w:rPr>
          <w:rFonts w:ascii="Times New Roman" w:eastAsia="Times New Roman" w:hAnsi="Times New Roman" w:cs="Times New Roman"/>
          <w:sz w:val="20"/>
          <w:szCs w:val="20"/>
          <w:lang w:eastAsia="pl-PL"/>
        </w:rPr>
        <w:t>y</w:t>
      </w:r>
      <w:r w:rsidRPr="00D4476E">
        <w:rPr>
          <w:rFonts w:ascii="Times New Roman" w:eastAsia="Times New Roman" w:hAnsi="Times New Roman" w:cs="Times New Roman"/>
          <w:sz w:val="20"/>
          <w:szCs w:val="20"/>
          <w:lang w:eastAsia="pl-PL"/>
        </w:rPr>
        <w:t>,  o który</w:t>
      </w:r>
      <w:r w:rsidR="009036F5">
        <w:rPr>
          <w:rFonts w:ascii="Times New Roman" w:eastAsia="Times New Roman" w:hAnsi="Times New Roman" w:cs="Times New Roman"/>
          <w:sz w:val="20"/>
          <w:szCs w:val="20"/>
          <w:lang w:eastAsia="pl-PL"/>
        </w:rPr>
        <w:t>ch</w:t>
      </w:r>
      <w:r w:rsidRPr="00D4476E">
        <w:rPr>
          <w:rFonts w:ascii="Times New Roman" w:eastAsia="Times New Roman" w:hAnsi="Times New Roman" w:cs="Times New Roman"/>
          <w:sz w:val="20"/>
          <w:szCs w:val="20"/>
          <w:lang w:eastAsia="pl-PL"/>
        </w:rPr>
        <w:t xml:space="preserve"> </w:t>
      </w:r>
      <w:r w:rsidR="00396FC7" w:rsidRPr="00D4476E">
        <w:rPr>
          <w:rFonts w:ascii="Times New Roman" w:eastAsia="Times New Roman" w:hAnsi="Times New Roman" w:cs="Times New Roman"/>
          <w:sz w:val="20"/>
          <w:szCs w:val="20"/>
          <w:lang w:eastAsia="pl-PL"/>
        </w:rPr>
        <w:t>mowa</w:t>
      </w:r>
      <w:r w:rsidR="00396FC7" w:rsidRPr="00DB34F7">
        <w:rPr>
          <w:rFonts w:ascii="Times New Roman" w:eastAsia="Times New Roman" w:hAnsi="Times New Roman" w:cs="Times New Roman"/>
          <w:sz w:val="20"/>
          <w:szCs w:val="20"/>
          <w:lang w:eastAsia="pl-PL"/>
        </w:rPr>
        <w:t xml:space="preserve"> w</w:t>
      </w:r>
      <w:r w:rsidRPr="00DB34F7">
        <w:rPr>
          <w:rFonts w:ascii="Times New Roman" w:eastAsia="Times New Roman" w:hAnsi="Times New Roman" w:cs="Times New Roman"/>
          <w:sz w:val="20"/>
          <w:szCs w:val="20"/>
          <w:lang w:eastAsia="pl-PL"/>
        </w:rPr>
        <w:t xml:space="preserve"> ust. 1 w ciągu 30 dni  od dnia zawarcia umowy.</w:t>
      </w:r>
    </w:p>
    <w:p w14:paraId="64CA3258" w14:textId="215C5696" w:rsidR="00396FC7" w:rsidRPr="00052945" w:rsidRDefault="00B22BE0"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Wykonawca zobowiązany jest do dokonania prawidłowego montażu i uruchomienia analizator</w:t>
      </w:r>
      <w:r w:rsidR="004F6BF4">
        <w:rPr>
          <w:rFonts w:ascii="Times New Roman" w:eastAsia="Times New Roman" w:hAnsi="Times New Roman" w:cs="Times New Roman"/>
          <w:sz w:val="20"/>
          <w:szCs w:val="20"/>
          <w:lang w:eastAsia="pl-PL"/>
        </w:rPr>
        <w:t>ów</w:t>
      </w:r>
      <w:r w:rsidRPr="004D2CA2">
        <w:rPr>
          <w:rFonts w:ascii="Times New Roman" w:eastAsia="Times New Roman" w:hAnsi="Times New Roman" w:cs="Times New Roman"/>
          <w:sz w:val="20"/>
          <w:szCs w:val="20"/>
          <w:lang w:eastAsia="pl-PL"/>
        </w:rPr>
        <w:t xml:space="preserve"> w pomieszczen</w:t>
      </w:r>
      <w:r w:rsidR="00052945">
        <w:rPr>
          <w:rFonts w:ascii="Times New Roman" w:eastAsia="Times New Roman" w:hAnsi="Times New Roman" w:cs="Times New Roman"/>
          <w:sz w:val="20"/>
          <w:szCs w:val="20"/>
          <w:lang w:eastAsia="pl-PL"/>
        </w:rPr>
        <w:t>iu</w:t>
      </w:r>
      <w:r w:rsidRPr="004D2CA2">
        <w:rPr>
          <w:rFonts w:ascii="Times New Roman" w:eastAsia="Times New Roman" w:hAnsi="Times New Roman" w:cs="Times New Roman"/>
          <w:sz w:val="20"/>
          <w:szCs w:val="20"/>
          <w:lang w:eastAsia="pl-PL"/>
        </w:rPr>
        <w:t xml:space="preserve"> Zamawiającego w terminie 30 dni od dnia zawarcia umowy.</w:t>
      </w:r>
    </w:p>
    <w:p w14:paraId="45A4DA0B" w14:textId="2B9C2CE4" w:rsidR="00FC7224" w:rsidRPr="00DB34F7" w:rsidRDefault="002436B0"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Przekazanie </w:t>
      </w:r>
      <w:r w:rsidRPr="004D2CA2">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00FC7224" w:rsidRPr="004D2CA2">
        <w:rPr>
          <w:rFonts w:ascii="Times New Roman" w:eastAsia="Times New Roman" w:hAnsi="Times New Roman" w:cs="Times New Roman"/>
          <w:sz w:val="20"/>
          <w:szCs w:val="20"/>
          <w:lang w:eastAsia="pl-PL"/>
        </w:rPr>
        <w:t xml:space="preserve"> </w:t>
      </w:r>
      <w:r w:rsidR="00B22BE0" w:rsidRPr="004D2CA2">
        <w:rPr>
          <w:rFonts w:ascii="Times New Roman" w:eastAsia="Times New Roman" w:hAnsi="Times New Roman" w:cs="Times New Roman"/>
          <w:sz w:val="20"/>
          <w:szCs w:val="20"/>
          <w:lang w:eastAsia="pl-PL"/>
        </w:rPr>
        <w:t xml:space="preserve"> </w:t>
      </w:r>
      <w:r w:rsidR="00FC7224" w:rsidRPr="00DB34F7">
        <w:rPr>
          <w:rFonts w:ascii="Times New Roman" w:eastAsia="Times New Roman" w:hAnsi="Times New Roman" w:cs="Times New Roman"/>
          <w:sz w:val="20"/>
          <w:szCs w:val="20"/>
          <w:lang w:eastAsia="pl-PL"/>
        </w:rPr>
        <w:t>nastąpi protokołem zdawczo – odbiorczym podpisanym przez obie strony, dołączonym do niniejszej umowy.</w:t>
      </w:r>
    </w:p>
    <w:p w14:paraId="604DB235" w14:textId="63040572" w:rsidR="00FC7224" w:rsidRPr="00DB34F7" w:rsidRDefault="002436B0"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dostarczy </w:t>
      </w:r>
      <w:r w:rsidRPr="004D2CA2">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y</w:t>
      </w:r>
      <w:r w:rsidR="00FC7224" w:rsidRPr="00DB34F7">
        <w:rPr>
          <w:rFonts w:ascii="Times New Roman" w:eastAsia="Times New Roman" w:hAnsi="Times New Roman" w:cs="Times New Roman"/>
          <w:sz w:val="20"/>
          <w:szCs w:val="20"/>
          <w:lang w:eastAsia="pl-PL"/>
        </w:rPr>
        <w:t xml:space="preserve"> i zainstaluje </w:t>
      </w:r>
      <w:r w:rsidR="004F6BF4">
        <w:rPr>
          <w:rFonts w:ascii="Times New Roman" w:eastAsia="Times New Roman" w:hAnsi="Times New Roman" w:cs="Times New Roman"/>
          <w:sz w:val="20"/>
          <w:szCs w:val="20"/>
          <w:lang w:eastAsia="pl-PL"/>
        </w:rPr>
        <w:t xml:space="preserve">je </w:t>
      </w:r>
      <w:r w:rsidR="00FC7224" w:rsidRPr="00DB34F7">
        <w:rPr>
          <w:rFonts w:ascii="Times New Roman" w:eastAsia="Times New Roman" w:hAnsi="Times New Roman" w:cs="Times New Roman"/>
          <w:sz w:val="20"/>
          <w:szCs w:val="20"/>
          <w:lang w:eastAsia="pl-PL"/>
        </w:rPr>
        <w:t xml:space="preserve">w miejscu wskazanym przez Zamawiającego. Koszt dostawy, transportu, </w:t>
      </w:r>
      <w:r w:rsidR="00B22BE0" w:rsidRPr="00DB34F7">
        <w:rPr>
          <w:rFonts w:ascii="Times New Roman" w:eastAsia="Times New Roman" w:hAnsi="Times New Roman" w:cs="Times New Roman"/>
          <w:sz w:val="20"/>
          <w:szCs w:val="20"/>
          <w:lang w:eastAsia="pl-PL"/>
        </w:rPr>
        <w:t xml:space="preserve">montażu. </w:t>
      </w:r>
      <w:r w:rsidR="00FC7224" w:rsidRPr="00DB34F7">
        <w:rPr>
          <w:rFonts w:ascii="Times New Roman" w:eastAsia="Times New Roman" w:hAnsi="Times New Roman" w:cs="Times New Roman"/>
          <w:sz w:val="20"/>
          <w:szCs w:val="20"/>
          <w:lang w:eastAsia="pl-PL"/>
        </w:rPr>
        <w:t>instalacj</w:t>
      </w:r>
      <w:r w:rsidR="00473BB0" w:rsidRPr="00DB34F7">
        <w:rPr>
          <w:rFonts w:ascii="Times New Roman" w:eastAsia="Times New Roman" w:hAnsi="Times New Roman" w:cs="Times New Roman"/>
          <w:sz w:val="20"/>
          <w:szCs w:val="20"/>
          <w:lang w:eastAsia="pl-PL"/>
        </w:rPr>
        <w:t>i</w:t>
      </w:r>
      <w:r w:rsidR="00FC7224" w:rsidRPr="00DB34F7">
        <w:rPr>
          <w:rFonts w:ascii="Times New Roman" w:eastAsia="Times New Roman" w:hAnsi="Times New Roman" w:cs="Times New Roman"/>
          <w:sz w:val="20"/>
          <w:szCs w:val="20"/>
          <w:lang w:eastAsia="pl-PL"/>
        </w:rPr>
        <w:t>,</w:t>
      </w:r>
      <w:r w:rsidR="00B22BE0" w:rsidRPr="00DB34F7">
        <w:rPr>
          <w:rFonts w:ascii="Times New Roman" w:eastAsia="Times New Roman" w:hAnsi="Times New Roman" w:cs="Times New Roman"/>
          <w:sz w:val="20"/>
          <w:szCs w:val="20"/>
          <w:lang w:eastAsia="pl-PL"/>
        </w:rPr>
        <w:t xml:space="preserve"> uruchomienia, </w:t>
      </w:r>
      <w:r w:rsidR="00473BB0" w:rsidRPr="00DB34F7">
        <w:rPr>
          <w:rFonts w:ascii="Times New Roman" w:eastAsia="Times New Roman" w:hAnsi="Times New Roman" w:cs="Times New Roman"/>
          <w:sz w:val="20"/>
          <w:szCs w:val="20"/>
          <w:lang w:eastAsia="pl-PL"/>
        </w:rPr>
        <w:t>adaptacji pomieszczeń,</w:t>
      </w:r>
      <w:r w:rsidR="00FC7224" w:rsidRPr="00DB34F7">
        <w:rPr>
          <w:rFonts w:ascii="Times New Roman" w:eastAsia="Times New Roman" w:hAnsi="Times New Roman" w:cs="Times New Roman"/>
          <w:sz w:val="20"/>
          <w:szCs w:val="20"/>
          <w:lang w:eastAsia="pl-PL"/>
        </w:rPr>
        <w:t xml:space="preserve"> szkolenia personelu, itp. ponosi Wykonawca.</w:t>
      </w:r>
    </w:p>
    <w:p w14:paraId="1FBA8FC5" w14:textId="1D0C6E7D"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zobowiązuje się nieodpłatnie do  przeszkolenia personelu zamawiającego</w:t>
      </w:r>
      <w:r w:rsidR="00B247C6">
        <w:rPr>
          <w:rFonts w:ascii="Times New Roman" w:eastAsia="Times New Roman" w:hAnsi="Times New Roman" w:cs="Times New Roman"/>
          <w:sz w:val="20"/>
          <w:szCs w:val="20"/>
          <w:lang w:eastAsia="pl-PL"/>
        </w:rPr>
        <w:t xml:space="preserve"> w zakresie obsługi </w:t>
      </w:r>
      <w:r w:rsidR="00B247C6" w:rsidRPr="00724689">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 xml:space="preserve">. </w:t>
      </w:r>
    </w:p>
    <w:p w14:paraId="532A3D5A" w14:textId="2C51D10A" w:rsidR="00654BA9" w:rsidRPr="00DB34F7" w:rsidRDefault="00654BA9"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zobowiązuje się użytkować analizator</w:t>
      </w:r>
      <w:r w:rsidR="004F6BF4">
        <w:rPr>
          <w:rFonts w:ascii="Times New Roman" w:eastAsia="Times New Roman" w:hAnsi="Times New Roman" w:cs="Times New Roman"/>
          <w:sz w:val="20"/>
          <w:szCs w:val="20"/>
          <w:lang w:eastAsia="pl-PL"/>
        </w:rPr>
        <w:t>y</w:t>
      </w:r>
      <w:r w:rsidRPr="00DB34F7">
        <w:rPr>
          <w:rFonts w:ascii="Times New Roman" w:eastAsia="Times New Roman" w:hAnsi="Times New Roman" w:cs="Times New Roman"/>
          <w:sz w:val="20"/>
          <w:szCs w:val="20"/>
          <w:lang w:eastAsia="pl-PL"/>
        </w:rPr>
        <w:t xml:space="preserve"> zgodnie z ich przeznaczeniem i wymogami prawidłowej eksploatacji.</w:t>
      </w:r>
    </w:p>
    <w:p w14:paraId="168075CC" w14:textId="7651F249"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Zamawiający odpowiada za uszkodzenia spowodowane nieprawidłową eksploatacją </w:t>
      </w:r>
      <w:r w:rsidRPr="004D2CA2">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Pr="00DB34F7">
        <w:rPr>
          <w:rFonts w:ascii="Times New Roman" w:eastAsia="Times New Roman" w:hAnsi="Times New Roman" w:cs="Times New Roman"/>
          <w:sz w:val="20"/>
          <w:szCs w:val="20"/>
          <w:lang w:eastAsia="pl-PL"/>
        </w:rPr>
        <w:t xml:space="preserve"> nieautoryzowanymi ingerencjami w aparat lub dostępem osób niepowołanych.</w:t>
      </w:r>
    </w:p>
    <w:p w14:paraId="5933CD41" w14:textId="77777777"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nie może udostępnić przedmiotu dzierżawy do użytkowania osobom trzecim bez pisemnej zgody Wykonawcy.</w:t>
      </w:r>
    </w:p>
    <w:p w14:paraId="33560EA8" w14:textId="7ACC986E"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zobowiązuje się ubezpieczyć </w:t>
      </w:r>
      <w:r w:rsidR="004F6BF4">
        <w:rPr>
          <w:rFonts w:ascii="Times New Roman" w:eastAsia="Times New Roman" w:hAnsi="Times New Roman" w:cs="Times New Roman"/>
          <w:sz w:val="20"/>
          <w:szCs w:val="20"/>
          <w:lang w:eastAsia="pl-PL"/>
        </w:rPr>
        <w:t>analizatory</w:t>
      </w:r>
      <w:r w:rsidRPr="00DB34F7">
        <w:rPr>
          <w:rFonts w:ascii="Times New Roman" w:eastAsia="Times New Roman" w:hAnsi="Times New Roman" w:cs="Times New Roman"/>
          <w:sz w:val="20"/>
          <w:szCs w:val="20"/>
          <w:lang w:eastAsia="pl-PL"/>
        </w:rPr>
        <w:t xml:space="preserve"> przed kradzieżą i niepożądanym działaniem osób trzecich na czas trwania umowy dzierżawy.</w:t>
      </w:r>
    </w:p>
    <w:p w14:paraId="077D06EC" w14:textId="236D79F7"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w okresie trwania niniejszej umowy zobowiązuje się do serwisu dzierżawion</w:t>
      </w:r>
      <w:r w:rsidR="004F6BF4">
        <w:rPr>
          <w:rFonts w:ascii="Times New Roman" w:eastAsia="Times New Roman" w:hAnsi="Times New Roman" w:cs="Times New Roman"/>
          <w:sz w:val="20"/>
          <w:szCs w:val="20"/>
          <w:lang w:eastAsia="pl-PL"/>
        </w:rPr>
        <w:t xml:space="preserve">ych </w:t>
      </w:r>
      <w:r w:rsidRPr="00DB34F7">
        <w:rPr>
          <w:rFonts w:ascii="Times New Roman" w:eastAsia="Times New Roman" w:hAnsi="Times New Roman" w:cs="Times New Roman"/>
          <w:sz w:val="20"/>
          <w:szCs w:val="20"/>
          <w:lang w:eastAsia="pl-PL"/>
        </w:rPr>
        <w:t xml:space="preserve"> </w:t>
      </w:r>
      <w:r w:rsidR="00052945">
        <w:rPr>
          <w:rFonts w:ascii="Times New Roman" w:eastAsia="Times New Roman" w:hAnsi="Times New Roman" w:cs="Times New Roman"/>
          <w:sz w:val="20"/>
          <w:szCs w:val="20"/>
          <w:lang w:eastAsia="pl-PL"/>
        </w:rPr>
        <w:t>analizator</w:t>
      </w:r>
      <w:r w:rsidR="004F6BF4">
        <w:rPr>
          <w:rFonts w:ascii="Times New Roman" w:eastAsia="Times New Roman" w:hAnsi="Times New Roman" w:cs="Times New Roman"/>
          <w:sz w:val="20"/>
          <w:szCs w:val="20"/>
          <w:lang w:eastAsia="pl-PL"/>
        </w:rPr>
        <w:t>ów</w:t>
      </w:r>
      <w:r w:rsidRPr="004D2CA2">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oraz wszelkich napraw i remontów niezbędnych do </w:t>
      </w:r>
      <w:r w:rsidR="004F6BF4">
        <w:rPr>
          <w:rFonts w:ascii="Times New Roman" w:eastAsia="Times New Roman" w:hAnsi="Times New Roman" w:cs="Times New Roman"/>
          <w:sz w:val="20"/>
          <w:szCs w:val="20"/>
          <w:lang w:eastAsia="pl-PL"/>
        </w:rPr>
        <w:t>ich</w:t>
      </w:r>
      <w:r w:rsidRPr="00DB34F7">
        <w:rPr>
          <w:rFonts w:ascii="Times New Roman" w:eastAsia="Times New Roman" w:hAnsi="Times New Roman" w:cs="Times New Roman"/>
          <w:sz w:val="20"/>
          <w:szCs w:val="20"/>
          <w:lang w:eastAsia="pl-PL"/>
        </w:rPr>
        <w:t xml:space="preserve"> prawidłowej eksploatacji,  nieodpłatnie.</w:t>
      </w:r>
    </w:p>
    <w:p w14:paraId="627F2E93" w14:textId="77777777"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Materiały eksploatacyjne i części zużywalne nie ujęte w ofercie będą dostarczone na koszt Wykonawcy.</w:t>
      </w:r>
    </w:p>
    <w:p w14:paraId="442AA900" w14:textId="3D6C6CE3" w:rsidR="00FC7224" w:rsidRPr="00DB34F7" w:rsidRDefault="00FC7224" w:rsidP="009036F5">
      <w:pPr>
        <w:numPr>
          <w:ilvl w:val="0"/>
          <w:numId w:val="5"/>
        </w:numPr>
        <w:spacing w:after="0" w:line="276" w:lineRule="auto"/>
        <w:ind w:left="567"/>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 xml:space="preserve">Serwis gwarancyjny w czasie trwania dzierżawy </w:t>
      </w:r>
      <w:r w:rsidR="007B08A7">
        <w:rPr>
          <w:rFonts w:ascii="Times New Roman" w:eastAsia="Times New Roman" w:hAnsi="Times New Roman" w:cs="Times New Roman"/>
          <w:sz w:val="20"/>
          <w:szCs w:val="20"/>
          <w:lang w:eastAsia="pl-PL"/>
        </w:rPr>
        <w:t xml:space="preserve">analizatorów </w:t>
      </w:r>
      <w:r w:rsidRPr="00DB34F7">
        <w:rPr>
          <w:rFonts w:ascii="Times New Roman" w:eastAsia="Times New Roman" w:hAnsi="Times New Roman" w:cs="Times New Roman"/>
          <w:sz w:val="20"/>
          <w:szCs w:val="20"/>
          <w:lang w:eastAsia="pl-PL"/>
        </w:rPr>
        <w:t>świadczony będzie przez: -   ...........................................................................................................................................................</w:t>
      </w:r>
    </w:p>
    <w:p w14:paraId="33A2388C" w14:textId="2E955F0E"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Okres gwarancj</w:t>
      </w:r>
      <w:r w:rsidR="00C10AD1">
        <w:rPr>
          <w:rFonts w:ascii="Times New Roman" w:eastAsia="Times New Roman" w:hAnsi="Times New Roman" w:cs="Times New Roman"/>
          <w:sz w:val="20"/>
          <w:szCs w:val="20"/>
          <w:lang w:eastAsia="pl-PL"/>
        </w:rPr>
        <w:t xml:space="preserve">i na </w:t>
      </w:r>
      <w:r w:rsidR="00C10AD1" w:rsidRPr="00724689">
        <w:rPr>
          <w:rFonts w:ascii="Times New Roman" w:eastAsia="Times New Roman" w:hAnsi="Times New Roman" w:cs="Times New Roman"/>
          <w:sz w:val="20"/>
          <w:szCs w:val="20"/>
          <w:lang w:eastAsia="pl-PL"/>
        </w:rPr>
        <w:t>dostarczon</w:t>
      </w:r>
      <w:r w:rsidR="001B5A58" w:rsidRPr="00724689">
        <w:rPr>
          <w:rFonts w:ascii="Times New Roman" w:eastAsia="Times New Roman" w:hAnsi="Times New Roman" w:cs="Times New Roman"/>
          <w:sz w:val="20"/>
          <w:szCs w:val="20"/>
          <w:lang w:eastAsia="pl-PL"/>
        </w:rPr>
        <w:t>e</w:t>
      </w:r>
      <w:r w:rsidR="00C10AD1">
        <w:rPr>
          <w:rFonts w:ascii="Times New Roman" w:eastAsia="Times New Roman" w:hAnsi="Times New Roman" w:cs="Times New Roman"/>
          <w:sz w:val="20"/>
          <w:szCs w:val="20"/>
          <w:lang w:eastAsia="pl-PL"/>
        </w:rPr>
        <w:t xml:space="preserve"> </w:t>
      </w:r>
      <w:r w:rsidR="00C10AD1" w:rsidRPr="004D2CA2">
        <w:rPr>
          <w:rFonts w:ascii="Times New Roman" w:eastAsia="Times New Roman" w:hAnsi="Times New Roman" w:cs="Times New Roman"/>
          <w:sz w:val="20"/>
          <w:szCs w:val="20"/>
          <w:lang w:eastAsia="pl-PL"/>
        </w:rPr>
        <w:t>analizator</w:t>
      </w:r>
      <w:r w:rsidRPr="004D2CA2">
        <w:rPr>
          <w:rFonts w:ascii="Times New Roman" w:eastAsia="Times New Roman" w:hAnsi="Times New Roman" w:cs="Times New Roman"/>
          <w:sz w:val="20"/>
          <w:szCs w:val="20"/>
          <w:lang w:eastAsia="pl-PL"/>
        </w:rPr>
        <w:t xml:space="preserve">y  wynosi </w:t>
      </w:r>
      <w:r w:rsidR="00C10AD1" w:rsidRPr="004D2CA2">
        <w:rPr>
          <w:rFonts w:ascii="Times New Roman" w:eastAsia="Times New Roman" w:hAnsi="Times New Roman" w:cs="Times New Roman"/>
          <w:sz w:val="20"/>
          <w:szCs w:val="20"/>
          <w:lang w:eastAsia="pl-PL"/>
        </w:rPr>
        <w:t>36</w:t>
      </w:r>
      <w:r w:rsidRPr="004D2CA2">
        <w:rPr>
          <w:rFonts w:ascii="Times New Roman" w:eastAsia="Times New Roman" w:hAnsi="Times New Roman" w:cs="Times New Roman"/>
          <w:sz w:val="20"/>
          <w:szCs w:val="20"/>
          <w:lang w:eastAsia="pl-PL"/>
        </w:rPr>
        <w:t xml:space="preserve"> miesięcy licząc od dnia przekazania </w:t>
      </w:r>
      <w:r w:rsidR="004D2CA2" w:rsidRPr="004D2CA2">
        <w:rPr>
          <w:rFonts w:ascii="Times New Roman" w:eastAsia="Times New Roman" w:hAnsi="Times New Roman" w:cs="Times New Roman"/>
          <w:sz w:val="20"/>
          <w:szCs w:val="20"/>
          <w:lang w:eastAsia="pl-PL"/>
        </w:rPr>
        <w:t>urządzeń</w:t>
      </w:r>
      <w:r w:rsidRPr="004D2CA2">
        <w:rPr>
          <w:rFonts w:ascii="Times New Roman" w:eastAsia="Times New Roman" w:hAnsi="Times New Roman" w:cs="Times New Roman"/>
          <w:sz w:val="20"/>
          <w:szCs w:val="20"/>
          <w:lang w:eastAsia="pl-PL"/>
        </w:rPr>
        <w:t xml:space="preserve"> d</w:t>
      </w:r>
      <w:r w:rsidRPr="00DB34F7">
        <w:rPr>
          <w:rFonts w:ascii="Times New Roman" w:eastAsia="Times New Roman" w:hAnsi="Times New Roman" w:cs="Times New Roman"/>
          <w:sz w:val="20"/>
          <w:szCs w:val="20"/>
          <w:lang w:eastAsia="pl-PL"/>
        </w:rPr>
        <w:t xml:space="preserve">o eksploatacji, podpisania protokołu zdawczo – odbiorczego i przeszkolenia personelu. </w:t>
      </w:r>
    </w:p>
    <w:p w14:paraId="71601AA3" w14:textId="039A1390" w:rsidR="00FC7224"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Czas oczekiwania na naprawę wynosi maksymalnie </w:t>
      </w:r>
      <w:r w:rsidR="00654BA9" w:rsidRPr="00DB34F7">
        <w:rPr>
          <w:rFonts w:ascii="Times New Roman" w:eastAsia="Times New Roman" w:hAnsi="Times New Roman" w:cs="Times New Roman"/>
          <w:sz w:val="20"/>
          <w:szCs w:val="20"/>
          <w:lang w:eastAsia="pl-PL"/>
        </w:rPr>
        <w:t>24 godziny</w:t>
      </w:r>
      <w:r w:rsidR="004F6BF4">
        <w:rPr>
          <w:rFonts w:ascii="Times New Roman" w:eastAsia="Times New Roman" w:hAnsi="Times New Roman" w:cs="Times New Roman"/>
          <w:sz w:val="20"/>
          <w:szCs w:val="20"/>
          <w:lang w:eastAsia="pl-PL"/>
        </w:rPr>
        <w:t xml:space="preserve"> od zgłoszenia konieczności naprawy</w:t>
      </w:r>
      <w:r w:rsidRPr="00DB34F7">
        <w:rPr>
          <w:rFonts w:ascii="Times New Roman" w:eastAsia="Times New Roman" w:hAnsi="Times New Roman" w:cs="Times New Roman"/>
          <w:sz w:val="20"/>
          <w:szCs w:val="20"/>
          <w:lang w:eastAsia="pl-PL"/>
        </w:rPr>
        <w:t>.</w:t>
      </w:r>
    </w:p>
    <w:p w14:paraId="48ED3FA6" w14:textId="7A94DF64" w:rsidR="007B08A7" w:rsidRPr="00DB34F7" w:rsidRDefault="007B08A7"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7B08A7">
        <w:rPr>
          <w:rFonts w:ascii="Times New Roman" w:eastAsia="Times New Roman" w:hAnsi="Times New Roman" w:cs="Times New Roman"/>
          <w:sz w:val="20"/>
          <w:szCs w:val="20"/>
          <w:lang w:eastAsia="pl-PL"/>
        </w:rPr>
        <w:t>Gwarantowany czas naprawy max. 48 godzin od daty przystąpienia do naprawy</w:t>
      </w:r>
      <w:r>
        <w:rPr>
          <w:rFonts w:ascii="Times New Roman" w:eastAsia="Times New Roman" w:hAnsi="Times New Roman" w:cs="Times New Roman"/>
          <w:sz w:val="20"/>
          <w:szCs w:val="20"/>
          <w:lang w:eastAsia="pl-PL"/>
        </w:rPr>
        <w:t>.</w:t>
      </w:r>
    </w:p>
    <w:p w14:paraId="0EEADFDF" w14:textId="77777777"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przypadku naprawy dłuższej niż </w:t>
      </w:r>
      <w:r w:rsidR="00654BA9" w:rsidRPr="00DB34F7">
        <w:rPr>
          <w:rFonts w:ascii="Times New Roman" w:eastAsia="Times New Roman" w:hAnsi="Times New Roman" w:cs="Times New Roman"/>
          <w:sz w:val="20"/>
          <w:szCs w:val="20"/>
          <w:lang w:eastAsia="pl-PL"/>
        </w:rPr>
        <w:t>48 godzin</w:t>
      </w:r>
      <w:r w:rsidRPr="00DB34F7">
        <w:rPr>
          <w:rFonts w:ascii="Times New Roman" w:eastAsia="Times New Roman" w:hAnsi="Times New Roman" w:cs="Times New Roman"/>
          <w:sz w:val="20"/>
          <w:szCs w:val="20"/>
          <w:lang w:eastAsia="pl-PL"/>
        </w:rPr>
        <w:t xml:space="preserve">  Wykonawca jest zobowiązany do dostarczenia aparatu zastępczego.</w:t>
      </w:r>
    </w:p>
    <w:p w14:paraId="639B1CD7" w14:textId="153222C6"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Brak możliwości wykonywania </w:t>
      </w:r>
      <w:r w:rsidR="00052945">
        <w:rPr>
          <w:rFonts w:ascii="Times New Roman" w:eastAsia="Times New Roman" w:hAnsi="Times New Roman" w:cs="Times New Roman"/>
          <w:sz w:val="20"/>
          <w:szCs w:val="20"/>
          <w:lang w:eastAsia="pl-PL"/>
        </w:rPr>
        <w:t>badań laboratoryjnych</w:t>
      </w:r>
      <w:r w:rsidRPr="00DB34F7">
        <w:rPr>
          <w:rFonts w:ascii="Times New Roman" w:eastAsia="Times New Roman" w:hAnsi="Times New Roman" w:cs="Times New Roman"/>
          <w:sz w:val="20"/>
          <w:szCs w:val="20"/>
          <w:lang w:eastAsia="pl-PL"/>
        </w:rPr>
        <w:t xml:space="preserve"> lub ich ograniczenie spowodowane awarią dzierżawionego sprzętu , w przypadku naruszenia przez Wykonawcę zobowiązań, o których mowa w ust. </w:t>
      </w:r>
      <w:r w:rsidR="00473BB0" w:rsidRPr="001B6E78">
        <w:rPr>
          <w:rFonts w:ascii="Times New Roman" w:eastAsia="Times New Roman" w:hAnsi="Times New Roman" w:cs="Times New Roman"/>
          <w:sz w:val="20"/>
          <w:szCs w:val="20"/>
          <w:lang w:eastAsia="pl-PL"/>
        </w:rPr>
        <w:t>1</w:t>
      </w:r>
      <w:r w:rsidR="007C66C4" w:rsidRPr="001B6E78">
        <w:rPr>
          <w:rFonts w:ascii="Times New Roman" w:eastAsia="Times New Roman" w:hAnsi="Times New Roman" w:cs="Times New Roman"/>
          <w:sz w:val="20"/>
          <w:szCs w:val="20"/>
          <w:lang w:eastAsia="pl-PL"/>
        </w:rPr>
        <w:t>0</w:t>
      </w:r>
      <w:r w:rsidR="00473BB0" w:rsidRPr="001B6E78">
        <w:rPr>
          <w:rFonts w:ascii="Times New Roman" w:eastAsia="Times New Roman" w:hAnsi="Times New Roman" w:cs="Times New Roman"/>
          <w:sz w:val="20"/>
          <w:szCs w:val="20"/>
          <w:lang w:eastAsia="pl-PL"/>
        </w:rPr>
        <w:t>,</w:t>
      </w:r>
      <w:r w:rsidR="007B08A7">
        <w:rPr>
          <w:rFonts w:ascii="Times New Roman" w:eastAsia="Times New Roman" w:hAnsi="Times New Roman" w:cs="Times New Roman"/>
          <w:sz w:val="20"/>
          <w:szCs w:val="20"/>
          <w:lang w:eastAsia="pl-PL"/>
        </w:rPr>
        <w:t xml:space="preserve"> </w:t>
      </w:r>
      <w:r w:rsidR="00473BB0" w:rsidRPr="001B6E78">
        <w:rPr>
          <w:rFonts w:ascii="Times New Roman" w:eastAsia="Times New Roman" w:hAnsi="Times New Roman" w:cs="Times New Roman"/>
          <w:sz w:val="20"/>
          <w:szCs w:val="20"/>
          <w:lang w:eastAsia="pl-PL"/>
        </w:rPr>
        <w:t>1</w:t>
      </w:r>
      <w:r w:rsidR="007C66C4" w:rsidRPr="001B6E78">
        <w:rPr>
          <w:rFonts w:ascii="Times New Roman" w:eastAsia="Times New Roman" w:hAnsi="Times New Roman" w:cs="Times New Roman"/>
          <w:sz w:val="20"/>
          <w:szCs w:val="20"/>
          <w:lang w:eastAsia="pl-PL"/>
        </w:rPr>
        <w:t>1</w:t>
      </w:r>
      <w:r w:rsidR="00473BB0" w:rsidRPr="001B6E78">
        <w:rPr>
          <w:rFonts w:ascii="Times New Roman" w:eastAsia="Times New Roman" w:hAnsi="Times New Roman" w:cs="Times New Roman"/>
          <w:sz w:val="20"/>
          <w:szCs w:val="20"/>
          <w:lang w:eastAsia="pl-PL"/>
        </w:rPr>
        <w:t>, 1</w:t>
      </w:r>
      <w:r w:rsidR="007C66C4" w:rsidRPr="001B6E78">
        <w:rPr>
          <w:rFonts w:ascii="Times New Roman" w:eastAsia="Times New Roman" w:hAnsi="Times New Roman" w:cs="Times New Roman"/>
          <w:sz w:val="20"/>
          <w:szCs w:val="20"/>
          <w:lang w:eastAsia="pl-PL"/>
        </w:rPr>
        <w:t>6,</w:t>
      </w:r>
      <w:r w:rsidR="007B08A7">
        <w:rPr>
          <w:rFonts w:ascii="Times New Roman" w:eastAsia="Times New Roman" w:hAnsi="Times New Roman" w:cs="Times New Roman"/>
          <w:sz w:val="20"/>
          <w:szCs w:val="20"/>
          <w:lang w:eastAsia="pl-PL"/>
        </w:rPr>
        <w:t xml:space="preserve"> 17, </w:t>
      </w:r>
      <w:r w:rsidR="007C66C4" w:rsidRPr="001B6E78">
        <w:rPr>
          <w:rFonts w:ascii="Times New Roman" w:eastAsia="Times New Roman" w:hAnsi="Times New Roman" w:cs="Times New Roman"/>
          <w:sz w:val="20"/>
          <w:szCs w:val="20"/>
          <w:lang w:eastAsia="pl-PL"/>
        </w:rPr>
        <w:t>18</w:t>
      </w:r>
      <w:r w:rsidR="00473BB0" w:rsidRPr="001B6E78">
        <w:rPr>
          <w:rFonts w:ascii="Times New Roman" w:eastAsia="Times New Roman" w:hAnsi="Times New Roman" w:cs="Times New Roman"/>
          <w:sz w:val="20"/>
          <w:szCs w:val="20"/>
          <w:lang w:eastAsia="pl-PL"/>
        </w:rPr>
        <w:t xml:space="preserve"> i 2</w:t>
      </w:r>
      <w:r w:rsidR="007B08A7">
        <w:rPr>
          <w:rFonts w:ascii="Times New Roman" w:eastAsia="Times New Roman" w:hAnsi="Times New Roman" w:cs="Times New Roman"/>
          <w:sz w:val="20"/>
          <w:szCs w:val="20"/>
          <w:lang w:eastAsia="pl-PL"/>
        </w:rPr>
        <w:t>2</w:t>
      </w:r>
      <w:r w:rsidRPr="001B6E78">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dają Zamawiającemu prawo naliczenia kary umownej w wysokości  1  % wartości netto przedmiotu umowy za każdy rozpoczęty dzień niewykonywania </w:t>
      </w:r>
      <w:r w:rsidR="00FB46C9" w:rsidRPr="00C07CEF">
        <w:rPr>
          <w:rFonts w:ascii="Times New Roman" w:eastAsia="Times New Roman" w:hAnsi="Times New Roman" w:cs="Times New Roman"/>
          <w:sz w:val="20"/>
          <w:szCs w:val="20"/>
          <w:lang w:eastAsia="pl-PL"/>
        </w:rPr>
        <w:t>badań</w:t>
      </w:r>
      <w:r w:rsidRPr="00DB34F7">
        <w:rPr>
          <w:rFonts w:ascii="Times New Roman" w:eastAsia="Times New Roman" w:hAnsi="Times New Roman" w:cs="Times New Roman"/>
          <w:sz w:val="20"/>
          <w:szCs w:val="20"/>
          <w:lang w:eastAsia="pl-PL"/>
        </w:rPr>
        <w:t xml:space="preserve">  spowodowanego awarią aparatu.</w:t>
      </w:r>
    </w:p>
    <w:p w14:paraId="50AE5219" w14:textId="77777777"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trzykrotnej naprawy jednego podzespołu w czasie trwania gwarancji, Wykonawca jest zobowiązany do wymiany aparatu  na nowy.</w:t>
      </w:r>
    </w:p>
    <w:p w14:paraId="4A907BCC" w14:textId="77777777" w:rsidR="00FC7224" w:rsidRPr="00DB34F7"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Gwarancja ulega przedłużeniu o czas trwania naprawy, jeżeli czas naprawy gwarancyjnej wynosi 7 lub więcej dni.</w:t>
      </w:r>
    </w:p>
    <w:p w14:paraId="7881241F" w14:textId="77777777" w:rsidR="000C1E3E" w:rsidRDefault="00FC7224" w:rsidP="000C1E3E">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0C1E3E">
        <w:rPr>
          <w:rFonts w:ascii="Times New Roman" w:eastAsia="Times New Roman" w:hAnsi="Times New Roman" w:cs="Times New Roman"/>
          <w:sz w:val="20"/>
          <w:szCs w:val="20"/>
          <w:lang w:eastAsia="pl-PL"/>
        </w:rPr>
        <w:t>Wykonawca ma prawo kontroli wykorzystania przedmiotu dzierżawy.</w:t>
      </w:r>
    </w:p>
    <w:p w14:paraId="679FC7DE" w14:textId="332A4AB7" w:rsidR="002665B6" w:rsidRPr="000C1E3E" w:rsidRDefault="002665B6" w:rsidP="000C1E3E">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0C1E3E">
        <w:rPr>
          <w:rFonts w:ascii="Times New Roman" w:eastAsia="Calibri" w:hAnsi="Times New Roman" w:cs="Times New Roman"/>
          <w:sz w:val="20"/>
          <w:szCs w:val="20"/>
        </w:rPr>
        <w:t>Wykonawca winien zapewnić  możliwość zgłaszania awarii 24 godz./dobę przez w</w:t>
      </w:r>
      <w:r w:rsidR="002A109D" w:rsidRPr="000C1E3E">
        <w:rPr>
          <w:rFonts w:ascii="Times New Roman" w:eastAsia="Calibri" w:hAnsi="Times New Roman" w:cs="Times New Roman"/>
          <w:sz w:val="20"/>
          <w:szCs w:val="20"/>
        </w:rPr>
        <w:t xml:space="preserve">szystkie dni tygodnia, również </w:t>
      </w:r>
      <w:r w:rsidRPr="000C1E3E">
        <w:rPr>
          <w:rFonts w:ascii="Times New Roman" w:eastAsia="Calibri" w:hAnsi="Times New Roman" w:cs="Times New Roman"/>
          <w:sz w:val="20"/>
          <w:szCs w:val="20"/>
        </w:rPr>
        <w:t>w soboty, niedziele i święta.</w:t>
      </w:r>
    </w:p>
    <w:p w14:paraId="77C38D86" w14:textId="5D3C7F81" w:rsidR="00FC7224" w:rsidRDefault="00FC7224"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Po zakończeniu umowy dzierżawy Zamawiający zobowiązany jest do zwrotu </w:t>
      </w:r>
      <w:r w:rsidRPr="00C07CEF">
        <w:rPr>
          <w:rFonts w:ascii="Times New Roman" w:eastAsia="Times New Roman" w:hAnsi="Times New Roman" w:cs="Times New Roman"/>
          <w:sz w:val="20"/>
          <w:szCs w:val="20"/>
          <w:lang w:eastAsia="pl-PL"/>
        </w:rPr>
        <w:t>analizator</w:t>
      </w:r>
      <w:r w:rsidR="00FB46C9" w:rsidRPr="00C07CEF">
        <w:rPr>
          <w:rFonts w:ascii="Times New Roman" w:eastAsia="Times New Roman" w:hAnsi="Times New Roman" w:cs="Times New Roman"/>
          <w:sz w:val="20"/>
          <w:szCs w:val="20"/>
          <w:lang w:eastAsia="pl-PL"/>
        </w:rPr>
        <w:t>ó</w:t>
      </w:r>
      <w:r w:rsidRPr="00C07CEF">
        <w:rPr>
          <w:rFonts w:ascii="Times New Roman" w:eastAsia="Times New Roman" w:hAnsi="Times New Roman" w:cs="Times New Roman"/>
          <w:sz w:val="20"/>
          <w:szCs w:val="20"/>
          <w:lang w:eastAsia="pl-PL"/>
        </w:rPr>
        <w:t>w</w:t>
      </w:r>
      <w:r w:rsidR="00600A6D" w:rsidRPr="00C07CEF">
        <w:rPr>
          <w:rFonts w:ascii="Times New Roman" w:eastAsia="Times New Roman" w:hAnsi="Times New Roman" w:cs="Times New Roman"/>
          <w:sz w:val="20"/>
          <w:szCs w:val="20"/>
          <w:lang w:eastAsia="pl-PL"/>
        </w:rPr>
        <w:t xml:space="preserve"> w</w:t>
      </w:r>
      <w:r w:rsidRPr="00DB34F7">
        <w:rPr>
          <w:rFonts w:ascii="Times New Roman" w:eastAsia="Times New Roman" w:hAnsi="Times New Roman" w:cs="Times New Roman"/>
          <w:sz w:val="20"/>
          <w:szCs w:val="20"/>
          <w:lang w:eastAsia="pl-PL"/>
        </w:rPr>
        <w:t xml:space="preserve"> stanie niepogorszonym z wyłączeniem zużycia wynikającego z jego eksploatacji</w:t>
      </w:r>
      <w:r w:rsidR="00473BB0" w:rsidRPr="00DB34F7">
        <w:rPr>
          <w:rFonts w:ascii="Times New Roman" w:eastAsia="Times New Roman" w:hAnsi="Times New Roman" w:cs="Times New Roman"/>
          <w:sz w:val="20"/>
          <w:szCs w:val="20"/>
          <w:lang w:eastAsia="pl-PL"/>
        </w:rPr>
        <w:t>.</w:t>
      </w:r>
    </w:p>
    <w:p w14:paraId="7C65D4E6" w14:textId="0FBA8F3A" w:rsidR="009C3D65" w:rsidRDefault="009C3D65" w:rsidP="009036F5">
      <w:pPr>
        <w:numPr>
          <w:ilvl w:val="0"/>
          <w:numId w:val="5"/>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awarii lub konieczności przeprowadzenie prac remontowych w pomieszczeniach Zakładu Diagnostyki Laboratoryjnej, celem zapewnienia bezpiecznych i prawidłowych warunków użytkowania dzierżawionego sprzętu, Wykonawca zobowiązuje się na swój koszt i ryzyko przenieść i zainstalować dzierżawiony sprzęt w miejscu tymczasowym, a następnie po zakończeniu prac związanych z usunięciem awarii lub prac remontowych przenieść i zainstalować dzierżawiony sprzęt w miejscu docelowym wskazanym przez Zamawiającego. Zamawiający poinformuje Wykonawcę o potrzebie przeniesienia i zainstalowania sprzętu w przypadku:</w:t>
      </w:r>
    </w:p>
    <w:p w14:paraId="26C90329" w14:textId="7EECCDD3" w:rsidR="009C3D65" w:rsidRDefault="009C3D65" w:rsidP="009036F5">
      <w:pPr>
        <w:pStyle w:val="Akapitzlist"/>
        <w:numPr>
          <w:ilvl w:val="0"/>
          <w:numId w:val="35"/>
        </w:num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awarii niezwłocznie od powstania zdarzenia,</w:t>
      </w:r>
    </w:p>
    <w:p w14:paraId="56F4B682" w14:textId="2B24BA12" w:rsidR="009C3D65" w:rsidRPr="009C3D65" w:rsidRDefault="009C3D65" w:rsidP="009036F5">
      <w:pPr>
        <w:pStyle w:val="Akapitzlist"/>
        <w:numPr>
          <w:ilvl w:val="0"/>
          <w:numId w:val="35"/>
        </w:num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prac remontowych na 7 dni przed planowanym zdarzeniem. </w:t>
      </w:r>
    </w:p>
    <w:p w14:paraId="51191DA0" w14:textId="77777777" w:rsidR="00473BB0" w:rsidRPr="001B5A58" w:rsidRDefault="00473BB0" w:rsidP="00A826BE">
      <w:pPr>
        <w:spacing w:after="0" w:line="276" w:lineRule="auto"/>
        <w:jc w:val="both"/>
        <w:rPr>
          <w:rFonts w:ascii="Times New Roman" w:eastAsia="Times New Roman" w:hAnsi="Times New Roman" w:cs="Times New Roman"/>
          <w:sz w:val="20"/>
          <w:szCs w:val="20"/>
          <w:lang w:eastAsia="pl-PL"/>
        </w:rPr>
      </w:pPr>
    </w:p>
    <w:p w14:paraId="57D48471" w14:textId="71C98D4D"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9</w:t>
      </w:r>
    </w:p>
    <w:p w14:paraId="637D8933" w14:textId="77777777" w:rsidR="00473BB0" w:rsidRPr="00DB34F7" w:rsidRDefault="002665B6"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nie ma prawa dokonywać czynności skutkujących bezpośrednim lub  pośrednim przeniesieniem wynikającym z niniejszej </w:t>
      </w:r>
      <w:r w:rsidRPr="004D2CA2">
        <w:rPr>
          <w:rFonts w:ascii="Times New Roman" w:eastAsia="Times New Roman" w:hAnsi="Times New Roman" w:cs="Times New Roman"/>
          <w:sz w:val="20"/>
          <w:szCs w:val="20"/>
          <w:lang w:eastAsia="pl-PL"/>
        </w:rPr>
        <w:t>umowy wierzytelności przysługujących Wykonawcy w stosunku do Zamawiającego bez jego pisemnej zgody</w:t>
      </w:r>
      <w:r w:rsidR="00473BB0" w:rsidRPr="004D2CA2">
        <w:rPr>
          <w:rFonts w:ascii="Times New Roman" w:hAnsi="Times New Roman" w:cs="Times New Roman"/>
          <w:color w:val="000000"/>
          <w:sz w:val="20"/>
          <w:szCs w:val="20"/>
        </w:rPr>
        <w:t xml:space="preserve"> </w:t>
      </w:r>
      <w:r w:rsidR="00473BB0" w:rsidRPr="004D2CA2">
        <w:rPr>
          <w:rFonts w:ascii="Times New Roman" w:hAnsi="Times New Roman" w:cs="Times New Roman"/>
          <w:sz w:val="20"/>
          <w:szCs w:val="20"/>
        </w:rPr>
        <w:t>oraz bez spełnienia warunków wynikających z przepisów powszechnie obowiązującego prawa,</w:t>
      </w:r>
      <w:r w:rsidRPr="004D2CA2">
        <w:rPr>
          <w:rFonts w:ascii="Times New Roman" w:eastAsia="Times New Roman" w:hAnsi="Times New Roman" w:cs="Times New Roman"/>
          <w:sz w:val="20"/>
          <w:szCs w:val="20"/>
          <w:lang w:eastAsia="pl-PL"/>
        </w:rPr>
        <w:t xml:space="preserve"> pod rygorem nieważności, w szczególności Wykonawca nie ma prawa bez zgody Zamawiającego dokonywać przelewu </w:t>
      </w:r>
      <w:r w:rsidRPr="00DB34F7">
        <w:rPr>
          <w:rFonts w:ascii="Times New Roman" w:eastAsia="Times New Roman" w:hAnsi="Times New Roman" w:cs="Times New Roman"/>
          <w:sz w:val="20"/>
          <w:szCs w:val="20"/>
          <w:lang w:eastAsia="pl-PL"/>
        </w:rPr>
        <w:t>wierzytelności ani ustanawiać ograniczonych praw rzeczowych na wierzytelnościach.   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6E185E9F" w14:textId="77777777"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5633BCFA" w14:textId="17AF5CF8"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Wykonawcą na rzecz Zamawiającego kary umownej w wysokości równowartości poręczenia lub przyjętego w innej formie zabezpieczenia.</w:t>
      </w:r>
    </w:p>
    <w:p w14:paraId="434F6E45" w14:textId="7ED8975D"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 xml:space="preserve">Każda ze stron zobowiązana  jest : </w:t>
      </w:r>
    </w:p>
    <w:p w14:paraId="59462BED" w14:textId="77777777" w:rsidR="00473BB0" w:rsidRPr="00724689" w:rsidRDefault="00473BB0" w:rsidP="009036F5">
      <w:pPr>
        <w:numPr>
          <w:ilvl w:val="0"/>
          <w:numId w:val="28"/>
        </w:numPr>
        <w:spacing w:after="0" w:line="276" w:lineRule="auto"/>
        <w:ind w:left="993"/>
        <w:jc w:val="both"/>
        <w:rPr>
          <w:rFonts w:ascii="Times New Roman" w:hAnsi="Times New Roman" w:cs="Times New Roman"/>
          <w:sz w:val="20"/>
          <w:szCs w:val="20"/>
        </w:rPr>
      </w:pPr>
      <w:r w:rsidRPr="00724689">
        <w:rPr>
          <w:rFonts w:ascii="Times New Roman" w:hAnsi="Times New Roman" w:cs="Times New Roman"/>
          <w:sz w:val="20"/>
          <w:szCs w:val="20"/>
        </w:rPr>
        <w:lastRenderedPageBreak/>
        <w:t xml:space="preserve">powiadomić niezwłocznie drugą stronę o zmianach </w:t>
      </w:r>
      <w:proofErr w:type="spellStart"/>
      <w:r w:rsidRPr="00724689">
        <w:rPr>
          <w:rFonts w:ascii="Times New Roman" w:hAnsi="Times New Roman" w:cs="Times New Roman"/>
          <w:sz w:val="20"/>
          <w:szCs w:val="20"/>
        </w:rPr>
        <w:t>organizacyjno</w:t>
      </w:r>
      <w:proofErr w:type="spellEnd"/>
      <w:r w:rsidRPr="00724689">
        <w:rPr>
          <w:rFonts w:ascii="Times New Roman" w:hAnsi="Times New Roman" w:cs="Times New Roman"/>
          <w:sz w:val="20"/>
          <w:szCs w:val="20"/>
        </w:rPr>
        <w:t xml:space="preserve"> – prawnych, które miały miejsce w okresie związania umową, jeśli mają wpływ na realizację umowy lub sposób wystawiania dokumentów rozliczeniowych,</w:t>
      </w:r>
    </w:p>
    <w:p w14:paraId="157E85A0" w14:textId="4398CE92" w:rsidR="0035729F" w:rsidRPr="00970044" w:rsidRDefault="00473BB0" w:rsidP="00970044">
      <w:pPr>
        <w:numPr>
          <w:ilvl w:val="0"/>
          <w:numId w:val="28"/>
        </w:numPr>
        <w:spacing w:after="0" w:line="276" w:lineRule="auto"/>
        <w:ind w:left="993"/>
        <w:jc w:val="both"/>
        <w:rPr>
          <w:rFonts w:ascii="Times New Roman" w:hAnsi="Times New Roman" w:cs="Times New Roman"/>
          <w:color w:val="000000"/>
          <w:sz w:val="20"/>
          <w:szCs w:val="20"/>
        </w:rPr>
      </w:pPr>
      <w:r w:rsidRPr="00DB34F7">
        <w:rPr>
          <w:rFonts w:ascii="Times New Roman" w:hAnsi="Times New Roman" w:cs="Times New Roman"/>
          <w:color w:val="000000"/>
          <w:sz w:val="20"/>
          <w:szCs w:val="20"/>
        </w:rPr>
        <w:t>złożyć  komplet  dokumentów  wskazujących  następcę  prawnego.</w:t>
      </w:r>
    </w:p>
    <w:p w14:paraId="6F698C0F" w14:textId="77777777" w:rsidR="0035729F" w:rsidRDefault="0035729F" w:rsidP="00DB34F7">
      <w:pPr>
        <w:spacing w:after="0" w:line="276" w:lineRule="auto"/>
        <w:jc w:val="center"/>
        <w:rPr>
          <w:rFonts w:ascii="Times New Roman" w:eastAsia="Times New Roman" w:hAnsi="Times New Roman" w:cs="Times New Roman"/>
          <w:sz w:val="20"/>
          <w:szCs w:val="20"/>
          <w:lang w:eastAsia="pl-PL"/>
        </w:rPr>
      </w:pPr>
    </w:p>
    <w:p w14:paraId="157832FD" w14:textId="31D910E2" w:rsidR="002665B6"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10</w:t>
      </w:r>
    </w:p>
    <w:p w14:paraId="3F48C7B0"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Wszelkie zmiany bądź uzupełnienia niniejszej umowy wymagają formy pisemnej pod rygorem nieważności z zastrzeżeniem zmiany w ust. 2 pkt a), która nie wymaga zawierania aneksu do umowy.</w:t>
      </w:r>
    </w:p>
    <w:p w14:paraId="6621721E"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Zgodnie z art. 455 ust. 1 pkt 1 ustawy </w:t>
      </w:r>
      <w:proofErr w:type="spellStart"/>
      <w:r w:rsidRPr="00DB34F7">
        <w:rPr>
          <w:rFonts w:ascii="Times New Roman" w:eastAsia="Times New Roman" w:hAnsi="Times New Roman" w:cs="Times New Roman"/>
          <w:sz w:val="20"/>
          <w:szCs w:val="20"/>
          <w:lang w:eastAsia="pl-PL"/>
        </w:rPr>
        <w:t>Pzp</w:t>
      </w:r>
      <w:proofErr w:type="spellEnd"/>
      <w:r w:rsidRPr="00DB34F7">
        <w:rPr>
          <w:rFonts w:ascii="Times New Roman" w:eastAsia="Times New Roman" w:hAnsi="Times New Roman" w:cs="Times New Roman"/>
          <w:sz w:val="20"/>
          <w:szCs w:val="20"/>
          <w:lang w:eastAsia="pl-PL"/>
        </w:rPr>
        <w:t xml:space="preserve"> Zamawiający przewiduje możliwość dokonania zmiany warunków zawartej umowy w zakresie:</w:t>
      </w:r>
    </w:p>
    <w:p w14:paraId="2C23D82B"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cen spowodowanej zmianą stawki podatku VAT, przy czym zmianie ulegnie wyłącznie cena brutto, cena netto pozostanie bez zmian (obowiązuje od dnia wejścia w życie odpowiednich przepisów o zmianie stawki podatku VAT);</w:t>
      </w:r>
    </w:p>
    <w:p w14:paraId="7628B958" w14:textId="77777777"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numeru katalogowego towaru;</w:t>
      </w:r>
    </w:p>
    <w:p w14:paraId="135B4900" w14:textId="77777777"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cen jednostkowych na niższe niż zaoferowane w ofercie;</w:t>
      </w:r>
    </w:p>
    <w:p w14:paraId="300C4B5C"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zamiana oferowanych odczynników na odczynniki o parametrach nie gorszych niż oferowane w przypadku wycofania ich z rynku oraz wstrzymania produkcji (w cenie nie wyższej niż oferowane)</w:t>
      </w:r>
    </w:p>
    <w:p w14:paraId="62B3D166"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zamiana oferowanych odczynników na odczynniki o parametrach nie gorszych niż oferowane w przypadku braku aktualnego dopuszczenia do obrotu na terenie RP</w:t>
      </w:r>
    </w:p>
    <w:p w14:paraId="2775331D" w14:textId="18B2EC7C"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wymiany sprzętu (analizatora) / uzupełnienia  elementów  składowych  sprzętu  (analizatora) w  sytuacji,  gdy  wprowadzony  zostanie  do  sprzedaży  przez  Wykonawcę  sprzęt  zmodyfikowany / udoskonalony  oraz  w  przypadku  zaistnienia  konieczności  wymiany sprzętu (analizatora) /uzupełnienia  elementów  składowych   sprzętu  (analizatora) w  związku  z  postępem  technologicznym lub potrzebami zamawiającego</w:t>
      </w:r>
      <w:r w:rsidR="00473BB0" w:rsidRPr="00DB34F7">
        <w:rPr>
          <w:rFonts w:ascii="Times New Roman" w:eastAsia="Times New Roman" w:hAnsi="Times New Roman" w:cs="Times New Roman"/>
          <w:sz w:val="20"/>
          <w:szCs w:val="20"/>
          <w:lang w:eastAsia="pl-PL"/>
        </w:rPr>
        <w:t>;</w:t>
      </w:r>
    </w:p>
    <w:p w14:paraId="0E3101B2" w14:textId="77777777" w:rsidR="00473BB0" w:rsidRPr="004D2CA2" w:rsidRDefault="00473BB0" w:rsidP="009036F5">
      <w:pPr>
        <w:pStyle w:val="Akapitzlist"/>
        <w:numPr>
          <w:ilvl w:val="0"/>
          <w:numId w:val="3"/>
        </w:numPr>
        <w:tabs>
          <w:tab w:val="clear" w:pos="870"/>
        </w:tabs>
        <w:spacing w:after="0" w:line="276" w:lineRule="auto"/>
        <w:ind w:left="993"/>
        <w:jc w:val="both"/>
        <w:rPr>
          <w:rFonts w:ascii="Times New Roman" w:hAnsi="Times New Roman" w:cs="Times New Roman"/>
          <w:sz w:val="20"/>
          <w:szCs w:val="20"/>
        </w:rPr>
      </w:pPr>
      <w:r w:rsidRPr="004D2CA2">
        <w:rPr>
          <w:rFonts w:ascii="Times New Roman" w:hAnsi="Times New Roman" w:cs="Times New Roman"/>
          <w:sz w:val="20"/>
          <w:szCs w:val="20"/>
        </w:rPr>
        <w:t>przedłużenia okresu, na który została zawarta umowa, w celu zrealizowania niewykorzystanych ilości zakontraktowanego asortymentu w terminie wykraczającym poza okres obowiązywania niniejszej umowy, na wniosek Zamawiającego lub za jego zgodą.</w:t>
      </w:r>
    </w:p>
    <w:p w14:paraId="56369914"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Strony postanawiają , iż dokonają w formie pisemnego aneksu zmiany </w:t>
      </w:r>
      <w:r w:rsidRPr="00DB34F7">
        <w:rPr>
          <w:rFonts w:ascii="Times New Roman" w:eastAsia="Times New Roman" w:hAnsi="Times New Roman" w:cs="Times New Roman"/>
          <w:sz w:val="20"/>
          <w:szCs w:val="20"/>
          <w:lang w:eastAsia="pl-PL"/>
        </w:rPr>
        <w:t>wynagrodzenia określonego w załączniku do umowy w wypadku wystąpienia którejkolwiek ze zmian przepisów wskazanych w art. 436 pkt 4 lit. b) tj. zmian</w:t>
      </w:r>
    </w:p>
    <w:p w14:paraId="079B814A" w14:textId="77777777"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wysokości minimalnego wynagrodzenia za pracę albo wysokości minimalnej stawki godzinowej, ustalonych na podstawie przepisów ustawy z dnia 10 października 2002 r. o minimalnym wynagrodzeniu za pracę (Dz.U. z 2020 r. poz. 2207),</w:t>
      </w:r>
    </w:p>
    <w:p w14:paraId="73BBB25F" w14:textId="77777777"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zasad podlegania ubezpieczeniom społecznym lub ubezpieczeniu zdrowotnemu lub     wysokości stawki składki na ubezpieczenia społeczne lub zdrowotne,</w:t>
      </w:r>
    </w:p>
    <w:p w14:paraId="02B6D316" w14:textId="51AD1BA2"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zasad gromadzenia i wysokości wpłat do pracowniczych planów kapitałowych,</w:t>
      </w:r>
      <w:r w:rsidR="00612976">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o których mowa w ustawie z dnia 4 października 2018 r. o pracowniczych planach kapitałowych (Dz. U. z 2020 r. poz. 1342 ze zm.), </w:t>
      </w:r>
    </w:p>
    <w:p w14:paraId="3ACCAE1C" w14:textId="77777777" w:rsidR="002665B6" w:rsidRPr="00DB34F7" w:rsidRDefault="002665B6" w:rsidP="00DB34F7">
      <w:p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zmiany te będą miały wpływ na koszty wykonania zamówienia przez Wykonawcę.</w:t>
      </w:r>
    </w:p>
    <w:p w14:paraId="0621F84E" w14:textId="23F4ED32" w:rsidR="00DB34F7" w:rsidRPr="004D2CA2"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Zmiana wysokości wynagrodzenia obowiązywać będzie od dnia wejścia w życie zmian, o których mowa w ust. </w:t>
      </w:r>
      <w:r w:rsidRPr="004D2CA2">
        <w:rPr>
          <w:rFonts w:ascii="Times New Roman" w:eastAsia="Times New Roman" w:hAnsi="Times New Roman" w:cs="Times New Roman"/>
          <w:sz w:val="20"/>
          <w:szCs w:val="20"/>
          <w:lang w:eastAsia="pl-PL"/>
        </w:rPr>
        <w:t>3</w:t>
      </w:r>
      <w:r w:rsidR="00DB34F7" w:rsidRPr="004D2CA2">
        <w:rPr>
          <w:rFonts w:ascii="Times New Roman" w:eastAsia="Times New Roman" w:hAnsi="Times New Roman" w:cs="Times New Roman"/>
          <w:sz w:val="20"/>
          <w:szCs w:val="20"/>
          <w:lang w:eastAsia="pl-PL"/>
        </w:rPr>
        <w:t xml:space="preserve"> po ich akceptacji przez Zamawiającego i po podpisaniu aneksu do Umowy.</w:t>
      </w:r>
    </w:p>
    <w:p w14:paraId="130020F2"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której mowa w ust 3  lit  a,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6FCA8ED"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którym mowa w ust 3 lit b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5E94ABD"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którym mowa w ust 3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28E2F45" w14:textId="77777777" w:rsidR="00DB34F7" w:rsidRPr="004D2CA2"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 xml:space="preserve">Wprowadzenie zmian  wysokości wynagrodzenia wymaga uprzedniego złożenia przez Wykonawcę wniosku o zmianę wynagrodzenia zawierającego oświadczenie o wysokości dodatkowych kosztów wynikających z wprowadzenia   zmian, o których mowa w ust. 3 lit a-c wraz z </w:t>
      </w:r>
      <w:r w:rsidR="00DB34F7" w:rsidRPr="004D2CA2">
        <w:rPr>
          <w:rFonts w:ascii="Times New Roman" w:hAnsi="Times New Roman" w:cs="Times New Roman"/>
          <w:sz w:val="20"/>
          <w:szCs w:val="20"/>
        </w:rPr>
        <w:t>wyliczeniami, umowami i innymi dokumentami uzasadniającymi podwyższenie ceny celem weryfikacji przez Zamawiającego. Zamawiający może żądać od Wykonawcy dodatkowych dokumentów potwierdzających wpływ zmian na koszt realizacji umowy przez Wykonawcę.</w:t>
      </w:r>
    </w:p>
    <w:p w14:paraId="4BD2CBB1"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p>
    <w:p w14:paraId="70DD2D73" w14:textId="71072D8C"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1</w:t>
      </w:r>
      <w:r w:rsidR="00A826BE">
        <w:rPr>
          <w:rFonts w:ascii="Times New Roman" w:eastAsia="Times New Roman" w:hAnsi="Times New Roman" w:cs="Times New Roman"/>
          <w:sz w:val="20"/>
          <w:szCs w:val="20"/>
          <w:lang w:eastAsia="pl-PL"/>
        </w:rPr>
        <w:t>1</w:t>
      </w:r>
    </w:p>
    <w:p w14:paraId="7025980D" w14:textId="77777777" w:rsidR="003E22C3" w:rsidRPr="00DB34F7" w:rsidRDefault="003E22C3"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Postanowienia końcowe </w:t>
      </w:r>
    </w:p>
    <w:p w14:paraId="6D470D8D" w14:textId="77777777" w:rsidR="003E22C3" w:rsidRPr="00DB34F7" w:rsidRDefault="00EB0A4F"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t>
      </w:r>
      <w:r w:rsidR="003E22C3" w:rsidRPr="00DB34F7">
        <w:rPr>
          <w:rFonts w:ascii="Times New Roman" w:eastAsia="Times New Roman" w:hAnsi="Times New Roman" w:cs="Times New Roman"/>
          <w:sz w:val="20"/>
          <w:szCs w:val="20"/>
          <w:lang w:eastAsia="pl-PL"/>
        </w:rPr>
        <w:t>Wszelkie spory wynikające z niniejszej umowy rozstrzygane będą na zasadach wzajemnych negocjacji.</w:t>
      </w:r>
    </w:p>
    <w:p w14:paraId="59DFCA8A"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strony nie osiągną kompromisu wówczas sprawy sporne, kierowane będą do sądu właściwego dla siedziby Zamawiającego .</w:t>
      </w:r>
    </w:p>
    <w:p w14:paraId="7969F4C2"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Wszelkie zmiany mogą być dokonywane jedynie za zgodą obu stron, wyrażoną na piśmie w formie aneksu do niniejszej umowy.</w:t>
      </w:r>
    </w:p>
    <w:p w14:paraId="70DFB481"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ze w sprawach nieuregulowanych postanowieniami niniejszej umowy będą miały zastosowanie przepisy Kodeksu Cywilnego, ustawy Prawo zamówień publicznych i innych znajdujących zastosowanie przepisów prawa oraz oferta przetargowa  Wykonawcy.</w:t>
      </w:r>
    </w:p>
    <w:p w14:paraId="511CA6C8" w14:textId="30062DB4" w:rsidR="003E22C3"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p>
    <w:p w14:paraId="7444C879" w14:textId="77777777" w:rsidR="00F01E0F" w:rsidRDefault="00F01E0F" w:rsidP="00F01E0F">
      <w:pPr>
        <w:spacing w:after="0" w:line="276" w:lineRule="auto"/>
        <w:jc w:val="both"/>
        <w:rPr>
          <w:rFonts w:ascii="Times New Roman" w:eastAsia="Times New Roman" w:hAnsi="Times New Roman" w:cs="Times New Roman"/>
          <w:sz w:val="20"/>
          <w:szCs w:val="20"/>
          <w:lang w:eastAsia="pl-PL"/>
        </w:rPr>
      </w:pPr>
    </w:p>
    <w:p w14:paraId="5A03E783" w14:textId="77777777" w:rsidR="00F01E0F" w:rsidRDefault="00F01E0F" w:rsidP="00F01E0F">
      <w:pPr>
        <w:spacing w:after="0" w:line="276" w:lineRule="auto"/>
        <w:jc w:val="both"/>
        <w:rPr>
          <w:rFonts w:ascii="Times New Roman" w:eastAsia="Times New Roman" w:hAnsi="Times New Roman" w:cs="Times New Roman"/>
          <w:sz w:val="20"/>
          <w:szCs w:val="20"/>
          <w:lang w:eastAsia="pl-PL"/>
        </w:rPr>
      </w:pPr>
    </w:p>
    <w:p w14:paraId="2FAD7CCC" w14:textId="77777777" w:rsidR="00F01E0F" w:rsidRDefault="00F01E0F" w:rsidP="00F01E0F">
      <w:pPr>
        <w:spacing w:after="0" w:line="276" w:lineRule="auto"/>
        <w:jc w:val="both"/>
        <w:rPr>
          <w:rFonts w:ascii="Times New Roman" w:eastAsia="Times New Roman" w:hAnsi="Times New Roman" w:cs="Times New Roman"/>
          <w:sz w:val="20"/>
          <w:szCs w:val="20"/>
          <w:lang w:eastAsia="pl-PL"/>
        </w:rPr>
      </w:pPr>
    </w:p>
    <w:p w14:paraId="735959EC" w14:textId="77777777" w:rsidR="00F01E0F" w:rsidRPr="00DB34F7" w:rsidRDefault="00F01E0F" w:rsidP="00F01E0F">
      <w:pPr>
        <w:spacing w:after="0" w:line="276" w:lineRule="auto"/>
        <w:jc w:val="both"/>
        <w:rPr>
          <w:rFonts w:ascii="Times New Roman" w:eastAsia="Times New Roman" w:hAnsi="Times New Roman" w:cs="Times New Roman"/>
          <w:sz w:val="20"/>
          <w:szCs w:val="20"/>
          <w:lang w:eastAsia="pl-PL"/>
        </w:rPr>
      </w:pPr>
    </w:p>
    <w:p w14:paraId="6877D0F8" w14:textId="77777777" w:rsidR="00DB34F7" w:rsidRPr="00DB34F7" w:rsidRDefault="00DB34F7" w:rsidP="00DB34F7">
      <w:pPr>
        <w:spacing w:after="0" w:line="276" w:lineRule="auto"/>
        <w:jc w:val="both"/>
        <w:rPr>
          <w:rFonts w:ascii="Times New Roman" w:eastAsia="Times New Roman" w:hAnsi="Times New Roman" w:cs="Times New Roman"/>
          <w:sz w:val="20"/>
          <w:szCs w:val="20"/>
          <w:lang w:eastAsia="pl-PL"/>
        </w:rPr>
      </w:pPr>
    </w:p>
    <w:p w14:paraId="1F8B5D2B" w14:textId="4CBF33B9" w:rsidR="00A826BE" w:rsidRPr="006F5CB5" w:rsidRDefault="00EE6FE7" w:rsidP="00C87931">
      <w:pPr>
        <w:spacing w:after="0" w:line="276" w:lineRule="auto"/>
        <w:rPr>
          <w:rFonts w:ascii="Times New Roman" w:eastAsia="Times New Roman" w:hAnsi="Times New Roman" w:cs="Times New Roman"/>
          <w:b/>
          <w:sz w:val="20"/>
          <w:szCs w:val="20"/>
          <w:lang w:eastAsia="pl-PL"/>
        </w:rPr>
      </w:pPr>
      <w:r w:rsidRPr="006F5CB5">
        <w:rPr>
          <w:rFonts w:ascii="Times New Roman" w:eastAsia="Times New Roman" w:hAnsi="Times New Roman" w:cs="Times New Roman"/>
          <w:b/>
          <w:sz w:val="20"/>
          <w:szCs w:val="20"/>
          <w:lang w:eastAsia="pl-PL"/>
        </w:rPr>
        <w:t xml:space="preserve">WYKONAWCA   </w:t>
      </w:r>
      <w:r w:rsidRPr="00DB34F7">
        <w:rPr>
          <w:rFonts w:ascii="Times New Roman" w:eastAsia="Times New Roman" w:hAnsi="Times New Roman" w:cs="Times New Roman"/>
          <w:sz w:val="20"/>
          <w:szCs w:val="20"/>
          <w:lang w:eastAsia="pl-PL"/>
        </w:rPr>
        <w:t xml:space="preserve">                                                                        </w:t>
      </w:r>
      <w:r w:rsidR="00F01E0F">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  </w:t>
      </w:r>
      <w:r w:rsidRPr="006F5CB5">
        <w:rPr>
          <w:rFonts w:ascii="Times New Roman" w:eastAsia="Times New Roman" w:hAnsi="Times New Roman" w:cs="Times New Roman"/>
          <w:b/>
          <w:sz w:val="20"/>
          <w:szCs w:val="20"/>
          <w:lang w:eastAsia="pl-PL"/>
        </w:rPr>
        <w:t>ZAMAWIAJĄCY</w:t>
      </w:r>
    </w:p>
    <w:p w14:paraId="65E14589" w14:textId="77777777" w:rsidR="00C87931" w:rsidRDefault="00C87931" w:rsidP="00314D48">
      <w:pPr>
        <w:widowControl w:val="0"/>
        <w:rPr>
          <w:rFonts w:eastAsia="Calibri" w:cs="Times New Roman"/>
          <w:sz w:val="24"/>
        </w:rPr>
      </w:pPr>
    </w:p>
    <w:p w14:paraId="32134F25" w14:textId="77777777" w:rsidR="006F5CB5" w:rsidRDefault="006F5CB5" w:rsidP="006F5CB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t xml:space="preserve">     </w:t>
      </w:r>
    </w:p>
    <w:p w14:paraId="24A8EAA8" w14:textId="2FC57726" w:rsidR="006F5CB5" w:rsidRDefault="006F5CB5" w:rsidP="00F01E0F">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p>
    <w:p w14:paraId="7F3EEB45" w14:textId="77777777" w:rsidR="006F5CB5" w:rsidRPr="00DB34F7" w:rsidRDefault="006F5CB5" w:rsidP="006F5CB5">
      <w:pPr>
        <w:spacing w:after="0" w:line="276" w:lineRule="auto"/>
        <w:rPr>
          <w:rFonts w:ascii="Times New Roman" w:eastAsia="Times New Roman" w:hAnsi="Times New Roman" w:cs="Times New Roman"/>
          <w:b/>
          <w:sz w:val="20"/>
          <w:szCs w:val="20"/>
          <w:lang w:eastAsia="pl-PL"/>
        </w:rPr>
      </w:pPr>
    </w:p>
    <w:p w14:paraId="2B29243C" w14:textId="77777777" w:rsidR="00C41097" w:rsidRDefault="00C41097" w:rsidP="00314D48">
      <w:pPr>
        <w:widowControl w:val="0"/>
        <w:rPr>
          <w:rFonts w:eastAsia="Calibri" w:cs="Times New Roman"/>
          <w:i/>
          <w:iCs/>
          <w:sz w:val="24"/>
        </w:rPr>
      </w:pPr>
    </w:p>
    <w:p w14:paraId="49BDF8FD" w14:textId="77777777" w:rsidR="00C41097" w:rsidRDefault="00C41097" w:rsidP="00314D48">
      <w:pPr>
        <w:widowControl w:val="0"/>
        <w:rPr>
          <w:rFonts w:eastAsia="Calibri" w:cs="Times New Roman"/>
          <w:i/>
          <w:iCs/>
          <w:sz w:val="24"/>
        </w:rPr>
      </w:pPr>
    </w:p>
    <w:p w14:paraId="3442011F" w14:textId="77777777" w:rsidR="00C41097" w:rsidRDefault="00C41097" w:rsidP="00314D48">
      <w:pPr>
        <w:widowControl w:val="0"/>
        <w:rPr>
          <w:rFonts w:eastAsia="Calibri" w:cs="Times New Roman"/>
          <w:i/>
          <w:iCs/>
          <w:sz w:val="24"/>
        </w:rPr>
      </w:pPr>
    </w:p>
    <w:p w14:paraId="08715EAB" w14:textId="77777777" w:rsidR="00C41097" w:rsidRDefault="00C41097" w:rsidP="00314D48">
      <w:pPr>
        <w:widowControl w:val="0"/>
        <w:rPr>
          <w:rFonts w:eastAsia="Calibri" w:cs="Times New Roman"/>
          <w:i/>
          <w:iCs/>
          <w:sz w:val="24"/>
        </w:rPr>
      </w:pPr>
    </w:p>
    <w:p w14:paraId="1D0A1CEC" w14:textId="77777777" w:rsidR="00C41097" w:rsidRDefault="00C41097" w:rsidP="00314D48">
      <w:pPr>
        <w:widowControl w:val="0"/>
        <w:rPr>
          <w:rFonts w:eastAsia="Calibri" w:cs="Times New Roman"/>
          <w:i/>
          <w:iCs/>
          <w:sz w:val="24"/>
        </w:rPr>
      </w:pPr>
    </w:p>
    <w:p w14:paraId="46BE3464" w14:textId="77777777" w:rsidR="00C41097" w:rsidRDefault="00C41097" w:rsidP="00314D48">
      <w:pPr>
        <w:widowControl w:val="0"/>
        <w:rPr>
          <w:rFonts w:eastAsia="Calibri" w:cs="Times New Roman"/>
          <w:i/>
          <w:iCs/>
          <w:sz w:val="24"/>
        </w:rPr>
      </w:pPr>
    </w:p>
    <w:p w14:paraId="57B7CBED" w14:textId="77777777" w:rsidR="00C41097" w:rsidRDefault="00C41097" w:rsidP="00314D48">
      <w:pPr>
        <w:widowControl w:val="0"/>
        <w:rPr>
          <w:rFonts w:eastAsia="Calibri" w:cs="Times New Roman"/>
          <w:i/>
          <w:iCs/>
          <w:sz w:val="24"/>
        </w:rPr>
      </w:pPr>
    </w:p>
    <w:p w14:paraId="2D84A2F5" w14:textId="77777777" w:rsidR="00C41097" w:rsidRDefault="00C41097" w:rsidP="00314D48">
      <w:pPr>
        <w:widowControl w:val="0"/>
        <w:rPr>
          <w:rFonts w:eastAsia="Calibri" w:cs="Times New Roman"/>
          <w:i/>
          <w:iCs/>
          <w:sz w:val="24"/>
        </w:rPr>
      </w:pPr>
    </w:p>
    <w:p w14:paraId="5C8E262F" w14:textId="77777777" w:rsidR="00C41097" w:rsidRDefault="00C41097" w:rsidP="00314D48">
      <w:pPr>
        <w:widowControl w:val="0"/>
        <w:rPr>
          <w:rFonts w:eastAsia="Calibri" w:cs="Times New Roman"/>
          <w:i/>
          <w:iCs/>
          <w:sz w:val="24"/>
        </w:rPr>
      </w:pPr>
    </w:p>
    <w:p w14:paraId="5CC31CC0" w14:textId="546C5F3A" w:rsidR="00314D48" w:rsidRPr="00C87931" w:rsidRDefault="00314D48" w:rsidP="00314D48">
      <w:pPr>
        <w:widowControl w:val="0"/>
        <w:rPr>
          <w:rFonts w:eastAsia="Calibri" w:cs="Times New Roman"/>
          <w:i/>
          <w:iCs/>
          <w:sz w:val="24"/>
        </w:rPr>
      </w:pPr>
      <w:r w:rsidRPr="00C87931">
        <w:rPr>
          <w:rFonts w:eastAsia="Calibri" w:cs="Times New Roman"/>
          <w:i/>
          <w:iCs/>
          <w:sz w:val="24"/>
        </w:rPr>
        <w:t>Załączniki do umowy:</w:t>
      </w:r>
    </w:p>
    <w:p w14:paraId="6C040DEE" w14:textId="77777777" w:rsidR="00911583" w:rsidRDefault="00314D48" w:rsidP="00911583">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4"/>
        </w:rPr>
      </w:pPr>
      <w:r w:rsidRPr="00C87931">
        <w:rPr>
          <w:rFonts w:ascii="Times New Roman" w:eastAsia="Calibri" w:hAnsi="Times New Roman" w:cs="Times New Roman"/>
          <w:i/>
          <w:iCs/>
          <w:sz w:val="24"/>
        </w:rPr>
        <w:t xml:space="preserve">Formularz </w:t>
      </w:r>
      <w:r w:rsidR="00911583">
        <w:rPr>
          <w:rFonts w:ascii="Times New Roman" w:eastAsia="Calibri" w:hAnsi="Times New Roman" w:cs="Times New Roman"/>
          <w:i/>
          <w:iCs/>
          <w:sz w:val="24"/>
        </w:rPr>
        <w:t xml:space="preserve">asortymentowo- </w:t>
      </w:r>
      <w:r w:rsidRPr="00C87931">
        <w:rPr>
          <w:rFonts w:ascii="Times New Roman" w:eastAsia="Calibri" w:hAnsi="Times New Roman" w:cs="Times New Roman"/>
          <w:i/>
          <w:iCs/>
          <w:sz w:val="24"/>
        </w:rPr>
        <w:t xml:space="preserve">cenowy </w:t>
      </w:r>
    </w:p>
    <w:p w14:paraId="1622B75E" w14:textId="260741EF" w:rsidR="00314D48" w:rsidRPr="00911583" w:rsidRDefault="00911583" w:rsidP="00911583">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4"/>
        </w:rPr>
      </w:pPr>
      <w:r w:rsidRPr="00C87931">
        <w:rPr>
          <w:rFonts w:ascii="Times New Roman" w:eastAsia="Calibri" w:hAnsi="Times New Roman" w:cs="Times New Roman"/>
          <w:i/>
          <w:iCs/>
          <w:sz w:val="24"/>
        </w:rPr>
        <w:t xml:space="preserve">Opis </w:t>
      </w:r>
      <w:r>
        <w:rPr>
          <w:rFonts w:ascii="Times New Roman" w:eastAsia="Calibri" w:hAnsi="Times New Roman" w:cs="Times New Roman"/>
          <w:i/>
          <w:iCs/>
          <w:sz w:val="24"/>
        </w:rPr>
        <w:t xml:space="preserve">parametrów technicznych analizatorów </w:t>
      </w:r>
    </w:p>
    <w:p w14:paraId="10D9BF22" w14:textId="52C45653" w:rsidR="00970044" w:rsidRDefault="00314D48" w:rsidP="00206691">
      <w:pPr>
        <w:pStyle w:val="Akapitzlist"/>
        <w:widowControl w:val="0"/>
        <w:numPr>
          <w:ilvl w:val="0"/>
          <w:numId w:val="29"/>
        </w:numPr>
        <w:suppressAutoHyphens/>
        <w:spacing w:after="0" w:line="240" w:lineRule="auto"/>
        <w:contextualSpacing w:val="0"/>
        <w:rPr>
          <w:rFonts w:ascii="Times New Roman" w:eastAsia="Calibri" w:hAnsi="Times New Roman" w:cs="Times New Roman"/>
          <w:i/>
          <w:iCs/>
          <w:sz w:val="24"/>
        </w:rPr>
      </w:pPr>
      <w:r w:rsidRPr="00C87931">
        <w:rPr>
          <w:rFonts w:ascii="Times New Roman" w:eastAsia="Calibri" w:hAnsi="Times New Roman" w:cs="Times New Roman"/>
          <w:i/>
          <w:iCs/>
          <w:sz w:val="24"/>
        </w:rPr>
        <w:t>Protokół zdawczo-odbiorczy wraz z protokołem szkoleni</w:t>
      </w:r>
    </w:p>
    <w:p w14:paraId="7755FBE0" w14:textId="77777777" w:rsidR="00206691" w:rsidRDefault="00206691" w:rsidP="00206691">
      <w:pPr>
        <w:widowControl w:val="0"/>
        <w:suppressAutoHyphens/>
        <w:spacing w:after="0" w:line="240" w:lineRule="auto"/>
        <w:rPr>
          <w:rFonts w:ascii="Times New Roman" w:eastAsia="Calibri" w:hAnsi="Times New Roman" w:cs="Times New Roman"/>
          <w:i/>
          <w:iCs/>
          <w:sz w:val="24"/>
        </w:rPr>
      </w:pPr>
    </w:p>
    <w:p w14:paraId="5891D9AB" w14:textId="77777777" w:rsidR="00206691" w:rsidRDefault="00206691" w:rsidP="00206691">
      <w:pPr>
        <w:widowControl w:val="0"/>
        <w:suppressAutoHyphens/>
        <w:spacing w:after="0" w:line="240" w:lineRule="auto"/>
        <w:rPr>
          <w:rFonts w:ascii="Times New Roman" w:eastAsia="Calibri" w:hAnsi="Times New Roman" w:cs="Times New Roman"/>
          <w:i/>
          <w:iCs/>
          <w:sz w:val="24"/>
        </w:rPr>
      </w:pPr>
    </w:p>
    <w:p w14:paraId="50523D14" w14:textId="77777777" w:rsidR="00206691" w:rsidRDefault="00206691" w:rsidP="00206691">
      <w:pPr>
        <w:widowControl w:val="0"/>
        <w:suppressAutoHyphens/>
        <w:spacing w:after="0" w:line="240" w:lineRule="auto"/>
        <w:rPr>
          <w:rFonts w:ascii="Times New Roman" w:eastAsia="Calibri" w:hAnsi="Times New Roman" w:cs="Times New Roman"/>
          <w:i/>
          <w:iCs/>
          <w:sz w:val="24"/>
        </w:rPr>
      </w:pPr>
    </w:p>
    <w:p w14:paraId="1378A4EF" w14:textId="77777777" w:rsidR="00206691" w:rsidRDefault="00206691" w:rsidP="00206691">
      <w:pPr>
        <w:widowControl w:val="0"/>
        <w:suppressAutoHyphens/>
        <w:spacing w:after="0" w:line="240" w:lineRule="auto"/>
        <w:rPr>
          <w:rFonts w:ascii="Times New Roman" w:eastAsia="Calibri" w:hAnsi="Times New Roman" w:cs="Times New Roman"/>
          <w:i/>
          <w:iCs/>
          <w:sz w:val="24"/>
        </w:rPr>
      </w:pPr>
    </w:p>
    <w:p w14:paraId="670E88C7" w14:textId="77777777" w:rsidR="00206691" w:rsidRDefault="00206691" w:rsidP="00206691">
      <w:pPr>
        <w:widowControl w:val="0"/>
        <w:suppressAutoHyphens/>
        <w:spacing w:after="0" w:line="240" w:lineRule="auto"/>
        <w:rPr>
          <w:rFonts w:ascii="Times New Roman" w:eastAsia="Calibri" w:hAnsi="Times New Roman" w:cs="Times New Roman"/>
          <w:i/>
          <w:iCs/>
          <w:sz w:val="24"/>
        </w:rPr>
      </w:pPr>
    </w:p>
    <w:p w14:paraId="0781FA04" w14:textId="77777777" w:rsidR="00206691" w:rsidRPr="00DB34F7" w:rsidRDefault="00206691" w:rsidP="00206691">
      <w:pPr>
        <w:spacing w:after="0" w:line="276" w:lineRule="auto"/>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xml:space="preserve">Umowa </w:t>
      </w:r>
      <w:r w:rsidRPr="00DB34F7">
        <w:rPr>
          <w:rFonts w:ascii="Times New Roman" w:eastAsia="Times New Roman" w:hAnsi="Times New Roman" w:cs="Times New Roman"/>
          <w:b/>
          <w:sz w:val="20"/>
          <w:szCs w:val="20"/>
          <w:lang w:eastAsia="pl-PL"/>
        </w:rPr>
        <w:br/>
        <w:t>powierzenia przetwarzania danych osobowych</w:t>
      </w:r>
      <w:r w:rsidRPr="00DB34F7">
        <w:rPr>
          <w:rFonts w:ascii="Times New Roman" w:eastAsia="Times New Roman" w:hAnsi="Times New Roman" w:cs="Times New Roman"/>
          <w:b/>
          <w:sz w:val="20"/>
          <w:szCs w:val="20"/>
          <w:lang w:eastAsia="pl-PL"/>
        </w:rPr>
        <w:br/>
        <w:t xml:space="preserve">stanowiąca uzupełnienie Umowy nr </w:t>
      </w:r>
      <w:r>
        <w:rPr>
          <w:rFonts w:ascii="Times New Roman" w:eastAsia="Times New Roman" w:hAnsi="Times New Roman" w:cs="Times New Roman"/>
          <w:b/>
          <w:sz w:val="20"/>
          <w:szCs w:val="20"/>
          <w:lang w:eastAsia="pl-PL"/>
        </w:rPr>
        <w:t>…………….</w:t>
      </w:r>
    </w:p>
    <w:p w14:paraId="206113B1" w14:textId="77777777" w:rsidR="00206691" w:rsidRPr="00DB34F7" w:rsidRDefault="00206691" w:rsidP="00206691">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zawarta w dniu </w:t>
      </w:r>
      <w:r>
        <w:rPr>
          <w:rFonts w:ascii="Times New Roman" w:eastAsia="Times New Roman" w:hAnsi="Times New Roman" w:cs="Times New Roman"/>
          <w:bCs/>
          <w:sz w:val="20"/>
          <w:szCs w:val="20"/>
          <w:lang w:eastAsia="pl-PL"/>
        </w:rPr>
        <w:t>…………………..</w:t>
      </w:r>
      <w:r w:rsidRPr="00DB34F7">
        <w:rPr>
          <w:rFonts w:ascii="Times New Roman" w:eastAsia="Times New Roman" w:hAnsi="Times New Roman" w:cs="Times New Roman"/>
          <w:bCs/>
          <w:sz w:val="20"/>
          <w:szCs w:val="20"/>
          <w:lang w:eastAsia="pl-PL"/>
        </w:rPr>
        <w:t xml:space="preserve">. </w:t>
      </w:r>
      <w:r w:rsidRPr="00DB34F7">
        <w:rPr>
          <w:rFonts w:ascii="Times New Roman" w:eastAsia="Times New Roman" w:hAnsi="Times New Roman" w:cs="Times New Roman"/>
          <w:sz w:val="20"/>
          <w:szCs w:val="20"/>
          <w:lang w:eastAsia="pl-PL"/>
        </w:rPr>
        <w:t>w Łodzi</w:t>
      </w:r>
      <w:r w:rsidRPr="00DB34F7">
        <w:rPr>
          <w:rFonts w:ascii="Times New Roman" w:eastAsia="Times New Roman" w:hAnsi="Times New Roman" w:cs="Times New Roman"/>
          <w:bCs/>
          <w:sz w:val="20"/>
          <w:szCs w:val="20"/>
          <w:lang w:eastAsia="pl-PL"/>
        </w:rPr>
        <w:t xml:space="preserve">, </w:t>
      </w:r>
      <w:r w:rsidRPr="00DB34F7">
        <w:rPr>
          <w:rFonts w:ascii="Times New Roman" w:eastAsia="Times New Roman" w:hAnsi="Times New Roman" w:cs="Times New Roman"/>
          <w:sz w:val="20"/>
          <w:szCs w:val="20"/>
          <w:lang w:eastAsia="pl-PL"/>
        </w:rPr>
        <w:t>pomiędzy:</w:t>
      </w:r>
    </w:p>
    <w:p w14:paraId="473D3588" w14:textId="77777777" w:rsidR="00206691" w:rsidRPr="00DB34F7" w:rsidRDefault="00206691" w:rsidP="00206691">
      <w:pPr>
        <w:spacing w:after="0" w:line="276" w:lineRule="auto"/>
        <w:jc w:val="both"/>
        <w:rPr>
          <w:rFonts w:ascii="Times New Roman" w:eastAsia="Times New Roman" w:hAnsi="Times New Roman" w:cs="Times New Roman"/>
          <w:b/>
          <w:kern w:val="3"/>
          <w:sz w:val="20"/>
          <w:szCs w:val="20"/>
          <w:lang w:eastAsia="pl-PL"/>
        </w:rPr>
      </w:pPr>
    </w:p>
    <w:p w14:paraId="123B8025" w14:textId="77777777" w:rsidR="00206691" w:rsidRPr="00DB34F7" w:rsidRDefault="00206691" w:rsidP="00206691">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b/>
          <w:sz w:val="20"/>
          <w:szCs w:val="20"/>
          <w:lang w:eastAsia="pl-PL"/>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B34F7">
        <w:rPr>
          <w:rFonts w:ascii="Times New Roman" w:eastAsia="Times New Roman" w:hAnsi="Times New Roman" w:cs="Times New Roman"/>
          <w:b/>
          <w:bCs/>
          <w:sz w:val="20"/>
          <w:szCs w:val="20"/>
          <w:lang w:eastAsia="pl-PL"/>
        </w:rPr>
        <w:t>,reprezentowanym przez:</w:t>
      </w:r>
    </w:p>
    <w:p w14:paraId="0FAFC7D6" w14:textId="77777777" w:rsidR="00206691" w:rsidRPr="00DB34F7" w:rsidRDefault="00206691" w:rsidP="00206691">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b/>
          <w:bCs/>
          <w:sz w:val="20"/>
          <w:szCs w:val="20"/>
          <w:lang w:eastAsia="pl-PL"/>
        </w:rPr>
        <w:t>Dyrektora – dr n. med. Roberta Starca, MBA</w:t>
      </w:r>
    </w:p>
    <w:p w14:paraId="65921FA7" w14:textId="77777777" w:rsidR="00206691" w:rsidRPr="00DB34F7" w:rsidRDefault="00206691" w:rsidP="00206691">
      <w:pPr>
        <w:spacing w:after="0" w:line="276" w:lineRule="auto"/>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a</w:t>
      </w:r>
    </w:p>
    <w:p w14:paraId="31D52B60" w14:textId="77777777" w:rsidR="00206691" w:rsidRDefault="00206691" w:rsidP="00206691">
      <w:pPr>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t>
      </w:r>
    </w:p>
    <w:p w14:paraId="59EDD651" w14:textId="77777777" w:rsidR="00206691" w:rsidRPr="00DB34F7" w:rsidRDefault="00206691" w:rsidP="00206691">
      <w:pPr>
        <w:spacing w:after="0" w:line="276" w:lineRule="auto"/>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zwanym dalej „Wykonawcą/Przetwarzającym”</w:t>
      </w:r>
    </w:p>
    <w:p w14:paraId="1443D677" w14:textId="77777777" w:rsidR="00206691" w:rsidRPr="00DB34F7" w:rsidRDefault="00206691" w:rsidP="00206691">
      <w:pPr>
        <w:spacing w:after="0" w:line="276" w:lineRule="auto"/>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dalej łącznie jako: „</w:t>
      </w:r>
      <w:r w:rsidRPr="00DB34F7">
        <w:rPr>
          <w:rFonts w:ascii="Times New Roman" w:eastAsia="Times New Roman" w:hAnsi="Times New Roman" w:cs="Times New Roman"/>
          <w:b/>
          <w:bCs/>
          <w:sz w:val="20"/>
          <w:szCs w:val="20"/>
          <w:lang w:eastAsia="pl-PL"/>
        </w:rPr>
        <w:t>Strony</w:t>
      </w:r>
      <w:r w:rsidRPr="00DB34F7">
        <w:rPr>
          <w:rFonts w:ascii="Times New Roman" w:eastAsia="Times New Roman" w:hAnsi="Times New Roman" w:cs="Times New Roman"/>
          <w:sz w:val="20"/>
          <w:szCs w:val="20"/>
          <w:lang w:eastAsia="pl-PL"/>
        </w:rPr>
        <w:t>”</w:t>
      </w:r>
    </w:p>
    <w:p w14:paraId="0987626F"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1</w:t>
      </w:r>
    </w:p>
    <w:p w14:paraId="29D7EF94"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[Powierzenie przetwarzania danych osobowych]</w:t>
      </w:r>
    </w:p>
    <w:p w14:paraId="5C0EBD88" w14:textId="77777777" w:rsidR="00206691" w:rsidRPr="00DB34F7" w:rsidRDefault="00206691" w:rsidP="00206691">
      <w:pPr>
        <w:numPr>
          <w:ilvl w:val="0"/>
          <w:numId w:val="13"/>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w:t>
      </w:r>
      <w:r w:rsidRPr="00DB34F7">
        <w:rPr>
          <w:rFonts w:ascii="Times New Roman" w:eastAsia="Calibri" w:hAnsi="Times New Roman" w:cs="Times New Roman"/>
          <w:sz w:val="20"/>
          <w:szCs w:val="20"/>
        </w:rPr>
        <w:t xml:space="preserve">. </w:t>
      </w:r>
      <w:r w:rsidRPr="00DB34F7">
        <w:rPr>
          <w:rFonts w:ascii="Times New Roman" w:eastAsia="Calibri" w:hAnsi="Times New Roman" w:cs="Times New Roman"/>
          <w:sz w:val="20"/>
          <w:szCs w:val="20"/>
          <w:lang w:val="x-none"/>
        </w:rPr>
        <w:t>Urz</w:t>
      </w:r>
      <w:r w:rsidRPr="00DB34F7">
        <w:rPr>
          <w:rFonts w:ascii="Times New Roman" w:eastAsia="Calibri" w:hAnsi="Times New Roman" w:cs="Times New Roman"/>
          <w:sz w:val="20"/>
          <w:szCs w:val="20"/>
        </w:rPr>
        <w:t xml:space="preserve">. </w:t>
      </w:r>
      <w:r w:rsidRPr="00DB34F7">
        <w:rPr>
          <w:rFonts w:ascii="Times New Roman" w:eastAsia="Calibri" w:hAnsi="Times New Roman" w:cs="Times New Roman"/>
          <w:sz w:val="20"/>
          <w:szCs w:val="20"/>
          <w:lang w:val="x-none"/>
        </w:rPr>
        <w:t>UE.L Nr 119, str. 1) (zwanego w dalszej części Umowy Powierzenia „Rozporządzeniem”), na zasadach, w zakresie i w celu określonych w niniejszej Umowie Powierzenia.</w:t>
      </w:r>
    </w:p>
    <w:p w14:paraId="3C89F029" w14:textId="77777777" w:rsidR="00206691" w:rsidRPr="00DB34F7" w:rsidRDefault="00206691" w:rsidP="00206691">
      <w:pPr>
        <w:numPr>
          <w:ilvl w:val="0"/>
          <w:numId w:val="13"/>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12CF2200" w14:textId="77777777" w:rsidR="00206691" w:rsidRPr="00DB34F7" w:rsidRDefault="00206691" w:rsidP="00206691">
      <w:pPr>
        <w:spacing w:after="0" w:line="276" w:lineRule="auto"/>
        <w:ind w:left="426" w:right="-2"/>
        <w:jc w:val="both"/>
        <w:rPr>
          <w:rFonts w:ascii="Times New Roman" w:eastAsia="Calibri" w:hAnsi="Times New Roman" w:cs="Times New Roman"/>
          <w:sz w:val="20"/>
          <w:szCs w:val="20"/>
          <w:lang w:val="x-none"/>
        </w:rPr>
      </w:pPr>
    </w:p>
    <w:p w14:paraId="2F5809F5"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2</w:t>
      </w:r>
    </w:p>
    <w:p w14:paraId="5F82B912"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[Zakres i cel przetwarzania danych]</w:t>
      </w:r>
    </w:p>
    <w:p w14:paraId="3502C2CD" w14:textId="77777777" w:rsidR="00206691" w:rsidRPr="00DB34F7" w:rsidRDefault="00206691" w:rsidP="00206691">
      <w:pPr>
        <w:spacing w:after="0" w:line="276" w:lineRule="auto"/>
        <w:ind w:right="-2" w:firstLine="284"/>
        <w:jc w:val="both"/>
        <w:rPr>
          <w:rFonts w:ascii="Times New Roman" w:eastAsia="Calibri" w:hAnsi="Times New Roman" w:cs="Times New Roman"/>
          <w:sz w:val="20"/>
          <w:szCs w:val="20"/>
          <w:lang w:val="x-none"/>
        </w:rPr>
      </w:pPr>
      <w:r w:rsidRPr="00DB34F7">
        <w:rPr>
          <w:rFonts w:ascii="Times New Roman" w:eastAsia="Times New Roman" w:hAnsi="Times New Roman" w:cs="Times New Roman"/>
          <w:b/>
          <w:bCs/>
          <w:sz w:val="20"/>
          <w:szCs w:val="20"/>
          <w:lang w:val="x-none" w:eastAsia="x-none"/>
        </w:rPr>
        <w:t>Dane zwykłe</w:t>
      </w:r>
    </w:p>
    <w:p w14:paraId="45F81574"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imię i nazwisko,</w:t>
      </w:r>
    </w:p>
    <w:p w14:paraId="595BDAF5"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numer ewidencyjny PESEL,</w:t>
      </w:r>
    </w:p>
    <w:p w14:paraId="33EBBE59"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numery telefonów,</w:t>
      </w:r>
    </w:p>
    <w:p w14:paraId="75F231E6"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adres zamieszkania/zameldowania/korespondencyjne,</w:t>
      </w:r>
    </w:p>
    <w:p w14:paraId="67712F07"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data i miejsce urodzenia,</w:t>
      </w:r>
    </w:p>
    <w:p w14:paraId="7C25FDB9"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seria i numer dokumentu tożsamości,</w:t>
      </w:r>
    </w:p>
    <w:p w14:paraId="5883AEC5"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kraj pochodzenia,</w:t>
      </w:r>
    </w:p>
    <w:p w14:paraId="4ED4B27A"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obywatelstwo,</w:t>
      </w:r>
    </w:p>
    <w:p w14:paraId="50CFD646"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stan cywilny.</w:t>
      </w:r>
    </w:p>
    <w:p w14:paraId="505C211B" w14:textId="77777777" w:rsidR="00206691" w:rsidRPr="00DB34F7" w:rsidRDefault="00206691" w:rsidP="00206691">
      <w:pPr>
        <w:spacing w:after="0" w:line="276" w:lineRule="auto"/>
        <w:ind w:left="709" w:right="-2" w:hanging="426"/>
        <w:jc w:val="both"/>
        <w:rPr>
          <w:rFonts w:ascii="Times New Roman" w:eastAsia="Times New Roman" w:hAnsi="Times New Roman" w:cs="Times New Roman"/>
          <w:b/>
          <w:sz w:val="20"/>
          <w:szCs w:val="20"/>
          <w:lang w:val="x-none" w:eastAsia="x-none"/>
        </w:rPr>
      </w:pPr>
    </w:p>
    <w:p w14:paraId="796EF54D" w14:textId="77777777" w:rsidR="00206691" w:rsidRPr="00DB34F7" w:rsidRDefault="00206691" w:rsidP="00206691">
      <w:pPr>
        <w:spacing w:after="0" w:line="276" w:lineRule="auto"/>
        <w:ind w:left="709" w:right="-2" w:hanging="426"/>
        <w:jc w:val="both"/>
        <w:rPr>
          <w:rFonts w:ascii="Times New Roman" w:eastAsia="Times New Roman" w:hAnsi="Times New Roman" w:cs="Times New Roman"/>
          <w:b/>
          <w:sz w:val="20"/>
          <w:szCs w:val="20"/>
          <w:lang w:eastAsia="x-none"/>
        </w:rPr>
      </w:pPr>
      <w:r w:rsidRPr="00DB34F7">
        <w:rPr>
          <w:rFonts w:ascii="Times New Roman" w:eastAsia="Times New Roman" w:hAnsi="Times New Roman" w:cs="Times New Roman"/>
          <w:b/>
          <w:sz w:val="20"/>
          <w:szCs w:val="20"/>
          <w:lang w:val="x-none" w:eastAsia="x-none"/>
        </w:rPr>
        <w:t xml:space="preserve">Dane </w:t>
      </w:r>
      <w:r w:rsidRPr="00DB34F7">
        <w:rPr>
          <w:rFonts w:ascii="Times New Roman" w:eastAsia="Times New Roman" w:hAnsi="Times New Roman" w:cs="Times New Roman"/>
          <w:b/>
          <w:sz w:val="20"/>
          <w:szCs w:val="20"/>
          <w:lang w:eastAsia="x-none"/>
        </w:rPr>
        <w:t>szczególnych kategorii:</w:t>
      </w:r>
    </w:p>
    <w:p w14:paraId="30C58BC7"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dane dotyczące zdrowia,</w:t>
      </w:r>
    </w:p>
    <w:p w14:paraId="25900E10"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dokumentacja medyczna.</w:t>
      </w:r>
    </w:p>
    <w:p w14:paraId="22783B34" w14:textId="77777777" w:rsidR="00206691" w:rsidRPr="00DB34F7" w:rsidRDefault="00206691" w:rsidP="00206691">
      <w:pPr>
        <w:spacing w:after="0" w:line="276" w:lineRule="auto"/>
        <w:ind w:left="709" w:right="-2" w:hanging="426"/>
        <w:jc w:val="both"/>
        <w:rPr>
          <w:rFonts w:ascii="Times New Roman" w:eastAsia="Times New Roman" w:hAnsi="Times New Roman" w:cs="Times New Roman"/>
          <w:b/>
          <w:sz w:val="20"/>
          <w:szCs w:val="20"/>
          <w:lang w:val="x-none" w:eastAsia="x-none"/>
        </w:rPr>
      </w:pPr>
    </w:p>
    <w:p w14:paraId="798406FD" w14:textId="77777777" w:rsidR="00206691" w:rsidRPr="00DB34F7" w:rsidRDefault="00206691" w:rsidP="00206691">
      <w:pPr>
        <w:spacing w:after="0" w:line="276" w:lineRule="auto"/>
        <w:ind w:left="709" w:right="-2" w:hanging="426"/>
        <w:jc w:val="both"/>
        <w:rPr>
          <w:rFonts w:ascii="Times New Roman" w:eastAsia="Times New Roman" w:hAnsi="Times New Roman" w:cs="Times New Roman"/>
          <w:b/>
          <w:sz w:val="20"/>
          <w:szCs w:val="20"/>
          <w:lang w:eastAsia="x-none"/>
        </w:rPr>
      </w:pPr>
      <w:r w:rsidRPr="00DB34F7">
        <w:rPr>
          <w:rFonts w:ascii="Times New Roman" w:eastAsia="Times New Roman" w:hAnsi="Times New Roman" w:cs="Times New Roman"/>
          <w:b/>
          <w:sz w:val="20"/>
          <w:szCs w:val="20"/>
          <w:lang w:val="x-none" w:eastAsia="x-none"/>
        </w:rPr>
        <w:t>Dane niestrukturyzowane</w:t>
      </w:r>
      <w:r w:rsidRPr="00DB34F7">
        <w:rPr>
          <w:rFonts w:ascii="Times New Roman" w:eastAsia="Times New Roman" w:hAnsi="Times New Roman" w:cs="Times New Roman"/>
          <w:b/>
          <w:sz w:val="20"/>
          <w:szCs w:val="20"/>
          <w:lang w:eastAsia="x-none"/>
        </w:rPr>
        <w:t>:</w:t>
      </w:r>
    </w:p>
    <w:p w14:paraId="590D1497" w14:textId="77777777" w:rsidR="00206691" w:rsidRPr="00DB34F7" w:rsidRDefault="00206691" w:rsidP="00206691">
      <w:pPr>
        <w:numPr>
          <w:ilvl w:val="0"/>
          <w:numId w:val="14"/>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kontent o potencjalnej i prawdopodobnej zawartości danych osobowych (wpisy, dokumenty tekstowe, obrazy, nagrania, filmy)</w:t>
      </w:r>
    </w:p>
    <w:p w14:paraId="65DBC849" w14:textId="77777777" w:rsidR="00206691" w:rsidRPr="00DB34F7" w:rsidRDefault="00206691" w:rsidP="00206691">
      <w:pPr>
        <w:numPr>
          <w:ilvl w:val="1"/>
          <w:numId w:val="15"/>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b/>
          <w:bCs/>
          <w:sz w:val="20"/>
          <w:szCs w:val="20"/>
          <w:lang w:val="x-none" w:eastAsia="x-none"/>
        </w:rPr>
        <w:t>Kategorie osób</w:t>
      </w:r>
    </w:p>
    <w:p w14:paraId="3B9F73C8" w14:textId="77777777" w:rsidR="00206691" w:rsidRPr="00DB34F7" w:rsidRDefault="00206691" w:rsidP="00206691">
      <w:pPr>
        <w:spacing w:after="0" w:line="276" w:lineRule="auto"/>
        <w:ind w:left="709" w:right="-2"/>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Przetwarzanie Danych będzie dotyczyć następujących kategorii osób:</w:t>
      </w:r>
    </w:p>
    <w:p w14:paraId="6F29A2A2" w14:textId="77777777" w:rsidR="00206691" w:rsidRPr="00DB34F7" w:rsidRDefault="00206691" w:rsidP="00206691">
      <w:pPr>
        <w:numPr>
          <w:ilvl w:val="0"/>
          <w:numId w:val="16"/>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val="x-none" w:eastAsia="x-none"/>
        </w:rPr>
        <w:t xml:space="preserve">Pracownicy </w:t>
      </w:r>
      <w:r w:rsidRPr="00DB34F7">
        <w:rPr>
          <w:rFonts w:ascii="Times New Roman" w:eastAsia="Times New Roman" w:hAnsi="Times New Roman" w:cs="Times New Roman"/>
          <w:sz w:val="20"/>
          <w:szCs w:val="20"/>
          <w:lang w:eastAsia="x-none"/>
        </w:rPr>
        <w:t>Przetwarzającego</w:t>
      </w:r>
      <w:r w:rsidRPr="00DB34F7">
        <w:rPr>
          <w:rFonts w:ascii="Times New Roman" w:eastAsia="Times New Roman" w:hAnsi="Times New Roman" w:cs="Times New Roman"/>
          <w:sz w:val="20"/>
          <w:szCs w:val="20"/>
          <w:lang w:val="x-none" w:eastAsia="x-none"/>
        </w:rPr>
        <w:t>/ Administratora i podmiotów stowarzyszonych Administratora,</w:t>
      </w:r>
    </w:p>
    <w:p w14:paraId="2B511F08" w14:textId="77777777" w:rsidR="00206691" w:rsidRPr="00DB34F7" w:rsidRDefault="00206691" w:rsidP="00206691">
      <w:pPr>
        <w:numPr>
          <w:ilvl w:val="0"/>
          <w:numId w:val="16"/>
        </w:numPr>
        <w:autoSpaceDN w:val="0"/>
        <w:spacing w:after="0" w:line="276" w:lineRule="auto"/>
        <w:ind w:left="709" w:right="-2" w:hanging="426"/>
        <w:jc w:val="both"/>
        <w:rPr>
          <w:rFonts w:ascii="Times New Roman" w:eastAsia="Times New Roman" w:hAnsi="Times New Roman" w:cs="Times New Roman"/>
          <w:sz w:val="20"/>
          <w:szCs w:val="20"/>
          <w:lang w:val="x-none" w:eastAsia="x-none"/>
        </w:rPr>
      </w:pPr>
      <w:r w:rsidRPr="00DB34F7">
        <w:rPr>
          <w:rFonts w:ascii="Times New Roman" w:eastAsia="Times New Roman" w:hAnsi="Times New Roman" w:cs="Times New Roman"/>
          <w:sz w:val="20"/>
          <w:szCs w:val="20"/>
          <w:lang w:eastAsia="x-none"/>
        </w:rPr>
        <w:t>Pacjenci Zamawiającego,,</w:t>
      </w:r>
    </w:p>
    <w:p w14:paraId="62204B3F" w14:textId="77777777" w:rsidR="00206691" w:rsidRPr="00DB34F7" w:rsidRDefault="00206691" w:rsidP="00206691">
      <w:pPr>
        <w:numPr>
          <w:ilvl w:val="0"/>
          <w:numId w:val="17"/>
        </w:numPr>
        <w:autoSpaceDN w:val="0"/>
        <w:spacing w:after="0" w:line="276" w:lineRule="auto"/>
        <w:ind w:left="426" w:right="-2" w:hanging="426"/>
        <w:jc w:val="both"/>
        <w:rPr>
          <w:rFonts w:ascii="Times New Roman" w:eastAsia="Calibri" w:hAnsi="Times New Roman" w:cs="Times New Roman"/>
          <w:i/>
          <w:sz w:val="20"/>
          <w:szCs w:val="20"/>
          <w:lang w:val="x-none"/>
        </w:rPr>
      </w:pPr>
      <w:r w:rsidRPr="00DB34F7">
        <w:rPr>
          <w:rFonts w:ascii="Times New Roman" w:eastAsia="Calibri" w:hAnsi="Times New Roman" w:cs="Times New Roman"/>
          <w:sz w:val="20"/>
          <w:szCs w:val="20"/>
          <w:lang w:val="x-none"/>
        </w:rPr>
        <w:lastRenderedPageBreak/>
        <w:t>Dane o</w:t>
      </w:r>
      <w:r w:rsidRPr="00DB34F7">
        <w:rPr>
          <w:rFonts w:ascii="Times New Roman" w:eastAsia="Calibri" w:hAnsi="Times New Roman" w:cs="Times New Roman"/>
          <w:sz w:val="20"/>
          <w:szCs w:val="20"/>
          <w:shd w:val="clear" w:color="auto" w:fill="FFFFFF"/>
          <w:lang w:val="x-none"/>
        </w:rPr>
        <w:t xml:space="preserve">sobowe powierzone przez Administratora danych będą przetwarzane przez Podmiot przetwarzający wyłącznie w celu </w:t>
      </w:r>
      <w:r w:rsidRPr="00DB34F7">
        <w:rPr>
          <w:rFonts w:ascii="Times New Roman" w:eastAsia="Calibri" w:hAnsi="Times New Roman" w:cs="Times New Roman"/>
          <w:sz w:val="20"/>
          <w:szCs w:val="20"/>
          <w:u w:val="single"/>
          <w:shd w:val="clear" w:color="auto" w:fill="FFFFFF"/>
          <w:lang w:val="x-none"/>
        </w:rPr>
        <w:t>realizacji Umowy Podstawowej</w:t>
      </w:r>
      <w:r w:rsidRPr="00DB34F7">
        <w:rPr>
          <w:rFonts w:ascii="Times New Roman" w:eastAsia="Calibri" w:hAnsi="Times New Roman" w:cs="Times New Roman"/>
          <w:sz w:val="20"/>
          <w:szCs w:val="20"/>
          <w:shd w:val="clear" w:color="auto" w:fill="FFFFFF"/>
          <w:lang w:val="x-none"/>
        </w:rPr>
        <w:t>.</w:t>
      </w:r>
    </w:p>
    <w:p w14:paraId="0BF3ABD2" w14:textId="77777777" w:rsidR="00206691" w:rsidRPr="00DB34F7" w:rsidRDefault="00206691" w:rsidP="00206691">
      <w:pPr>
        <w:numPr>
          <w:ilvl w:val="0"/>
          <w:numId w:val="17"/>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1E135B67"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3</w:t>
      </w:r>
    </w:p>
    <w:p w14:paraId="67A6362A"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[Obowiązki Podmiotu przetwarzającego]</w:t>
      </w:r>
    </w:p>
    <w:p w14:paraId="6E78C87D" w14:textId="77777777" w:rsidR="00206691" w:rsidRPr="00DB34F7" w:rsidRDefault="00206691" w:rsidP="00206691">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RODO.</w:t>
      </w:r>
    </w:p>
    <w:p w14:paraId="2AB05E72" w14:textId="77777777" w:rsidR="00206691" w:rsidRPr="00DB34F7" w:rsidRDefault="00206691" w:rsidP="00206691">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dołożyć należytej staranności przy przetwarzaniu powierzonych danych osobowych.</w:t>
      </w:r>
    </w:p>
    <w:p w14:paraId="4B23F8C8" w14:textId="77777777" w:rsidR="00206691" w:rsidRPr="00DB34F7" w:rsidRDefault="00206691" w:rsidP="00206691">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3E0BE16E" w14:textId="77777777" w:rsidR="00206691" w:rsidRPr="00DB34F7" w:rsidRDefault="00206691" w:rsidP="00206691">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8D40B74" w14:textId="77777777" w:rsidR="00206691" w:rsidRPr="00DB34F7" w:rsidRDefault="00206691" w:rsidP="00206691">
      <w:pPr>
        <w:numPr>
          <w:ilvl w:val="0"/>
          <w:numId w:val="18"/>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Dla prawidłowej realizacji ust. 4 Podmiot Przetwarzający dokonuje okresowej weryfikacji listy osób, którym udzielono dostępu do danych przetwarzanych w imieniu Administratora.</w:t>
      </w:r>
    </w:p>
    <w:p w14:paraId="29C860D2" w14:textId="77777777" w:rsidR="00206691" w:rsidRPr="00DB34F7" w:rsidRDefault="00206691" w:rsidP="00206691">
      <w:pPr>
        <w:numPr>
          <w:ilvl w:val="0"/>
          <w:numId w:val="18"/>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Podmiot przetwarzający po zakończeniu świadczenia usług związanych z przetwarzaniem niezwłocznie, zgodnie z decyzją Administratora  </w:t>
      </w:r>
      <w:r w:rsidRPr="00DB34F7">
        <w:rPr>
          <w:rFonts w:ascii="Times New Roman" w:eastAsia="Calibri" w:hAnsi="Times New Roman" w:cs="Times New Roman"/>
          <w:b/>
          <w:sz w:val="20"/>
          <w:szCs w:val="20"/>
          <w:u w:val="single"/>
          <w:lang w:val="x-none"/>
        </w:rPr>
        <w:t>usuwa lub zwraca Administratorowi</w:t>
      </w:r>
      <w:r w:rsidRPr="00DB34F7">
        <w:rPr>
          <w:rFonts w:ascii="Times New Roman" w:eastAsia="Calibri" w:hAnsi="Times New Roman" w:cs="Times New Roman"/>
          <w:b/>
          <w:sz w:val="20"/>
          <w:szCs w:val="20"/>
          <w:lang w:val="x-none"/>
        </w:rPr>
        <w:t xml:space="preserve">  </w:t>
      </w:r>
      <w:r w:rsidRPr="00DB34F7">
        <w:rPr>
          <w:rFonts w:ascii="Times New Roman" w:eastAsia="Calibri" w:hAnsi="Times New Roman" w:cs="Times New Roman"/>
          <w:sz w:val="20"/>
          <w:szCs w:val="20"/>
          <w:lang w:val="x-none"/>
        </w:rPr>
        <w:t>wszelkie dane osobowe oraz usuwa wszelkie ich istniejące kopie, chyba że prawo Unii Europejskiej lub prawo państwa członkowskiego nakazują przechowywanie danych osobowych.</w:t>
      </w:r>
    </w:p>
    <w:p w14:paraId="07371F8D" w14:textId="77777777" w:rsidR="00206691" w:rsidRPr="00DB34F7" w:rsidRDefault="00206691" w:rsidP="00206691">
      <w:pPr>
        <w:numPr>
          <w:ilvl w:val="0"/>
          <w:numId w:val="18"/>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DB34F7">
        <w:rPr>
          <w:rFonts w:ascii="Times New Roman" w:eastAsia="Calibri" w:hAnsi="Times New Roman" w:cs="Times New Roman"/>
          <w:i/>
          <w:sz w:val="20"/>
          <w:szCs w:val="20"/>
          <w:lang w:val="x-none"/>
        </w:rPr>
        <w:t>[</w:t>
      </w:r>
      <w:r w:rsidRPr="00DB34F7">
        <w:rPr>
          <w:rFonts w:ascii="Times New Roman" w:eastAsia="Calibri" w:hAnsi="Times New Roman" w:cs="Times New Roman"/>
          <w:sz w:val="20"/>
          <w:szCs w:val="20"/>
          <w:lang w:val="x-none"/>
        </w:rPr>
        <w:t>Administrator termin może określić dowolnie, z zastrzeżeniem terminowej realizacji zadań wynikających z Rozporządzenia</w:t>
      </w:r>
      <w:r w:rsidRPr="00DB34F7">
        <w:rPr>
          <w:rFonts w:ascii="Times New Roman" w:eastAsia="Calibri" w:hAnsi="Times New Roman" w:cs="Times New Roman"/>
          <w:i/>
          <w:sz w:val="20"/>
          <w:szCs w:val="20"/>
          <w:lang w:val="x-none"/>
        </w:rPr>
        <w:t>]</w:t>
      </w:r>
      <w:r w:rsidRPr="00DB34F7">
        <w:rPr>
          <w:rFonts w:ascii="Times New Roman" w:eastAsia="Calibri" w:hAnsi="Times New Roman" w:cs="Times New Roman"/>
          <w:sz w:val="20"/>
          <w:szCs w:val="20"/>
          <w:lang w:val="x-none"/>
        </w:rPr>
        <w:t>. Udzielając informacji, Podmiot przetwarzający przekazuje dane nadawcy i treść żądania oraz określa, w jakim zakresie jest w stanie przyczynić się do realizacji żądania.</w:t>
      </w:r>
    </w:p>
    <w:p w14:paraId="68C20DBB" w14:textId="77777777" w:rsidR="00206691" w:rsidRPr="00DB34F7" w:rsidRDefault="00206691" w:rsidP="00206691">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W przypadku stwierdzenia jakiegokolwiek naruszenia ochrony danych osobowych Podmiot przetwarzający lub podwykonawca Podmiotu przetwarzającego zgłasza je Administratorowi w ciągu 24 godzin.</w:t>
      </w:r>
    </w:p>
    <w:p w14:paraId="7795B0E5" w14:textId="77777777" w:rsidR="00206691" w:rsidRPr="00DB34F7" w:rsidRDefault="00206691" w:rsidP="00206691">
      <w:pPr>
        <w:numPr>
          <w:ilvl w:val="0"/>
          <w:numId w:val="18"/>
        </w:numPr>
        <w:autoSpaceDN w:val="0"/>
        <w:spacing w:after="0" w:line="276" w:lineRule="auto"/>
        <w:ind w:left="426" w:right="-2" w:hanging="426"/>
        <w:jc w:val="both"/>
        <w:rPr>
          <w:rFonts w:ascii="Times New Roman" w:eastAsia="Calibri" w:hAnsi="Times New Roman" w:cs="Times New Roman"/>
          <w:sz w:val="20"/>
          <w:szCs w:val="20"/>
          <w:lang w:val="x-none"/>
        </w:rPr>
      </w:pPr>
    </w:p>
    <w:p w14:paraId="44B04BF5"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4</w:t>
      </w:r>
    </w:p>
    <w:p w14:paraId="3A5EDF21"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[Prawo kontroli]</w:t>
      </w:r>
    </w:p>
    <w:p w14:paraId="64A2C8C2" w14:textId="77777777" w:rsidR="00206691" w:rsidRPr="00DB34F7" w:rsidRDefault="00206691" w:rsidP="00206691">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Zgodnie z art. 28 ust. 3 lit. h Rozporządzenia Administrator danych ma prawo kontroli, mającej na celu weryfikację, czy Podmiot przetwarzający spełnia obowiązki wynikające z niniejszej Umowy Powierzenia.</w:t>
      </w:r>
    </w:p>
    <w:p w14:paraId="53FC9729" w14:textId="77777777" w:rsidR="00206691" w:rsidRPr="00DB34F7" w:rsidRDefault="00206691" w:rsidP="00206691">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Administrator danych będzie realizować prawo kontroli w godzinach pracy Podmiotu przetwarzającego po uprzednim poinformowaniu Podmiotu przetwarzającego o planowanej kontroli.</w:t>
      </w:r>
    </w:p>
    <w:p w14:paraId="1C3FF430" w14:textId="77777777" w:rsidR="00206691" w:rsidRPr="00DB34F7" w:rsidRDefault="00206691" w:rsidP="00206691">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w:t>
      </w:r>
      <w:r w:rsidRPr="00DB34F7">
        <w:rPr>
          <w:rFonts w:ascii="Times New Roman" w:eastAsia="Calibri" w:hAnsi="Times New Roman" w:cs="Times New Roman"/>
          <w:sz w:val="20"/>
          <w:szCs w:val="20"/>
          <w:lang w:val="x-none"/>
        </w:rPr>
        <w:lastRenderedPageBreak/>
        <w:t>przeprowadzanie oględzin urządzeń, nośników oraz systemów informatycznych służących do przetwarzania powierzonych danych.</w:t>
      </w:r>
    </w:p>
    <w:p w14:paraId="5C878551" w14:textId="77777777" w:rsidR="00206691" w:rsidRPr="00DB34F7" w:rsidRDefault="00206691" w:rsidP="00206691">
      <w:pPr>
        <w:numPr>
          <w:ilvl w:val="0"/>
          <w:numId w:val="19"/>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usunięcia uchybień stwierdzonych podczas kontroli w terminie wskazanym przez Administratora danych, nie dłuższym niż 7 dni</w:t>
      </w:r>
      <w:r w:rsidRPr="00DB34F7">
        <w:rPr>
          <w:rFonts w:ascii="Times New Roman" w:eastAsia="Calibri" w:hAnsi="Times New Roman" w:cs="Times New Roman"/>
          <w:i/>
          <w:sz w:val="20"/>
          <w:szCs w:val="20"/>
          <w:lang w:val="x-none"/>
        </w:rPr>
        <w:t>.</w:t>
      </w:r>
    </w:p>
    <w:p w14:paraId="561250E3" w14:textId="77777777" w:rsidR="00206691" w:rsidRPr="00DB34F7" w:rsidRDefault="00206691" w:rsidP="00206691">
      <w:pPr>
        <w:numPr>
          <w:ilvl w:val="0"/>
          <w:numId w:val="19"/>
        </w:numPr>
        <w:tabs>
          <w:tab w:val="left" w:pos="0"/>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Powyżej określone zasady kontroli Podmiotu Przetwarzającego mają zastosowanie do przeprowadzanych przez Administratora kontroli podwykonawców Podmiotu przetwarzającego, o których mowa w § 6 ust. 1 Umowy Powierzenia.</w:t>
      </w:r>
    </w:p>
    <w:p w14:paraId="17B5F3DA"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p>
    <w:p w14:paraId="3A58AE70"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5</w:t>
      </w:r>
    </w:p>
    <w:p w14:paraId="7728DA06"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[Raportowanie]</w:t>
      </w:r>
    </w:p>
    <w:p w14:paraId="75410220" w14:textId="77777777" w:rsidR="00206691" w:rsidRPr="00DB34F7" w:rsidRDefault="00206691" w:rsidP="00206691">
      <w:pPr>
        <w:numPr>
          <w:ilvl w:val="0"/>
          <w:numId w:val="20"/>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Na wniosek Administratora Podmiot przetwarzający udostępnia wszelkie informacje niezbędne do realizacji lub wykazania spełnienia obowiązków wynikających z Rozporządzenia.</w:t>
      </w:r>
    </w:p>
    <w:p w14:paraId="59FB7FD5" w14:textId="77777777" w:rsidR="00206691" w:rsidRPr="00DB34F7" w:rsidRDefault="00206691" w:rsidP="00206691">
      <w:pPr>
        <w:numPr>
          <w:ilvl w:val="0"/>
          <w:numId w:val="20"/>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Informacji, o których mowa w ust.1, udziela się w terminie 15 dni roboczych od dnia doręczenia wniosku, z zastrzeżeniem ust.3.</w:t>
      </w:r>
    </w:p>
    <w:p w14:paraId="2063F21C" w14:textId="77777777" w:rsidR="00206691" w:rsidRPr="00DB34F7" w:rsidRDefault="00206691" w:rsidP="00206691">
      <w:pPr>
        <w:numPr>
          <w:ilvl w:val="0"/>
          <w:numId w:val="20"/>
        </w:numPr>
        <w:autoSpaceDN w:val="0"/>
        <w:spacing w:after="0" w:line="276" w:lineRule="auto"/>
        <w:ind w:left="426" w:right="-2" w:hanging="426"/>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354BECF2" w14:textId="77777777" w:rsidR="00206691" w:rsidRPr="00DB34F7" w:rsidRDefault="00206691" w:rsidP="00206691">
      <w:pPr>
        <w:spacing w:after="0" w:line="276" w:lineRule="auto"/>
        <w:ind w:right="-2"/>
        <w:jc w:val="both"/>
        <w:rPr>
          <w:rFonts w:ascii="Times New Roman" w:eastAsia="Calibri" w:hAnsi="Times New Roman" w:cs="Times New Roman"/>
          <w:b/>
          <w:sz w:val="20"/>
          <w:szCs w:val="20"/>
          <w:lang w:val="x-none"/>
        </w:rPr>
      </w:pPr>
    </w:p>
    <w:p w14:paraId="3CCDD269"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6</w:t>
      </w:r>
    </w:p>
    <w:p w14:paraId="3F0DDF76"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[Dalsze powierzenie danych do przetwarzania /jeśli dotyczy/]</w:t>
      </w:r>
    </w:p>
    <w:p w14:paraId="12427921" w14:textId="77777777" w:rsidR="00206691" w:rsidRPr="00DB34F7" w:rsidRDefault="00206691" w:rsidP="00206691">
      <w:pPr>
        <w:numPr>
          <w:ilvl w:val="0"/>
          <w:numId w:val="21"/>
        </w:numPr>
        <w:tabs>
          <w:tab w:val="left" w:pos="426"/>
        </w:tabs>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1B2D9080" w14:textId="77777777" w:rsidR="00206691" w:rsidRPr="00DB34F7" w:rsidRDefault="00206691" w:rsidP="00206691">
      <w:pPr>
        <w:tabs>
          <w:tab w:val="left" w:pos="426"/>
        </w:tabs>
        <w:spacing w:after="0" w:line="276" w:lineRule="auto"/>
        <w:ind w:left="426" w:right="-2"/>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b/>
          <w:bCs/>
          <w:sz w:val="20"/>
          <w:szCs w:val="20"/>
          <w:lang w:eastAsia="pl-PL"/>
        </w:rPr>
        <w:t>Wykaz podwykonawców Podmiotu przetwarzającego (</w:t>
      </w:r>
      <w:proofErr w:type="spellStart"/>
      <w:r w:rsidRPr="00DB34F7">
        <w:rPr>
          <w:rFonts w:ascii="Times New Roman" w:eastAsia="Times New Roman" w:hAnsi="Times New Roman" w:cs="Times New Roman"/>
          <w:b/>
          <w:bCs/>
          <w:sz w:val="20"/>
          <w:szCs w:val="20"/>
          <w:lang w:eastAsia="pl-PL"/>
        </w:rPr>
        <w:t>podprocesorów</w:t>
      </w:r>
      <w:proofErr w:type="spellEnd"/>
      <w:r w:rsidRPr="00DB34F7">
        <w:rPr>
          <w:rFonts w:ascii="Times New Roman" w:eastAsia="Times New Roman" w:hAnsi="Times New Roman" w:cs="Times New Roman"/>
          <w:b/>
          <w:bCs/>
          <w:sz w:val="20"/>
          <w:szCs w:val="20"/>
          <w:lang w:eastAsia="pl-PL"/>
        </w:rPr>
        <w:t>)</w:t>
      </w:r>
    </w:p>
    <w:p w14:paraId="3E0D4A1A" w14:textId="77777777" w:rsidR="00206691" w:rsidRPr="00DB34F7" w:rsidRDefault="00206691" w:rsidP="00206691">
      <w:pPr>
        <w:tabs>
          <w:tab w:val="left" w:pos="426"/>
        </w:tabs>
        <w:spacing w:after="0" w:line="276" w:lineRule="auto"/>
        <w:ind w:left="426" w:right="-2"/>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Przy wykonaniu Umowy Powierzenia Procesor korzysta z usług następujących </w:t>
      </w:r>
      <w:proofErr w:type="spellStart"/>
      <w:r w:rsidRPr="00DB34F7">
        <w:rPr>
          <w:rFonts w:ascii="Times New Roman" w:eastAsia="Times New Roman" w:hAnsi="Times New Roman" w:cs="Times New Roman"/>
          <w:sz w:val="20"/>
          <w:szCs w:val="20"/>
          <w:lang w:eastAsia="pl-PL"/>
        </w:rPr>
        <w:t>podprocesorów</w:t>
      </w:r>
      <w:proofErr w:type="spellEnd"/>
      <w:r w:rsidRPr="00DB34F7">
        <w:rPr>
          <w:rFonts w:ascii="Times New Roman" w:eastAsia="Times New Roman" w:hAnsi="Times New Roman" w:cs="Times New Roman"/>
          <w:sz w:val="20"/>
          <w:szCs w:val="20"/>
          <w:lang w:eastAsia="pl-PL"/>
        </w:rPr>
        <w:t>:</w:t>
      </w:r>
    </w:p>
    <w:p w14:paraId="1EE0ABDA" w14:textId="77777777" w:rsidR="00206691" w:rsidRPr="00DB34F7" w:rsidRDefault="00206691" w:rsidP="00206691">
      <w:pPr>
        <w:tabs>
          <w:tab w:val="left" w:pos="426"/>
        </w:tabs>
        <w:spacing w:after="0" w:line="276" w:lineRule="auto"/>
        <w:ind w:left="426" w:right="-2"/>
        <w:jc w:val="both"/>
        <w:rPr>
          <w:rFonts w:ascii="Times New Roman" w:eastAsia="Times New Roman" w:hAnsi="Times New Roman" w:cs="Times New Roman"/>
          <w:sz w:val="20"/>
          <w:szCs w:val="20"/>
          <w:lang w:eastAsia="pl-P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818"/>
      </w:tblGrid>
      <w:tr w:rsidR="00206691" w:rsidRPr="00DB34F7" w14:paraId="1AC4969E" w14:textId="77777777" w:rsidTr="007E7D71">
        <w:tc>
          <w:tcPr>
            <w:tcW w:w="4720" w:type="dxa"/>
            <w:tcBorders>
              <w:top w:val="single" w:sz="4" w:space="0" w:color="auto"/>
              <w:left w:val="single" w:sz="4" w:space="0" w:color="auto"/>
              <w:bottom w:val="single" w:sz="4" w:space="0" w:color="auto"/>
              <w:right w:val="single" w:sz="4" w:space="0" w:color="auto"/>
            </w:tcBorders>
            <w:shd w:val="clear" w:color="auto" w:fill="9CC2E5"/>
            <w:hideMark/>
          </w:tcPr>
          <w:p w14:paraId="2C2D8CF5" w14:textId="77777777" w:rsidR="00206691" w:rsidRPr="00DB34F7" w:rsidRDefault="00206691" w:rsidP="007E7D71">
            <w:pPr>
              <w:tabs>
                <w:tab w:val="left" w:pos="0"/>
              </w:tabs>
              <w:spacing w:after="0" w:line="276" w:lineRule="auto"/>
              <w:ind w:right="-2"/>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PODPROCESOR</w:t>
            </w:r>
          </w:p>
        </w:tc>
        <w:tc>
          <w:tcPr>
            <w:tcW w:w="5062" w:type="dxa"/>
            <w:tcBorders>
              <w:top w:val="single" w:sz="4" w:space="0" w:color="auto"/>
              <w:left w:val="single" w:sz="4" w:space="0" w:color="auto"/>
              <w:bottom w:val="single" w:sz="4" w:space="0" w:color="auto"/>
              <w:right w:val="single" w:sz="4" w:space="0" w:color="auto"/>
            </w:tcBorders>
            <w:shd w:val="clear" w:color="auto" w:fill="9CC2E5"/>
            <w:hideMark/>
          </w:tcPr>
          <w:p w14:paraId="6A8566C5" w14:textId="77777777" w:rsidR="00206691" w:rsidRPr="00DB34F7" w:rsidRDefault="00206691" w:rsidP="007E7D71">
            <w:pPr>
              <w:tabs>
                <w:tab w:val="left" w:pos="0"/>
              </w:tabs>
              <w:spacing w:after="0" w:line="276" w:lineRule="auto"/>
              <w:ind w:right="-2"/>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ADRES SIEDZIBY</w:t>
            </w:r>
          </w:p>
        </w:tc>
      </w:tr>
      <w:tr w:rsidR="00206691" w:rsidRPr="00DB34F7" w14:paraId="7428EE27" w14:textId="77777777" w:rsidTr="007E7D71">
        <w:tc>
          <w:tcPr>
            <w:tcW w:w="4720" w:type="dxa"/>
            <w:tcBorders>
              <w:top w:val="single" w:sz="4" w:space="0" w:color="auto"/>
              <w:left w:val="single" w:sz="4" w:space="0" w:color="auto"/>
              <w:bottom w:val="single" w:sz="4" w:space="0" w:color="auto"/>
              <w:right w:val="single" w:sz="4" w:space="0" w:color="auto"/>
            </w:tcBorders>
          </w:tcPr>
          <w:p w14:paraId="02D2F954" w14:textId="77777777" w:rsidR="00206691" w:rsidRPr="00DB34F7" w:rsidRDefault="00206691" w:rsidP="007E7D71">
            <w:pPr>
              <w:tabs>
                <w:tab w:val="left" w:pos="715"/>
              </w:tabs>
              <w:spacing w:after="0" w:line="276" w:lineRule="auto"/>
              <w:ind w:left="715"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72B3BB64" w14:textId="77777777" w:rsidR="00206691" w:rsidRPr="00DB34F7" w:rsidRDefault="00206691" w:rsidP="007E7D71">
            <w:pPr>
              <w:tabs>
                <w:tab w:val="left" w:pos="0"/>
              </w:tabs>
              <w:spacing w:after="0" w:line="276" w:lineRule="auto"/>
              <w:ind w:right="-2"/>
              <w:jc w:val="both"/>
              <w:rPr>
                <w:rFonts w:ascii="Times New Roman" w:eastAsia="Times New Roman" w:hAnsi="Times New Roman" w:cs="Times New Roman"/>
                <w:b/>
                <w:sz w:val="20"/>
                <w:szCs w:val="20"/>
                <w:lang w:eastAsia="pl-PL"/>
              </w:rPr>
            </w:pPr>
          </w:p>
        </w:tc>
      </w:tr>
      <w:tr w:rsidR="00206691" w:rsidRPr="00DB34F7" w14:paraId="343D528D" w14:textId="77777777" w:rsidTr="007E7D71">
        <w:tc>
          <w:tcPr>
            <w:tcW w:w="4720" w:type="dxa"/>
            <w:tcBorders>
              <w:top w:val="single" w:sz="4" w:space="0" w:color="auto"/>
              <w:left w:val="single" w:sz="4" w:space="0" w:color="auto"/>
              <w:bottom w:val="single" w:sz="4" w:space="0" w:color="auto"/>
              <w:right w:val="single" w:sz="4" w:space="0" w:color="auto"/>
            </w:tcBorders>
          </w:tcPr>
          <w:p w14:paraId="614544A1" w14:textId="77777777" w:rsidR="00206691" w:rsidRPr="00DB34F7" w:rsidRDefault="00206691" w:rsidP="007E7D71">
            <w:pPr>
              <w:tabs>
                <w:tab w:val="left" w:pos="0"/>
              </w:tabs>
              <w:spacing w:after="0" w:line="276" w:lineRule="auto"/>
              <w:ind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3966B512" w14:textId="77777777" w:rsidR="00206691" w:rsidRPr="00DB34F7" w:rsidRDefault="00206691" w:rsidP="007E7D71">
            <w:pPr>
              <w:tabs>
                <w:tab w:val="left" w:pos="0"/>
              </w:tabs>
              <w:spacing w:after="0" w:line="276" w:lineRule="auto"/>
              <w:ind w:right="-2"/>
              <w:jc w:val="both"/>
              <w:rPr>
                <w:rFonts w:ascii="Times New Roman" w:eastAsia="Times New Roman" w:hAnsi="Times New Roman" w:cs="Times New Roman"/>
                <w:b/>
                <w:sz w:val="20"/>
                <w:szCs w:val="20"/>
                <w:lang w:eastAsia="pl-PL"/>
              </w:rPr>
            </w:pPr>
          </w:p>
        </w:tc>
      </w:tr>
    </w:tbl>
    <w:p w14:paraId="2F94AAFD" w14:textId="77777777" w:rsidR="00206691" w:rsidRPr="00DB34F7" w:rsidRDefault="00206691" w:rsidP="00206691">
      <w:pPr>
        <w:tabs>
          <w:tab w:val="left" w:pos="0"/>
        </w:tabs>
        <w:spacing w:after="0" w:line="276" w:lineRule="auto"/>
        <w:ind w:right="-2"/>
        <w:jc w:val="both"/>
        <w:rPr>
          <w:rFonts w:ascii="Times New Roman" w:eastAsia="Times New Roman" w:hAnsi="Times New Roman" w:cs="Times New Roman"/>
          <w:sz w:val="20"/>
          <w:szCs w:val="20"/>
          <w:lang w:eastAsia="pl-PL"/>
        </w:rPr>
      </w:pPr>
    </w:p>
    <w:p w14:paraId="7570757D" w14:textId="77777777" w:rsidR="00206691" w:rsidRPr="00DB34F7" w:rsidRDefault="00206691" w:rsidP="00206691">
      <w:pPr>
        <w:numPr>
          <w:ilvl w:val="0"/>
          <w:numId w:val="21"/>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DB34F7">
        <w:rPr>
          <w:rFonts w:ascii="Times New Roman" w:eastAsia="Calibri" w:hAnsi="Times New Roman" w:cs="Times New Roman"/>
          <w:i/>
          <w:iCs/>
          <w:sz w:val="20"/>
          <w:szCs w:val="20"/>
          <w:lang w:val="x-none"/>
        </w:rPr>
        <w:t>.</w:t>
      </w:r>
    </w:p>
    <w:p w14:paraId="7658247C" w14:textId="77777777" w:rsidR="00206691" w:rsidRPr="00DB34F7" w:rsidRDefault="00206691" w:rsidP="00206691">
      <w:pPr>
        <w:numPr>
          <w:ilvl w:val="0"/>
          <w:numId w:val="21"/>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E7C8E6D" w14:textId="77777777" w:rsidR="00206691" w:rsidRPr="00DB34F7" w:rsidRDefault="00206691" w:rsidP="00206691">
      <w:pPr>
        <w:numPr>
          <w:ilvl w:val="0"/>
          <w:numId w:val="21"/>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ponosi pełną odpowiedzialność wobec Administratora za niewywiązanie się z obowiązków spoczywających na podwykonawcy, wynikających z niniejszej Umowy Powierzenia.</w:t>
      </w:r>
    </w:p>
    <w:p w14:paraId="7B70BC4B" w14:textId="77777777" w:rsidR="00206691" w:rsidRPr="00DB34F7" w:rsidRDefault="00206691" w:rsidP="00206691">
      <w:pPr>
        <w:spacing w:after="0" w:line="276" w:lineRule="auto"/>
        <w:ind w:left="426" w:right="-2"/>
        <w:jc w:val="both"/>
        <w:rPr>
          <w:rFonts w:ascii="Times New Roman" w:eastAsia="Calibri" w:hAnsi="Times New Roman" w:cs="Times New Roman"/>
          <w:sz w:val="20"/>
          <w:szCs w:val="20"/>
          <w:lang w:val="x-none"/>
        </w:rPr>
      </w:pPr>
    </w:p>
    <w:p w14:paraId="2EF47B23"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7</w:t>
      </w:r>
    </w:p>
    <w:p w14:paraId="7424CB26"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[Odpowiedzialność Podmiotu przetwarzającego]</w:t>
      </w:r>
    </w:p>
    <w:p w14:paraId="42925E0D" w14:textId="77777777" w:rsidR="00206691" w:rsidRPr="00DB34F7" w:rsidRDefault="00206691" w:rsidP="00206691">
      <w:pPr>
        <w:numPr>
          <w:ilvl w:val="0"/>
          <w:numId w:val="22"/>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jest odpowiedzialny za udostępnienie lub wykorzystanie danych osobowych niezgodnie z treścią Umowy Powierzenia, a w szczególności za udostępnienie osobom nieupoważnionym powierzonych do przetwarzania danych osobowych.</w:t>
      </w:r>
    </w:p>
    <w:p w14:paraId="042EEC46" w14:textId="77777777" w:rsidR="00206691" w:rsidRPr="00DB34F7" w:rsidRDefault="00206691" w:rsidP="00206691">
      <w:pPr>
        <w:numPr>
          <w:ilvl w:val="0"/>
          <w:numId w:val="22"/>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w:t>
      </w:r>
      <w:r w:rsidRPr="00DB34F7">
        <w:rPr>
          <w:rFonts w:ascii="Times New Roman" w:eastAsia="Calibri" w:hAnsi="Times New Roman" w:cs="Times New Roman"/>
          <w:sz w:val="20"/>
          <w:szCs w:val="20"/>
          <w:lang w:val="x-none"/>
        </w:rPr>
        <w:lastRenderedPageBreak/>
        <w:t>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72ADADA" w14:textId="77777777" w:rsidR="00206691" w:rsidRPr="00DB34F7" w:rsidRDefault="00206691" w:rsidP="00206691">
      <w:pPr>
        <w:spacing w:after="0" w:line="276" w:lineRule="auto"/>
        <w:ind w:right="-2"/>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b/>
          <w:sz w:val="20"/>
          <w:szCs w:val="20"/>
          <w:lang w:eastAsia="pl-PL"/>
        </w:rPr>
        <w:t>§ 8</w:t>
      </w:r>
    </w:p>
    <w:p w14:paraId="621A911E"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Czas obowiązywania Umowy Powierzenia</w:t>
      </w:r>
    </w:p>
    <w:p w14:paraId="303E2762" w14:textId="77777777" w:rsidR="00206691" w:rsidRPr="00DB34F7" w:rsidRDefault="00206691" w:rsidP="00206691">
      <w:pPr>
        <w:spacing w:after="0" w:line="276" w:lineRule="auto"/>
        <w:ind w:right="-2"/>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Niniejsza Umowa Powierzenia zostaje zawarta na czas określony, odpowiadający okresowi obowiązywania Umowy Podstawowej, z zastrzeżeniem postanowień  § 9 ust. 2 lit. a), b) i c).</w:t>
      </w:r>
    </w:p>
    <w:p w14:paraId="5B799B43" w14:textId="77777777" w:rsidR="00206691" w:rsidRPr="00DB34F7" w:rsidRDefault="00206691" w:rsidP="00206691">
      <w:pPr>
        <w:spacing w:after="0" w:line="276" w:lineRule="auto"/>
        <w:ind w:right="-2"/>
        <w:jc w:val="both"/>
        <w:rPr>
          <w:rFonts w:ascii="Times New Roman" w:eastAsia="Calibri" w:hAnsi="Times New Roman" w:cs="Times New Roman"/>
          <w:i/>
          <w:sz w:val="20"/>
          <w:szCs w:val="20"/>
          <w:lang w:val="x-none"/>
        </w:rPr>
      </w:pPr>
    </w:p>
    <w:p w14:paraId="6346502D"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9</w:t>
      </w:r>
    </w:p>
    <w:p w14:paraId="1B7EAB56"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Rozwiązanie Umowy Powierzenia</w:t>
      </w:r>
    </w:p>
    <w:p w14:paraId="657FC5AD" w14:textId="77777777" w:rsidR="00206691" w:rsidRPr="00DB34F7" w:rsidRDefault="00206691" w:rsidP="00206691">
      <w:pPr>
        <w:numPr>
          <w:ilvl w:val="0"/>
          <w:numId w:val="23"/>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Umowa Powierzenia ulega rozwiązaniu z dniem rozwiązania lub wygaśnięcia umowy Podstawowej.</w:t>
      </w:r>
    </w:p>
    <w:p w14:paraId="71CF69F7" w14:textId="77777777" w:rsidR="00206691" w:rsidRPr="00DB34F7" w:rsidRDefault="00206691" w:rsidP="00206691">
      <w:pPr>
        <w:numPr>
          <w:ilvl w:val="0"/>
          <w:numId w:val="23"/>
        </w:numPr>
        <w:autoSpaceDN w:val="0"/>
        <w:spacing w:after="0" w:line="276" w:lineRule="auto"/>
        <w:ind w:left="426" w:right="-2" w:hanging="426"/>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Administrator danych może rozwiązać niniejszą Umowę Powierzenia ze skutkiem natychmiastowym, gdy Podmiot przetwarzający:</w:t>
      </w:r>
    </w:p>
    <w:p w14:paraId="3D212D0E" w14:textId="77777777" w:rsidR="00206691" w:rsidRPr="00DB34F7" w:rsidRDefault="00206691" w:rsidP="00206691">
      <w:pPr>
        <w:numPr>
          <w:ilvl w:val="0"/>
          <w:numId w:val="24"/>
        </w:numPr>
        <w:autoSpaceDN w:val="0"/>
        <w:spacing w:after="0" w:line="276" w:lineRule="auto"/>
        <w:ind w:left="851" w:right="-2" w:hanging="425"/>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pomimo zobowiązania go do usunięcia uchybień stwierdzonych podczas kontroli nie usunie ich w wyznaczonym terminie,</w:t>
      </w:r>
    </w:p>
    <w:p w14:paraId="3CCA4389" w14:textId="77777777" w:rsidR="00206691" w:rsidRPr="00DB34F7" w:rsidRDefault="00206691" w:rsidP="00206691">
      <w:pPr>
        <w:numPr>
          <w:ilvl w:val="0"/>
          <w:numId w:val="24"/>
        </w:numPr>
        <w:autoSpaceDN w:val="0"/>
        <w:spacing w:after="0" w:line="276" w:lineRule="auto"/>
        <w:ind w:left="851" w:right="-2" w:hanging="425"/>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przetwarza dane osobowe w sposób niezgodny z Umową Powierzenia,</w:t>
      </w:r>
    </w:p>
    <w:p w14:paraId="368DA341" w14:textId="77777777" w:rsidR="00206691" w:rsidRPr="00DB34F7" w:rsidRDefault="00206691" w:rsidP="00206691">
      <w:pPr>
        <w:numPr>
          <w:ilvl w:val="0"/>
          <w:numId w:val="24"/>
        </w:numPr>
        <w:autoSpaceDN w:val="0"/>
        <w:spacing w:after="0" w:line="276" w:lineRule="auto"/>
        <w:ind w:left="851" w:right="-2" w:hanging="425"/>
        <w:jc w:val="both"/>
        <w:rPr>
          <w:rFonts w:ascii="Times New Roman" w:eastAsia="Calibri" w:hAnsi="Times New Roman" w:cs="Times New Roman"/>
          <w:b/>
          <w:sz w:val="20"/>
          <w:szCs w:val="20"/>
          <w:lang w:val="x-none"/>
        </w:rPr>
      </w:pPr>
      <w:r w:rsidRPr="00DB34F7">
        <w:rPr>
          <w:rFonts w:ascii="Times New Roman" w:eastAsia="Calibri" w:hAnsi="Times New Roman" w:cs="Times New Roman"/>
          <w:sz w:val="20"/>
          <w:szCs w:val="20"/>
          <w:lang w:val="x-none"/>
        </w:rPr>
        <w:t>powierzył przetwarzanie danych osobowych innemu podmiotowi bez zgody Administratora danych.</w:t>
      </w:r>
    </w:p>
    <w:p w14:paraId="72BCCF33" w14:textId="77777777" w:rsidR="00206691" w:rsidRPr="00DB34F7" w:rsidRDefault="00206691" w:rsidP="00206691">
      <w:pPr>
        <w:spacing w:after="0" w:line="276" w:lineRule="auto"/>
        <w:ind w:left="851" w:right="-2"/>
        <w:jc w:val="both"/>
        <w:rPr>
          <w:rFonts w:ascii="Times New Roman" w:eastAsia="Calibri" w:hAnsi="Times New Roman" w:cs="Times New Roman"/>
          <w:b/>
          <w:sz w:val="20"/>
          <w:szCs w:val="20"/>
          <w:lang w:val="x-none"/>
        </w:rPr>
      </w:pPr>
    </w:p>
    <w:p w14:paraId="5065C885"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10</w:t>
      </w:r>
    </w:p>
    <w:p w14:paraId="6BCA6CDB"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Zasady zachowania poufności</w:t>
      </w:r>
    </w:p>
    <w:p w14:paraId="4FBF05E5" w14:textId="77777777" w:rsidR="00206691" w:rsidRPr="00DB34F7" w:rsidRDefault="00206691" w:rsidP="00206691">
      <w:pPr>
        <w:numPr>
          <w:ilvl w:val="0"/>
          <w:numId w:val="25"/>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6E51F13D" w14:textId="77777777" w:rsidR="00206691" w:rsidRPr="00DB34F7" w:rsidRDefault="00206691" w:rsidP="00206691">
      <w:pPr>
        <w:numPr>
          <w:ilvl w:val="0"/>
          <w:numId w:val="25"/>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58A0A333" w14:textId="77777777" w:rsidR="00206691" w:rsidRPr="00DB34F7" w:rsidRDefault="00206691" w:rsidP="00206691">
      <w:pPr>
        <w:spacing w:after="0" w:line="276" w:lineRule="auto"/>
        <w:ind w:left="426" w:right="-2"/>
        <w:jc w:val="both"/>
        <w:rPr>
          <w:rFonts w:ascii="Times New Roman" w:eastAsia="Calibri" w:hAnsi="Times New Roman" w:cs="Times New Roman"/>
          <w:sz w:val="20"/>
          <w:szCs w:val="20"/>
          <w:lang w:val="x-none"/>
        </w:rPr>
      </w:pPr>
    </w:p>
    <w:p w14:paraId="25A1C70D" w14:textId="77777777" w:rsidR="00206691" w:rsidRPr="00DB34F7" w:rsidRDefault="00206691" w:rsidP="00206691">
      <w:pPr>
        <w:spacing w:after="0" w:line="276" w:lineRule="auto"/>
        <w:ind w:right="-2"/>
        <w:jc w:val="center"/>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 11</w:t>
      </w:r>
    </w:p>
    <w:p w14:paraId="4A5E0A4D" w14:textId="77777777" w:rsidR="00206691" w:rsidRPr="00DB34F7" w:rsidRDefault="00206691" w:rsidP="00206691">
      <w:pPr>
        <w:keepNext/>
        <w:spacing w:after="0" w:line="276" w:lineRule="auto"/>
        <w:ind w:right="-2"/>
        <w:jc w:val="center"/>
        <w:outlineLvl w:val="1"/>
        <w:rPr>
          <w:rFonts w:ascii="Times New Roman" w:eastAsia="Times New Roman" w:hAnsi="Times New Roman" w:cs="Times New Roman"/>
          <w:b/>
          <w:bCs/>
          <w:i/>
          <w:iCs/>
          <w:sz w:val="20"/>
          <w:szCs w:val="20"/>
          <w:lang w:eastAsia="pl-PL"/>
        </w:rPr>
      </w:pPr>
      <w:r w:rsidRPr="00DB34F7">
        <w:rPr>
          <w:rFonts w:ascii="Times New Roman" w:eastAsia="Times New Roman" w:hAnsi="Times New Roman" w:cs="Times New Roman"/>
          <w:b/>
          <w:bCs/>
          <w:i/>
          <w:iCs/>
          <w:sz w:val="20"/>
          <w:szCs w:val="20"/>
          <w:lang w:eastAsia="pl-PL"/>
        </w:rPr>
        <w:t>Postanowienia końcowe</w:t>
      </w:r>
    </w:p>
    <w:p w14:paraId="14BDF7E1" w14:textId="77777777" w:rsidR="00206691" w:rsidRPr="00DB34F7" w:rsidRDefault="00206691" w:rsidP="00206691">
      <w:pPr>
        <w:numPr>
          <w:ilvl w:val="0"/>
          <w:numId w:val="26"/>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Umowa Powierzenia została sporządzona w dwóch jednobrzmiących egzemplarzach</w:t>
      </w:r>
      <w:r w:rsidRPr="00DB34F7">
        <w:rPr>
          <w:rFonts w:ascii="Times New Roman" w:eastAsia="Calibri" w:hAnsi="Times New Roman" w:cs="Times New Roman"/>
          <w:sz w:val="20"/>
          <w:szCs w:val="20"/>
        </w:rPr>
        <w:t>, po jednym</w:t>
      </w:r>
      <w:r w:rsidRPr="00DB34F7">
        <w:rPr>
          <w:rFonts w:ascii="Times New Roman" w:eastAsia="Calibri" w:hAnsi="Times New Roman" w:cs="Times New Roman"/>
          <w:sz w:val="20"/>
          <w:szCs w:val="20"/>
          <w:lang w:val="x-none"/>
        </w:rPr>
        <w:t xml:space="preserve"> dla każdej ze stron.</w:t>
      </w:r>
    </w:p>
    <w:p w14:paraId="56DB264A" w14:textId="77777777" w:rsidR="00206691" w:rsidRPr="00DB34F7" w:rsidRDefault="00206691" w:rsidP="00206691">
      <w:pPr>
        <w:numPr>
          <w:ilvl w:val="0"/>
          <w:numId w:val="26"/>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W sprawach nieuregulowanych zastosowanie będą miały przepisy Kodeksu cywilnego oraz Rozporządzenia.</w:t>
      </w:r>
    </w:p>
    <w:p w14:paraId="3058BD86" w14:textId="77777777" w:rsidR="00206691" w:rsidRPr="00DB34F7" w:rsidRDefault="00206691" w:rsidP="00206691">
      <w:pPr>
        <w:numPr>
          <w:ilvl w:val="0"/>
          <w:numId w:val="26"/>
        </w:numPr>
        <w:autoSpaceDN w:val="0"/>
        <w:spacing w:after="0" w:line="276" w:lineRule="auto"/>
        <w:ind w:left="426" w:right="-2" w:hanging="426"/>
        <w:jc w:val="both"/>
        <w:rPr>
          <w:rFonts w:ascii="Times New Roman" w:eastAsia="Calibri" w:hAnsi="Times New Roman" w:cs="Times New Roman"/>
          <w:sz w:val="20"/>
          <w:szCs w:val="20"/>
          <w:lang w:val="x-none"/>
        </w:rPr>
      </w:pPr>
      <w:r w:rsidRPr="00DB34F7">
        <w:rPr>
          <w:rFonts w:ascii="Times New Roman" w:eastAsia="Calibri" w:hAnsi="Times New Roman" w:cs="Times New Roman"/>
          <w:sz w:val="20"/>
          <w:szCs w:val="20"/>
          <w:lang w:val="x-none"/>
        </w:rPr>
        <w:t>Sądem właściwym dla rozpatrzenia sporów wynikających z niniejszej Umowy Powierzenia będzie sąd właściwy ze względu na siedzibę Zamawiającego.</w:t>
      </w:r>
    </w:p>
    <w:p w14:paraId="576B92F2" w14:textId="77777777" w:rsidR="00206691" w:rsidRPr="00DB34F7" w:rsidRDefault="00206691" w:rsidP="00206691">
      <w:pPr>
        <w:spacing w:after="0" w:line="276" w:lineRule="auto"/>
        <w:ind w:right="-2"/>
        <w:rPr>
          <w:rFonts w:ascii="Times New Roman" w:eastAsia="Times New Roman" w:hAnsi="Times New Roman" w:cs="Times New Roman"/>
          <w:sz w:val="20"/>
          <w:szCs w:val="20"/>
          <w:lang w:eastAsia="pl-PL"/>
        </w:rPr>
      </w:pPr>
    </w:p>
    <w:p w14:paraId="54F142E0" w14:textId="77777777" w:rsidR="00206691" w:rsidRPr="00DB34F7" w:rsidRDefault="00206691" w:rsidP="00206691">
      <w:pPr>
        <w:spacing w:after="0" w:line="276" w:lineRule="auto"/>
        <w:ind w:right="-2"/>
        <w:rPr>
          <w:rFonts w:ascii="Times New Roman" w:eastAsia="Times New Roman" w:hAnsi="Times New Roman" w:cs="Times New Roman"/>
          <w:sz w:val="20"/>
          <w:szCs w:val="20"/>
          <w:lang w:eastAsia="pl-PL"/>
        </w:rPr>
      </w:pPr>
    </w:p>
    <w:p w14:paraId="469F79F8" w14:textId="77777777" w:rsidR="00206691" w:rsidRPr="00DB34F7" w:rsidRDefault="00206691" w:rsidP="00206691">
      <w:pPr>
        <w:spacing w:after="0" w:line="276" w:lineRule="auto"/>
        <w:ind w:right="-2"/>
        <w:rPr>
          <w:rFonts w:ascii="Times New Roman" w:eastAsia="Times New Roman" w:hAnsi="Times New Roman" w:cs="Times New Roman"/>
          <w:sz w:val="20"/>
          <w:szCs w:val="20"/>
          <w:lang w:eastAsia="pl-PL"/>
        </w:rPr>
      </w:pPr>
    </w:p>
    <w:p w14:paraId="6F16FCD4" w14:textId="77777777" w:rsidR="00206691" w:rsidRPr="00DB34F7" w:rsidRDefault="00206691" w:rsidP="00206691">
      <w:pPr>
        <w:spacing w:after="0" w:line="276" w:lineRule="auto"/>
        <w:ind w:right="-2"/>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t>.......................................................</w:t>
      </w:r>
    </w:p>
    <w:p w14:paraId="5FEE33C5" w14:textId="77777777" w:rsidR="00206691" w:rsidRDefault="00206691" w:rsidP="00206691">
      <w:pPr>
        <w:spacing w:after="0" w:line="276" w:lineRule="auto"/>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b/>
          <w:sz w:val="20"/>
          <w:szCs w:val="20"/>
          <w:lang w:eastAsia="pl-PL"/>
        </w:rPr>
        <w:t>Wykonawca/ Przetwarzający</w:t>
      </w:r>
      <w:r w:rsidRPr="00DB34F7">
        <w:rPr>
          <w:rFonts w:ascii="Times New Roman" w:eastAsia="Times New Roman" w:hAnsi="Times New Roman" w:cs="Times New Roman"/>
          <w:sz w:val="20"/>
          <w:szCs w:val="20"/>
          <w:lang w:eastAsia="pl-PL"/>
        </w:rPr>
        <w:tab/>
      </w:r>
      <w:r w:rsidRPr="00DB34F7">
        <w:rPr>
          <w:rFonts w:ascii="Times New Roman" w:eastAsia="Times New Roman" w:hAnsi="Times New Roman" w:cs="Times New Roman"/>
          <w:sz w:val="20"/>
          <w:szCs w:val="20"/>
          <w:lang w:eastAsia="pl-PL"/>
        </w:rPr>
        <w:tab/>
        <w:t xml:space="preserve">                                 </w:t>
      </w:r>
      <w:r w:rsidRPr="00DB34F7">
        <w:rPr>
          <w:rFonts w:ascii="Times New Roman" w:eastAsia="Times New Roman" w:hAnsi="Times New Roman" w:cs="Times New Roman"/>
          <w:b/>
          <w:sz w:val="20"/>
          <w:szCs w:val="20"/>
          <w:lang w:eastAsia="pl-PL"/>
        </w:rPr>
        <w:t>Zamawiający/Administrator</w:t>
      </w:r>
    </w:p>
    <w:p w14:paraId="71772E22" w14:textId="77777777" w:rsidR="00206691" w:rsidRPr="00206691" w:rsidRDefault="00206691" w:rsidP="00206691">
      <w:pPr>
        <w:widowControl w:val="0"/>
        <w:suppressAutoHyphens/>
        <w:spacing w:after="0" w:line="240" w:lineRule="auto"/>
        <w:rPr>
          <w:rFonts w:ascii="Times New Roman" w:eastAsia="Calibri" w:hAnsi="Times New Roman" w:cs="Times New Roman"/>
          <w:sz w:val="24"/>
        </w:rPr>
      </w:pPr>
    </w:p>
    <w:sectPr w:rsidR="00206691" w:rsidRPr="00206691" w:rsidSect="00C879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23C80D7E"/>
    <w:lvl w:ilvl="0">
      <w:start w:val="1"/>
      <w:numFmt w:val="decimal"/>
      <w:lvlText w:val="%1."/>
      <w:lvlJc w:val="left"/>
      <w:pPr>
        <w:tabs>
          <w:tab w:val="num" w:pos="775"/>
        </w:tabs>
        <w:ind w:left="775" w:hanging="360"/>
      </w:pPr>
      <w:rPr>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712690F"/>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4B2F39"/>
    <w:multiLevelType w:val="hybridMultilevel"/>
    <w:tmpl w:val="DC7A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E1E3D"/>
    <w:multiLevelType w:val="hybridMultilevel"/>
    <w:tmpl w:val="654ED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35F4D"/>
    <w:multiLevelType w:val="hybridMultilevel"/>
    <w:tmpl w:val="8E3CF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BD1DB3"/>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8"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49267C9"/>
    <w:multiLevelType w:val="hybridMultilevel"/>
    <w:tmpl w:val="D3F8764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F4F4669"/>
    <w:multiLevelType w:val="singleLevel"/>
    <w:tmpl w:val="B2A85C88"/>
    <w:lvl w:ilvl="0">
      <w:start w:val="1"/>
      <w:numFmt w:val="lowerLetter"/>
      <w:lvlText w:val="%1)"/>
      <w:lvlJc w:val="left"/>
      <w:pPr>
        <w:tabs>
          <w:tab w:val="num" w:pos="870"/>
        </w:tabs>
        <w:ind w:left="870" w:hanging="360"/>
      </w:pPr>
      <w:rPr>
        <w:rFonts w:ascii="Arial Narrow" w:eastAsia="Times New Roman" w:hAnsi="Arial Narrow" w:cs="Arial"/>
      </w:r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7E3E2B"/>
    <w:multiLevelType w:val="hybridMultilevel"/>
    <w:tmpl w:val="28A47DD4"/>
    <w:lvl w:ilvl="0" w:tplc="BCE8945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B0394F"/>
    <w:multiLevelType w:val="hybridMultilevel"/>
    <w:tmpl w:val="8E4C69DA"/>
    <w:lvl w:ilvl="0" w:tplc="48FC6532">
      <w:start w:val="1"/>
      <w:numFmt w:val="decimal"/>
      <w:lvlText w:val="%1."/>
      <w:lvlJc w:val="left"/>
      <w:pPr>
        <w:tabs>
          <w:tab w:val="num" w:pos="786"/>
        </w:tabs>
        <w:ind w:left="78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662DA1"/>
    <w:multiLevelType w:val="hybridMultilevel"/>
    <w:tmpl w:val="6540E044"/>
    <w:lvl w:ilvl="0" w:tplc="0415000F">
      <w:start w:val="1"/>
      <w:numFmt w:val="decimal"/>
      <w:lvlText w:val="%1."/>
      <w:lvlJc w:val="left"/>
      <w:pPr>
        <w:tabs>
          <w:tab w:val="num" w:pos="720"/>
        </w:tabs>
        <w:ind w:left="720" w:hanging="360"/>
      </w:pPr>
    </w:lvl>
    <w:lvl w:ilvl="1" w:tplc="1278EC8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DE37BD"/>
    <w:multiLevelType w:val="hybridMultilevel"/>
    <w:tmpl w:val="04DE110A"/>
    <w:lvl w:ilvl="0" w:tplc="119E1D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FF56A2"/>
    <w:multiLevelType w:val="hybridMultilevel"/>
    <w:tmpl w:val="98E4D1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5120E9"/>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8FC3F1E"/>
    <w:multiLevelType w:val="hybridMultilevel"/>
    <w:tmpl w:val="4E5C8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F0A9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4"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A5FC5"/>
    <w:multiLevelType w:val="hybridMultilevel"/>
    <w:tmpl w:val="A5BCABC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E154B29"/>
    <w:multiLevelType w:val="hybridMultilevel"/>
    <w:tmpl w:val="413CFEFC"/>
    <w:lvl w:ilvl="0" w:tplc="53CC2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715509"/>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E801BD"/>
    <w:multiLevelType w:val="hybridMultilevel"/>
    <w:tmpl w:val="F79818F4"/>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0C608D"/>
    <w:multiLevelType w:val="hybridMultilevel"/>
    <w:tmpl w:val="A65CA38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F78"/>
    <w:multiLevelType w:val="hybridMultilevel"/>
    <w:tmpl w:val="76B4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F87BFC"/>
    <w:multiLevelType w:val="hybridMultilevel"/>
    <w:tmpl w:val="650A9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8483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3341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756124">
    <w:abstractNumId w:val="11"/>
  </w:num>
  <w:num w:numId="4" w16cid:durableId="970790037">
    <w:abstractNumId w:val="18"/>
  </w:num>
  <w:num w:numId="5" w16cid:durableId="2061902295">
    <w:abstractNumId w:val="17"/>
  </w:num>
  <w:num w:numId="6" w16cid:durableId="1367833363">
    <w:abstractNumId w:val="23"/>
  </w:num>
  <w:num w:numId="7" w16cid:durableId="1675302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7375410">
    <w:abstractNumId w:val="38"/>
  </w:num>
  <w:num w:numId="9" w16cid:durableId="903679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196153">
    <w:abstractNumId w:val="32"/>
  </w:num>
  <w:num w:numId="11" w16cid:durableId="378866779">
    <w:abstractNumId w:val="14"/>
  </w:num>
  <w:num w:numId="12" w16cid:durableId="1611356868">
    <w:abstractNumId w:val="27"/>
  </w:num>
  <w:num w:numId="13" w16cid:durableId="1736464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9862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84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9261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4800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373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82435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1807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4129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426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8942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493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8505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707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1853268">
    <w:abstractNumId w:val="22"/>
  </w:num>
  <w:num w:numId="28" w16cid:durableId="612053748">
    <w:abstractNumId w:val="29"/>
  </w:num>
  <w:num w:numId="29" w16cid:durableId="568004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4022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3020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00196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509493">
    <w:abstractNumId w:val="24"/>
  </w:num>
  <w:num w:numId="34" w16cid:durableId="1455905284">
    <w:abstractNumId w:val="3"/>
  </w:num>
  <w:num w:numId="35" w16cid:durableId="448816836">
    <w:abstractNumId w:val="5"/>
  </w:num>
  <w:num w:numId="36" w16cid:durableId="1378119787">
    <w:abstractNumId w:val="4"/>
  </w:num>
  <w:num w:numId="37" w16cid:durableId="1924485880">
    <w:abstractNumId w:val="9"/>
  </w:num>
  <w:num w:numId="38" w16cid:durableId="1177234774">
    <w:abstractNumId w:val="33"/>
  </w:num>
  <w:num w:numId="39" w16cid:durableId="719020263">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4F"/>
    <w:rsid w:val="00025FCE"/>
    <w:rsid w:val="00052945"/>
    <w:rsid w:val="00075002"/>
    <w:rsid w:val="000B009B"/>
    <w:rsid w:val="000C1E3E"/>
    <w:rsid w:val="000E179F"/>
    <w:rsid w:val="000E7228"/>
    <w:rsid w:val="00105005"/>
    <w:rsid w:val="00144C24"/>
    <w:rsid w:val="00175B9D"/>
    <w:rsid w:val="001A391B"/>
    <w:rsid w:val="001B5A58"/>
    <w:rsid w:val="001B6E78"/>
    <w:rsid w:val="001E37CD"/>
    <w:rsid w:val="00206691"/>
    <w:rsid w:val="00226375"/>
    <w:rsid w:val="002436B0"/>
    <w:rsid w:val="002665B6"/>
    <w:rsid w:val="002A109D"/>
    <w:rsid w:val="002D0B25"/>
    <w:rsid w:val="00314D48"/>
    <w:rsid w:val="00327058"/>
    <w:rsid w:val="0035729F"/>
    <w:rsid w:val="00396FC7"/>
    <w:rsid w:val="003E22C3"/>
    <w:rsid w:val="004111A0"/>
    <w:rsid w:val="00453F6D"/>
    <w:rsid w:val="00473BB0"/>
    <w:rsid w:val="004B27C3"/>
    <w:rsid w:val="004D2CA2"/>
    <w:rsid w:val="004D40D5"/>
    <w:rsid w:val="004F6BF4"/>
    <w:rsid w:val="00531BBC"/>
    <w:rsid w:val="005B09C7"/>
    <w:rsid w:val="00600A6D"/>
    <w:rsid w:val="00612976"/>
    <w:rsid w:val="00636372"/>
    <w:rsid w:val="00654BA9"/>
    <w:rsid w:val="006601B6"/>
    <w:rsid w:val="00697F0B"/>
    <w:rsid w:val="006A2F61"/>
    <w:rsid w:val="006F5CB5"/>
    <w:rsid w:val="00700A6E"/>
    <w:rsid w:val="007041F6"/>
    <w:rsid w:val="00723718"/>
    <w:rsid w:val="00724689"/>
    <w:rsid w:val="007B08A7"/>
    <w:rsid w:val="007B6D85"/>
    <w:rsid w:val="007C66C4"/>
    <w:rsid w:val="008828C0"/>
    <w:rsid w:val="00886A0E"/>
    <w:rsid w:val="00887B96"/>
    <w:rsid w:val="008E1C21"/>
    <w:rsid w:val="008F0336"/>
    <w:rsid w:val="009036F5"/>
    <w:rsid w:val="00911583"/>
    <w:rsid w:val="00923C72"/>
    <w:rsid w:val="00960414"/>
    <w:rsid w:val="00970044"/>
    <w:rsid w:val="009923E0"/>
    <w:rsid w:val="00993A52"/>
    <w:rsid w:val="009B2DF6"/>
    <w:rsid w:val="009C3D65"/>
    <w:rsid w:val="009D5E97"/>
    <w:rsid w:val="00A46B96"/>
    <w:rsid w:val="00A826BE"/>
    <w:rsid w:val="00AB121C"/>
    <w:rsid w:val="00B22BE0"/>
    <w:rsid w:val="00B247C6"/>
    <w:rsid w:val="00B76E08"/>
    <w:rsid w:val="00B80F90"/>
    <w:rsid w:val="00BB0B16"/>
    <w:rsid w:val="00C07CEF"/>
    <w:rsid w:val="00C10AD1"/>
    <w:rsid w:val="00C15E5B"/>
    <w:rsid w:val="00C41097"/>
    <w:rsid w:val="00C65C6C"/>
    <w:rsid w:val="00C82C07"/>
    <w:rsid w:val="00C87931"/>
    <w:rsid w:val="00C90697"/>
    <w:rsid w:val="00CA7890"/>
    <w:rsid w:val="00D04E7B"/>
    <w:rsid w:val="00D4476E"/>
    <w:rsid w:val="00D45836"/>
    <w:rsid w:val="00D97AFE"/>
    <w:rsid w:val="00DB34F7"/>
    <w:rsid w:val="00DB7A45"/>
    <w:rsid w:val="00E82E27"/>
    <w:rsid w:val="00EB0A4F"/>
    <w:rsid w:val="00EC6076"/>
    <w:rsid w:val="00ED01BD"/>
    <w:rsid w:val="00EE6FE7"/>
    <w:rsid w:val="00EF7021"/>
    <w:rsid w:val="00F01E0F"/>
    <w:rsid w:val="00F04EE6"/>
    <w:rsid w:val="00F122C3"/>
    <w:rsid w:val="00FA4906"/>
    <w:rsid w:val="00FB46C9"/>
    <w:rsid w:val="00FC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58A"/>
  <w15:chartTrackingRefBased/>
  <w15:docId w15:val="{25F1A6AE-8A26-407C-8C99-4CA9CCA2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3C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C72"/>
    <w:rPr>
      <w:rFonts w:ascii="Segoe UI" w:hAnsi="Segoe UI" w:cs="Segoe UI"/>
      <w:sz w:val="18"/>
      <w:szCs w:val="18"/>
    </w:rPr>
  </w:style>
  <w:style w:type="paragraph" w:styleId="Akapitzlist">
    <w:name w:val="List Paragraph"/>
    <w:aliases w:val="CW_Lista"/>
    <w:basedOn w:val="Normalny"/>
    <w:qFormat/>
    <w:rsid w:val="00CA7890"/>
    <w:pPr>
      <w:ind w:left="720"/>
      <w:contextualSpacing/>
    </w:pPr>
  </w:style>
  <w:style w:type="character" w:styleId="Hipercze">
    <w:name w:val="Hyperlink"/>
    <w:basedOn w:val="Domylnaczcionkaakapitu"/>
    <w:uiPriority w:val="99"/>
    <w:unhideWhenUsed/>
    <w:rsid w:val="00FC7224"/>
    <w:rPr>
      <w:color w:val="0563C1" w:themeColor="hyperlink"/>
      <w:u w:val="single"/>
    </w:rPr>
  </w:style>
  <w:style w:type="character" w:customStyle="1" w:styleId="Nierozpoznanawzmianka1">
    <w:name w:val="Nierozpoznana wzmianka1"/>
    <w:basedOn w:val="Domylnaczcionkaakapitu"/>
    <w:uiPriority w:val="99"/>
    <w:semiHidden/>
    <w:unhideWhenUsed/>
    <w:rsid w:val="00FC7224"/>
    <w:rPr>
      <w:color w:val="605E5C"/>
      <w:shd w:val="clear" w:color="auto" w:fill="E1DFDD"/>
    </w:rPr>
  </w:style>
  <w:style w:type="character" w:styleId="Nierozpoznanawzmianka">
    <w:name w:val="Unresolved Mention"/>
    <w:basedOn w:val="Domylnaczcionkaakapitu"/>
    <w:uiPriority w:val="99"/>
    <w:semiHidden/>
    <w:unhideWhenUsed/>
    <w:rsid w:val="007B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90190">
      <w:bodyDiv w:val="1"/>
      <w:marLeft w:val="0"/>
      <w:marRight w:val="0"/>
      <w:marTop w:val="0"/>
      <w:marBottom w:val="0"/>
      <w:divBdr>
        <w:top w:val="none" w:sz="0" w:space="0" w:color="auto"/>
        <w:left w:val="none" w:sz="0" w:space="0" w:color="auto"/>
        <w:bottom w:val="none" w:sz="0" w:space="0" w:color="auto"/>
        <w:right w:val="none" w:sz="0" w:space="0" w:color="auto"/>
      </w:divBdr>
    </w:div>
    <w:div w:id="20014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rekcja@zoz-mswia-lodz.pl" TargetMode="External"/><Relationship Id="rId5" Type="http://schemas.openxmlformats.org/officeDocument/2006/relationships/hyperlink" Target="https://brokerpefexpert.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5734</Words>
  <Characters>34407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PawełKołodziejski SPZOZMSWiA_Lodz</cp:lastModifiedBy>
  <cp:revision>5</cp:revision>
  <cp:lastPrinted>2024-07-03T10:53:00Z</cp:lastPrinted>
  <dcterms:created xsi:type="dcterms:W3CDTF">2024-07-02T13:07:00Z</dcterms:created>
  <dcterms:modified xsi:type="dcterms:W3CDTF">2024-07-04T11:51:00Z</dcterms:modified>
</cp:coreProperties>
</file>