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3539A" w14:textId="77777777" w:rsidR="0075479D" w:rsidRDefault="0075479D"/>
    <w:p w14:paraId="5B41BAF1" w14:textId="434A4015" w:rsidR="000A0A95" w:rsidRDefault="000A0A95" w:rsidP="000A0A95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Oznaczenie sprawy: ZZP.260.2.25.2024</w:t>
      </w:r>
    </w:p>
    <w:p w14:paraId="03ADA14C" w14:textId="77777777" w:rsidR="000A0A95" w:rsidRDefault="000A0A95" w:rsidP="000A0A95">
      <w:pPr>
        <w:tabs>
          <w:tab w:val="left" w:pos="3480"/>
        </w:tabs>
        <w:spacing w:line="360" w:lineRule="auto"/>
        <w:jc w:val="center"/>
        <w:rPr>
          <w:rFonts w:ascii="Cambria" w:hAnsi="Cambria" w:cs="Times New Roman"/>
          <w:b/>
        </w:rPr>
      </w:pPr>
      <w:r>
        <w:rPr>
          <w:rStyle w:val="Domylnaczcionkaakapitu1"/>
          <w:rFonts w:ascii="Cambria" w:hAnsi="Cambria" w:cs="Times New Roman"/>
          <w:b/>
        </w:rPr>
        <w:t>ZAPROSZENIE DO ZŁOŻENIA OFERTY</w:t>
      </w:r>
    </w:p>
    <w:p w14:paraId="371189BF" w14:textId="77777777" w:rsidR="000A0A95" w:rsidRDefault="000A0A95" w:rsidP="000A0A95">
      <w:pPr>
        <w:spacing w:before="240"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Niniejsze postępowanie wyłączone jest spod stosowania ustawy z dnia 11 września 2019 r. Prawo zamówień publicznych (t. j. Dz. U. z 2023 r. poz. 1605 ze zm.)</w:t>
      </w:r>
    </w:p>
    <w:p w14:paraId="36DE3383" w14:textId="77777777" w:rsidR="000A0A95" w:rsidRDefault="000A0A95" w:rsidP="000A0A95">
      <w:pPr>
        <w:pStyle w:val="Nagwek1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14:paraId="056AFB3D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przedmiotu zamówienia: </w:t>
      </w:r>
    </w:p>
    <w:p w14:paraId="7435140C" w14:textId="77777777" w:rsidR="000A0A95" w:rsidRDefault="000A0A95" w:rsidP="000A0A95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Przedmiotem zamówienia jest </w:t>
      </w:r>
      <w:r>
        <w:rPr>
          <w:rFonts w:ascii="Cambria" w:hAnsi="Cambria"/>
          <w:b/>
          <w:bCs/>
          <w:sz w:val="22"/>
          <w:szCs w:val="22"/>
        </w:rPr>
        <w:t>dostawa wykładziny gumowej oraz najazdów na potrzeby hali lodowej przy Al. Zygmuntowskich 4 w Lublinie.</w:t>
      </w:r>
    </w:p>
    <w:p w14:paraId="334EF5BD" w14:textId="77777777" w:rsidR="000A0A95" w:rsidRDefault="000A0A95" w:rsidP="000A0A95">
      <w:pPr>
        <w:spacing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Szczegółowe wymagania w stosunku do w/w zamówienia i jego zakres zawiera Opis przedmiotu zamówienia oraz kosztorys ofertowy -  Załączniki nr 2 i 3 do Zaproszenia. </w:t>
      </w:r>
    </w:p>
    <w:p w14:paraId="7736245B" w14:textId="77777777" w:rsidR="000A0A95" w:rsidRDefault="000A0A95" w:rsidP="000A0A95">
      <w:pPr>
        <w:spacing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>Zamawiający nie dopuszcza składania ofert częściowych na wybrane pozycje asortymentowe.</w:t>
      </w:r>
    </w:p>
    <w:p w14:paraId="731DA8F2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termin wykonania zamówienia: </w:t>
      </w:r>
    </w:p>
    <w:p w14:paraId="53E74FB6" w14:textId="77777777" w:rsidR="000A0A95" w:rsidRDefault="000A0A95" w:rsidP="000A0A95">
      <w:pPr>
        <w:pStyle w:val="WW-Domylnie"/>
        <w:spacing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  <w:r w:rsidRPr="004175CC">
        <w:rPr>
          <w:rFonts w:ascii="Cambria" w:hAnsi="Cambria"/>
          <w:sz w:val="22"/>
          <w:szCs w:val="22"/>
        </w:rPr>
        <w:t>Dostawa</w:t>
      </w:r>
      <w:r>
        <w:rPr>
          <w:rFonts w:ascii="Cambria" w:hAnsi="Cambria"/>
          <w:sz w:val="22"/>
          <w:szCs w:val="22"/>
        </w:rPr>
        <w:t xml:space="preserve"> </w:t>
      </w:r>
      <w:r w:rsidRPr="004175CC">
        <w:rPr>
          <w:rFonts w:ascii="Cambria" w:hAnsi="Cambria"/>
          <w:sz w:val="22"/>
          <w:szCs w:val="22"/>
        </w:rPr>
        <w:t xml:space="preserve">przedmiotu zamówienia nastąpi </w:t>
      </w:r>
      <w:r w:rsidRPr="004175CC">
        <w:rPr>
          <w:rFonts w:ascii="Cambria" w:hAnsi="Cambria"/>
          <w:bCs/>
          <w:sz w:val="22"/>
          <w:szCs w:val="22"/>
        </w:rPr>
        <w:t xml:space="preserve">nie później niż </w:t>
      </w:r>
      <w:r>
        <w:rPr>
          <w:rFonts w:ascii="Cambria" w:hAnsi="Cambria"/>
          <w:bCs/>
          <w:sz w:val="22"/>
          <w:szCs w:val="22"/>
        </w:rPr>
        <w:t xml:space="preserve">w terminie do </w:t>
      </w:r>
      <w:r>
        <w:rPr>
          <w:rFonts w:ascii="Cambria" w:hAnsi="Cambria"/>
          <w:b/>
          <w:sz w:val="22"/>
          <w:szCs w:val="22"/>
        </w:rPr>
        <w:t xml:space="preserve">15 dni roboczych </w:t>
      </w:r>
      <w:r>
        <w:rPr>
          <w:rFonts w:ascii="Cambria" w:hAnsi="Cambria"/>
          <w:bCs/>
          <w:sz w:val="22"/>
          <w:szCs w:val="22"/>
        </w:rPr>
        <w:t xml:space="preserve">licząc </w:t>
      </w:r>
      <w:r w:rsidRPr="004175CC">
        <w:rPr>
          <w:rFonts w:ascii="Cambria" w:hAnsi="Cambria"/>
          <w:bCs/>
          <w:sz w:val="22"/>
          <w:szCs w:val="22"/>
        </w:rPr>
        <w:t>od daty zawarcia Umowy.</w:t>
      </w:r>
    </w:p>
    <w:p w14:paraId="6BE9E66F" w14:textId="77777777" w:rsidR="000A0A95" w:rsidRPr="004175CC" w:rsidRDefault="000A0A95" w:rsidP="000A0A95">
      <w:pPr>
        <w:pStyle w:val="WW-Domylnie"/>
        <w:spacing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</w:p>
    <w:p w14:paraId="073A310E" w14:textId="77777777" w:rsidR="000A0A95" w:rsidRDefault="000A0A95" w:rsidP="000A0A95">
      <w:pPr>
        <w:numPr>
          <w:ilvl w:val="0"/>
          <w:numId w:val="6"/>
        </w:numPr>
        <w:suppressAutoHyphens/>
        <w:spacing w:after="24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warunki udziału w postępowaniu oraz opis sposobu dokonywania oceny spełniania tych warunków:</w:t>
      </w:r>
    </w:p>
    <w:p w14:paraId="5E789BF5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iCs/>
        </w:rPr>
        <w:t xml:space="preserve">nie podlega wykluczeniu na podstawie art. 7 ust. 1 ustawy z dnia 13.04.2022 r. o </w:t>
      </w:r>
      <w:r>
        <w:rPr>
          <w:rFonts w:ascii="Cambria" w:hAnsi="Cambria" w:cs="Times New Roman"/>
        </w:rPr>
        <w:t>szczególnych rozwiązaniach w zakresie przeciwdziałania wspieraniu agresji na Ukrainę oraz służących ochronie bezpieczeństwa narodowego (Dz. U. z 2022 poz. 835)</w:t>
      </w:r>
      <w:r>
        <w:rPr>
          <w:rFonts w:ascii="Cambria" w:hAnsi="Cambria" w:cs="Times New Roman"/>
          <w:lang w:eastAsia="pl-PL"/>
        </w:rPr>
        <w:t>.</w:t>
      </w:r>
    </w:p>
    <w:p w14:paraId="5403F6D8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posiada kompetencje lub uprawnienia do prowadzenia określonej działalności lub czynności, jeżeli przepisy prawa nakładają obowiązek posiadania takich uprawnień – Zamawiający nie precyzuje szczegółowego warunku;</w:t>
      </w:r>
    </w:p>
    <w:p w14:paraId="3721AB70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dysponuje osobami zdolnymi do wykonania zamówienia – Zamawiający nie precyzuje szczegółowego warunku,</w:t>
      </w:r>
    </w:p>
    <w:p w14:paraId="21BAC1E7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znajduje się w sytuacji ekonomicznej i finansowej zapewniającej wykonanie zamówienia – Zamawiający nie precyzuje szczegółowego warunku.</w:t>
      </w:r>
    </w:p>
    <w:p w14:paraId="14AD8912" w14:textId="77777777" w:rsidR="000A0A95" w:rsidRDefault="000A0A95" w:rsidP="000A0A95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14:paraId="60703C52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wykaz oświadczeń lub dokumentów, jakie mają dostarczyć Wykonawcy w celu potwierdzenia spełniania warunków udziału w postępowaniu:</w:t>
      </w:r>
    </w:p>
    <w:p w14:paraId="4CC70C40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3.1. powyżej, Wykonawca przedłoży oświadczenie w formularzu ofertowym;</w:t>
      </w:r>
    </w:p>
    <w:p w14:paraId="0B2DD3C3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3.2. powyżej, Wykonawca przedłoży oświadczenie w formularzu ofertowym;</w:t>
      </w:r>
    </w:p>
    <w:p w14:paraId="78219184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3.3. powyżej, Wykonawca przedłoży oświadczenie w formularzu ofertowym;</w:t>
      </w:r>
    </w:p>
    <w:p w14:paraId="3AD85F34" w14:textId="77777777" w:rsidR="000A0A95" w:rsidRDefault="000A0A95" w:rsidP="000A0A9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 Na potwierdzenie warunku określonego w pkt. 3.4. powyżej, Wykonawca przedłoży oświadczenie w formularzu ofertowym.</w:t>
      </w:r>
    </w:p>
    <w:p w14:paraId="19C91740" w14:textId="77777777" w:rsidR="000A0A95" w:rsidRDefault="000A0A95" w:rsidP="000A0A95">
      <w:pPr>
        <w:pStyle w:val="Akapitzlist"/>
        <w:spacing w:after="0" w:line="360" w:lineRule="auto"/>
        <w:ind w:left="709"/>
        <w:rPr>
          <w:rFonts w:ascii="Cambria" w:hAnsi="Cambria" w:cs="Times New Roman"/>
          <w:lang w:eastAsia="pl-PL"/>
        </w:rPr>
      </w:pPr>
    </w:p>
    <w:p w14:paraId="528D9F0E" w14:textId="77777777" w:rsidR="000A0A95" w:rsidRDefault="000A0A95" w:rsidP="000A0A9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informacje o sposobie porozumiewania się Zamawiającego z Wykonawcami:</w:t>
      </w:r>
    </w:p>
    <w:p w14:paraId="1E1BCDC1" w14:textId="6099C761" w:rsidR="000A0A95" w:rsidRDefault="000A0A95" w:rsidP="000A0A95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Oświadczenia, wnioski, zawiadomienia oraz wszelkie informacje Zamawiający </w:t>
      </w:r>
      <w:r w:rsidR="00966919">
        <w:rPr>
          <w:rFonts w:ascii="Cambria" w:hAnsi="Cambria" w:cs="Times New Roman"/>
        </w:rPr>
        <w:br/>
      </w:r>
      <w:r>
        <w:rPr>
          <w:rFonts w:ascii="Cambria" w:hAnsi="Cambria" w:cs="Times New Roman"/>
        </w:rPr>
        <w:t>i Wykonawcy przekazują za pośrednictwem Platformy Zakupowej.</w:t>
      </w:r>
    </w:p>
    <w:p w14:paraId="2BB12DA5" w14:textId="77777777" w:rsidR="000A0A95" w:rsidRDefault="000A0A95" w:rsidP="000A0A95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pytań:</w:t>
      </w:r>
    </w:p>
    <w:p w14:paraId="4730E630" w14:textId="77777777" w:rsidR="000A0A95" w:rsidRDefault="000A0A95" w:rsidP="000A0A95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14:paraId="39FB91B6" w14:textId="77777777" w:rsidR="000A0A95" w:rsidRDefault="000A0A95" w:rsidP="000A0A95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związanych z obsługą Platformy Zakupowej, proszę o kontakt z Centrum Wsparcia Klienta platformy zakupowej Open Nexus czynnym od poniedziałku do piątku                         w dni robocze, w godzinach od 8:00 do 17:00, tel. 22 101 02 02 lub                                            e-mail: </w:t>
      </w:r>
      <w:hyperlink r:id="rId7">
        <w:r>
          <w:rPr>
            <w:rStyle w:val="czeinternetowe"/>
            <w:rFonts w:ascii="Cambria" w:hAnsi="Cambria" w:cs="Times New Roman"/>
          </w:rPr>
          <w:t>cwk@platformazakupowa.pl</w:t>
        </w:r>
      </w:hyperlink>
    </w:p>
    <w:p w14:paraId="0311B788" w14:textId="77777777" w:rsidR="000A0A95" w:rsidRDefault="000A0A95" w:rsidP="000A0A95">
      <w:pPr>
        <w:pStyle w:val="Nagwek1"/>
        <w:tabs>
          <w:tab w:val="clear" w:pos="4536"/>
          <w:tab w:val="clear" w:pos="9072"/>
        </w:tabs>
        <w:spacing w:line="360" w:lineRule="auto"/>
        <w:ind w:left="1221"/>
        <w:jc w:val="both"/>
        <w:rPr>
          <w:rFonts w:ascii="Cambria" w:hAnsi="Cambria" w:cs="Times New Roman"/>
        </w:rPr>
      </w:pPr>
    </w:p>
    <w:p w14:paraId="59BA89A9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przygotowywania ofert: </w:t>
      </w:r>
    </w:p>
    <w:p w14:paraId="64400D82" w14:textId="77777777" w:rsidR="000A0A95" w:rsidRDefault="000A0A95" w:rsidP="000A0A95">
      <w:pPr>
        <w:numPr>
          <w:ilvl w:val="1"/>
          <w:numId w:val="5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powinna zawierać:</w:t>
      </w:r>
    </w:p>
    <w:p w14:paraId="08532167" w14:textId="61216982" w:rsidR="000A0A95" w:rsidRDefault="000A0A95" w:rsidP="000A0A95">
      <w:pPr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CEDiG, </w:t>
      </w:r>
      <w:r>
        <w:rPr>
          <w:rStyle w:val="Domylnaczcionkaakapitu1"/>
          <w:rFonts w:ascii="Cambria" w:hAnsi="Cambria" w:cs="Times New Roman"/>
        </w:rPr>
        <w:t xml:space="preserve">termin wykonania zamówienia </w:t>
      </w:r>
      <w:r>
        <w:rPr>
          <w:rFonts w:ascii="Cambria" w:hAnsi="Cambria" w:cs="Times New Roman"/>
        </w:rPr>
        <w:t xml:space="preserve">(zgodny z terminem określonym w pkt 2 Zaproszenia), forma i termin płatności: przelew w terminie </w:t>
      </w:r>
      <w:r w:rsidR="00E714EA">
        <w:rPr>
          <w:rFonts w:ascii="Cambria" w:hAnsi="Cambria" w:cs="Times New Roman"/>
          <w:b/>
        </w:rPr>
        <w:t>7</w:t>
      </w:r>
      <w:r>
        <w:rPr>
          <w:rFonts w:ascii="Cambria" w:hAnsi="Cambria" w:cs="Times New Roman"/>
          <w:b/>
        </w:rPr>
        <w:t xml:space="preserve"> dni</w:t>
      </w:r>
      <w:r>
        <w:rPr>
          <w:rFonts w:ascii="Cambria" w:hAnsi="Cambria" w:cs="Times New Roman"/>
        </w:rPr>
        <w:t xml:space="preserve">,     </w:t>
      </w:r>
    </w:p>
    <w:p w14:paraId="7835127A" w14:textId="77777777" w:rsidR="000A0A95" w:rsidRDefault="000A0A95" w:rsidP="000A0A95">
      <w:pPr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cenę określającą: wartość wynagrodzenia brutto,</w:t>
      </w:r>
    </w:p>
    <w:p w14:paraId="2712DD04" w14:textId="77777777" w:rsidR="000A0A95" w:rsidRDefault="000A0A95" w:rsidP="000A0A95">
      <w:pPr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pełnomocnictwo, w przypadku gdy Wykonawca działa przez pełnomocnika. Dokument pełnomocnictwa stwierdzający upoważnienie pełnomocnika do reprezentowana Wykonawcy, winien być dołączony do oferty,</w:t>
      </w:r>
    </w:p>
    <w:p w14:paraId="19B59E53" w14:textId="77777777" w:rsidR="000A0A95" w:rsidRPr="004175CC" w:rsidRDefault="000A0A95" w:rsidP="000A0A95">
      <w:pPr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4175CC">
        <w:rPr>
          <w:rFonts w:ascii="Cambria" w:hAnsi="Cambria" w:cs="Times New Roman"/>
        </w:rPr>
        <w:t>długość okresu gwarancji:</w:t>
      </w:r>
      <w:r>
        <w:rPr>
          <w:rFonts w:ascii="Cambria" w:hAnsi="Cambria" w:cs="Times New Roman"/>
        </w:rPr>
        <w:t xml:space="preserve"> </w:t>
      </w:r>
      <w:r w:rsidRPr="004175CC">
        <w:rPr>
          <w:rFonts w:ascii="Cambria" w:hAnsi="Cambria" w:cs="Times New Roman"/>
        </w:rPr>
        <w:t xml:space="preserve">minimum </w:t>
      </w:r>
      <w:r>
        <w:rPr>
          <w:rFonts w:ascii="Cambria" w:hAnsi="Cambria" w:cs="Times New Roman"/>
          <w:b/>
          <w:bCs/>
        </w:rPr>
        <w:t>24 miesiące</w:t>
      </w:r>
      <w:r>
        <w:rPr>
          <w:rFonts w:ascii="Cambria" w:hAnsi="Cambria" w:cs="Times New Roman"/>
        </w:rPr>
        <w:t>,</w:t>
      </w:r>
    </w:p>
    <w:p w14:paraId="67878EA5" w14:textId="77777777" w:rsidR="000A0A95" w:rsidRDefault="000A0A95" w:rsidP="000A0A95">
      <w:pPr>
        <w:numPr>
          <w:ilvl w:val="0"/>
          <w:numId w:val="2"/>
        </w:numPr>
        <w:suppressAutoHyphens/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  <w:iCs/>
        </w:rPr>
        <w:t>kosztorys ofertowy (zgodnie z Załącznikiem nr 3 do Zaproszenia),</w:t>
      </w:r>
    </w:p>
    <w:p w14:paraId="56784E7F" w14:textId="77777777" w:rsidR="000A0A95" w:rsidRDefault="000A0A95" w:rsidP="000A0A95">
      <w:pPr>
        <w:pStyle w:val="NormalnyWeb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14:paraId="60682FF5" w14:textId="77777777" w:rsidR="000A0A95" w:rsidRDefault="000A0A95" w:rsidP="000A0A95">
      <w:pPr>
        <w:pStyle w:val="NormalnyWeb"/>
        <w:spacing w:before="0" w:after="0" w:line="360" w:lineRule="auto"/>
        <w:ind w:left="851"/>
        <w:rPr>
          <w:rFonts w:ascii="Cambria" w:hAnsi="Cambria"/>
          <w:iCs/>
          <w:sz w:val="22"/>
          <w:szCs w:val="22"/>
        </w:rPr>
      </w:pPr>
    </w:p>
    <w:p w14:paraId="1804B155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miejsce oraz termin składania i otwarcia ofert: </w:t>
      </w:r>
    </w:p>
    <w:p w14:paraId="0713CFDE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8">
        <w:r>
          <w:rPr>
            <w:rStyle w:val="czeinternetowe"/>
            <w:rFonts w:ascii="Cambria" w:hAnsi="Cambria" w:cs="Times New Roman"/>
            <w:iCs/>
          </w:rPr>
          <w:t>https://platformazakupowa.pl/pn/mosir_lublin</w:t>
        </w:r>
      </w:hyperlink>
      <w:r>
        <w:rPr>
          <w:rStyle w:val="Domylnaczcionkaakapitu1"/>
          <w:rFonts w:ascii="Cambria" w:hAnsi="Cambria" w:cs="Times New Roman"/>
          <w:iCs/>
        </w:rPr>
        <w:t>.</w:t>
      </w:r>
    </w:p>
    <w:p w14:paraId="1E1A1DCA" w14:textId="2586C448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zakupowej dostępnej na stronie internetowej </w:t>
      </w:r>
      <w:hyperlink r:id="rId9">
        <w:r>
          <w:rPr>
            <w:rStyle w:val="czeinternetowe"/>
            <w:rFonts w:ascii="Cambria" w:hAnsi="Cambria" w:cs="Times New Roman"/>
            <w:iCs/>
          </w:rPr>
          <w:t>www.mosir.lublin.pl</w:t>
        </w:r>
      </w:hyperlink>
      <w:r>
        <w:rPr>
          <w:rStyle w:val="Domylnaczcionkaakapitu1"/>
          <w:rFonts w:ascii="Cambria" w:hAnsi="Cambria" w:cs="Times New Roman"/>
          <w:iCs/>
        </w:rPr>
        <w:t xml:space="preserve">, pod zakładką:  ZP-Platforma Zakupowa, </w:t>
      </w:r>
      <w:r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5D52AC">
        <w:rPr>
          <w:rStyle w:val="Domylnaczcionkaakapitu1"/>
          <w:rFonts w:ascii="Cambria" w:hAnsi="Cambria" w:cs="Times New Roman"/>
          <w:b/>
          <w:iCs/>
        </w:rPr>
        <w:t>26</w:t>
      </w:r>
      <w:r>
        <w:rPr>
          <w:rStyle w:val="Domylnaczcionkaakapitu1"/>
          <w:rFonts w:ascii="Cambria" w:hAnsi="Cambria" w:cs="Times New Roman"/>
          <w:b/>
          <w:iCs/>
        </w:rPr>
        <w:t xml:space="preserve">.07.2024 r. </w:t>
      </w:r>
      <w:r>
        <w:rPr>
          <w:rFonts w:ascii="Cambria" w:hAnsi="Cambria" w:cs="Times New Roman"/>
        </w:rPr>
        <w:t>godz. 11:00.</w:t>
      </w:r>
    </w:p>
    <w:p w14:paraId="6AF59351" w14:textId="2630B771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Otwarcie złożonych ofert nastąpi w dniu </w:t>
      </w:r>
      <w:r w:rsidR="005D52AC">
        <w:rPr>
          <w:rFonts w:ascii="Cambria" w:hAnsi="Cambria" w:cs="Times New Roman"/>
        </w:rPr>
        <w:t>26</w:t>
      </w:r>
      <w:r>
        <w:rPr>
          <w:rFonts w:ascii="Cambria" w:hAnsi="Cambria" w:cs="Times New Roman"/>
        </w:rPr>
        <w:t>.07.2024 r. godz. 11:15.</w:t>
      </w:r>
    </w:p>
    <w:p w14:paraId="6A216875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14:paraId="1EB14F36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14:paraId="13388404" w14:textId="77777777" w:rsidR="000A0A95" w:rsidRDefault="000A0A95" w:rsidP="000A0A95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A2D462C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obliczenia ceny: </w:t>
      </w:r>
    </w:p>
    <w:p w14:paraId="35E9F315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cenowa musi zawierać: wartość brutto oferty, stawkę podatku VAT.</w:t>
      </w:r>
    </w:p>
    <w:p w14:paraId="6B1F3216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oferty musi być wyrażona w złotych polskich. </w:t>
      </w:r>
    </w:p>
    <w:p w14:paraId="26D15E72" w14:textId="77777777" w:rsidR="000A0A95" w:rsidRDefault="000A0A95" w:rsidP="000A0A95">
      <w:pPr>
        <w:numPr>
          <w:ilvl w:val="1"/>
          <w:numId w:val="6"/>
        </w:numPr>
        <w:suppressAutoHyphens/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Cena oferty musi obejmować wszelkie koszty związane z realizacją przedmiotu zamówienia.</w:t>
      </w:r>
    </w:p>
    <w:p w14:paraId="4920F6FB" w14:textId="77777777" w:rsidR="000A0A95" w:rsidRDefault="000A0A95" w:rsidP="000A0A95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t>Uwaga:</w:t>
      </w:r>
    </w:p>
    <w:p w14:paraId="10AFE489" w14:textId="77777777" w:rsidR="000A0A95" w:rsidRDefault="000A0A95" w:rsidP="000A0A95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splitpayment. – </w:t>
      </w:r>
      <w:r>
        <w:rPr>
          <w:rFonts w:ascii="Cambria" w:hAnsi="Cambria" w:cs="Times New Roman"/>
          <w:i/>
          <w:iCs/>
        </w:rPr>
        <w:t>przez złożenie stosownego oświadczenia                       w Formularzu Oferty (Załącznik nr 1).</w:t>
      </w:r>
    </w:p>
    <w:p w14:paraId="46DF1E15" w14:textId="77777777" w:rsidR="000A0A95" w:rsidRDefault="000A0A95" w:rsidP="000A0A95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14:paraId="7891DBF3" w14:textId="77777777" w:rsidR="000A0A95" w:rsidRDefault="000A0A95" w:rsidP="000A0A95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udzielania wyjaśnień dotyczących treści istotnych warunków zamówienia:</w:t>
      </w:r>
    </w:p>
    <w:p w14:paraId="0EAFEEB1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14:paraId="0E64C80E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14:paraId="4B5B8D10" w14:textId="77777777" w:rsidR="000A0A95" w:rsidRPr="00F03304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14:paraId="123F7FB3" w14:textId="77777777" w:rsidR="000A0A95" w:rsidRDefault="000A0A95" w:rsidP="000A0A95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związania ofertą:</w:t>
      </w:r>
    </w:p>
    <w:p w14:paraId="2912A42F" w14:textId="77777777" w:rsidR="000A0A95" w:rsidRDefault="000A0A95" w:rsidP="000A0A95">
      <w:pPr>
        <w:pStyle w:val="NormalnyWeb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14:paraId="4B3174B8" w14:textId="77777777" w:rsidR="000A0A95" w:rsidRDefault="000A0A95" w:rsidP="000A0A95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14:paraId="435781EC" w14:textId="77777777" w:rsidR="000A0A95" w:rsidRDefault="000A0A95" w:rsidP="000A0A95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14:paraId="0F2014BA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podczas oceny ofert kierować się będzie kryterium: </w:t>
      </w:r>
      <w:r>
        <w:rPr>
          <w:rFonts w:ascii="Cambria" w:hAnsi="Cambria"/>
          <w:b/>
          <w:iCs/>
          <w:sz w:val="22"/>
          <w:szCs w:val="22"/>
        </w:rPr>
        <w:t>cena – 100%.</w:t>
      </w:r>
    </w:p>
    <w:p w14:paraId="5CC7DCD0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14:paraId="7A6F0F12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14:paraId="11A21AE1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14:paraId="12EDEE9A" w14:textId="77777777" w:rsidR="000A0A95" w:rsidRDefault="000A0A95" w:rsidP="000A0A95">
      <w:pPr>
        <w:pStyle w:val="NormalnyWeb"/>
        <w:spacing w:before="0" w:after="0" w:line="360" w:lineRule="auto"/>
        <w:ind w:left="1065"/>
        <w:jc w:val="both"/>
        <w:rPr>
          <w:rFonts w:ascii="Cambria" w:hAnsi="Cambria"/>
          <w:sz w:val="22"/>
          <w:szCs w:val="22"/>
        </w:rPr>
      </w:pPr>
    </w:p>
    <w:p w14:paraId="4CE73AA6" w14:textId="77777777" w:rsidR="000A0A95" w:rsidRDefault="000A0A95" w:rsidP="000A0A95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wynikach postępowania:</w:t>
      </w:r>
    </w:p>
    <w:p w14:paraId="5DC1CEB1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14:paraId="6F2334B7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14:paraId="34AA3735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Zamawiający zastrzega sobie prawo do unieważnienia postępowania, na każdym jego etapie bez podania przyczyny.</w:t>
      </w:r>
    </w:p>
    <w:p w14:paraId="0114C74C" w14:textId="77777777" w:rsidR="000A0A95" w:rsidRPr="00C1675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14:paraId="152E5653" w14:textId="77777777" w:rsidR="000A0A95" w:rsidRDefault="000A0A95" w:rsidP="000A0A95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14:paraId="2DB26BF9" w14:textId="77777777" w:rsidR="000A0A95" w:rsidRDefault="000A0A95" w:rsidP="000A0A95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informacje o formalnościach, jakie powinny zostać dopełnione po wyborze oferty w celu zawarcia umowy w sprawie zamówienia publicznego:</w:t>
      </w:r>
    </w:p>
    <w:p w14:paraId="30E4E8D1" w14:textId="77777777" w:rsidR="000A0A95" w:rsidRDefault="000A0A95" w:rsidP="000A0A9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14:paraId="58C46258" w14:textId="77777777" w:rsidR="000A0A95" w:rsidRDefault="000A0A95" w:rsidP="000A0A95">
      <w:pPr>
        <w:pStyle w:val="NormalnyWeb"/>
        <w:spacing w:before="0" w:after="0"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Brak wymagań w tym zakresie.</w:t>
      </w:r>
    </w:p>
    <w:p w14:paraId="00FDA5F3" w14:textId="77777777" w:rsidR="000A0A95" w:rsidRDefault="000A0A95" w:rsidP="000A0A95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14:paraId="1DD3FA26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</w:p>
    <w:p w14:paraId="68305759" w14:textId="77777777" w:rsidR="000A0A95" w:rsidRDefault="000A0A95" w:rsidP="000A0A95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nie wymaga wniesienia zabezpieczenia należytego wykonania umowy.</w:t>
      </w:r>
    </w:p>
    <w:p w14:paraId="2193EAFB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</w:t>
      </w:r>
    </w:p>
    <w:p w14:paraId="42AA61B8" w14:textId="77777777" w:rsidR="000A0A95" w:rsidRDefault="000A0A95" w:rsidP="000A0A95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zawarto w Załączniku nr 4 do Zaproszenia.</w:t>
      </w:r>
    </w:p>
    <w:p w14:paraId="1D73B513" w14:textId="77777777" w:rsidR="000A0A95" w:rsidRDefault="000A0A95" w:rsidP="000A0A95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14:paraId="7AF65C96" w14:textId="77777777" w:rsidR="000A0A95" w:rsidRDefault="000A0A95" w:rsidP="000A0A95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negocjacji:</w:t>
      </w:r>
    </w:p>
    <w:p w14:paraId="584AD9A8" w14:textId="77777777" w:rsidR="000A0A95" w:rsidRDefault="000A0A95" w:rsidP="000A0A95">
      <w:pPr>
        <w:spacing w:after="0" w:line="360" w:lineRule="auto"/>
        <w:ind w:left="5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nie </w:t>
      </w:r>
      <w:r>
        <w:rPr>
          <w:rFonts w:ascii="Cambria" w:hAnsi="Cambria" w:cs="Times New Roman"/>
          <w:bCs/>
        </w:rPr>
        <w:t>przewiduje wyboru oferty najkorzystniejszej z możliwością prowadzenia negocjacji</w:t>
      </w:r>
      <w:r>
        <w:rPr>
          <w:rFonts w:ascii="Cambria" w:hAnsi="Cambria" w:cs="Times New Roman"/>
        </w:rPr>
        <w:t xml:space="preserve">.  </w:t>
      </w:r>
    </w:p>
    <w:p w14:paraId="4A8CE2EA" w14:textId="77777777" w:rsidR="000A0A95" w:rsidRDefault="000A0A95" w:rsidP="000A0A95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14:paraId="19E9FF88" w14:textId="77777777" w:rsidR="000A0A95" w:rsidRDefault="000A0A95" w:rsidP="000A0A95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14:paraId="40FCB3B0" w14:textId="77777777" w:rsidR="000A0A95" w:rsidRDefault="000A0A95" w:rsidP="000A0A95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Wzór Formularza Oferty - Załącznik nr 1</w:t>
      </w:r>
      <w:r>
        <w:rPr>
          <w:rFonts w:ascii="Cambria" w:hAnsi="Cambria"/>
          <w:sz w:val="22"/>
          <w:szCs w:val="22"/>
        </w:rPr>
        <w:t>,</w:t>
      </w:r>
    </w:p>
    <w:p w14:paraId="39863204" w14:textId="77777777" w:rsidR="000A0A95" w:rsidRDefault="000A0A95" w:rsidP="000A0A95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Opis przedmiotu zamówienia – Załącznik nr 2,</w:t>
      </w:r>
    </w:p>
    <w:p w14:paraId="6C399D71" w14:textId="77777777" w:rsidR="000A0A95" w:rsidRDefault="000A0A95" w:rsidP="000A0A95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 xml:space="preserve"> Kosztorys ofertowy – Załącznik nr 3,</w:t>
      </w:r>
    </w:p>
    <w:p w14:paraId="7959D7A8" w14:textId="77777777" w:rsidR="000A0A95" w:rsidRDefault="000A0A95" w:rsidP="000A0A95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Projekt umowy – Załącznik nr 4.</w:t>
      </w:r>
    </w:p>
    <w:p w14:paraId="0DCB748A" w14:textId="77777777" w:rsidR="000A0A95" w:rsidRDefault="000A0A95" w:rsidP="000A0A95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51429724" w14:textId="77777777" w:rsidR="000A0A95" w:rsidRDefault="000A0A95" w:rsidP="000A0A95">
      <w:pPr>
        <w:spacing w:after="0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………………………........................................................</w:t>
      </w:r>
    </w:p>
    <w:p w14:paraId="508B2F88" w14:textId="32F26111" w:rsidR="0075479D" w:rsidRPr="000A0A95" w:rsidRDefault="000A0A95" w:rsidP="000A0A95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 xml:space="preserve">     </w:t>
      </w:r>
      <w:r>
        <w:rPr>
          <w:rFonts w:ascii="Cambria" w:hAnsi="Cambria" w:cs="Times New Roman"/>
          <w:i/>
          <w:iCs/>
        </w:rPr>
        <w:tab/>
        <w:t xml:space="preserve">          (podpis Kierownika Zamawiającego)</w:t>
      </w:r>
    </w:p>
    <w:sectPr w:rsidR="0075479D" w:rsidRPr="000A0A95" w:rsidSect="00E77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96757" w14:textId="77777777" w:rsidR="00AE2728" w:rsidRDefault="00AE2728" w:rsidP="00576785">
      <w:pPr>
        <w:spacing w:after="0" w:line="240" w:lineRule="auto"/>
      </w:pPr>
      <w:r>
        <w:separator/>
      </w:r>
    </w:p>
  </w:endnote>
  <w:endnote w:type="continuationSeparator" w:id="0">
    <w:p w14:paraId="590EA2C7" w14:textId="77777777" w:rsidR="00AE2728" w:rsidRDefault="00AE2728" w:rsidP="005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DF3F" w14:textId="77777777" w:rsidR="00576785" w:rsidRDefault="00576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87CF6" w14:textId="77777777" w:rsidR="00576785" w:rsidRDefault="00576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1749" w14:textId="77777777" w:rsidR="00576785" w:rsidRDefault="00576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DD26" w14:textId="77777777" w:rsidR="00AE2728" w:rsidRDefault="00AE2728" w:rsidP="00576785">
      <w:pPr>
        <w:spacing w:after="0" w:line="240" w:lineRule="auto"/>
      </w:pPr>
      <w:r>
        <w:separator/>
      </w:r>
    </w:p>
  </w:footnote>
  <w:footnote w:type="continuationSeparator" w:id="0">
    <w:p w14:paraId="727AE7B9" w14:textId="77777777" w:rsidR="00AE2728" w:rsidRDefault="00AE2728" w:rsidP="005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4155C" w14:textId="77777777" w:rsidR="00576785" w:rsidRDefault="00000000">
    <w:pPr>
      <w:pStyle w:val="Nagwek"/>
    </w:pPr>
    <w:r>
      <w:rPr>
        <w:noProof/>
        <w:lang w:eastAsia="pl-PL"/>
      </w:rPr>
      <w:pict w14:anchorId="51FA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9" o:spid="_x0000_s1026" type="#_x0000_t75" style="position:absolute;margin-left:0;margin-top:0;width:595.2pt;height:845.05pt;z-index:-251657216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DED5A" w14:textId="77777777" w:rsidR="00576785" w:rsidRDefault="00000000">
    <w:pPr>
      <w:pStyle w:val="Nagwek"/>
    </w:pPr>
    <w:r>
      <w:rPr>
        <w:noProof/>
        <w:lang w:eastAsia="pl-PL"/>
      </w:rPr>
      <w:pict w14:anchorId="11E65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80" o:spid="_x0000_s1027" type="#_x0000_t75" style="position:absolute;margin-left:0;margin-top:0;width:595.2pt;height:845.05pt;z-index:-251656192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5799" w14:textId="77777777" w:rsidR="00576785" w:rsidRDefault="00000000">
    <w:pPr>
      <w:pStyle w:val="Nagwek"/>
    </w:pPr>
    <w:r>
      <w:rPr>
        <w:noProof/>
        <w:lang w:eastAsia="pl-PL"/>
      </w:rPr>
      <w:pict w14:anchorId="4C4F1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5578" o:spid="_x0000_s1025" type="#_x0000_t75" style="position:absolute;margin-left:0;margin-top:0;width:595.2pt;height:845.05pt;z-index:-251658240;mso-position-horizontal:center;mso-position-horizontal-relative:margin;mso-position-vertical:center;mso-position-vertical-relative:margin" o:allowincell="f">
          <v:imagedata r:id="rId1" o:title="MOSiR_papier_firmowy_lipiec_2024_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0DBE"/>
    <w:multiLevelType w:val="multilevel"/>
    <w:tmpl w:val="A366FB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abstractNum w:abstractNumId="1" w15:restartNumberingAfterBreak="0">
    <w:nsid w:val="07476434"/>
    <w:multiLevelType w:val="multilevel"/>
    <w:tmpl w:val="CA9E87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2" w15:restartNumberingAfterBreak="0">
    <w:nsid w:val="37BD17A3"/>
    <w:multiLevelType w:val="multilevel"/>
    <w:tmpl w:val="E58604A2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3" w15:restartNumberingAfterBreak="0">
    <w:nsid w:val="3930208E"/>
    <w:multiLevelType w:val="multilevel"/>
    <w:tmpl w:val="4164E608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EB4076"/>
    <w:multiLevelType w:val="multilevel"/>
    <w:tmpl w:val="1A64D4F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98211B"/>
    <w:multiLevelType w:val="multilevel"/>
    <w:tmpl w:val="A426CFA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num w:numId="1" w16cid:durableId="955478143">
    <w:abstractNumId w:val="4"/>
  </w:num>
  <w:num w:numId="2" w16cid:durableId="1279265453">
    <w:abstractNumId w:val="3"/>
  </w:num>
  <w:num w:numId="3" w16cid:durableId="1514340849">
    <w:abstractNumId w:val="2"/>
  </w:num>
  <w:num w:numId="4" w16cid:durableId="270817009">
    <w:abstractNumId w:val="1"/>
  </w:num>
  <w:num w:numId="5" w16cid:durableId="1329558484">
    <w:abstractNumId w:val="0"/>
  </w:num>
  <w:num w:numId="6" w16cid:durableId="332612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85"/>
    <w:rsid w:val="000375F7"/>
    <w:rsid w:val="00091A40"/>
    <w:rsid w:val="000A0A95"/>
    <w:rsid w:val="001520A7"/>
    <w:rsid w:val="00157852"/>
    <w:rsid w:val="001A35B0"/>
    <w:rsid w:val="002C3FE2"/>
    <w:rsid w:val="0040337A"/>
    <w:rsid w:val="00576785"/>
    <w:rsid w:val="005926E3"/>
    <w:rsid w:val="005D52AC"/>
    <w:rsid w:val="0075479D"/>
    <w:rsid w:val="0079685E"/>
    <w:rsid w:val="008855B4"/>
    <w:rsid w:val="00896980"/>
    <w:rsid w:val="009449B4"/>
    <w:rsid w:val="00966919"/>
    <w:rsid w:val="00AE2728"/>
    <w:rsid w:val="00BF74D8"/>
    <w:rsid w:val="00D20186"/>
    <w:rsid w:val="00E50798"/>
    <w:rsid w:val="00E714EA"/>
    <w:rsid w:val="00E77A1E"/>
    <w:rsid w:val="00F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6CFF"/>
  <w15:docId w15:val="{07C7DC35-5C07-4CD0-AC8A-B6FA920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85"/>
  </w:style>
  <w:style w:type="paragraph" w:styleId="Stopka">
    <w:name w:val="footer"/>
    <w:basedOn w:val="Normalny"/>
    <w:link w:val="StopkaZnak"/>
    <w:uiPriority w:val="99"/>
    <w:unhideWhenUsed/>
    <w:rsid w:val="005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85"/>
  </w:style>
  <w:style w:type="character" w:customStyle="1" w:styleId="Domylnaczcionkaakapitu1">
    <w:name w:val="Domyślna czcionka akapitu1"/>
    <w:qFormat/>
    <w:rsid w:val="000A0A95"/>
  </w:style>
  <w:style w:type="character" w:customStyle="1" w:styleId="czeinternetowe">
    <w:name w:val="Łącze internetowe"/>
    <w:rsid w:val="000A0A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A0A95"/>
    <w:rPr>
      <w:rFonts w:ascii="Calibri" w:eastAsia="Times New Roman" w:hAnsi="Calibri" w:cs="Calibri"/>
      <w:lang w:eastAsia="zh-CN"/>
    </w:rPr>
  </w:style>
  <w:style w:type="paragraph" w:customStyle="1" w:styleId="Nagwek1">
    <w:name w:val="Nagłówek1"/>
    <w:basedOn w:val="Normalny"/>
    <w:next w:val="Tekstpodstawowy"/>
    <w:unhideWhenUsed/>
    <w:rsid w:val="000A0A95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A0A95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0A0A9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0A0A95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A0A9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3">
    <w:name w:val="Normalny (Web)3"/>
    <w:basedOn w:val="Normalny"/>
    <w:qFormat/>
    <w:rsid w:val="000A0A9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qFormat/>
    <w:rsid w:val="000A0A9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qFormat/>
    <w:rsid w:val="000A0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r_lubl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lublin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Brozi</dc:creator>
  <cp:lastModifiedBy>Małgorzata Skoczylas</cp:lastModifiedBy>
  <cp:revision>9</cp:revision>
  <dcterms:created xsi:type="dcterms:W3CDTF">2024-07-16T08:46:00Z</dcterms:created>
  <dcterms:modified xsi:type="dcterms:W3CDTF">2024-07-19T09:40:00Z</dcterms:modified>
</cp:coreProperties>
</file>