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65AEC5C0" w:rsidR="005F54D8" w:rsidRDefault="00F44E35"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W</w:t>
      </w:r>
      <w:r w:rsidR="00E03FE7">
        <w:rPr>
          <w:rFonts w:ascii="Verdana" w:hAnsi="Verdana" w:cs="Arial"/>
          <w:b/>
          <w:sz w:val="22"/>
          <w:szCs w:val="22"/>
        </w:rPr>
        <w:t>drożenie systemu komunikacji wewnętrznej wraz z powiązanymi z nim aplikacjami dziedzinowymi oraz procesowymi</w:t>
      </w:r>
    </w:p>
    <w:bookmarkEnd w:id="0"/>
    <w:p w14:paraId="6967FF5C" w14:textId="127A1B53" w:rsidR="009E3E80" w:rsidRDefault="005F54D8" w:rsidP="00E03FE7">
      <w:pPr>
        <w:pStyle w:val="pkt"/>
        <w:ind w:left="0"/>
        <w:jc w:val="center"/>
        <w:rPr>
          <w:rFonts w:ascii="Verdana" w:hAnsi="Verdana" w:cs="Arial"/>
          <w:sz w:val="18"/>
          <w:szCs w:val="18"/>
        </w:rPr>
      </w:pPr>
      <w:r>
        <w:rPr>
          <w:rFonts w:ascii="Verdana" w:hAnsi="Verdana" w:cs="Arial"/>
          <w:bCs/>
          <w:i/>
          <w:iCs/>
          <w:sz w:val="22"/>
          <w:szCs w:val="22"/>
        </w:rPr>
        <w:t xml:space="preserve">w ramach projektu </w:t>
      </w:r>
      <w:r w:rsidR="00E03FE7" w:rsidRPr="00AE5389">
        <w:rPr>
          <w:rFonts w:ascii="Verdana" w:hAnsi="Verdana" w:cs="Arial"/>
          <w:bCs/>
          <w:i/>
          <w:iCs/>
          <w:sz w:val="22"/>
          <w:szCs w:val="22"/>
        </w:rPr>
        <w:t>„Operacja - Integracja!" Zintegrowany Program Uniwersytetu Medycznego w Łodzi</w:t>
      </w:r>
      <w:r w:rsidR="000D361D">
        <w:rPr>
          <w:rFonts w:ascii="Verdana" w:hAnsi="Verdana" w:cs="Arial"/>
          <w:sz w:val="18"/>
          <w:szCs w:val="18"/>
        </w:rPr>
        <w:t xml:space="preserve">                                                               </w:t>
      </w:r>
    </w:p>
    <w:bookmarkEnd w:id="1"/>
    <w:p w14:paraId="35F7298C" w14:textId="371101F4"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1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05CDEEF" w14:textId="64720A87" w:rsidR="005F54D8"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60AC1E6" w14:textId="47FE8DCB" w:rsidR="005B51A2"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5AF10AD6" w14:textId="72D76CCC" w:rsidR="00AE5389"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7A2F79CF" w14:textId="0A610498" w:rsidR="00AE5389" w:rsidRDefault="00AE5389" w:rsidP="00343F4A">
      <w:pPr>
        <w:autoSpaceDE w:val="0"/>
        <w:autoSpaceDN w:val="0"/>
        <w:adjustRightInd w:val="0"/>
        <w:ind w:left="993"/>
        <w:rPr>
          <w:rFonts w:ascii="Verdana" w:hAnsi="Verdana" w:cs="Arial"/>
          <w:i/>
          <w:iCs/>
          <w:sz w:val="18"/>
          <w:szCs w:val="18"/>
        </w:rPr>
      </w:pPr>
    </w:p>
    <w:p w14:paraId="46FA0194" w14:textId="77777777" w:rsidR="00AE5389" w:rsidRDefault="00AE5389"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0F8F9BD0" w14:textId="77777777" w:rsidR="003B6588"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5B51A2">
        <w:rPr>
          <w:rFonts w:ascii="Verdana" w:hAnsi="Verdana" w:cs="Arial"/>
          <w:sz w:val="18"/>
          <w:szCs w:val="18"/>
        </w:rPr>
        <w:t>18.02.2020</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09E78AAA" w14:textId="77777777" w:rsidR="005268E0" w:rsidRDefault="003B6588" w:rsidP="00FC0CC0">
      <w:pPr>
        <w:ind w:left="0"/>
        <w:rPr>
          <w:rFonts w:ascii="Verdana" w:hAnsi="Verdana" w:cs="Arial"/>
          <w:i/>
          <w:iCs/>
          <w:color w:val="FF0000"/>
          <w:sz w:val="18"/>
          <w:szCs w:val="18"/>
        </w:rPr>
      </w:pPr>
      <w:r>
        <w:rPr>
          <w:rFonts w:ascii="Verdana" w:hAnsi="Verdana" w:cs="Arial"/>
          <w:i/>
          <w:iCs/>
          <w:color w:val="FF0000"/>
          <w:sz w:val="18"/>
          <w:szCs w:val="18"/>
        </w:rPr>
        <w:t>Zmodyfikowany, dn. 19.03.2020 r.</w:t>
      </w:r>
    </w:p>
    <w:p w14:paraId="31A2B2E7" w14:textId="23C92EFE" w:rsidR="001F488A" w:rsidRDefault="005268E0" w:rsidP="00FC0CC0">
      <w:pPr>
        <w:ind w:left="0"/>
        <w:rPr>
          <w:rFonts w:ascii="Verdana" w:hAnsi="Verdana" w:cs="Arial"/>
          <w:sz w:val="18"/>
          <w:szCs w:val="18"/>
        </w:rPr>
      </w:pPr>
      <w:r>
        <w:rPr>
          <w:rFonts w:ascii="Verdana" w:hAnsi="Verdana" w:cs="Arial"/>
          <w:i/>
          <w:iCs/>
          <w:color w:val="00B050"/>
          <w:sz w:val="18"/>
          <w:szCs w:val="18"/>
        </w:rPr>
        <w:t>Zmodyfikowany, dn. 03.04.2020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8E7F50" w:rsidRDefault="0032615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REGON: 473073308 NIP: 725-18-43-739</w:t>
      </w:r>
    </w:p>
    <w:p w14:paraId="3973ACBF" w14:textId="6CF42D12" w:rsidR="00326152" w:rsidRPr="008E7F50" w:rsidRDefault="0095362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 xml:space="preserve">Tel: (0-42) </w:t>
      </w:r>
      <w:r w:rsidR="00AF12DA" w:rsidRPr="008E7F50">
        <w:rPr>
          <w:rFonts w:ascii="Verdana" w:hAnsi="Verdana" w:cs="Arial"/>
          <w:sz w:val="18"/>
          <w:szCs w:val="18"/>
          <w:lang w:val="en-US"/>
        </w:rPr>
        <w:t>272-59-</w:t>
      </w:r>
      <w:r w:rsidR="00604C60" w:rsidRPr="008E7F50">
        <w:rPr>
          <w:rFonts w:ascii="Verdana" w:hAnsi="Verdana" w:cs="Arial"/>
          <w:sz w:val="18"/>
          <w:szCs w:val="18"/>
          <w:lang w:val="en-US"/>
        </w:rPr>
        <w:t>34</w:t>
      </w:r>
      <w:r w:rsidR="00785B28" w:rsidRPr="008E7F50">
        <w:rPr>
          <w:rFonts w:ascii="Verdana" w:hAnsi="Verdana" w:cs="Arial"/>
          <w:sz w:val="18"/>
          <w:szCs w:val="18"/>
          <w:lang w:val="en-US"/>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686BCB">
      <w:pPr>
        <w:numPr>
          <w:ilvl w:val="0"/>
          <w:numId w:val="6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5E05407" w14:textId="11C6F5C9" w:rsidR="00E03FE7" w:rsidRPr="00E03FE7" w:rsidRDefault="00F4437C" w:rsidP="00686BCB">
      <w:pPr>
        <w:pStyle w:val="Tekstpodstawowy"/>
        <w:numPr>
          <w:ilvl w:val="1"/>
          <w:numId w:val="59"/>
        </w:numPr>
        <w:suppressAutoHyphens/>
        <w:autoSpaceDE w:val="0"/>
        <w:autoSpaceDN w:val="0"/>
        <w:ind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r w:rsidR="00E03FE7" w:rsidRPr="00E03FE7">
        <w:rPr>
          <w:rFonts w:ascii="Verdana" w:hAnsi="Verdana"/>
          <w:sz w:val="18"/>
          <w:szCs w:val="18"/>
        </w:rPr>
        <w:t>wdrożeni</w:t>
      </w:r>
      <w:r w:rsidR="00E03FE7" w:rsidRPr="00E03FE7">
        <w:rPr>
          <w:rFonts w:ascii="Verdana" w:hAnsi="Verdana"/>
          <w:sz w:val="18"/>
          <w:szCs w:val="18"/>
          <w:lang w:val="pl-PL"/>
        </w:rPr>
        <w:t>e</w:t>
      </w:r>
      <w:r w:rsidR="00E03FE7" w:rsidRPr="00E03FE7">
        <w:rPr>
          <w:rFonts w:ascii="Verdana" w:hAnsi="Verdana"/>
          <w:sz w:val="18"/>
          <w:szCs w:val="18"/>
        </w:rPr>
        <w:t xml:space="preserve"> portalu intranetowego do gromadzenia i wymiany wiedzy wraz z modułami aplikacji dziedzinowych: </w:t>
      </w:r>
      <w:proofErr w:type="spellStart"/>
      <w:r w:rsidR="00E03FE7" w:rsidRPr="00E03FE7">
        <w:rPr>
          <w:rFonts w:ascii="Verdana" w:hAnsi="Verdana"/>
          <w:sz w:val="18"/>
          <w:szCs w:val="18"/>
        </w:rPr>
        <w:t>onBoarding</w:t>
      </w:r>
      <w:proofErr w:type="spellEnd"/>
      <w:r w:rsidR="00E03FE7" w:rsidRPr="00E03FE7">
        <w:rPr>
          <w:rFonts w:ascii="Verdana" w:hAnsi="Verdana"/>
          <w:sz w:val="18"/>
          <w:szCs w:val="18"/>
        </w:rPr>
        <w:t>, e-</w:t>
      </w:r>
      <w:proofErr w:type="spellStart"/>
      <w:r w:rsidR="00E03FE7" w:rsidRPr="00E03FE7">
        <w:rPr>
          <w:rFonts w:ascii="Verdana" w:hAnsi="Verdana"/>
          <w:sz w:val="18"/>
          <w:szCs w:val="18"/>
        </w:rPr>
        <w:t>Recruiter</w:t>
      </w:r>
      <w:proofErr w:type="spellEnd"/>
      <w:r w:rsidR="00E03FE7" w:rsidRPr="00E03FE7">
        <w:rPr>
          <w:rFonts w:ascii="Verdana" w:hAnsi="Verdana"/>
          <w:sz w:val="18"/>
          <w:szCs w:val="18"/>
        </w:rPr>
        <w:t>, Szkolenia oraz Zarządzanie zintegrowanymi programami kształcenia, a także aplikacjami procesowymi wspierającymi funkcjonowanie tych modułów.</w:t>
      </w:r>
    </w:p>
    <w:p w14:paraId="2120B86D" w14:textId="3CFD8B93" w:rsidR="005F54D8" w:rsidRPr="00E03FE7" w:rsidRDefault="005F54D8" w:rsidP="00E03FE7">
      <w:pPr>
        <w:pStyle w:val="Tekstpodstawowy"/>
        <w:suppressAutoHyphens/>
        <w:autoSpaceDE w:val="0"/>
        <w:autoSpaceDN w:val="0"/>
        <w:ind w:left="360"/>
        <w:rPr>
          <w:rFonts w:ascii="Verdana" w:hAnsi="Verdana"/>
          <w:sz w:val="18"/>
          <w:szCs w:val="18"/>
          <w:lang w:val="pl-PL"/>
        </w:rPr>
      </w:pPr>
      <w:r w:rsidRPr="00E03FE7">
        <w:rPr>
          <w:rFonts w:ascii="Verdana" w:hAnsi="Verdana"/>
          <w:sz w:val="18"/>
          <w:szCs w:val="18"/>
          <w:lang w:val="pl-PL"/>
        </w:rPr>
        <w:t xml:space="preserve">Szczegółowy opis przedmiotu zamówienia stanowi </w:t>
      </w:r>
      <w:r w:rsidRPr="00E03FE7">
        <w:rPr>
          <w:rFonts w:ascii="Verdana" w:hAnsi="Verdana"/>
          <w:b/>
          <w:sz w:val="18"/>
          <w:szCs w:val="18"/>
          <w:lang w:val="pl-PL"/>
        </w:rPr>
        <w:t>załącznik nr 2</w:t>
      </w:r>
      <w:r w:rsidRPr="00E03FE7">
        <w:rPr>
          <w:rFonts w:ascii="Verdana" w:hAnsi="Verdana"/>
          <w:sz w:val="18"/>
          <w:szCs w:val="18"/>
          <w:lang w:val="pl-PL"/>
        </w:rPr>
        <w:t>.</w:t>
      </w:r>
    </w:p>
    <w:p w14:paraId="19398EF0" w14:textId="52D3BDFB" w:rsidR="00604C60" w:rsidRPr="004B347D" w:rsidRDefault="00604C60" w:rsidP="00686BCB">
      <w:pPr>
        <w:pStyle w:val="Tekstpodstawowy"/>
        <w:numPr>
          <w:ilvl w:val="1"/>
          <w:numId w:val="59"/>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08118BC0" w14:textId="43CD7302" w:rsidR="00E03FE7" w:rsidRPr="00E03FE7" w:rsidRDefault="00E03FE7" w:rsidP="00E03FE7">
      <w:pPr>
        <w:pStyle w:val="Tekstpodstawowy"/>
        <w:tabs>
          <w:tab w:val="left" w:pos="2552"/>
        </w:tabs>
        <w:suppressAutoHyphens/>
        <w:autoSpaceDE w:val="0"/>
        <w:autoSpaceDN w:val="0"/>
        <w:ind w:left="567"/>
        <w:rPr>
          <w:rFonts w:ascii="Verdana" w:hAnsi="Verdana" w:cs="Arial"/>
          <w:sz w:val="18"/>
          <w:szCs w:val="18"/>
        </w:rPr>
      </w:pPr>
      <w:r w:rsidRPr="00E03FE7">
        <w:rPr>
          <w:rFonts w:ascii="Verdana" w:hAnsi="Verdana" w:cs="Arial"/>
          <w:sz w:val="18"/>
          <w:szCs w:val="18"/>
          <w:lang w:val="pl-PL"/>
        </w:rPr>
        <w:t>72421000-7</w:t>
      </w:r>
      <w:r>
        <w:rPr>
          <w:rFonts w:ascii="Verdana" w:hAnsi="Verdana" w:cs="Arial"/>
          <w:sz w:val="18"/>
          <w:szCs w:val="18"/>
          <w:lang w:val="pl-PL"/>
        </w:rPr>
        <w:tab/>
      </w:r>
      <w:r w:rsidRPr="00E03FE7">
        <w:rPr>
          <w:rFonts w:ascii="Verdana" w:hAnsi="Verdana" w:cs="Arial"/>
          <w:sz w:val="18"/>
          <w:szCs w:val="18"/>
          <w:lang w:val="pl-PL"/>
        </w:rPr>
        <w:t xml:space="preserve">Usługi w zakresie rozwijania internetowych lub intranetowych aplikacji </w:t>
      </w:r>
      <w:r>
        <w:rPr>
          <w:rFonts w:ascii="Verdana" w:hAnsi="Verdana" w:cs="Arial"/>
          <w:sz w:val="18"/>
          <w:szCs w:val="18"/>
          <w:lang w:val="pl-PL"/>
        </w:rPr>
        <w:tab/>
        <w:t>k</w:t>
      </w:r>
      <w:r w:rsidRPr="00E03FE7">
        <w:rPr>
          <w:rFonts w:ascii="Verdana" w:hAnsi="Verdana" w:cs="Arial"/>
          <w:sz w:val="18"/>
          <w:szCs w:val="18"/>
          <w:lang w:val="pl-PL"/>
        </w:rPr>
        <w:t>lienckich</w:t>
      </w:r>
    </w:p>
    <w:p w14:paraId="42E83253" w14:textId="77777777" w:rsidR="00AF463B" w:rsidRDefault="00AF463B" w:rsidP="00AF463B">
      <w:pPr>
        <w:pStyle w:val="Tekstpodstawowy"/>
        <w:tabs>
          <w:tab w:val="left" w:pos="2552"/>
        </w:tabs>
        <w:suppressAutoHyphens/>
        <w:autoSpaceDE w:val="0"/>
        <w:autoSpaceDN w:val="0"/>
        <w:ind w:left="567"/>
        <w:rPr>
          <w:rFonts w:ascii="Verdana" w:hAnsi="Verdana" w:cs="EUAlbertina"/>
          <w:sz w:val="18"/>
          <w:szCs w:val="18"/>
          <w:lang w:val="pl-PL"/>
        </w:rPr>
      </w:pPr>
      <w:r w:rsidRPr="004D7F4C">
        <w:rPr>
          <w:rFonts w:ascii="Verdana" w:hAnsi="Verdana" w:cs="EUAlbertina"/>
          <w:sz w:val="18"/>
          <w:szCs w:val="18"/>
          <w:lang w:val="pl-PL"/>
        </w:rPr>
        <w:t>48220000-6</w:t>
      </w:r>
      <w:r>
        <w:rPr>
          <w:rFonts w:ascii="Verdana" w:hAnsi="Verdana" w:cs="EUAlbertina"/>
          <w:sz w:val="18"/>
          <w:szCs w:val="18"/>
          <w:lang w:val="pl-PL"/>
        </w:rPr>
        <w:tab/>
      </w:r>
      <w:r w:rsidRPr="004D7F4C">
        <w:rPr>
          <w:rFonts w:ascii="Verdana" w:hAnsi="Verdana" w:cs="EUAlbertina"/>
          <w:sz w:val="18"/>
          <w:szCs w:val="18"/>
          <w:lang w:val="pl-PL"/>
        </w:rPr>
        <w:t xml:space="preserve">Pakiety oprogramowania dla </w:t>
      </w:r>
      <w:proofErr w:type="spellStart"/>
      <w:r w:rsidRPr="004D7F4C">
        <w:rPr>
          <w:rFonts w:ascii="Verdana" w:hAnsi="Verdana" w:cs="EUAlbertina"/>
          <w:sz w:val="18"/>
          <w:szCs w:val="18"/>
          <w:lang w:val="pl-PL"/>
        </w:rPr>
        <w:t>internetu</w:t>
      </w:r>
      <w:proofErr w:type="spellEnd"/>
      <w:r w:rsidRPr="004D7F4C">
        <w:rPr>
          <w:rFonts w:ascii="Verdana" w:hAnsi="Verdana" w:cs="EUAlbertina"/>
          <w:sz w:val="18"/>
          <w:szCs w:val="18"/>
          <w:lang w:val="pl-PL"/>
        </w:rPr>
        <w:t xml:space="preserve"> i intranetu</w:t>
      </w:r>
    </w:p>
    <w:p w14:paraId="6C7AE0A6" w14:textId="67D16F4A" w:rsidR="004B347D" w:rsidRPr="004761FE" w:rsidRDefault="004B347D" w:rsidP="00686BCB">
      <w:pPr>
        <w:pStyle w:val="Tekstpodstawowy"/>
        <w:numPr>
          <w:ilvl w:val="1"/>
          <w:numId w:val="59"/>
        </w:numPr>
        <w:suppressAutoHyphens/>
        <w:autoSpaceDE w:val="0"/>
        <w:autoSpaceDN w:val="0"/>
        <w:ind w:left="567" w:hanging="567"/>
        <w:rPr>
          <w:rFonts w:ascii="Verdana" w:hAnsi="Verdana" w:cs="Arial"/>
          <w:sz w:val="18"/>
          <w:szCs w:val="18"/>
        </w:rPr>
      </w:pPr>
      <w:r>
        <w:rPr>
          <w:rFonts w:ascii="Verdana" w:hAnsi="Verdana" w:cs="Arial"/>
          <w:sz w:val="18"/>
          <w:szCs w:val="18"/>
        </w:rPr>
        <w:lastRenderedPageBreak/>
        <w:t>Zamawiający</w:t>
      </w:r>
      <w:r w:rsidRPr="00A377B1">
        <w:rPr>
          <w:rFonts w:ascii="Verdana" w:hAnsi="Verdana" w:cs="Arial"/>
          <w:b/>
          <w:sz w:val="18"/>
          <w:szCs w:val="18"/>
          <w:lang w:val="pl-PL"/>
        </w:rPr>
        <w:t xml:space="preserve"> </w:t>
      </w:r>
      <w:r w:rsidR="00E03FE7">
        <w:rPr>
          <w:rFonts w:ascii="Verdana" w:hAnsi="Verdana" w:cs="Arial"/>
          <w:b/>
          <w:sz w:val="18"/>
          <w:szCs w:val="18"/>
          <w:lang w:val="pl-PL"/>
        </w:rPr>
        <w:t xml:space="preserve">nie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sidR="00E03FE7">
        <w:rPr>
          <w:rFonts w:ascii="Verdana" w:hAnsi="Verdana" w:cs="Arial"/>
          <w:sz w:val="18"/>
          <w:szCs w:val="18"/>
          <w:lang w:val="pl-PL"/>
        </w:rPr>
        <w:t>ci</w:t>
      </w:r>
      <w:r w:rsidRPr="000B2229">
        <w:rPr>
          <w:rFonts w:ascii="Verdana" w:hAnsi="Verdana" w:cs="Arial"/>
          <w:sz w:val="18"/>
          <w:szCs w:val="18"/>
        </w:rPr>
        <w:t xml:space="preserve"> złożenia oferty częściowej</w:t>
      </w:r>
      <w:r w:rsidR="00E03FE7">
        <w:rPr>
          <w:rFonts w:ascii="Verdana" w:hAnsi="Verdana" w:cs="Arial"/>
          <w:sz w:val="18"/>
          <w:szCs w:val="18"/>
          <w:lang w:val="pl-PL"/>
        </w:rPr>
        <w:t>.</w:t>
      </w:r>
    </w:p>
    <w:p w14:paraId="1AE6B1CC" w14:textId="3E7405C6" w:rsidR="000F72E9" w:rsidRPr="00EB4E53" w:rsidRDefault="00FC0CC0" w:rsidP="00686BCB">
      <w:pPr>
        <w:pStyle w:val="Tekstpodstawowy"/>
        <w:numPr>
          <w:ilvl w:val="1"/>
          <w:numId w:val="59"/>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1F3FA40C" w14:textId="77777777" w:rsidR="000F72E9" w:rsidRPr="002723C7" w:rsidRDefault="000F72E9" w:rsidP="00686BCB">
      <w:pPr>
        <w:pStyle w:val="Tekstpodstawowy"/>
        <w:numPr>
          <w:ilvl w:val="1"/>
          <w:numId w:val="59"/>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2A51AB7" w14:textId="6913795B" w:rsidR="004B5501" w:rsidRPr="004B5501" w:rsidRDefault="00EB4E53" w:rsidP="00686BCB">
      <w:pPr>
        <w:pStyle w:val="Tekstpodstawowy"/>
        <w:numPr>
          <w:ilvl w:val="1"/>
          <w:numId w:val="64"/>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Przedmiot zamówienia zostanie zrealizowany</w:t>
      </w:r>
      <w:r w:rsidR="00C64810" w:rsidRPr="00306B41">
        <w:rPr>
          <w:rFonts w:ascii="Verdana" w:hAnsi="Verdana" w:cs="Arial"/>
          <w:sz w:val="18"/>
          <w:szCs w:val="18"/>
        </w:rPr>
        <w:t xml:space="preserve"> </w:t>
      </w:r>
      <w:r w:rsidR="00C64810" w:rsidRPr="00306B41">
        <w:rPr>
          <w:rFonts w:ascii="Verdana" w:hAnsi="Verdana" w:cs="Arial"/>
          <w:b/>
          <w:sz w:val="18"/>
          <w:szCs w:val="18"/>
          <w:lang w:val="pl-PL"/>
        </w:rPr>
        <w:t xml:space="preserve">w terminie </w:t>
      </w:r>
      <w:r w:rsidR="004176F8">
        <w:rPr>
          <w:rFonts w:ascii="Verdana" w:hAnsi="Verdana" w:cs="Arial"/>
          <w:b/>
          <w:sz w:val="18"/>
          <w:szCs w:val="18"/>
          <w:lang w:val="pl-PL"/>
        </w:rPr>
        <w:t xml:space="preserve">do dnia </w:t>
      </w:r>
      <w:r w:rsidRPr="00EB4E53">
        <w:rPr>
          <w:rFonts w:ascii="Verdana" w:hAnsi="Verdana"/>
          <w:b/>
          <w:bCs/>
          <w:sz w:val="18"/>
          <w:szCs w:val="18"/>
        </w:rPr>
        <w:t>30.09.2021 r.</w:t>
      </w:r>
      <w:r w:rsidR="00C64810" w:rsidRPr="00F540BE">
        <w:rPr>
          <w:rFonts w:ascii="Verdana" w:hAnsi="Verdana" w:cs="Arial"/>
          <w:b/>
          <w:sz w:val="18"/>
          <w:szCs w:val="18"/>
          <w:lang w:val="pl-PL"/>
        </w:rPr>
        <w:t xml:space="preserve"> </w:t>
      </w:r>
      <w:r w:rsidR="004B5501" w:rsidRPr="004B5501">
        <w:rPr>
          <w:rFonts w:ascii="Verdana" w:hAnsi="Verdana" w:cs="Arial"/>
          <w:bCs/>
          <w:sz w:val="18"/>
          <w:szCs w:val="18"/>
          <w:lang w:val="pl-PL"/>
        </w:rPr>
        <w:t>oraz</w:t>
      </w:r>
      <w:r w:rsidR="004B5501">
        <w:rPr>
          <w:rFonts w:ascii="Verdana" w:hAnsi="Verdana" w:cs="Arial"/>
          <w:b/>
          <w:sz w:val="18"/>
          <w:szCs w:val="18"/>
          <w:lang w:val="pl-PL"/>
        </w:rPr>
        <w:t xml:space="preserve"> </w:t>
      </w:r>
      <w:r w:rsidR="004B5501" w:rsidRPr="004B5501">
        <w:rPr>
          <w:rFonts w:ascii="Verdana" w:hAnsi="Verdana" w:cs="Arial"/>
          <w:sz w:val="18"/>
          <w:szCs w:val="18"/>
        </w:rPr>
        <w:t xml:space="preserve">będzie obejmował </w:t>
      </w:r>
      <w:r w:rsidR="00B93878">
        <w:rPr>
          <w:rFonts w:ascii="Verdana" w:hAnsi="Verdana" w:cs="Arial"/>
          <w:sz w:val="18"/>
          <w:szCs w:val="18"/>
          <w:lang w:val="pl-PL"/>
        </w:rPr>
        <w:t>następujące</w:t>
      </w:r>
      <w:r w:rsidR="00B93878" w:rsidRPr="004B5501">
        <w:rPr>
          <w:rFonts w:ascii="Verdana" w:hAnsi="Verdana" w:cs="Arial"/>
          <w:sz w:val="18"/>
          <w:szCs w:val="18"/>
        </w:rPr>
        <w:t xml:space="preserve"> </w:t>
      </w:r>
      <w:r w:rsidR="004B5501" w:rsidRPr="004B5501">
        <w:rPr>
          <w:rFonts w:ascii="Verdana" w:hAnsi="Verdana" w:cs="Arial"/>
          <w:sz w:val="18"/>
          <w:szCs w:val="18"/>
        </w:rPr>
        <w:t>etapy:</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773"/>
        <w:gridCol w:w="3060"/>
      </w:tblGrid>
      <w:tr w:rsidR="00A80B97" w:rsidRPr="00A80B97" w14:paraId="06CD0D8C" w14:textId="77777777" w:rsidTr="00A80B97">
        <w:trPr>
          <w:tblHeader/>
        </w:trPr>
        <w:tc>
          <w:tcPr>
            <w:tcW w:w="2122" w:type="dxa"/>
            <w:shd w:val="clear" w:color="auto" w:fill="DBE5F1"/>
            <w:tcMar>
              <w:top w:w="113" w:type="dxa"/>
              <w:left w:w="113" w:type="dxa"/>
              <w:bottom w:w="113" w:type="dxa"/>
              <w:right w:w="113" w:type="dxa"/>
            </w:tcMar>
            <w:vAlign w:val="center"/>
            <w:hideMark/>
          </w:tcPr>
          <w:p w14:paraId="5DE8280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bookmarkStart w:id="2" w:name="_Hlk31367748"/>
            <w:r w:rsidRPr="00A80B97">
              <w:rPr>
                <w:rFonts w:ascii="Verdana" w:hAnsi="Verdana" w:cs="Arial"/>
                <w:sz w:val="18"/>
                <w:szCs w:val="18"/>
                <w:lang w:val="pl-PL"/>
              </w:rPr>
              <w:t>Etap/Faza</w:t>
            </w:r>
          </w:p>
        </w:tc>
        <w:tc>
          <w:tcPr>
            <w:tcW w:w="3773" w:type="dxa"/>
            <w:shd w:val="clear" w:color="auto" w:fill="DBE5F1"/>
            <w:tcMar>
              <w:top w:w="113" w:type="dxa"/>
              <w:left w:w="113" w:type="dxa"/>
              <w:bottom w:w="113" w:type="dxa"/>
              <w:right w:w="113" w:type="dxa"/>
            </w:tcMar>
            <w:vAlign w:val="center"/>
            <w:hideMark/>
          </w:tcPr>
          <w:p w14:paraId="2E53FB7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Czas trwania</w:t>
            </w:r>
          </w:p>
        </w:tc>
        <w:tc>
          <w:tcPr>
            <w:tcW w:w="3060" w:type="dxa"/>
            <w:shd w:val="clear" w:color="auto" w:fill="DBE5F1"/>
            <w:tcMar>
              <w:top w:w="113" w:type="dxa"/>
              <w:left w:w="113" w:type="dxa"/>
              <w:bottom w:w="113" w:type="dxa"/>
              <w:right w:w="113" w:type="dxa"/>
            </w:tcMar>
            <w:vAlign w:val="center"/>
            <w:hideMark/>
          </w:tcPr>
          <w:p w14:paraId="66E1FDA8"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Główny produkt</w:t>
            </w:r>
          </w:p>
        </w:tc>
      </w:tr>
      <w:tr w:rsidR="00A80B97" w:rsidRPr="00A80B97" w14:paraId="365402E1" w14:textId="77777777" w:rsidTr="00A80B97">
        <w:tc>
          <w:tcPr>
            <w:tcW w:w="2122" w:type="dxa"/>
            <w:shd w:val="clear" w:color="auto" w:fill="auto"/>
            <w:tcMar>
              <w:top w:w="113" w:type="dxa"/>
              <w:left w:w="113" w:type="dxa"/>
              <w:bottom w:w="113" w:type="dxa"/>
              <w:right w:w="113" w:type="dxa"/>
            </w:tcMar>
            <w:vAlign w:val="center"/>
          </w:tcPr>
          <w:p w14:paraId="038D5C7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w:t>
            </w:r>
          </w:p>
        </w:tc>
        <w:tc>
          <w:tcPr>
            <w:tcW w:w="3773" w:type="dxa"/>
            <w:shd w:val="clear" w:color="auto" w:fill="auto"/>
            <w:tcMar>
              <w:top w:w="113" w:type="dxa"/>
              <w:left w:w="113" w:type="dxa"/>
              <w:bottom w:w="113" w:type="dxa"/>
              <w:right w:w="113" w:type="dxa"/>
            </w:tcMar>
            <w:vAlign w:val="center"/>
          </w:tcPr>
          <w:p w14:paraId="612152A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ORGANIZACJA PROJEKTU</w:t>
            </w:r>
          </w:p>
        </w:tc>
        <w:tc>
          <w:tcPr>
            <w:tcW w:w="3060" w:type="dxa"/>
            <w:shd w:val="clear" w:color="auto" w:fill="auto"/>
            <w:tcMar>
              <w:top w:w="113" w:type="dxa"/>
              <w:left w:w="113" w:type="dxa"/>
              <w:bottom w:w="113" w:type="dxa"/>
              <w:right w:w="113" w:type="dxa"/>
            </w:tcMar>
            <w:vAlign w:val="center"/>
          </w:tcPr>
          <w:p w14:paraId="566D3340"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r>
      <w:tr w:rsidR="00A80B97" w:rsidRPr="00A80B97" w14:paraId="348C3F9D" w14:textId="77777777" w:rsidTr="00A80B97">
        <w:tc>
          <w:tcPr>
            <w:tcW w:w="2122" w:type="dxa"/>
            <w:shd w:val="clear" w:color="auto" w:fill="auto"/>
            <w:tcMar>
              <w:top w:w="113" w:type="dxa"/>
              <w:left w:w="113" w:type="dxa"/>
              <w:bottom w:w="113" w:type="dxa"/>
              <w:right w:w="113" w:type="dxa"/>
            </w:tcMar>
            <w:vAlign w:val="center"/>
            <w:hideMark/>
          </w:tcPr>
          <w:p w14:paraId="4FFF4967"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I.1 </w:t>
            </w:r>
          </w:p>
        </w:tc>
        <w:tc>
          <w:tcPr>
            <w:tcW w:w="3773" w:type="dxa"/>
            <w:shd w:val="clear" w:color="auto" w:fill="auto"/>
            <w:tcMar>
              <w:top w:w="113" w:type="dxa"/>
              <w:left w:w="113" w:type="dxa"/>
              <w:bottom w:w="113" w:type="dxa"/>
              <w:right w:w="113" w:type="dxa"/>
            </w:tcMar>
            <w:vAlign w:val="center"/>
            <w:hideMark/>
          </w:tcPr>
          <w:p w14:paraId="0FAFE2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2 tygodnie od dnia podpisania umowy</w:t>
            </w:r>
          </w:p>
        </w:tc>
        <w:tc>
          <w:tcPr>
            <w:tcW w:w="3060" w:type="dxa"/>
            <w:shd w:val="clear" w:color="auto" w:fill="auto"/>
            <w:tcMar>
              <w:top w:w="113" w:type="dxa"/>
              <w:left w:w="113" w:type="dxa"/>
              <w:bottom w:w="113" w:type="dxa"/>
              <w:right w:w="113" w:type="dxa"/>
            </w:tcMar>
            <w:vAlign w:val="center"/>
            <w:hideMark/>
          </w:tcPr>
          <w:p w14:paraId="6985293F" w14:textId="2B2379FE" w:rsidR="00A80B97" w:rsidRPr="00A80B97" w:rsidRDefault="00D54691" w:rsidP="00686BCB">
            <w:pPr>
              <w:pStyle w:val="Tekstpodstawowy"/>
              <w:numPr>
                <w:ilvl w:val="0"/>
                <w:numId w:val="82"/>
              </w:numPr>
              <w:suppressAutoHyphens/>
              <w:autoSpaceDE w:val="0"/>
              <w:autoSpaceDN w:val="0"/>
              <w:adjustRightInd w:val="0"/>
              <w:rPr>
                <w:rFonts w:ascii="Verdana" w:hAnsi="Verdana" w:cs="Arial"/>
                <w:sz w:val="18"/>
                <w:szCs w:val="18"/>
                <w:lang w:val="pl-PL"/>
              </w:rPr>
            </w:pPr>
            <w:r>
              <w:rPr>
                <w:rFonts w:ascii="Verdana" w:hAnsi="Verdana" w:cs="Arial"/>
                <w:sz w:val="18"/>
                <w:szCs w:val="18"/>
                <w:lang w:val="pl-PL"/>
              </w:rPr>
              <w:t>Dokument Inicjujący Projekt</w:t>
            </w:r>
            <w:r w:rsidR="002B4FCE">
              <w:rPr>
                <w:rFonts w:ascii="Verdana" w:hAnsi="Verdana" w:cs="Arial"/>
                <w:sz w:val="18"/>
                <w:szCs w:val="18"/>
                <w:lang w:val="pl-PL"/>
              </w:rPr>
              <w:t xml:space="preserve"> [dokument]</w:t>
            </w:r>
            <w:r w:rsidR="00A80B97" w:rsidRPr="00A80B97">
              <w:rPr>
                <w:rFonts w:ascii="Verdana" w:hAnsi="Verdana" w:cs="Arial"/>
                <w:sz w:val="18"/>
                <w:szCs w:val="18"/>
                <w:lang w:val="pl-PL"/>
              </w:rPr>
              <w:t xml:space="preserve"> </w:t>
            </w:r>
          </w:p>
        </w:tc>
      </w:tr>
      <w:tr w:rsidR="00A80B97" w:rsidRPr="00A80B97" w14:paraId="251BF228" w14:textId="77777777" w:rsidTr="00A80B97">
        <w:tc>
          <w:tcPr>
            <w:tcW w:w="2122" w:type="dxa"/>
            <w:shd w:val="clear" w:color="auto" w:fill="auto"/>
            <w:tcMar>
              <w:top w:w="113" w:type="dxa"/>
              <w:left w:w="113" w:type="dxa"/>
              <w:bottom w:w="113" w:type="dxa"/>
              <w:right w:w="113" w:type="dxa"/>
            </w:tcMar>
            <w:vAlign w:val="center"/>
            <w:hideMark/>
          </w:tcPr>
          <w:p w14:paraId="037128D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I.2 </w:t>
            </w:r>
          </w:p>
          <w:p w14:paraId="273808B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773" w:type="dxa"/>
            <w:shd w:val="clear" w:color="auto" w:fill="auto"/>
            <w:tcMar>
              <w:top w:w="113" w:type="dxa"/>
              <w:left w:w="113" w:type="dxa"/>
              <w:bottom w:w="113" w:type="dxa"/>
              <w:right w:w="113" w:type="dxa"/>
            </w:tcMar>
            <w:vAlign w:val="center"/>
            <w:hideMark/>
          </w:tcPr>
          <w:p w14:paraId="2BB3E539" w14:textId="26B2B153"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12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30.09.2020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hideMark/>
          </w:tcPr>
          <w:p w14:paraId="2F6D75C7"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 xml:space="preserve">Koncepcja Architektury Portalu Intranetowego [dokument], </w:t>
            </w:r>
          </w:p>
          <w:p w14:paraId="154C245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Zaktualizowany Harmonogram Projektu [dokument]</w:t>
            </w:r>
          </w:p>
        </w:tc>
      </w:tr>
      <w:tr w:rsidR="00A80B97" w:rsidRPr="00A80B97" w14:paraId="6F1D3E7E" w14:textId="77777777" w:rsidTr="00A80B97">
        <w:tc>
          <w:tcPr>
            <w:tcW w:w="2122" w:type="dxa"/>
            <w:shd w:val="clear" w:color="auto" w:fill="auto"/>
            <w:tcMar>
              <w:top w:w="113" w:type="dxa"/>
              <w:left w:w="113" w:type="dxa"/>
              <w:bottom w:w="113" w:type="dxa"/>
              <w:right w:w="113" w:type="dxa"/>
            </w:tcMar>
            <w:vAlign w:val="center"/>
          </w:tcPr>
          <w:p w14:paraId="3C25B15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 – Faza I.3</w:t>
            </w:r>
          </w:p>
        </w:tc>
        <w:tc>
          <w:tcPr>
            <w:tcW w:w="3773" w:type="dxa"/>
            <w:shd w:val="clear" w:color="auto" w:fill="auto"/>
            <w:tcMar>
              <w:top w:w="113" w:type="dxa"/>
              <w:left w:w="113" w:type="dxa"/>
              <w:bottom w:w="113" w:type="dxa"/>
              <w:right w:w="113" w:type="dxa"/>
            </w:tcMar>
            <w:vAlign w:val="center"/>
          </w:tcPr>
          <w:p w14:paraId="0D12058B" w14:textId="34E2B871"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w:t>
            </w:r>
            <w:r w:rsidR="00A80B97" w:rsidRPr="00A80B97">
              <w:rPr>
                <w:rFonts w:ascii="Verdana" w:hAnsi="Verdana" w:cs="Arial"/>
                <w:sz w:val="18"/>
                <w:szCs w:val="18"/>
                <w:lang w:val="pl-PL"/>
              </w:rPr>
              <w:t xml:space="preserve"> </w:t>
            </w:r>
            <w:r>
              <w:rPr>
                <w:rFonts w:ascii="Verdana" w:hAnsi="Verdana" w:cs="Arial"/>
                <w:sz w:val="18"/>
                <w:szCs w:val="18"/>
                <w:lang w:val="pl-PL"/>
              </w:rPr>
              <w:t>tygodnie</w:t>
            </w:r>
            <w:r w:rsidR="00A80B97" w:rsidRPr="00A80B97">
              <w:rPr>
                <w:rFonts w:ascii="Verdana" w:hAnsi="Verdana" w:cs="Arial"/>
                <w:sz w:val="18"/>
                <w:szCs w:val="18"/>
                <w:lang w:val="pl-PL"/>
              </w:rPr>
              <w:t>, od dnia odbioru produktów Fazy</w:t>
            </w:r>
            <w:r>
              <w:rPr>
                <w:rFonts w:ascii="Verdana" w:hAnsi="Verdana" w:cs="Arial"/>
                <w:sz w:val="18"/>
                <w:szCs w:val="18"/>
                <w:lang w:val="pl-PL"/>
              </w:rPr>
              <w:t xml:space="preserve"> 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31.10.2020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076B6749"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testowe [infrastruktura],</w:t>
            </w:r>
          </w:p>
          <w:p w14:paraId="3E66216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produkcyjne [infrastruktura]</w:t>
            </w:r>
          </w:p>
        </w:tc>
      </w:tr>
      <w:tr w:rsidR="00A80B97" w:rsidRPr="00A80B97" w14:paraId="75211BC6" w14:textId="77777777" w:rsidTr="00A80B97">
        <w:tc>
          <w:tcPr>
            <w:tcW w:w="2122" w:type="dxa"/>
            <w:shd w:val="clear" w:color="auto" w:fill="auto"/>
            <w:tcMar>
              <w:top w:w="113" w:type="dxa"/>
              <w:left w:w="113" w:type="dxa"/>
              <w:bottom w:w="113" w:type="dxa"/>
              <w:right w:w="113" w:type="dxa"/>
            </w:tcMar>
            <w:vAlign w:val="center"/>
          </w:tcPr>
          <w:p w14:paraId="4FF357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w:t>
            </w:r>
          </w:p>
        </w:tc>
        <w:tc>
          <w:tcPr>
            <w:tcW w:w="3773" w:type="dxa"/>
            <w:shd w:val="clear" w:color="auto" w:fill="auto"/>
            <w:tcMar>
              <w:top w:w="113" w:type="dxa"/>
              <w:left w:w="113" w:type="dxa"/>
              <w:bottom w:w="113" w:type="dxa"/>
              <w:right w:w="113" w:type="dxa"/>
            </w:tcMar>
            <w:vAlign w:val="center"/>
          </w:tcPr>
          <w:p w14:paraId="4564D08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 </w:t>
            </w:r>
          </w:p>
          <w:p w14:paraId="05B7CFF5" w14:textId="0FEA23BF"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77B1A558"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048F3F26" w14:textId="77777777" w:rsidTr="00A80B97">
        <w:tc>
          <w:tcPr>
            <w:tcW w:w="2122" w:type="dxa"/>
            <w:shd w:val="clear" w:color="auto" w:fill="auto"/>
            <w:tcMar>
              <w:top w:w="113" w:type="dxa"/>
              <w:left w:w="113" w:type="dxa"/>
              <w:bottom w:w="113" w:type="dxa"/>
              <w:right w:w="113" w:type="dxa"/>
            </w:tcMar>
            <w:vAlign w:val="center"/>
          </w:tcPr>
          <w:p w14:paraId="1233700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II – Faza II.1</w:t>
            </w:r>
          </w:p>
        </w:tc>
        <w:tc>
          <w:tcPr>
            <w:tcW w:w="3773" w:type="dxa"/>
            <w:shd w:val="clear" w:color="auto" w:fill="auto"/>
            <w:tcMar>
              <w:top w:w="113" w:type="dxa"/>
              <w:left w:w="113" w:type="dxa"/>
              <w:bottom w:w="113" w:type="dxa"/>
              <w:right w:w="113" w:type="dxa"/>
            </w:tcMar>
            <w:vAlign w:val="center"/>
          </w:tcPr>
          <w:p w14:paraId="5A5E2C3D" w14:textId="1C5B1BF5"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69D3FC9F"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Gotowy do testów portal intranetowy w zakresie wszystkich funkcjonalności portalu wraz z modułami </w:t>
            </w:r>
            <w:proofErr w:type="spellStart"/>
            <w:r w:rsidRPr="00A80B97">
              <w:rPr>
                <w:rFonts w:ascii="Verdana" w:hAnsi="Verdana" w:cs="Arial"/>
                <w:bCs/>
                <w:sz w:val="18"/>
                <w:szCs w:val="18"/>
                <w:lang w:val="pl-PL"/>
              </w:rPr>
              <w:t>eRecriuter</w:t>
            </w:r>
            <w:proofErr w:type="spellEnd"/>
            <w:r w:rsidRPr="00A80B97">
              <w:rPr>
                <w:rFonts w:ascii="Verdana" w:hAnsi="Verdana" w:cs="Arial"/>
                <w:bCs/>
                <w:sz w:val="18"/>
                <w:szCs w:val="18"/>
                <w:lang w:val="pl-PL"/>
              </w:rPr>
              <w:t xml:space="preserve"> oraz </w:t>
            </w:r>
            <w:proofErr w:type="spellStart"/>
            <w:r w:rsidRPr="00A80B97">
              <w:rPr>
                <w:rFonts w:ascii="Verdana" w:hAnsi="Verdana" w:cs="Arial"/>
                <w:bCs/>
                <w:sz w:val="18"/>
                <w:szCs w:val="18"/>
                <w:lang w:val="pl-PL"/>
              </w:rPr>
              <w:t>Onboarding</w:t>
            </w:r>
            <w:proofErr w:type="spellEnd"/>
            <w:r w:rsidRPr="00A80B97">
              <w:rPr>
                <w:rFonts w:ascii="Verdana" w:hAnsi="Verdana" w:cs="Arial"/>
                <w:bCs/>
                <w:sz w:val="18"/>
                <w:szCs w:val="18"/>
                <w:lang w:val="pl-PL"/>
              </w:rPr>
              <w:t xml:space="preserve"> a także związanych z nimi aplikacjami procesowymi [Oprogramowanie]</w:t>
            </w:r>
          </w:p>
        </w:tc>
      </w:tr>
      <w:tr w:rsidR="00A80B97" w:rsidRPr="00A80B97" w14:paraId="727CB7B9" w14:textId="77777777" w:rsidTr="00A80B97">
        <w:tc>
          <w:tcPr>
            <w:tcW w:w="2122" w:type="dxa"/>
            <w:shd w:val="clear" w:color="auto" w:fill="auto"/>
            <w:tcMar>
              <w:top w:w="113" w:type="dxa"/>
              <w:left w:w="113" w:type="dxa"/>
              <w:bottom w:w="113" w:type="dxa"/>
              <w:right w:w="113" w:type="dxa"/>
            </w:tcMar>
            <w:vAlign w:val="center"/>
          </w:tcPr>
          <w:p w14:paraId="0676510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 – Faza II.2</w:t>
            </w:r>
          </w:p>
        </w:tc>
        <w:tc>
          <w:tcPr>
            <w:tcW w:w="3773" w:type="dxa"/>
            <w:shd w:val="clear" w:color="auto" w:fill="auto"/>
            <w:tcMar>
              <w:top w:w="113" w:type="dxa"/>
              <w:left w:w="113" w:type="dxa"/>
              <w:bottom w:w="113" w:type="dxa"/>
              <w:right w:w="113" w:type="dxa"/>
            </w:tcMar>
            <w:vAlign w:val="center"/>
          </w:tcPr>
          <w:p w14:paraId="041014B3" w14:textId="0A586F52"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7F6DA9C"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542D8CBB"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120FB63E" w14:textId="77777777" w:rsidTr="00A80B97">
        <w:tc>
          <w:tcPr>
            <w:tcW w:w="2122" w:type="dxa"/>
            <w:shd w:val="clear" w:color="auto" w:fill="auto"/>
            <w:tcMar>
              <w:top w:w="113" w:type="dxa"/>
              <w:left w:w="113" w:type="dxa"/>
              <w:bottom w:w="113" w:type="dxa"/>
              <w:right w:w="113" w:type="dxa"/>
            </w:tcMar>
            <w:vAlign w:val="center"/>
          </w:tcPr>
          <w:p w14:paraId="35A133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w:t>
            </w:r>
          </w:p>
        </w:tc>
        <w:tc>
          <w:tcPr>
            <w:tcW w:w="3773" w:type="dxa"/>
            <w:shd w:val="clear" w:color="auto" w:fill="auto"/>
            <w:tcMar>
              <w:top w:w="113" w:type="dxa"/>
              <w:left w:w="113" w:type="dxa"/>
              <w:bottom w:w="113" w:type="dxa"/>
              <w:right w:w="113" w:type="dxa"/>
            </w:tcMar>
            <w:vAlign w:val="center"/>
          </w:tcPr>
          <w:p w14:paraId="0444D33E"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II </w:t>
            </w:r>
          </w:p>
          <w:p w14:paraId="5F68AB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p w14:paraId="4D88D76C" w14:textId="645A2405"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15BD165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7AC75A95" w14:textId="77777777" w:rsidTr="00A80B97">
        <w:tc>
          <w:tcPr>
            <w:tcW w:w="2122" w:type="dxa"/>
            <w:shd w:val="clear" w:color="auto" w:fill="auto"/>
            <w:tcMar>
              <w:top w:w="113" w:type="dxa"/>
              <w:left w:w="113" w:type="dxa"/>
              <w:bottom w:w="113" w:type="dxa"/>
              <w:right w:w="113" w:type="dxa"/>
            </w:tcMar>
            <w:vAlign w:val="center"/>
          </w:tcPr>
          <w:p w14:paraId="7FCF34C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III.1</w:t>
            </w:r>
          </w:p>
        </w:tc>
        <w:tc>
          <w:tcPr>
            <w:tcW w:w="3773" w:type="dxa"/>
            <w:shd w:val="clear" w:color="auto" w:fill="auto"/>
            <w:tcMar>
              <w:top w:w="113" w:type="dxa"/>
              <w:left w:w="113" w:type="dxa"/>
              <w:bottom w:w="113" w:type="dxa"/>
              <w:right w:w="113" w:type="dxa"/>
            </w:tcMar>
            <w:vAlign w:val="center"/>
          </w:tcPr>
          <w:p w14:paraId="4B2972DD" w14:textId="2788934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02872C3"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Gotowy do testów portal intranetowy w zakresie aplikacji do zarządzania Zintegrowanymi Programami Kształcenia wraz ze związanymi z nią aplikacjami procesowymi [Oprogramowanie]</w:t>
            </w:r>
          </w:p>
        </w:tc>
      </w:tr>
      <w:tr w:rsidR="00A80B97" w:rsidRPr="00A80B97" w14:paraId="496F4F9B" w14:textId="77777777" w:rsidTr="00A80B97">
        <w:tc>
          <w:tcPr>
            <w:tcW w:w="2122" w:type="dxa"/>
            <w:shd w:val="clear" w:color="auto" w:fill="auto"/>
            <w:tcMar>
              <w:top w:w="113" w:type="dxa"/>
              <w:left w:w="113" w:type="dxa"/>
              <w:bottom w:w="113" w:type="dxa"/>
              <w:right w:w="113" w:type="dxa"/>
            </w:tcMar>
            <w:vAlign w:val="center"/>
          </w:tcPr>
          <w:p w14:paraId="4CEB0BB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III.2</w:t>
            </w:r>
          </w:p>
        </w:tc>
        <w:tc>
          <w:tcPr>
            <w:tcW w:w="3773" w:type="dxa"/>
            <w:shd w:val="clear" w:color="auto" w:fill="auto"/>
            <w:tcMar>
              <w:top w:w="113" w:type="dxa"/>
              <w:left w:w="113" w:type="dxa"/>
              <w:bottom w:w="113" w:type="dxa"/>
              <w:right w:w="113" w:type="dxa"/>
            </w:tcMar>
            <w:vAlign w:val="center"/>
          </w:tcPr>
          <w:p w14:paraId="702DB350" w14:textId="6B814766"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444EE9D"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0382BBE7"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4FBB4C0F" w14:textId="77777777" w:rsidTr="00A80B97">
        <w:tc>
          <w:tcPr>
            <w:tcW w:w="2122" w:type="dxa"/>
            <w:shd w:val="clear" w:color="auto" w:fill="auto"/>
            <w:tcMar>
              <w:top w:w="113" w:type="dxa"/>
              <w:left w:w="113" w:type="dxa"/>
              <w:bottom w:w="113" w:type="dxa"/>
              <w:right w:w="113" w:type="dxa"/>
            </w:tcMar>
            <w:vAlign w:val="center"/>
          </w:tcPr>
          <w:p w14:paraId="4E4DBA1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IV</w:t>
            </w:r>
          </w:p>
        </w:tc>
        <w:tc>
          <w:tcPr>
            <w:tcW w:w="3773" w:type="dxa"/>
            <w:shd w:val="clear" w:color="auto" w:fill="auto"/>
            <w:tcMar>
              <w:top w:w="113" w:type="dxa"/>
              <w:left w:w="113" w:type="dxa"/>
              <w:bottom w:w="113" w:type="dxa"/>
              <w:right w:w="113" w:type="dxa"/>
            </w:tcMar>
            <w:vAlign w:val="center"/>
          </w:tcPr>
          <w:p w14:paraId="16E9A4F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ODBIORY</w:t>
            </w:r>
          </w:p>
        </w:tc>
        <w:tc>
          <w:tcPr>
            <w:tcW w:w="3060" w:type="dxa"/>
            <w:shd w:val="clear" w:color="auto" w:fill="auto"/>
            <w:tcMar>
              <w:top w:w="113" w:type="dxa"/>
              <w:left w:w="113" w:type="dxa"/>
              <w:bottom w:w="113" w:type="dxa"/>
              <w:right w:w="113" w:type="dxa"/>
            </w:tcMar>
            <w:vAlign w:val="center"/>
          </w:tcPr>
          <w:p w14:paraId="1C6AFEB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140EE281" w14:textId="77777777" w:rsidTr="00A80B97">
        <w:tc>
          <w:tcPr>
            <w:tcW w:w="2122" w:type="dxa"/>
            <w:shd w:val="clear" w:color="auto" w:fill="auto"/>
            <w:tcMar>
              <w:top w:w="113" w:type="dxa"/>
              <w:left w:w="113" w:type="dxa"/>
              <w:bottom w:w="113" w:type="dxa"/>
              <w:right w:w="113" w:type="dxa"/>
            </w:tcMar>
            <w:vAlign w:val="center"/>
          </w:tcPr>
          <w:p w14:paraId="5F61CC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IV.1</w:t>
            </w:r>
          </w:p>
        </w:tc>
        <w:tc>
          <w:tcPr>
            <w:tcW w:w="3773" w:type="dxa"/>
            <w:shd w:val="clear" w:color="auto" w:fill="auto"/>
            <w:tcMar>
              <w:top w:w="113" w:type="dxa"/>
              <w:left w:w="113" w:type="dxa"/>
              <w:bottom w:w="113" w:type="dxa"/>
              <w:right w:w="113" w:type="dxa"/>
            </w:tcMar>
            <w:vAlign w:val="center"/>
          </w:tcPr>
          <w:p w14:paraId="45EFC177" w14:textId="7C60405A"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II.2 i III.2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9DDC015"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6B1EB4E7"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72F03C8D" w14:textId="77777777" w:rsidTr="00A80B97">
        <w:tc>
          <w:tcPr>
            <w:tcW w:w="2122" w:type="dxa"/>
            <w:shd w:val="clear" w:color="auto" w:fill="auto"/>
            <w:tcMar>
              <w:top w:w="113" w:type="dxa"/>
              <w:left w:w="113" w:type="dxa"/>
              <w:bottom w:w="113" w:type="dxa"/>
              <w:right w:w="113" w:type="dxa"/>
            </w:tcMar>
            <w:vAlign w:val="center"/>
          </w:tcPr>
          <w:p w14:paraId="1A1427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IV.2</w:t>
            </w:r>
          </w:p>
        </w:tc>
        <w:tc>
          <w:tcPr>
            <w:tcW w:w="3773" w:type="dxa"/>
            <w:shd w:val="clear" w:color="auto" w:fill="auto"/>
            <w:tcMar>
              <w:top w:w="113" w:type="dxa"/>
              <w:left w:w="113" w:type="dxa"/>
              <w:bottom w:w="113" w:type="dxa"/>
              <w:right w:w="113" w:type="dxa"/>
            </w:tcMar>
            <w:vAlign w:val="center"/>
          </w:tcPr>
          <w:p w14:paraId="123F6C3A" w14:textId="41593CD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w:t>
            </w:r>
            <w:r w:rsidR="00075AE0">
              <w:rPr>
                <w:rFonts w:ascii="Verdana" w:hAnsi="Verdana" w:cs="Arial"/>
                <w:sz w:val="18"/>
                <w:szCs w:val="18"/>
                <w:lang w:val="pl-PL"/>
              </w:rPr>
              <w:t>II.2 i III.2</w:t>
            </w:r>
            <w:r w:rsidR="00A80B97" w:rsidRPr="00A80B97">
              <w:rPr>
                <w:rFonts w:ascii="Verdana" w:hAnsi="Verdana" w:cs="Arial"/>
                <w:sz w:val="18"/>
                <w:szCs w:val="18"/>
                <w:lang w:val="pl-PL"/>
              </w:rPr>
              <w:t xml:space="preserve"> projektu, nie później niż do </w:t>
            </w:r>
            <w:r w:rsidR="00075AE0">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627B288"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techniczna [dokument],</w:t>
            </w:r>
          </w:p>
          <w:p w14:paraId="5BF8CD7E"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użytkownika [dokument]</w:t>
            </w:r>
          </w:p>
        </w:tc>
      </w:tr>
      <w:tr w:rsidR="00A80B97" w:rsidRPr="00A80B97" w14:paraId="74539AFC" w14:textId="77777777" w:rsidTr="00A80B97">
        <w:tc>
          <w:tcPr>
            <w:tcW w:w="2122" w:type="dxa"/>
            <w:shd w:val="clear" w:color="auto" w:fill="auto"/>
            <w:tcMar>
              <w:top w:w="113" w:type="dxa"/>
              <w:left w:w="113" w:type="dxa"/>
              <w:bottom w:w="113" w:type="dxa"/>
              <w:right w:w="113" w:type="dxa"/>
            </w:tcMar>
            <w:vAlign w:val="center"/>
          </w:tcPr>
          <w:p w14:paraId="054FEF0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IV.3</w:t>
            </w:r>
          </w:p>
        </w:tc>
        <w:tc>
          <w:tcPr>
            <w:tcW w:w="3773" w:type="dxa"/>
            <w:shd w:val="clear" w:color="auto" w:fill="auto"/>
            <w:tcMar>
              <w:top w:w="113" w:type="dxa"/>
              <w:left w:w="113" w:type="dxa"/>
              <w:bottom w:w="113" w:type="dxa"/>
              <w:right w:w="113" w:type="dxa"/>
            </w:tcMar>
            <w:vAlign w:val="center"/>
          </w:tcPr>
          <w:p w14:paraId="66909D8D" w14:textId="6C0E5802"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 xml:space="preserve">6 tygodni </w:t>
            </w:r>
            <w:r w:rsidR="00A80B97" w:rsidRPr="00A80B97">
              <w:rPr>
                <w:rFonts w:ascii="Verdana" w:hAnsi="Verdana" w:cs="Arial"/>
                <w:sz w:val="18"/>
                <w:szCs w:val="18"/>
                <w:lang w:val="pl-PL"/>
              </w:rPr>
              <w:t xml:space="preserve">od dnia odbioru produktów Fazy </w:t>
            </w:r>
            <w:r>
              <w:rPr>
                <w:rFonts w:ascii="Verdana" w:hAnsi="Verdana" w:cs="Arial"/>
                <w:sz w:val="18"/>
                <w:szCs w:val="18"/>
                <w:lang w:val="pl-PL"/>
              </w:rPr>
              <w:t xml:space="preserve">II.2 i III.3 </w:t>
            </w:r>
            <w:r w:rsidR="00A80B97" w:rsidRPr="00A80B97">
              <w:rPr>
                <w:rFonts w:ascii="Verdana" w:hAnsi="Verdana" w:cs="Arial"/>
                <w:sz w:val="18"/>
                <w:szCs w:val="18"/>
                <w:lang w:val="pl-PL"/>
              </w:rPr>
              <w:t xml:space="preserve">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54F92029"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ze szkoleń [dokument]</w:t>
            </w:r>
          </w:p>
        </w:tc>
      </w:tr>
      <w:tr w:rsidR="00A80B97" w:rsidRPr="00A80B97" w14:paraId="478C79E2" w14:textId="77777777" w:rsidTr="00A80B97">
        <w:tc>
          <w:tcPr>
            <w:tcW w:w="2122" w:type="dxa"/>
            <w:shd w:val="clear" w:color="auto" w:fill="auto"/>
            <w:tcMar>
              <w:top w:w="113" w:type="dxa"/>
              <w:left w:w="113" w:type="dxa"/>
              <w:bottom w:w="113" w:type="dxa"/>
              <w:right w:w="113" w:type="dxa"/>
            </w:tcMar>
            <w:vAlign w:val="center"/>
          </w:tcPr>
          <w:p w14:paraId="466DAA6F"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w:t>
            </w:r>
          </w:p>
        </w:tc>
        <w:tc>
          <w:tcPr>
            <w:tcW w:w="3773" w:type="dxa"/>
            <w:shd w:val="clear" w:color="auto" w:fill="auto"/>
            <w:tcMar>
              <w:top w:w="113" w:type="dxa"/>
              <w:left w:w="113" w:type="dxa"/>
              <w:bottom w:w="113" w:type="dxa"/>
              <w:right w:w="113" w:type="dxa"/>
            </w:tcMar>
            <w:vAlign w:val="center"/>
          </w:tcPr>
          <w:p w14:paraId="78304BF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URUCHOMIENIE PORTALU INTRANETOWEGO</w:t>
            </w:r>
          </w:p>
        </w:tc>
        <w:tc>
          <w:tcPr>
            <w:tcW w:w="3060" w:type="dxa"/>
            <w:shd w:val="clear" w:color="auto" w:fill="auto"/>
            <w:tcMar>
              <w:top w:w="113" w:type="dxa"/>
              <w:left w:w="113" w:type="dxa"/>
              <w:bottom w:w="113" w:type="dxa"/>
              <w:right w:w="113" w:type="dxa"/>
            </w:tcMar>
            <w:vAlign w:val="center"/>
          </w:tcPr>
          <w:p w14:paraId="6FDE8B22"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665B1573" w14:textId="77777777" w:rsidTr="00A80B97">
        <w:tc>
          <w:tcPr>
            <w:tcW w:w="2122" w:type="dxa"/>
            <w:shd w:val="clear" w:color="auto" w:fill="auto"/>
            <w:tcMar>
              <w:top w:w="113" w:type="dxa"/>
              <w:left w:w="113" w:type="dxa"/>
              <w:bottom w:w="113" w:type="dxa"/>
              <w:right w:w="113" w:type="dxa"/>
            </w:tcMar>
            <w:vAlign w:val="center"/>
          </w:tcPr>
          <w:p w14:paraId="732CA78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 – Faza 1</w:t>
            </w:r>
          </w:p>
        </w:tc>
        <w:tc>
          <w:tcPr>
            <w:tcW w:w="3773" w:type="dxa"/>
            <w:shd w:val="clear" w:color="auto" w:fill="auto"/>
            <w:tcMar>
              <w:top w:w="113" w:type="dxa"/>
              <w:left w:w="113" w:type="dxa"/>
              <w:bottom w:w="113" w:type="dxa"/>
              <w:right w:w="113" w:type="dxa"/>
            </w:tcMar>
            <w:vAlign w:val="center"/>
          </w:tcPr>
          <w:p w14:paraId="1324748A" w14:textId="2C53767E"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N</w:t>
            </w:r>
            <w:r w:rsidR="00A80B97" w:rsidRPr="00A80B97">
              <w:rPr>
                <w:rFonts w:ascii="Verdana" w:hAnsi="Verdana" w:cs="Arial"/>
                <w:sz w:val="18"/>
                <w:szCs w:val="18"/>
                <w:lang w:val="pl-PL"/>
              </w:rPr>
              <w:t xml:space="preserve">ie później niż do </w:t>
            </w:r>
            <w:r>
              <w:rPr>
                <w:rFonts w:ascii="Verdana" w:hAnsi="Verdana" w:cs="Arial"/>
                <w:sz w:val="18"/>
                <w:szCs w:val="18"/>
                <w:lang w:val="pl-PL"/>
              </w:rPr>
              <w:t>30.09.2021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8977B1E" w14:textId="77777777" w:rsidR="00A80B97" w:rsidRPr="00A80B97" w:rsidRDefault="00A80B97" w:rsidP="00D54691">
            <w:pPr>
              <w:pStyle w:val="Tekstpodstawowy"/>
              <w:numPr>
                <w:ilvl w:val="0"/>
                <w:numId w:val="79"/>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Protokół Odbioru Końcowego</w:t>
            </w:r>
          </w:p>
        </w:tc>
      </w:tr>
      <w:bookmarkEnd w:id="2"/>
    </w:tbl>
    <w:p w14:paraId="5171C41A" w14:textId="5767DCF7" w:rsidR="00C64810" w:rsidRDefault="00C64810" w:rsidP="00686BCB">
      <w:pPr>
        <w:pStyle w:val="Tekstpodstawowy"/>
        <w:suppressAutoHyphens/>
        <w:autoSpaceDE w:val="0"/>
        <w:autoSpaceDN w:val="0"/>
        <w:adjustRightInd w:val="0"/>
        <w:ind w:left="567"/>
        <w:rPr>
          <w:rFonts w:ascii="Verdana" w:hAnsi="Verdana" w:cs="Arial"/>
          <w:sz w:val="18"/>
          <w:szCs w:val="18"/>
          <w:lang w:val="pl-PL"/>
        </w:rPr>
      </w:pPr>
    </w:p>
    <w:p w14:paraId="18A3182B" w14:textId="44249454" w:rsidR="004B5501" w:rsidRPr="00FE6BFB" w:rsidRDefault="004B5501" w:rsidP="004B5501">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Realizacja przedmiotu zamówienia będzie przebiega</w:t>
      </w:r>
      <w:r w:rsidR="007A361E">
        <w:rPr>
          <w:rFonts w:ascii="Verdana" w:hAnsi="Verdana" w:cs="Arial"/>
          <w:sz w:val="18"/>
          <w:szCs w:val="18"/>
          <w:lang w:val="pl-PL"/>
        </w:rPr>
        <w:t>ła</w:t>
      </w:r>
      <w:r>
        <w:rPr>
          <w:rFonts w:ascii="Verdana" w:hAnsi="Verdana" w:cs="Arial"/>
          <w:sz w:val="18"/>
          <w:szCs w:val="18"/>
          <w:lang w:val="pl-PL"/>
        </w:rPr>
        <w:t xml:space="preserve"> </w:t>
      </w:r>
      <w:r w:rsidRPr="004B5501">
        <w:rPr>
          <w:rFonts w:ascii="Verdana" w:hAnsi="Verdana" w:cs="Arial"/>
          <w:sz w:val="18"/>
          <w:szCs w:val="18"/>
          <w:lang w:val="pl-PL"/>
        </w:rPr>
        <w:t>zgodnie z harmonogramem szczegółowo ustalonym z Wykonawcą po przeprowadzonej analizie przedwdrożeniowej</w:t>
      </w:r>
      <w:r w:rsidR="0023372F">
        <w:rPr>
          <w:rFonts w:ascii="Verdana" w:hAnsi="Verdana" w:cs="Arial"/>
          <w:sz w:val="18"/>
          <w:szCs w:val="18"/>
          <w:lang w:val="pl-PL"/>
        </w:rPr>
        <w:t xml:space="preserve"> </w:t>
      </w:r>
      <w:r w:rsidR="00345FDA">
        <w:rPr>
          <w:rFonts w:ascii="Verdana" w:hAnsi="Verdana" w:cs="Arial"/>
          <w:sz w:val="18"/>
          <w:szCs w:val="18"/>
          <w:lang w:val="pl-PL"/>
        </w:rPr>
        <w:t>na</w:t>
      </w:r>
      <w:r w:rsidR="0023372F">
        <w:rPr>
          <w:rFonts w:ascii="Verdana" w:hAnsi="Verdana" w:cs="Arial"/>
          <w:sz w:val="18"/>
          <w:szCs w:val="18"/>
          <w:lang w:val="pl-PL"/>
        </w:rPr>
        <w:t xml:space="preserve"> Etapie 1</w:t>
      </w:r>
      <w:r w:rsidR="00D27992">
        <w:rPr>
          <w:rFonts w:ascii="Verdana" w:hAnsi="Verdana" w:cs="Arial"/>
          <w:sz w:val="18"/>
          <w:szCs w:val="18"/>
          <w:lang w:val="pl-PL"/>
        </w:rPr>
        <w:t>, Faza 1.2.</w:t>
      </w:r>
    </w:p>
    <w:p w14:paraId="1A7C6675" w14:textId="3529F3FE" w:rsidR="00CE29DC" w:rsidRDefault="00CE29DC" w:rsidP="001F3D87">
      <w:pPr>
        <w:pStyle w:val="Tekstpodstawowy"/>
        <w:suppressAutoHyphens/>
        <w:autoSpaceDE w:val="0"/>
        <w:autoSpaceDN w:val="0"/>
        <w:adjustRightInd w:val="0"/>
        <w:ind w:left="426" w:hanging="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7777777" w:rsidR="00E04B1A" w:rsidRPr="006C5479"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w ust. 5.2 pkt. 1 lit. c) SIWZ, jeżeli wykaże, że:</w:t>
      </w:r>
    </w:p>
    <w:p w14:paraId="555E650B" w14:textId="18CD54C3" w:rsidR="00E04B1A" w:rsidRPr="00440786"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440786">
        <w:rPr>
          <w:rFonts w:ascii="Verdana" w:hAnsi="Verdana" w:cs="Arial"/>
          <w:b/>
          <w:sz w:val="18"/>
          <w:szCs w:val="18"/>
          <w:u w:val="single"/>
        </w:rPr>
        <w:t>Wykonał,</w:t>
      </w:r>
      <w:r w:rsidRPr="00440786">
        <w:rPr>
          <w:rFonts w:ascii="Verdana" w:hAnsi="Verdana" w:cs="Arial"/>
          <w:sz w:val="18"/>
          <w:szCs w:val="18"/>
        </w:rPr>
        <w:t xml:space="preserve"> a w przypadku świadczeń okresowych lub ciągłych również wykonuje,</w:t>
      </w:r>
      <w:r w:rsidR="004C0BA9">
        <w:rPr>
          <w:rFonts w:ascii="Verdana" w:hAnsi="Verdana" w:cs="Arial"/>
          <w:sz w:val="18"/>
          <w:szCs w:val="18"/>
        </w:rPr>
        <w:t xml:space="preserve"> </w:t>
      </w:r>
      <w:r w:rsidRPr="00440786">
        <w:rPr>
          <w:rFonts w:ascii="Verdana" w:hAnsi="Verdana" w:cs="Arial"/>
          <w:sz w:val="18"/>
          <w:szCs w:val="18"/>
        </w:rPr>
        <w:t xml:space="preserve">w okresie ostatnich </w:t>
      </w:r>
      <w:r w:rsidR="004D7F4C" w:rsidRPr="0055358C">
        <w:rPr>
          <w:rFonts w:ascii="Verdana" w:hAnsi="Verdana" w:cs="Arial"/>
          <w:sz w:val="18"/>
          <w:szCs w:val="18"/>
        </w:rPr>
        <w:t>5</w:t>
      </w:r>
      <w:r w:rsidRPr="0055358C">
        <w:rPr>
          <w:rFonts w:ascii="Verdana" w:hAnsi="Verdana" w:cs="Arial"/>
          <w:sz w:val="18"/>
          <w:szCs w:val="18"/>
        </w:rPr>
        <w:t xml:space="preserve"> lat</w:t>
      </w:r>
      <w:r w:rsidRPr="00A77B70">
        <w:rPr>
          <w:rFonts w:ascii="Verdana" w:hAnsi="Verdana" w:cs="Arial"/>
          <w:color w:val="FF0000"/>
          <w:sz w:val="18"/>
          <w:szCs w:val="18"/>
        </w:rPr>
        <w:t xml:space="preserve"> </w:t>
      </w:r>
      <w:r w:rsidRPr="00440786">
        <w:rPr>
          <w:rFonts w:ascii="Verdana" w:hAnsi="Verdana" w:cs="Arial"/>
          <w:sz w:val="18"/>
          <w:szCs w:val="18"/>
        </w:rPr>
        <w:t>przed upływem terminu składania ofert, a jeżeli okres prowadzenia działalności jest krótszy - w tym okresie</w:t>
      </w:r>
      <w:r w:rsidR="00A77B70">
        <w:rPr>
          <w:rFonts w:ascii="Verdana" w:hAnsi="Verdana" w:cs="Arial"/>
          <w:sz w:val="18"/>
          <w:szCs w:val="18"/>
        </w:rPr>
        <w:t>:</w:t>
      </w:r>
    </w:p>
    <w:p w14:paraId="05F23BF6" w14:textId="77777777" w:rsidR="003D3661" w:rsidRPr="009341DB" w:rsidRDefault="004B5501" w:rsidP="003D3661">
      <w:pPr>
        <w:ind w:left="993"/>
        <w:rPr>
          <w:rFonts w:ascii="Verdana" w:hAnsi="Verdana" w:cs="Tahoma"/>
          <w:sz w:val="18"/>
          <w:szCs w:val="18"/>
        </w:rPr>
      </w:pPr>
      <w:r w:rsidRPr="009341DB">
        <w:rPr>
          <w:rFonts w:ascii="Verdana" w:hAnsi="Verdana" w:cs="Tahoma"/>
          <w:b/>
          <w:bCs/>
          <w:sz w:val="18"/>
          <w:szCs w:val="18"/>
        </w:rPr>
        <w:t>Co najmniej 1</w:t>
      </w:r>
      <w:r w:rsidR="00A80B97" w:rsidRPr="009341DB">
        <w:rPr>
          <w:rFonts w:ascii="Verdana" w:hAnsi="Verdana" w:cs="Tahoma"/>
          <w:b/>
          <w:bCs/>
          <w:sz w:val="18"/>
          <w:szCs w:val="18"/>
        </w:rPr>
        <w:t>,</w:t>
      </w:r>
      <w:r w:rsidR="001C78D9" w:rsidRPr="009341DB">
        <w:rPr>
          <w:rFonts w:ascii="Verdana" w:hAnsi="Verdana" w:cs="Tahoma"/>
          <w:b/>
          <w:bCs/>
          <w:sz w:val="18"/>
          <w:szCs w:val="18"/>
        </w:rPr>
        <w:t xml:space="preserve"> nie więcej niż 3</w:t>
      </w:r>
      <w:r w:rsidRPr="009341DB">
        <w:rPr>
          <w:rFonts w:ascii="Verdana" w:hAnsi="Verdana" w:cs="Tahoma"/>
          <w:b/>
          <w:bCs/>
          <w:sz w:val="18"/>
          <w:szCs w:val="18"/>
        </w:rPr>
        <w:t xml:space="preserve"> </w:t>
      </w:r>
      <w:r w:rsidR="001C78D9" w:rsidRPr="009341DB">
        <w:rPr>
          <w:rFonts w:ascii="Verdana" w:hAnsi="Verdana" w:cs="Tahoma"/>
          <w:b/>
          <w:bCs/>
          <w:sz w:val="18"/>
          <w:szCs w:val="18"/>
        </w:rPr>
        <w:t>usług</w:t>
      </w:r>
      <w:r w:rsidR="00A80B97" w:rsidRPr="009341DB">
        <w:rPr>
          <w:rFonts w:ascii="Verdana" w:hAnsi="Verdana" w:cs="Tahoma"/>
          <w:b/>
          <w:bCs/>
          <w:sz w:val="18"/>
          <w:szCs w:val="18"/>
        </w:rPr>
        <w:t>i</w:t>
      </w:r>
      <w:r w:rsidRPr="009341DB">
        <w:rPr>
          <w:rFonts w:ascii="Verdana" w:hAnsi="Verdana" w:cs="Tahoma"/>
          <w:sz w:val="18"/>
          <w:szCs w:val="18"/>
        </w:rPr>
        <w:t xml:space="preserve"> </w:t>
      </w:r>
      <w:r w:rsidR="003D3661" w:rsidRPr="009341DB">
        <w:rPr>
          <w:rFonts w:ascii="Verdana" w:hAnsi="Verdana" w:cs="Tahoma"/>
          <w:sz w:val="18"/>
          <w:szCs w:val="18"/>
        </w:rPr>
        <w:t>wdrożenie portalu intranetowego w technologii Microsoft SharePoint na kwotę min. 500 000,00 zł brutto z czego minimum jedno wdrożenie musi spełniać następujące warunki:</w:t>
      </w:r>
    </w:p>
    <w:p w14:paraId="38F30B4F" w14:textId="5EA90ACC"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zostało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i obejmowało min.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oraz 1000 użytkowników mających konta w Microsoft </w:t>
      </w:r>
      <w:proofErr w:type="spellStart"/>
      <w:r w:rsidRPr="009341DB">
        <w:rPr>
          <w:rFonts w:ascii="Verdana" w:hAnsi="Verdana" w:cs="Tahoma"/>
          <w:sz w:val="18"/>
          <w:szCs w:val="18"/>
        </w:rPr>
        <w:t>Sharepoint</w:t>
      </w:r>
      <w:proofErr w:type="spellEnd"/>
      <w:r w:rsidRPr="009341DB">
        <w:rPr>
          <w:rFonts w:ascii="Verdana" w:hAnsi="Verdana" w:cs="Tahoma"/>
          <w:sz w:val="18"/>
          <w:szCs w:val="18"/>
        </w:rPr>
        <w:t xml:space="preserve"> </w:t>
      </w:r>
    </w:p>
    <w:p w14:paraId="5F059F5A" w14:textId="77777777"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w zakresie prac projektowych wymagane było wdrożenie procesów dydaktycznych wykorzystujących elementy pakietu Office365 –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75BF2EBC" w14:textId="27F3969A"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projektowych wymagana była integracja i wymiana informacji z</w:t>
      </w:r>
      <w:r w:rsidR="00834B90" w:rsidRPr="009341DB">
        <w:rPr>
          <w:rFonts w:ascii="Verdana" w:hAnsi="Verdana" w:cs="Tahoma"/>
          <w:sz w:val="18"/>
          <w:szCs w:val="18"/>
        </w:rPr>
        <w:t> </w:t>
      </w:r>
      <w:r w:rsidRPr="009341DB">
        <w:rPr>
          <w:rFonts w:ascii="Verdana" w:hAnsi="Verdana" w:cs="Tahoma"/>
          <w:sz w:val="18"/>
          <w:szCs w:val="18"/>
        </w:rPr>
        <w:t xml:space="preserve">systemem klasy dziekanatowej (tj. </w:t>
      </w:r>
      <w:proofErr w:type="spellStart"/>
      <w:r w:rsidRPr="009341DB">
        <w:rPr>
          <w:rFonts w:ascii="Verdana" w:hAnsi="Verdana" w:cs="Tahoma"/>
          <w:sz w:val="18"/>
          <w:szCs w:val="18"/>
        </w:rPr>
        <w:t>UczelniaXP</w:t>
      </w:r>
      <w:proofErr w:type="spellEnd"/>
      <w:r w:rsidRPr="009341DB">
        <w:rPr>
          <w:rFonts w:ascii="Verdana" w:hAnsi="Verdana" w:cs="Tahoma"/>
          <w:sz w:val="18"/>
          <w:szCs w:val="18"/>
        </w:rPr>
        <w:t xml:space="preserve">, USOS, </w:t>
      </w:r>
      <w:r w:rsidR="00834B90" w:rsidRPr="009341DB">
        <w:rPr>
          <w:rFonts w:ascii="Verdana" w:hAnsi="Verdana" w:cs="Tahoma"/>
          <w:sz w:val="18"/>
          <w:szCs w:val="18"/>
        </w:rPr>
        <w:t>itp.</w:t>
      </w:r>
      <w:r w:rsidRPr="009341DB">
        <w:rPr>
          <w:rFonts w:ascii="Verdana" w:hAnsi="Verdana" w:cs="Tahoma"/>
          <w:sz w:val="18"/>
          <w:szCs w:val="18"/>
        </w:rPr>
        <w:t>)</w:t>
      </w:r>
    </w:p>
    <w:p w14:paraId="4270E9D8" w14:textId="5ABEAF05"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wykonawca zobowiązany był do opracowania dokumentacji z</w:t>
      </w:r>
      <w:r w:rsidR="00B628CA" w:rsidRPr="009341DB">
        <w:rPr>
          <w:rFonts w:ascii="Verdana" w:hAnsi="Verdana" w:cs="Tahoma"/>
          <w:sz w:val="18"/>
          <w:szCs w:val="18"/>
        </w:rPr>
        <w:t> </w:t>
      </w:r>
      <w:r w:rsidRPr="009341DB">
        <w:rPr>
          <w:rFonts w:ascii="Verdana" w:hAnsi="Verdana" w:cs="Tahoma"/>
          <w:sz w:val="18"/>
          <w:szCs w:val="18"/>
        </w:rPr>
        <w:t xml:space="preserve">architekturą logiczną rozwiązania zawierającą specyfikację integracji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opis modelu wykorzystania elementów Office365 ze szczególnym uwzględnieniem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0C264C88" w14:textId="2876C951"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w zakresie prac wykonawca zobowiązany był do przeprowadzania minimum 10 osobodni szkoleniowych dla pracowników </w:t>
      </w:r>
      <w:r w:rsidR="00B628CA"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3452C5DD" w14:textId="77777777" w:rsidR="003D3661" w:rsidRPr="009341DB" w:rsidRDefault="003D3661" w:rsidP="003D3661">
      <w:pPr>
        <w:ind w:left="709"/>
        <w:rPr>
          <w:rFonts w:ascii="Verdana" w:hAnsi="Verdana" w:cs="Tahoma"/>
          <w:b/>
          <w:bCs/>
          <w:sz w:val="18"/>
          <w:szCs w:val="18"/>
        </w:rPr>
      </w:pPr>
      <w:r w:rsidRPr="009341DB">
        <w:rPr>
          <w:rFonts w:ascii="Verdana" w:hAnsi="Verdana" w:cs="Tahoma"/>
          <w:b/>
          <w:bCs/>
          <w:sz w:val="18"/>
          <w:szCs w:val="18"/>
        </w:rPr>
        <w:lastRenderedPageBreak/>
        <w:t>oraz</w:t>
      </w:r>
    </w:p>
    <w:p w14:paraId="667D8710" w14:textId="30E4B5B5" w:rsidR="003D3661" w:rsidRPr="004B5501" w:rsidRDefault="003D3661" w:rsidP="003D3661">
      <w:pPr>
        <w:ind w:left="993"/>
        <w:rPr>
          <w:rFonts w:ascii="Verdana" w:hAnsi="Verdana" w:cs="Tahoma"/>
          <w:sz w:val="18"/>
          <w:szCs w:val="18"/>
        </w:rPr>
      </w:pPr>
      <w:r w:rsidRPr="009341DB">
        <w:rPr>
          <w:rFonts w:ascii="Verdana" w:hAnsi="Verdana" w:cs="Tahoma"/>
          <w:b/>
          <w:bCs/>
          <w:sz w:val="18"/>
          <w:szCs w:val="18"/>
        </w:rPr>
        <w:t>co najmniej 2, nie więcej niż 3 usługi</w:t>
      </w:r>
      <w:r w:rsidRPr="009341DB">
        <w:rPr>
          <w:rFonts w:ascii="Verdana" w:hAnsi="Verdana" w:cs="Tahoma"/>
          <w:sz w:val="18"/>
          <w:szCs w:val="18"/>
        </w:rPr>
        <w:t xml:space="preserve"> wdroże</w:t>
      </w:r>
      <w:r w:rsidRPr="009B5ED7">
        <w:rPr>
          <w:rFonts w:ascii="Verdana" w:hAnsi="Verdana" w:cs="Tahoma"/>
          <w:sz w:val="18"/>
          <w:szCs w:val="18"/>
        </w:rPr>
        <w:t xml:space="preserve">nia </w:t>
      </w:r>
      <w:r w:rsidRPr="009341DB">
        <w:rPr>
          <w:rFonts w:ascii="Verdana" w:hAnsi="Verdana" w:cs="Tahoma"/>
          <w:sz w:val="18"/>
          <w:szCs w:val="18"/>
        </w:rPr>
        <w:t xml:space="preserve">aplikacji procesowych na platformie IBM BPM o łącznej wartości 100 000,00 zł brutto, przy czym 2 usługi zrealizowane zostały w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palcówką edukacyjną</w:t>
      </w:r>
      <w:r w:rsidRPr="009341DB">
        <w:rPr>
          <w:rFonts w:ascii="Verdana" w:hAnsi="Verdana" w:cs="Tahoma"/>
          <w:sz w:val="18"/>
          <w:szCs w:val="18"/>
        </w:rPr>
        <w:t xml:space="preserve"> oraz systemem klasy ERP.</w:t>
      </w:r>
    </w:p>
    <w:p w14:paraId="18F3BDD4" w14:textId="12F1770C" w:rsidR="00E04B1A" w:rsidRPr="00F72502" w:rsidRDefault="00E04B1A" w:rsidP="003D3661">
      <w:pPr>
        <w:ind w:left="0"/>
        <w:rPr>
          <w:rFonts w:ascii="Verdana" w:hAnsi="Verdana" w:cs="Arial"/>
          <w:sz w:val="18"/>
          <w:szCs w:val="18"/>
          <w:u w:val="single"/>
        </w:rPr>
      </w:pP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15F22EAC" w14:textId="77777777" w:rsidR="00440786" w:rsidRDefault="00440786" w:rsidP="00E04B1A">
      <w:pPr>
        <w:pStyle w:val="Akapitzlist"/>
        <w:ind w:left="709"/>
        <w:rPr>
          <w:rFonts w:ascii="Verdana" w:hAnsi="Verdana" w:cs="Tahoma"/>
          <w:i/>
          <w:sz w:val="18"/>
          <w:szCs w:val="18"/>
        </w:rPr>
      </w:pPr>
    </w:p>
    <w:p w14:paraId="758D3DAD" w14:textId="0728BB81" w:rsidR="00A80B97" w:rsidRDefault="003D3661" w:rsidP="00440786">
      <w:pPr>
        <w:pStyle w:val="Akapitzlist"/>
        <w:numPr>
          <w:ilvl w:val="2"/>
          <w:numId w:val="1"/>
        </w:numPr>
        <w:tabs>
          <w:tab w:val="clear" w:pos="3228"/>
          <w:tab w:val="left" w:pos="1134"/>
        </w:tabs>
        <w:autoSpaceDE w:val="0"/>
        <w:autoSpaceDN w:val="0"/>
        <w:ind w:left="993"/>
        <w:rPr>
          <w:rFonts w:ascii="Verdana" w:hAnsi="Verdana" w:cs="Tahoma"/>
          <w:sz w:val="18"/>
          <w:szCs w:val="18"/>
        </w:rPr>
      </w:pPr>
      <w:r w:rsidRPr="003D3661">
        <w:rPr>
          <w:rFonts w:ascii="Verdana" w:hAnsi="Verdana" w:cs="Tahoma"/>
          <w:sz w:val="18"/>
          <w:szCs w:val="18"/>
        </w:rPr>
        <w:t xml:space="preserve">Do realizacji zamówienia publicznego skieruje zespół osób, spełniających </w:t>
      </w:r>
      <w:r w:rsidR="00440786" w:rsidRPr="00753317">
        <w:rPr>
          <w:rFonts w:ascii="Verdana" w:hAnsi="Verdana" w:cs="Tahoma"/>
          <w:sz w:val="18"/>
          <w:szCs w:val="18"/>
        </w:rPr>
        <w:t>poniżej wymienione wymagania</w:t>
      </w:r>
      <w:r w:rsidR="00440786">
        <w:rPr>
          <w:rFonts w:ascii="Verdana" w:hAnsi="Verdana" w:cs="Tahoma"/>
          <w:sz w:val="18"/>
          <w:szCs w:val="18"/>
        </w:rPr>
        <w:t> </w:t>
      </w:r>
      <w:r w:rsidR="00440786" w:rsidRPr="00753317">
        <w:rPr>
          <w:rFonts w:ascii="Verdana" w:hAnsi="Verdana" w:cs="Tahoma"/>
          <w:sz w:val="18"/>
          <w:szCs w:val="18"/>
        </w:rPr>
        <w:t>w</w:t>
      </w:r>
      <w:r w:rsidR="00440786">
        <w:rPr>
          <w:rFonts w:ascii="Verdana" w:hAnsi="Verdana" w:cs="Tahoma"/>
          <w:sz w:val="18"/>
          <w:szCs w:val="18"/>
        </w:rPr>
        <w:t> </w:t>
      </w:r>
      <w:r w:rsidR="00440786" w:rsidRPr="00753317">
        <w:rPr>
          <w:rFonts w:ascii="Verdana" w:hAnsi="Verdana" w:cs="Tahoma"/>
          <w:sz w:val="18"/>
          <w:szCs w:val="18"/>
        </w:rPr>
        <w:t xml:space="preserve">szczególności: </w:t>
      </w:r>
    </w:p>
    <w:p w14:paraId="436ED95E" w14:textId="7B2AE30D"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Calibri" w:eastAsia="Calibri" w:hAnsi="Calibri" w:cs="Calibri"/>
          <w:b/>
          <w:sz w:val="24"/>
          <w:szCs w:val="24"/>
        </w:rPr>
        <w:t xml:space="preserve">1. </w:t>
      </w:r>
      <w:r w:rsidRPr="00A80B97">
        <w:rPr>
          <w:rFonts w:ascii="Verdana" w:hAnsi="Verdana" w:cs="Tahoma"/>
          <w:b/>
          <w:sz w:val="18"/>
          <w:szCs w:val="18"/>
        </w:rPr>
        <w:t xml:space="preserve">Kierownik Zespołu Projektowego </w:t>
      </w:r>
      <w:r w:rsidRPr="00A80B97">
        <w:rPr>
          <w:rFonts w:ascii="Verdana" w:hAnsi="Verdana" w:cs="Tahoma"/>
          <w:sz w:val="18"/>
          <w:szCs w:val="18"/>
        </w:rPr>
        <w:t>- 1 osoba, spełniający poniższe wymagania:</w:t>
      </w:r>
    </w:p>
    <w:p w14:paraId="0E95C13F" w14:textId="62E844C8"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doświadczenie w pełnieniu funkcji kierownika projektu</w:t>
      </w:r>
      <w:r w:rsidR="00586471">
        <w:rPr>
          <w:rFonts w:ascii="Verdana" w:hAnsi="Verdana" w:cs="Tahoma"/>
          <w:sz w:val="18"/>
          <w:szCs w:val="18"/>
        </w:rPr>
        <w:t>,</w:t>
      </w:r>
      <w:r w:rsidRPr="00A80B97">
        <w:rPr>
          <w:rFonts w:ascii="Verdana" w:hAnsi="Verdana" w:cs="Tahoma"/>
          <w:sz w:val="18"/>
          <w:szCs w:val="18"/>
        </w:rPr>
        <w:t xml:space="preserve"> </w:t>
      </w:r>
      <w:r>
        <w:rPr>
          <w:rFonts w:ascii="Verdana" w:hAnsi="Verdana" w:cs="Tahoma"/>
          <w:sz w:val="18"/>
          <w:szCs w:val="18"/>
        </w:rPr>
        <w:t xml:space="preserve">zrealizował </w:t>
      </w:r>
      <w:r w:rsidRPr="00A80B97">
        <w:rPr>
          <w:rFonts w:ascii="Verdana" w:hAnsi="Verdana" w:cs="Tahoma"/>
          <w:sz w:val="18"/>
          <w:szCs w:val="18"/>
        </w:rPr>
        <w:t xml:space="preserve"> przynajmniej 2(</w:t>
      </w:r>
      <w:r w:rsidR="003D3661">
        <w:rPr>
          <w:rFonts w:ascii="Verdana" w:hAnsi="Verdana" w:cs="Tahoma"/>
          <w:sz w:val="18"/>
          <w:szCs w:val="18"/>
        </w:rPr>
        <w:t>dwa</w:t>
      </w:r>
      <w:r w:rsidRPr="00A80B97">
        <w:rPr>
          <w:rFonts w:ascii="Verdana" w:hAnsi="Verdana" w:cs="Tahoma"/>
          <w:sz w:val="18"/>
          <w:szCs w:val="18"/>
        </w:rPr>
        <w:t>) projekt</w:t>
      </w:r>
      <w:r w:rsidR="003D3661">
        <w:rPr>
          <w:rFonts w:ascii="Verdana" w:hAnsi="Verdana" w:cs="Tahoma"/>
          <w:sz w:val="18"/>
          <w:szCs w:val="18"/>
        </w:rPr>
        <w:t xml:space="preserve">y </w:t>
      </w:r>
      <w:r w:rsidRPr="00A80B97">
        <w:rPr>
          <w:rFonts w:ascii="Verdana" w:hAnsi="Verdana" w:cs="Tahoma"/>
          <w:sz w:val="18"/>
          <w:szCs w:val="18"/>
        </w:rPr>
        <w:t>dotycząc</w:t>
      </w:r>
      <w:r w:rsidR="003D3661">
        <w:rPr>
          <w:rFonts w:ascii="Verdana" w:hAnsi="Verdana" w:cs="Tahoma"/>
          <w:sz w:val="18"/>
          <w:szCs w:val="18"/>
        </w:rPr>
        <w:t>e</w:t>
      </w:r>
      <w:r w:rsidRPr="00A80B97">
        <w:rPr>
          <w:rFonts w:ascii="Verdana" w:hAnsi="Verdana" w:cs="Tahoma"/>
          <w:sz w:val="18"/>
          <w:szCs w:val="18"/>
        </w:rPr>
        <w:t xml:space="preserve"> planowania i budowy portalu intranetowego opartego na Microsoft SharePoint, dla co najmniej 1000 użytkowników,  </w:t>
      </w:r>
    </w:p>
    <w:p w14:paraId="2223360D" w14:textId="30E57A8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Kierowała</w:t>
      </w:r>
      <w:r w:rsidR="00586471">
        <w:rPr>
          <w:rFonts w:ascii="Verdana" w:hAnsi="Verdana" w:cs="Tahoma"/>
          <w:sz w:val="18"/>
          <w:szCs w:val="18"/>
        </w:rPr>
        <w:t>,</w:t>
      </w:r>
      <w:r w:rsidRPr="00A80B97">
        <w:rPr>
          <w:rFonts w:ascii="Verdana" w:hAnsi="Verdana" w:cs="Tahoma"/>
          <w:sz w:val="18"/>
          <w:szCs w:val="18"/>
        </w:rPr>
        <w:t xml:space="preserve"> w okresie ostatnich 5 (pięciu) lat przed upływem terminu składania ofert</w:t>
      </w:r>
      <w:r w:rsidR="00586471">
        <w:rPr>
          <w:rFonts w:ascii="Verdana" w:hAnsi="Verdana" w:cs="Tahoma"/>
          <w:sz w:val="18"/>
          <w:szCs w:val="18"/>
        </w:rPr>
        <w:t>,</w:t>
      </w:r>
      <w:r w:rsidRPr="00A80B97">
        <w:rPr>
          <w:rFonts w:ascii="Verdana" w:hAnsi="Verdana" w:cs="Tahoma"/>
          <w:sz w:val="18"/>
          <w:szCs w:val="18"/>
        </w:rPr>
        <w:t xml:space="preserve"> co najmniej 2 (dwoma) zakończonymi projektami wdrożeniowymi, przy czym co najmniej jednym o wartości minimum 500.000 złotych </w:t>
      </w:r>
      <w:r w:rsidR="00494005">
        <w:rPr>
          <w:rFonts w:ascii="Verdana" w:hAnsi="Verdana" w:cs="Tahoma"/>
          <w:sz w:val="18"/>
          <w:szCs w:val="18"/>
        </w:rPr>
        <w:t>brutto</w:t>
      </w:r>
      <w:r w:rsidRPr="00A80B97">
        <w:rPr>
          <w:rFonts w:ascii="Verdana" w:hAnsi="Verdana" w:cs="Tahoma"/>
          <w:sz w:val="18"/>
          <w:szCs w:val="18"/>
        </w:rPr>
        <w:t>, </w:t>
      </w:r>
    </w:p>
    <w:p w14:paraId="3BDD51FC" w14:textId="788A229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certyfikat z zakresu zarządzania projektami wydany przez organizację o zasięgu międzynarodowym, działającą w co najmniej 10 krajach, poświadczający umiejętności i</w:t>
      </w:r>
      <w:r w:rsidR="006D25E2">
        <w:rPr>
          <w:rFonts w:ascii="Verdana" w:hAnsi="Verdana" w:cs="Tahoma"/>
          <w:sz w:val="18"/>
          <w:szCs w:val="18"/>
        </w:rPr>
        <w:t> </w:t>
      </w:r>
      <w:r w:rsidRPr="00A80B97">
        <w:rPr>
          <w:rFonts w:ascii="Verdana" w:hAnsi="Verdana" w:cs="Tahoma"/>
          <w:sz w:val="18"/>
          <w:szCs w:val="18"/>
        </w:rPr>
        <w:t>kompetencje w zakresie samodzielnego prowadzenia projektu. </w:t>
      </w:r>
    </w:p>
    <w:p w14:paraId="4CECFAE1" w14:textId="4B90B8AA" w:rsidR="003D3661" w:rsidRPr="009341DB" w:rsidRDefault="003D3661" w:rsidP="003D3661">
      <w:pPr>
        <w:pStyle w:val="Akapitzlist"/>
        <w:numPr>
          <w:ilvl w:val="0"/>
          <w:numId w:val="92"/>
        </w:numPr>
        <w:autoSpaceDE w:val="0"/>
        <w:autoSpaceDN w:val="0"/>
        <w:rPr>
          <w:rFonts w:ascii="Verdana" w:hAnsi="Verdana" w:cs="Tahoma"/>
          <w:sz w:val="18"/>
          <w:szCs w:val="18"/>
        </w:rPr>
      </w:pPr>
      <w:r w:rsidRPr="009341DB">
        <w:rPr>
          <w:rFonts w:ascii="Verdana" w:hAnsi="Verdana" w:cs="Tahoma"/>
          <w:b/>
          <w:sz w:val="18"/>
          <w:szCs w:val="18"/>
        </w:rPr>
        <w:t>Zespół</w:t>
      </w:r>
      <w:r w:rsidRPr="009341DB">
        <w:rPr>
          <w:rFonts w:ascii="Verdana" w:hAnsi="Verdana" w:cs="Tahoma"/>
          <w:b/>
          <w:sz w:val="18"/>
          <w:szCs w:val="18"/>
          <w:lang w:val="x-none"/>
        </w:rPr>
        <w:t xml:space="preserve"> </w:t>
      </w:r>
      <w:r w:rsidRPr="009341DB">
        <w:rPr>
          <w:rFonts w:ascii="Verdana" w:hAnsi="Verdana" w:cs="Tahoma"/>
          <w:b/>
          <w:sz w:val="18"/>
          <w:szCs w:val="18"/>
        </w:rPr>
        <w:t>Projektowy, składający się z c</w:t>
      </w:r>
      <w:r w:rsidRPr="009341DB">
        <w:rPr>
          <w:rFonts w:ascii="Verdana" w:hAnsi="Verdana" w:cs="Tahoma"/>
          <w:b/>
          <w:sz w:val="18"/>
          <w:szCs w:val="18"/>
          <w:lang w:val="x-none"/>
        </w:rPr>
        <w:t xml:space="preserve">o najmniej </w:t>
      </w:r>
      <w:r w:rsidRPr="00E5775C">
        <w:rPr>
          <w:rFonts w:ascii="Verdana" w:hAnsi="Verdana" w:cs="Tahoma"/>
          <w:b/>
          <w:strike/>
          <w:color w:val="FF0000"/>
          <w:sz w:val="18"/>
          <w:szCs w:val="18"/>
        </w:rPr>
        <w:t>6</w:t>
      </w:r>
      <w:r w:rsidRPr="00E5775C">
        <w:rPr>
          <w:rFonts w:ascii="Verdana" w:hAnsi="Verdana" w:cs="Tahoma"/>
          <w:b/>
          <w:strike/>
          <w:color w:val="FF0000"/>
          <w:sz w:val="18"/>
          <w:szCs w:val="18"/>
          <w:lang w:val="x-none"/>
        </w:rPr>
        <w:t xml:space="preserve"> specjalistów</w:t>
      </w:r>
      <w:r w:rsidR="00E5775C">
        <w:rPr>
          <w:rFonts w:ascii="Verdana" w:hAnsi="Verdana" w:cs="Tahoma"/>
          <w:sz w:val="18"/>
          <w:szCs w:val="18"/>
        </w:rPr>
        <w:t xml:space="preserve"> </w:t>
      </w:r>
      <w:r w:rsidR="00E5775C" w:rsidRPr="00E5775C">
        <w:rPr>
          <w:rFonts w:ascii="Verdana" w:hAnsi="Verdana" w:cs="Tahoma"/>
          <w:b/>
          <w:bCs/>
          <w:color w:val="FF0000"/>
          <w:sz w:val="18"/>
          <w:szCs w:val="18"/>
        </w:rPr>
        <w:t>7 specjalistów</w:t>
      </w:r>
      <w:r w:rsidRPr="009341DB">
        <w:rPr>
          <w:rFonts w:ascii="Verdana" w:hAnsi="Verdana" w:cs="Tahoma"/>
          <w:sz w:val="18"/>
          <w:szCs w:val="18"/>
          <w:lang w:val="x-none"/>
        </w:rPr>
        <w:t xml:space="preserve">, z których każdy musi się wykazać udziałem w co najmniej 2 wdrożeniach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dla co najmniej 1000 użytkowników</w:t>
      </w:r>
      <w:r w:rsidRPr="009341DB">
        <w:rPr>
          <w:rFonts w:ascii="Verdana" w:hAnsi="Verdana" w:cs="Tahoma"/>
          <w:sz w:val="18"/>
          <w:szCs w:val="18"/>
        </w:rPr>
        <w:t xml:space="preserve"> przy czym jedno wdrożenie musiało być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w:t>
      </w:r>
      <w:r w:rsidR="009B5ED7">
        <w:rPr>
          <w:rFonts w:ascii="Verdana" w:hAnsi="Verdana" w:cs="Tahoma"/>
          <w:sz w:val="18"/>
          <w:szCs w:val="18"/>
        </w:rPr>
        <w:t> </w:t>
      </w:r>
      <w:r w:rsidRPr="009341DB">
        <w:rPr>
          <w:rFonts w:ascii="Verdana" w:hAnsi="Verdana" w:cs="Tahoma"/>
          <w:sz w:val="18"/>
          <w:szCs w:val="18"/>
        </w:rPr>
        <w:t xml:space="preserve">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 lub co najmniej 2 wdrożeniach aplikacji procesowych w technologii IBM BPM przy czym min 1 usługa zrealizowana została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w:t>
      </w:r>
      <w:r w:rsidR="009B5ED7">
        <w:rPr>
          <w:rFonts w:ascii="Verdana" w:hAnsi="Verdana" w:cs="Tahoma"/>
          <w:sz w:val="18"/>
          <w:szCs w:val="18"/>
        </w:rPr>
        <w:t> </w:t>
      </w:r>
      <w:r w:rsidRPr="009341DB">
        <w:rPr>
          <w:rFonts w:ascii="Verdana" w:hAnsi="Verdana" w:cs="Tahoma"/>
          <w:sz w:val="18"/>
          <w:szCs w:val="18"/>
        </w:rPr>
        <w:t xml:space="preserve">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lang w:val="x-none"/>
        </w:rPr>
        <w:t>. W skład zespołu muszą wchodzić osoby o</w:t>
      </w:r>
      <w:r w:rsidR="00834B90" w:rsidRPr="009341DB">
        <w:rPr>
          <w:rFonts w:ascii="Verdana" w:hAnsi="Verdana" w:cs="Tahoma"/>
          <w:sz w:val="18"/>
          <w:szCs w:val="18"/>
        </w:rPr>
        <w:t> </w:t>
      </w:r>
      <w:r w:rsidRPr="009341DB">
        <w:rPr>
          <w:rFonts w:ascii="Verdana" w:hAnsi="Verdana" w:cs="Tahoma"/>
          <w:sz w:val="18"/>
          <w:szCs w:val="18"/>
          <w:lang w:val="x-none"/>
        </w:rPr>
        <w:t>następujących kwalifikacjach: </w:t>
      </w:r>
    </w:p>
    <w:p w14:paraId="3A61599D" w14:textId="404D12A9"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Architekt Rozwiązania</w:t>
      </w:r>
      <w:r w:rsidRPr="009341DB">
        <w:rPr>
          <w:rFonts w:ascii="Verdana" w:hAnsi="Verdana" w:cs="Tahoma"/>
          <w:sz w:val="18"/>
          <w:szCs w:val="18"/>
        </w:rPr>
        <w:t xml:space="preserve"> - </w:t>
      </w:r>
      <w:r w:rsidRPr="009341DB">
        <w:rPr>
          <w:rFonts w:ascii="Verdana" w:hAnsi="Verdana" w:cs="Tahoma"/>
          <w:sz w:val="18"/>
          <w:szCs w:val="18"/>
          <w:lang w:val="x-none"/>
        </w:rPr>
        <w:t>co najmniej 1 osoba posiadająca certyfikat z zakresu zarządzania usługami IT, wydany przez organizację o zasięgu</w:t>
      </w:r>
      <w:r w:rsidRPr="009341DB">
        <w:rPr>
          <w:rFonts w:ascii="Verdana" w:hAnsi="Verdana" w:cs="Tahoma"/>
          <w:sz w:val="18"/>
          <w:szCs w:val="18"/>
        </w:rPr>
        <w:t xml:space="preserve"> międzynarodowym działającą w co najmniej 10 krajach, </w:t>
      </w:r>
      <w:r w:rsidRPr="009341DB">
        <w:rPr>
          <w:rFonts w:ascii="Verdana" w:hAnsi="Verdana" w:cs="Tahoma"/>
          <w:sz w:val="18"/>
          <w:szCs w:val="18"/>
          <w:lang w:val="x-none"/>
        </w:rPr>
        <w:t>posiadająca certyfikat producenta z zakresu projektowania i</w:t>
      </w:r>
      <w:r w:rsidR="009B5ED7">
        <w:rPr>
          <w:rFonts w:ascii="Verdana" w:hAnsi="Verdana" w:cs="Tahoma"/>
          <w:sz w:val="18"/>
          <w:szCs w:val="18"/>
        </w:rPr>
        <w:t> </w:t>
      </w:r>
      <w:r w:rsidRPr="009341DB">
        <w:rPr>
          <w:rFonts w:ascii="Verdana" w:hAnsi="Verdana" w:cs="Tahoma"/>
          <w:sz w:val="18"/>
          <w:szCs w:val="18"/>
          <w:lang w:val="x-none"/>
        </w:rPr>
        <w:t xml:space="preserve">wdrażania rozwiązań opartych na </w:t>
      </w:r>
      <w:r w:rsidRPr="009341DB">
        <w:rPr>
          <w:rFonts w:ascii="Verdana" w:hAnsi="Verdana" w:cs="Tahoma"/>
          <w:sz w:val="18"/>
          <w:szCs w:val="18"/>
        </w:rPr>
        <w:t>technologii Microsoft SharePoint oraz</w:t>
      </w:r>
      <w:r w:rsidRPr="009341DB">
        <w:rPr>
          <w:rFonts w:ascii="Verdana" w:hAnsi="Verdana" w:cs="Tahoma"/>
          <w:sz w:val="18"/>
          <w:szCs w:val="18"/>
          <w:lang w:val="x-none"/>
        </w:rPr>
        <w:t xml:space="preserve"> doświadczenie </w:t>
      </w:r>
      <w:r w:rsidRPr="009341DB">
        <w:rPr>
          <w:rFonts w:ascii="Verdana" w:hAnsi="Verdana" w:cs="Tahoma"/>
          <w:sz w:val="18"/>
          <w:szCs w:val="18"/>
        </w:rPr>
        <w:lastRenderedPageBreak/>
        <w:t>w</w:t>
      </w:r>
      <w:r w:rsidR="009B5ED7">
        <w:rPr>
          <w:rFonts w:ascii="Verdana" w:hAnsi="Verdana" w:cs="Tahoma"/>
          <w:sz w:val="18"/>
          <w:szCs w:val="18"/>
        </w:rPr>
        <w:t> </w:t>
      </w:r>
      <w:r w:rsidRPr="009341DB">
        <w:rPr>
          <w:rFonts w:ascii="Verdana" w:hAnsi="Verdana" w:cs="Tahoma"/>
          <w:sz w:val="18"/>
          <w:szCs w:val="18"/>
          <w:lang w:val="x-none"/>
        </w:rPr>
        <w:t>roli architekta rozwiązania na etapach planowania, budowy oraz wdrażania portalu intranetowego na podstawie uczestnictwa w przynajmniej 2 projektach dla minimalnie 1000 użytkowników,</w:t>
      </w:r>
      <w:r w:rsidRPr="009341DB">
        <w:rPr>
          <w:rFonts w:ascii="Verdana" w:hAnsi="Verdana" w:cs="Tahoma"/>
          <w:sz w:val="18"/>
          <w:szCs w:val="18"/>
        </w:rPr>
        <w:t xml:space="preserve"> oraz doświadczenie w obszarze bezpieczeństwa potwierdzone certyfikatem Microsoft Security Administrator </w:t>
      </w:r>
      <w:proofErr w:type="spellStart"/>
      <w:r w:rsidRPr="009341DB">
        <w:rPr>
          <w:rFonts w:ascii="Verdana" w:hAnsi="Verdana" w:cs="Tahoma"/>
          <w:sz w:val="18"/>
          <w:szCs w:val="18"/>
        </w:rPr>
        <w:t>Associate</w:t>
      </w:r>
      <w:proofErr w:type="spellEnd"/>
      <w:r w:rsidRPr="009341DB">
        <w:rPr>
          <w:rFonts w:ascii="Verdana" w:hAnsi="Verdana" w:cs="Tahoma"/>
          <w:sz w:val="18"/>
          <w:szCs w:val="18"/>
        </w:rPr>
        <w:t xml:space="preserve"> lub równoważnym</w:t>
      </w:r>
      <w:r w:rsidRPr="009341DB">
        <w:rPr>
          <w:rFonts w:ascii="Verdana" w:hAnsi="Verdana" w:cs="Tahoma"/>
          <w:sz w:val="18"/>
          <w:szCs w:val="18"/>
          <w:lang w:val="x-none"/>
        </w:rPr>
        <w:t xml:space="preserve"> </w:t>
      </w:r>
      <w:r w:rsidRPr="009341DB">
        <w:rPr>
          <w:rFonts w:ascii="Verdana" w:hAnsi="Verdana" w:cs="Tahoma"/>
          <w:sz w:val="18"/>
          <w:szCs w:val="18"/>
        </w:rPr>
        <w:t>oraz</w:t>
      </w:r>
      <w:r w:rsidRPr="009341DB">
        <w:rPr>
          <w:rFonts w:ascii="Verdana" w:hAnsi="Verdana" w:cs="Tahoma"/>
          <w:sz w:val="18"/>
          <w:szCs w:val="18"/>
          <w:lang w:val="x-none"/>
        </w:rPr>
        <w:t xml:space="preserve"> doświadczenie </w:t>
      </w:r>
      <w:r w:rsidRPr="009341DB">
        <w:rPr>
          <w:rFonts w:ascii="Verdana" w:hAnsi="Verdana" w:cs="Tahoma"/>
          <w:sz w:val="18"/>
          <w:szCs w:val="18"/>
        </w:rPr>
        <w:t xml:space="preserve">w </w:t>
      </w:r>
      <w:r w:rsidRPr="009341DB">
        <w:rPr>
          <w:rFonts w:ascii="Verdana" w:hAnsi="Verdana" w:cs="Tahoma"/>
          <w:sz w:val="18"/>
          <w:szCs w:val="18"/>
          <w:lang w:val="x-none"/>
        </w:rPr>
        <w:t>roli architekta rozwiązania na etapach planowania, budowy oraz wdrażania portalu intranetowego na podstawie uczestnictwa</w:t>
      </w:r>
      <w:r w:rsidRPr="009341DB">
        <w:rPr>
          <w:rFonts w:ascii="Verdana" w:hAnsi="Verdana" w:cs="Tahoma"/>
          <w:sz w:val="18"/>
          <w:szCs w:val="18"/>
        </w:rPr>
        <w:t xml:space="preserve"> </w:t>
      </w:r>
      <w:r w:rsidRPr="009341DB">
        <w:rPr>
          <w:rFonts w:ascii="Verdana" w:hAnsi="Verdana" w:cs="Tahoma"/>
          <w:sz w:val="18"/>
          <w:szCs w:val="18"/>
          <w:lang w:val="x-none"/>
        </w:rPr>
        <w:t>w przynajmniej 2 projektach dla minimalnie 1000 użytkowników, </w:t>
      </w:r>
      <w:r w:rsidRPr="009341DB">
        <w:rPr>
          <w:rFonts w:ascii="Verdana" w:hAnsi="Verdana" w:cs="Tahoma"/>
          <w:sz w:val="18"/>
          <w:szCs w:val="18"/>
        </w:rPr>
        <w:t xml:space="preserve">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43B7A7A3" w14:textId="525BB9CB"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SharePoint - </w:t>
      </w:r>
      <w:r w:rsidRPr="009341DB">
        <w:rPr>
          <w:rFonts w:ascii="Verdana" w:hAnsi="Verdana" w:cs="Tahoma"/>
          <w:sz w:val="18"/>
          <w:szCs w:val="18"/>
          <w:lang w:val="x-none"/>
        </w:rPr>
        <w:t xml:space="preserve">co najmniej 1 osoba posiadająca </w:t>
      </w:r>
      <w:r w:rsidRPr="009341DB">
        <w:rPr>
          <w:rFonts w:ascii="Verdana" w:hAnsi="Verdana" w:cs="Tahoma"/>
          <w:sz w:val="18"/>
          <w:szCs w:val="18"/>
        </w:rPr>
        <w:t xml:space="preserve">doświadczenie </w:t>
      </w:r>
      <w:r w:rsidRPr="009341DB">
        <w:rPr>
          <w:rFonts w:ascii="Verdana" w:hAnsi="Verdana" w:cs="Tahoma"/>
          <w:sz w:val="18"/>
          <w:szCs w:val="18"/>
          <w:lang w:val="x-none"/>
        </w:rPr>
        <w:t xml:space="preserve">w przeprowadzaniu analizy biznesowej oraz tworzeniu specyfikacji wymagań dla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 Dodatkowo osoba występująca w roli Analityka </w:t>
      </w:r>
      <w:proofErr w:type="spellStart"/>
      <w:r w:rsidRPr="009341DB">
        <w:rPr>
          <w:rFonts w:ascii="Verdana" w:hAnsi="Verdana" w:cs="Tahoma"/>
          <w:sz w:val="18"/>
          <w:szCs w:val="18"/>
        </w:rPr>
        <w:t>Sharepoint</w:t>
      </w:r>
      <w:proofErr w:type="spellEnd"/>
      <w:r w:rsidRPr="009341DB">
        <w:rPr>
          <w:rFonts w:ascii="Verdana" w:hAnsi="Verdana" w:cs="Tahoma"/>
          <w:sz w:val="18"/>
          <w:szCs w:val="18"/>
        </w:rPr>
        <w:t xml:space="preserve"> ma posiada wiedzę i doświadczenie w zakresie analiza produktów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potwierdzone certyfikatem Microsoft 365 </w:t>
      </w:r>
      <w:proofErr w:type="spellStart"/>
      <w:r w:rsidRPr="009341DB">
        <w:rPr>
          <w:rFonts w:ascii="Verdana" w:hAnsi="Verdana" w:cs="Tahoma"/>
          <w:sz w:val="18"/>
          <w:szCs w:val="18"/>
        </w:rPr>
        <w:t>Certified</w:t>
      </w:r>
      <w:proofErr w:type="spellEnd"/>
      <w:r w:rsidRPr="009341DB">
        <w:rPr>
          <w:rFonts w:ascii="Verdana" w:hAnsi="Verdana" w:cs="Tahoma"/>
          <w:sz w:val="18"/>
          <w:szCs w:val="18"/>
        </w:rPr>
        <w:t xml:space="preserve">: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Administrator </w:t>
      </w:r>
      <w:proofErr w:type="spellStart"/>
      <w:r w:rsidRPr="009341DB">
        <w:rPr>
          <w:rFonts w:ascii="Verdana" w:hAnsi="Verdana" w:cs="Tahoma"/>
          <w:sz w:val="18"/>
          <w:szCs w:val="18"/>
        </w:rPr>
        <w:t>Associate</w:t>
      </w:r>
      <w:proofErr w:type="spellEnd"/>
      <w:r w:rsidRPr="009341DB">
        <w:rPr>
          <w:rFonts w:ascii="Verdana" w:hAnsi="Verdana" w:cs="Tahoma"/>
          <w:sz w:val="18"/>
          <w:szCs w:val="18"/>
        </w:rPr>
        <w:t xml:space="preserve"> lub równoważnym.</w:t>
      </w:r>
    </w:p>
    <w:p w14:paraId="77A6FC9E" w14:textId="0507C178"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Programista - SharePoint</w:t>
      </w:r>
      <w:r w:rsidRPr="009341DB">
        <w:rPr>
          <w:rFonts w:ascii="Verdana" w:hAnsi="Verdana" w:cs="Tahoma"/>
          <w:sz w:val="18"/>
          <w:szCs w:val="18"/>
        </w:rPr>
        <w:t xml:space="preserve"> -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portalu intranetowego 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5C362285" w14:textId="22080E94"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IBM BPM – </w:t>
      </w:r>
      <w:r w:rsidRPr="009341DB">
        <w:rPr>
          <w:rFonts w:ascii="Verdana" w:hAnsi="Verdana" w:cs="Tahoma"/>
          <w:bCs/>
          <w:sz w:val="18"/>
          <w:szCs w:val="18"/>
        </w:rPr>
        <w:t xml:space="preserve">co najmniej 1 osoba posiadająca doświadczenie w prowadzeniu analiz procesów biznesowych w notacji BPMN 2.0 oraz tworzeniu specyfikacji wymagań dla aplikacji procesowych w technologii IBM BPM, na podstawie uczestnictwa w przynajmniej 2 projektach dla minimalnie 1000 użytkowników, przy czym minimum jeden projekt zostały zrealizowany dla </w:t>
      </w:r>
      <w:r w:rsidR="00B628CA" w:rsidRPr="009341DB">
        <w:rPr>
          <w:rFonts w:ascii="Verdana" w:hAnsi="Verdana" w:cs="Tahoma"/>
          <w:bCs/>
          <w:sz w:val="18"/>
          <w:szCs w:val="18"/>
        </w:rPr>
        <w:t>sektora edukacyjnego</w:t>
      </w:r>
      <w:r w:rsidRPr="009341DB">
        <w:rPr>
          <w:rFonts w:ascii="Verdana" w:hAnsi="Verdana" w:cs="Tahoma"/>
          <w:bCs/>
          <w:sz w:val="18"/>
          <w:szCs w:val="18"/>
        </w:rPr>
        <w:t xml:space="preserve"> i obejmował integrację z </w:t>
      </w:r>
      <w:r w:rsidR="00B628CA" w:rsidRPr="009341DB">
        <w:rPr>
          <w:rFonts w:ascii="Verdana" w:hAnsi="Verdana" w:cs="Tahoma"/>
          <w:bCs/>
          <w:sz w:val="18"/>
          <w:szCs w:val="18"/>
        </w:rPr>
        <w:t>do zarządzania placówką edukacyjną</w:t>
      </w:r>
      <w:r w:rsidRPr="009341DB">
        <w:rPr>
          <w:rFonts w:ascii="Verdana" w:hAnsi="Verdana" w:cs="Tahoma"/>
          <w:bCs/>
          <w:sz w:val="18"/>
          <w:szCs w:val="18"/>
        </w:rPr>
        <w:t>.</w:t>
      </w:r>
    </w:p>
    <w:p w14:paraId="23D74287" w14:textId="5FFC740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Programista IBM BPM </w:t>
      </w:r>
      <w:r w:rsidRPr="009341DB">
        <w:rPr>
          <w:rFonts w:ascii="Verdana" w:hAnsi="Verdana" w:cs="Tahoma"/>
          <w:sz w:val="18"/>
          <w:szCs w:val="18"/>
        </w:rPr>
        <w:t xml:space="preserve">-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aplikacji procesowych w technologii IBM BPM </w:t>
      </w:r>
      <w:r w:rsidRPr="009341DB">
        <w:rPr>
          <w:rFonts w:ascii="Verdana" w:hAnsi="Verdana" w:cs="Tahoma"/>
          <w:sz w:val="18"/>
          <w:szCs w:val="18"/>
          <w:lang w:val="x-none"/>
        </w:rPr>
        <w:t>na podstawie uczestnictwa w przynajmniej 2</w:t>
      </w:r>
      <w:r w:rsidRPr="009341DB">
        <w:rPr>
          <w:rFonts w:ascii="Verdana" w:hAnsi="Verdana" w:cs="Tahoma"/>
          <w:sz w:val="18"/>
          <w:szCs w:val="18"/>
        </w:rPr>
        <w:t> </w:t>
      </w:r>
      <w:r w:rsidRPr="009341DB">
        <w:rPr>
          <w:rFonts w:ascii="Verdana" w:hAnsi="Verdana" w:cs="Tahoma"/>
          <w:sz w:val="18"/>
          <w:szCs w:val="18"/>
          <w:lang w:val="x-none"/>
        </w:rPr>
        <w:t>projektach dla minimalnie 1000</w:t>
      </w:r>
      <w:r w:rsidRPr="009341DB">
        <w:rPr>
          <w:rFonts w:ascii="Verdana" w:hAnsi="Verdana" w:cs="Tahoma"/>
          <w:sz w:val="18"/>
          <w:szCs w:val="18"/>
        </w:rPr>
        <w:t xml:space="preserve"> użytkowników, przy czym minimum jeden projekt zostały zrealizowany dla </w:t>
      </w:r>
      <w:r w:rsidR="00B628CA" w:rsidRPr="009341DB">
        <w:rPr>
          <w:rFonts w:ascii="Verdana" w:hAnsi="Verdana" w:cs="Tahoma"/>
          <w:sz w:val="18"/>
          <w:szCs w:val="18"/>
        </w:rPr>
        <w:t>sektora edukacyjnego</w:t>
      </w:r>
      <w:r w:rsidRPr="009341DB">
        <w:rPr>
          <w:rFonts w:ascii="Verdana" w:hAnsi="Verdana" w:cs="Tahoma"/>
          <w:sz w:val="18"/>
          <w:szCs w:val="18"/>
        </w:rPr>
        <w:t xml:space="preserve"> i obejmował integrację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141FF256" w14:textId="357148D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5F116A">
        <w:rPr>
          <w:rFonts w:ascii="Verdana" w:hAnsi="Verdana" w:cs="Tahoma"/>
          <w:b/>
          <w:bCs/>
          <w:sz w:val="18"/>
          <w:szCs w:val="18"/>
        </w:rPr>
        <w:lastRenderedPageBreak/>
        <w:t>Tester oprogramowania</w:t>
      </w:r>
      <w:r w:rsidRPr="005F116A">
        <w:rPr>
          <w:rFonts w:ascii="Verdana" w:hAnsi="Verdana" w:cs="Tahoma"/>
          <w:sz w:val="18"/>
          <w:szCs w:val="18"/>
        </w:rPr>
        <w:t xml:space="preserve"> – co najmniej 1 osoba posiadająca wiedzę i doświadczenie w zakresie testowania oprogramowania potwierdzoną certyfikatem ISTQB Foundation lub równoważny w zakresie testowania oprogramowania oraz uczestnictwem w przynajmniej 2 p</w:t>
      </w:r>
      <w:r w:rsidRPr="009341DB">
        <w:rPr>
          <w:rFonts w:ascii="Verdana" w:hAnsi="Verdana" w:cs="Tahoma"/>
          <w:sz w:val="18"/>
          <w:szCs w:val="18"/>
        </w:rPr>
        <w:t xml:space="preserve">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w projekcie zawierającym integrację systemu klasy IBM BPM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28A0970C" w14:textId="0DB25B62"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bCs/>
          <w:sz w:val="18"/>
          <w:szCs w:val="18"/>
        </w:rPr>
        <w:t xml:space="preserve">Trener </w:t>
      </w:r>
      <w:r w:rsidRPr="009341DB">
        <w:rPr>
          <w:rFonts w:ascii="Verdana" w:hAnsi="Verdana" w:cs="Tahoma"/>
          <w:sz w:val="18"/>
          <w:szCs w:val="18"/>
        </w:rPr>
        <w:t xml:space="preserve">- co najmniej 1 osoba posiadająca wiedzę i doświadczenie w zakresie prowadzenia szkoleń z technologii Microsoft potwierdzoną certyfikatem Microsoft </w:t>
      </w:r>
      <w:proofErr w:type="spellStart"/>
      <w:r w:rsidRPr="009341DB">
        <w:rPr>
          <w:rFonts w:ascii="Verdana" w:hAnsi="Verdana" w:cs="Tahoma"/>
          <w:sz w:val="18"/>
          <w:szCs w:val="18"/>
        </w:rPr>
        <w:t>Certified</w:t>
      </w:r>
      <w:proofErr w:type="spellEnd"/>
      <w:r w:rsidRPr="009341DB">
        <w:rPr>
          <w:rFonts w:ascii="Verdana" w:hAnsi="Verdana" w:cs="Tahoma"/>
          <w:sz w:val="18"/>
          <w:szCs w:val="18"/>
        </w:rPr>
        <w:t xml:space="preserve"> </w:t>
      </w:r>
      <w:proofErr w:type="spellStart"/>
      <w:r w:rsidRPr="009341DB">
        <w:rPr>
          <w:rFonts w:ascii="Verdana" w:hAnsi="Verdana" w:cs="Tahoma"/>
          <w:sz w:val="18"/>
          <w:szCs w:val="18"/>
        </w:rPr>
        <w:t>Trainer</w:t>
      </w:r>
      <w:proofErr w:type="spellEnd"/>
      <w:r w:rsidRPr="009341DB">
        <w:rPr>
          <w:rFonts w:ascii="Verdana" w:hAnsi="Verdana" w:cs="Tahoma"/>
          <w:sz w:val="18"/>
          <w:szCs w:val="18"/>
        </w:rPr>
        <w:t xml:space="preserve"> lub równoważny w zakresie projektowania i realizacji szkoleń oraz uczestnictwem w przynajmniej 2 projektach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a w zakresie prac wykonawca zobowiązany był do przeprowadzania minimum 10 osobodni szkoleniowych dla pracowników </w:t>
      </w:r>
      <w:r w:rsidR="009341DB"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61DBB520" w14:textId="42E6CC71" w:rsidR="00440786" w:rsidRPr="003D3661" w:rsidRDefault="00440786" w:rsidP="003D3661">
      <w:pPr>
        <w:tabs>
          <w:tab w:val="left" w:pos="1134"/>
        </w:tabs>
        <w:autoSpaceDE w:val="0"/>
        <w:autoSpaceDN w:val="0"/>
        <w:rPr>
          <w:rFonts w:ascii="Verdana" w:hAnsi="Verdana" w:cs="Tahoma"/>
          <w:sz w:val="18"/>
          <w:szCs w:val="18"/>
        </w:rPr>
      </w:pPr>
    </w:p>
    <w:p w14:paraId="2C63A581" w14:textId="7D858BA7" w:rsidR="00440786" w:rsidRPr="00586471" w:rsidRDefault="00F44E35" w:rsidP="006D25E2">
      <w:pPr>
        <w:ind w:left="567"/>
        <w:rPr>
          <w:rFonts w:ascii="Verdana" w:hAnsi="Verdana" w:cs="Tahoma"/>
          <w:b/>
          <w:bCs/>
          <w:iCs/>
          <w:sz w:val="18"/>
          <w:szCs w:val="18"/>
        </w:rPr>
      </w:pPr>
      <w:bookmarkStart w:id="3" w:name="_Hlk34996442"/>
      <w:r w:rsidRPr="00586471">
        <w:rPr>
          <w:rFonts w:ascii="Verdana" w:hAnsi="Verdana" w:cs="Tahoma"/>
          <w:b/>
          <w:bCs/>
          <w:iCs/>
          <w:sz w:val="18"/>
          <w:szCs w:val="18"/>
        </w:rPr>
        <w:t xml:space="preserve">Zespół musi składać się </w:t>
      </w:r>
      <w:r w:rsidR="000848AD" w:rsidRPr="00E5775C">
        <w:rPr>
          <w:rFonts w:ascii="Verdana" w:hAnsi="Verdana" w:cs="Tahoma"/>
          <w:b/>
          <w:bCs/>
          <w:iCs/>
          <w:strike/>
          <w:color w:val="FF0000"/>
          <w:sz w:val="18"/>
          <w:szCs w:val="18"/>
        </w:rPr>
        <w:t xml:space="preserve">m. in. </w:t>
      </w:r>
      <w:r w:rsidRPr="00E5775C">
        <w:rPr>
          <w:rFonts w:ascii="Verdana" w:hAnsi="Verdana" w:cs="Tahoma"/>
          <w:b/>
          <w:bCs/>
          <w:iCs/>
          <w:strike/>
          <w:color w:val="FF0000"/>
          <w:sz w:val="18"/>
          <w:szCs w:val="18"/>
        </w:rPr>
        <w:t xml:space="preserve">z </w:t>
      </w:r>
      <w:r w:rsidR="000848AD" w:rsidRPr="00E5775C">
        <w:rPr>
          <w:rFonts w:ascii="Verdana" w:hAnsi="Verdana" w:cs="Tahoma"/>
          <w:b/>
          <w:bCs/>
          <w:iCs/>
          <w:strike/>
          <w:color w:val="FF0000"/>
          <w:sz w:val="18"/>
          <w:szCs w:val="18"/>
        </w:rPr>
        <w:t>5</w:t>
      </w:r>
      <w:r w:rsidRPr="00E5775C">
        <w:rPr>
          <w:rFonts w:ascii="Verdana" w:hAnsi="Verdana" w:cs="Tahoma"/>
          <w:b/>
          <w:bCs/>
          <w:iCs/>
          <w:strike/>
          <w:color w:val="FF0000"/>
          <w:sz w:val="18"/>
          <w:szCs w:val="18"/>
        </w:rPr>
        <w:t xml:space="preserve"> osób</w:t>
      </w:r>
      <w:r w:rsidR="00E5775C">
        <w:rPr>
          <w:rFonts w:ascii="Verdana" w:hAnsi="Verdana" w:cs="Tahoma"/>
          <w:b/>
          <w:bCs/>
          <w:iCs/>
          <w:sz w:val="18"/>
          <w:szCs w:val="18"/>
        </w:rPr>
        <w:t xml:space="preserve"> </w:t>
      </w:r>
      <w:r w:rsidR="00E5775C" w:rsidRPr="00E5775C">
        <w:rPr>
          <w:rFonts w:ascii="Verdana" w:hAnsi="Verdana" w:cs="Tahoma"/>
          <w:b/>
          <w:bCs/>
          <w:iCs/>
          <w:color w:val="FF0000"/>
          <w:sz w:val="18"/>
          <w:szCs w:val="18"/>
        </w:rPr>
        <w:t xml:space="preserve">min. </w:t>
      </w:r>
      <w:r w:rsidR="00E5775C">
        <w:rPr>
          <w:rFonts w:ascii="Verdana" w:hAnsi="Verdana" w:cs="Tahoma"/>
          <w:b/>
          <w:bCs/>
          <w:iCs/>
          <w:color w:val="FF0000"/>
          <w:sz w:val="18"/>
          <w:szCs w:val="18"/>
        </w:rPr>
        <w:t>z</w:t>
      </w:r>
      <w:r w:rsidR="00E5775C" w:rsidRPr="00E5775C">
        <w:rPr>
          <w:rFonts w:ascii="Verdana" w:hAnsi="Verdana" w:cs="Tahoma"/>
          <w:b/>
          <w:bCs/>
          <w:iCs/>
          <w:color w:val="FF0000"/>
          <w:sz w:val="18"/>
          <w:szCs w:val="18"/>
        </w:rPr>
        <w:t xml:space="preserve"> 5 osób</w:t>
      </w:r>
      <w:r w:rsidR="000848AD" w:rsidRPr="00E5775C">
        <w:rPr>
          <w:rFonts w:ascii="Verdana" w:hAnsi="Verdana" w:cs="Tahoma"/>
          <w:b/>
          <w:bCs/>
          <w:iCs/>
          <w:color w:val="FF0000"/>
          <w:sz w:val="18"/>
          <w:szCs w:val="18"/>
        </w:rPr>
        <w:t xml:space="preserve"> </w:t>
      </w:r>
      <w:r w:rsidR="000848AD" w:rsidRPr="00586471">
        <w:rPr>
          <w:rFonts w:ascii="Verdana" w:hAnsi="Verdana" w:cs="Tahoma"/>
          <w:b/>
          <w:bCs/>
          <w:iCs/>
          <w:sz w:val="18"/>
          <w:szCs w:val="18"/>
        </w:rPr>
        <w:t>oraz</w:t>
      </w:r>
      <w:r w:rsidRPr="00586471">
        <w:rPr>
          <w:rFonts w:ascii="Verdana" w:hAnsi="Verdana" w:cs="Tahoma"/>
          <w:b/>
          <w:bCs/>
          <w:iCs/>
          <w:sz w:val="18"/>
          <w:szCs w:val="18"/>
        </w:rPr>
        <w:t xml:space="preserve"> </w:t>
      </w:r>
      <w:r w:rsidR="000848AD" w:rsidRPr="00586471">
        <w:rPr>
          <w:rFonts w:ascii="Verdana" w:hAnsi="Verdana" w:cs="Tahoma"/>
          <w:b/>
          <w:bCs/>
          <w:iCs/>
          <w:sz w:val="18"/>
          <w:szCs w:val="18"/>
        </w:rPr>
        <w:t>c</w:t>
      </w:r>
      <w:r w:rsidRPr="00586471">
        <w:rPr>
          <w:rFonts w:ascii="Verdana" w:hAnsi="Verdana" w:cs="Tahoma"/>
          <w:b/>
          <w:bCs/>
          <w:iCs/>
          <w:sz w:val="18"/>
          <w:szCs w:val="18"/>
        </w:rPr>
        <w:t xml:space="preserve">złonek zespołu może pełnić </w:t>
      </w:r>
      <w:r w:rsidR="000848AD" w:rsidRPr="00586471">
        <w:rPr>
          <w:rFonts w:ascii="Verdana" w:hAnsi="Verdana" w:cs="Tahoma"/>
          <w:b/>
          <w:bCs/>
          <w:iCs/>
          <w:sz w:val="18"/>
          <w:szCs w:val="18"/>
        </w:rPr>
        <w:t>max. dwie</w:t>
      </w:r>
      <w:r w:rsidRPr="00586471">
        <w:rPr>
          <w:rFonts w:ascii="Verdana" w:hAnsi="Verdana" w:cs="Tahoma"/>
          <w:b/>
          <w:bCs/>
          <w:iCs/>
          <w:sz w:val="18"/>
          <w:szCs w:val="18"/>
        </w:rPr>
        <w:t xml:space="preserve"> rol</w:t>
      </w:r>
      <w:r w:rsidR="000848AD" w:rsidRPr="00586471">
        <w:rPr>
          <w:rFonts w:ascii="Verdana" w:hAnsi="Verdana" w:cs="Tahoma"/>
          <w:b/>
          <w:bCs/>
          <w:iCs/>
          <w:sz w:val="18"/>
          <w:szCs w:val="18"/>
        </w:rPr>
        <w:t>e</w:t>
      </w:r>
      <w:r w:rsidRPr="00586471">
        <w:rPr>
          <w:rFonts w:ascii="Verdana" w:hAnsi="Verdana" w:cs="Tahoma"/>
          <w:b/>
          <w:bCs/>
          <w:iCs/>
          <w:sz w:val="18"/>
          <w:szCs w:val="18"/>
        </w:rPr>
        <w:t xml:space="preserve"> w</w:t>
      </w:r>
      <w:r w:rsidR="003D3661">
        <w:rPr>
          <w:rFonts w:ascii="Verdana" w:hAnsi="Verdana" w:cs="Tahoma"/>
          <w:b/>
          <w:bCs/>
          <w:iCs/>
          <w:sz w:val="18"/>
          <w:szCs w:val="18"/>
        </w:rPr>
        <w:t> </w:t>
      </w:r>
      <w:r w:rsidRPr="00586471">
        <w:rPr>
          <w:rFonts w:ascii="Verdana" w:hAnsi="Verdana" w:cs="Tahoma"/>
          <w:b/>
          <w:bCs/>
          <w:iCs/>
          <w:sz w:val="18"/>
          <w:szCs w:val="18"/>
        </w:rPr>
        <w:t>zespole.</w:t>
      </w:r>
    </w:p>
    <w:bookmarkEnd w:id="3"/>
    <w:p w14:paraId="7FBDB4AE" w14:textId="77777777" w:rsidR="00586471" w:rsidRPr="00F44E35" w:rsidRDefault="00586471" w:rsidP="006D25E2">
      <w:pPr>
        <w:ind w:left="567"/>
        <w:rPr>
          <w:rFonts w:ascii="Verdana" w:hAnsi="Verdana" w:cs="Tahoma"/>
          <w:iCs/>
          <w:sz w:val="18"/>
          <w:szCs w:val="18"/>
        </w:rPr>
      </w:pP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7D9483FB"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6D25E2">
        <w:rPr>
          <w:rFonts w:ascii="Verdana" w:hAnsi="Verdana" w:cs="Arial"/>
          <w:sz w:val="18"/>
          <w:szCs w:val="18"/>
        </w:rPr>
        <w:t> </w:t>
      </w:r>
      <w:r w:rsidRPr="000B2229">
        <w:rPr>
          <w:rFonts w:ascii="Verdana" w:hAnsi="Verdana" w:cs="Arial"/>
          <w:sz w:val="18"/>
          <w:szCs w:val="18"/>
        </w:rPr>
        <w:t xml:space="preserve">postępowaniu oraz bada, czy nie </w:t>
      </w:r>
      <w:r w:rsidR="00043BD7" w:rsidRPr="000B2229">
        <w:rPr>
          <w:rFonts w:ascii="Verdana" w:hAnsi="Verdana" w:cs="Arial"/>
          <w:sz w:val="18"/>
          <w:szCs w:val="18"/>
        </w:rPr>
        <w:t>zachodzą,</w:t>
      </w:r>
      <w:r w:rsidRPr="000B2229">
        <w:rPr>
          <w:rFonts w:ascii="Verdana" w:hAnsi="Verdana" w:cs="Arial"/>
          <w:sz w:val="18"/>
          <w:szCs w:val="18"/>
        </w:rPr>
        <w:t xml:space="preserve">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08F6047C"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 xml:space="preserve">zobowiązał się do osobistego wykonania odpowiedniej części zamówienia, jeżeli </w:t>
      </w:r>
      <w:r w:rsidR="00043BD7" w:rsidRPr="000B2229">
        <w:rPr>
          <w:rFonts w:ascii="Verdana" w:hAnsi="Verdana" w:cs="Arial"/>
          <w:sz w:val="18"/>
          <w:szCs w:val="18"/>
        </w:rPr>
        <w:t>wykaże,</w:t>
      </w:r>
      <w:r>
        <w:rPr>
          <w:rFonts w:ascii="Verdana" w:hAnsi="Verdana" w:cs="Arial"/>
          <w:sz w:val="18"/>
          <w:szCs w:val="18"/>
        </w:rPr>
        <w:t xml:space="preserve"> że </w:t>
      </w:r>
      <w:r w:rsidR="00043BD7" w:rsidRPr="00780E05">
        <w:rPr>
          <w:rFonts w:ascii="Verdana" w:hAnsi="Verdana" w:cs="Arial"/>
          <w:sz w:val="18"/>
          <w:szCs w:val="18"/>
        </w:rPr>
        <w:t>spełnia warunek</w:t>
      </w:r>
      <w:r w:rsidRPr="00780E05">
        <w:rPr>
          <w:rFonts w:ascii="Verdana" w:hAnsi="Verdana" w:cs="Arial"/>
          <w:sz w:val="18"/>
          <w:szCs w:val="18"/>
        </w:rPr>
        <w:t xml:space="preserve">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04CE216"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W celu </w:t>
      </w:r>
      <w:r w:rsidR="00043BD7" w:rsidRPr="000B2229">
        <w:rPr>
          <w:rFonts w:ascii="Verdana" w:hAnsi="Verdana" w:cs="Arial"/>
          <w:sz w:val="18"/>
          <w:szCs w:val="18"/>
        </w:rPr>
        <w:t>oceny</w:t>
      </w:r>
      <w:r w:rsidRPr="000B2229">
        <w:rPr>
          <w:rFonts w:ascii="Verdana" w:hAnsi="Verdana" w:cs="Arial"/>
          <w:sz w:val="18"/>
          <w:szCs w:val="18"/>
        </w:rPr>
        <w:t xml:space="preserve">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3E7731B4" w14:textId="075AE300" w:rsidR="00440786" w:rsidRPr="00440786" w:rsidRDefault="00440786" w:rsidP="00440786">
      <w:pPr>
        <w:numPr>
          <w:ilvl w:val="0"/>
          <w:numId w:val="23"/>
        </w:numPr>
        <w:pBdr>
          <w:top w:val="nil"/>
          <w:left w:val="nil"/>
          <w:bottom w:val="nil"/>
          <w:right w:val="nil"/>
          <w:between w:val="nil"/>
          <w:bar w:val="nil"/>
        </w:pBdr>
        <w:rPr>
          <w:rFonts w:ascii="Verdana" w:hAnsi="Verdana" w:cs="Tahoma"/>
          <w:sz w:val="18"/>
          <w:szCs w:val="18"/>
        </w:rPr>
      </w:pPr>
      <w:r w:rsidRPr="005858FE">
        <w:rPr>
          <w:rFonts w:ascii="Verdana" w:hAnsi="Verdana" w:cs="Tahoma"/>
          <w:sz w:val="18"/>
          <w:szCs w:val="18"/>
        </w:rPr>
        <w:t xml:space="preserve">czy podmiot, na zdolnościach którego wykonawca polega w odniesieniu do warunków udziału </w:t>
      </w:r>
      <w:r w:rsidRPr="005858FE">
        <w:rPr>
          <w:rFonts w:ascii="Verdana" w:hAnsi="Verdana" w:cs="Tahoma"/>
          <w:sz w:val="18"/>
          <w:szCs w:val="18"/>
        </w:rPr>
        <w:br/>
        <w:t>w postępowaniu dotyczących doświadczenia, zrealizuje usługi, których wskazane zdolności dotyczą.</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w wyniku zamierzonego działania lub rażącego niedbalstwa wprowadził zamawiającego w błąd przy przedstawieniu informacji, że nie podlega wykluczeniu, spełnia warunki </w:t>
      </w:r>
      <w:r w:rsidRPr="000B2229">
        <w:rPr>
          <w:rFonts w:ascii="Verdana" w:hAnsi="Verdana" w:cs="Arial"/>
          <w:sz w:val="18"/>
          <w:szCs w:val="18"/>
        </w:rPr>
        <w:lastRenderedPageBreak/>
        <w:t>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570B2119"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w:t>
      </w:r>
      <w:r w:rsidR="002E2C47"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1EFD3861" w:rsidR="003A55C6" w:rsidRPr="005B1894" w:rsidRDefault="003A55C6" w:rsidP="00686BCB">
      <w:pPr>
        <w:pStyle w:val="Akapitzlist"/>
        <w:numPr>
          <w:ilvl w:val="0"/>
          <w:numId w:val="60"/>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 xml:space="preserve">ykazu </w:t>
      </w:r>
      <w:r w:rsidR="00111359">
        <w:rPr>
          <w:rFonts w:ascii="Verdana" w:hAnsi="Verdana" w:cs="Arial"/>
          <w:b/>
          <w:sz w:val="18"/>
          <w:szCs w:val="18"/>
        </w:rPr>
        <w:t>usług</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AD2280" w:rsidRPr="00AD2280">
        <w:rPr>
          <w:rFonts w:ascii="Verdana" w:hAnsi="Verdana" w:cs="Arial"/>
          <w:b/>
          <w:sz w:val="18"/>
          <w:szCs w:val="18"/>
        </w:rPr>
        <w:t>5</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w:t>
      </w:r>
      <w:r w:rsidR="00111359">
        <w:rPr>
          <w:rFonts w:ascii="Verdana" w:hAnsi="Verdana" w:cs="Arial"/>
          <w:sz w:val="18"/>
          <w:szCs w:val="18"/>
        </w:rPr>
        <w:t>usługi</w:t>
      </w:r>
      <w:r w:rsidRPr="005B1894">
        <w:rPr>
          <w:rFonts w:ascii="Verdana" w:hAnsi="Verdana" w:cs="Arial"/>
          <w:sz w:val="18"/>
          <w:szCs w:val="18"/>
        </w:rPr>
        <w:t xml:space="preserve"> zostały wykonane, oraz </w:t>
      </w:r>
      <w:r w:rsidRPr="005B1894">
        <w:rPr>
          <w:rFonts w:ascii="Verdana" w:hAnsi="Verdana" w:cs="Arial"/>
          <w:sz w:val="18"/>
          <w:szCs w:val="18"/>
          <w:u w:val="single"/>
        </w:rPr>
        <w:t xml:space="preserve">załączeniem dowodów określających czy te </w:t>
      </w:r>
      <w:r w:rsidR="00111359">
        <w:rPr>
          <w:rFonts w:ascii="Verdana" w:hAnsi="Verdana" w:cs="Arial"/>
          <w:sz w:val="18"/>
          <w:szCs w:val="18"/>
          <w:u w:val="single"/>
        </w:rPr>
        <w:t>usługi</w:t>
      </w:r>
      <w:r w:rsidRPr="005B1894">
        <w:rPr>
          <w:rFonts w:ascii="Verdana" w:hAnsi="Verdana" w:cs="Arial"/>
          <w:sz w:val="18"/>
          <w:szCs w:val="18"/>
          <w:u w:val="single"/>
        </w:rPr>
        <w:t xml:space="preserve">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w:t>
      </w:r>
      <w:r w:rsidR="00111359">
        <w:rPr>
          <w:rFonts w:ascii="Verdana" w:hAnsi="Verdana" w:cs="Arial"/>
          <w:sz w:val="18"/>
          <w:szCs w:val="18"/>
        </w:rPr>
        <w:t>usługi</w:t>
      </w:r>
      <w:r w:rsidRPr="005B1894">
        <w:rPr>
          <w:rFonts w:ascii="Verdana" w:hAnsi="Verdana" w:cs="Arial"/>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87D535" w14:textId="1CF789E2" w:rsidR="00440786" w:rsidRPr="00440786" w:rsidRDefault="00440786" w:rsidP="00095760">
      <w:pPr>
        <w:pStyle w:val="Akapitzlist"/>
        <w:numPr>
          <w:ilvl w:val="0"/>
          <w:numId w:val="60"/>
        </w:numPr>
        <w:rPr>
          <w:rFonts w:ascii="Verdana" w:hAnsi="Verdana" w:cs="Tahoma"/>
          <w:sz w:val="18"/>
          <w:szCs w:val="18"/>
        </w:rPr>
      </w:pPr>
      <w:bookmarkStart w:id="4" w:name="_Hlk14172955"/>
      <w:r w:rsidRPr="005858FE">
        <w:rPr>
          <w:rFonts w:ascii="Verdana" w:hAnsi="Verdana" w:cs="Tahoma"/>
          <w:b/>
          <w:bCs/>
          <w:sz w:val="18"/>
          <w:szCs w:val="18"/>
        </w:rPr>
        <w:t>Wykazu osób,</w:t>
      </w:r>
      <w:r w:rsidRPr="005858FE">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57A9" w:rsidRPr="005858FE">
        <w:rPr>
          <w:rFonts w:ascii="Verdana" w:hAnsi="Verdana" w:cs="Tahoma"/>
          <w:sz w:val="18"/>
          <w:szCs w:val="18"/>
        </w:rPr>
        <w:t>uprawnień, doświadczenia</w:t>
      </w:r>
      <w:r w:rsidRPr="005858FE">
        <w:rPr>
          <w:rFonts w:ascii="Verdana" w:hAnsi="Verdana" w:cs="Tahoma"/>
          <w:sz w:val="18"/>
          <w:szCs w:val="18"/>
        </w:rPr>
        <w:t xml:space="preserve"> i wykształcenia niezbędnych do wykonania zamówienia publicznego, a także zakresu wykonywanych przez nie czynności oraz informacją o</w:t>
      </w:r>
      <w:r>
        <w:rPr>
          <w:rFonts w:ascii="Verdana" w:hAnsi="Verdana" w:cs="Tahoma"/>
          <w:sz w:val="18"/>
          <w:szCs w:val="18"/>
        </w:rPr>
        <w:t> </w:t>
      </w:r>
      <w:r w:rsidRPr="005858FE">
        <w:rPr>
          <w:rFonts w:ascii="Verdana" w:hAnsi="Verdana" w:cs="Tahoma"/>
          <w:sz w:val="18"/>
          <w:szCs w:val="18"/>
        </w:rPr>
        <w:t xml:space="preserve">podstawie do dysponowania tymi osobami – zgodnie </w:t>
      </w:r>
      <w:r w:rsidRPr="005858FE">
        <w:rPr>
          <w:rFonts w:ascii="Verdana" w:hAnsi="Verdana" w:cs="Tahoma"/>
          <w:b/>
          <w:sz w:val="18"/>
          <w:szCs w:val="18"/>
        </w:rPr>
        <w:t xml:space="preserve">z załącznikiem </w:t>
      </w:r>
      <w:r w:rsidRPr="000F1D13">
        <w:rPr>
          <w:rFonts w:ascii="Verdana" w:hAnsi="Verdana" w:cs="Tahoma"/>
          <w:b/>
          <w:sz w:val="18"/>
          <w:szCs w:val="18"/>
        </w:rPr>
        <w:t xml:space="preserve">nr </w:t>
      </w:r>
      <w:r w:rsidR="000F1D13" w:rsidRPr="000F1D13">
        <w:rPr>
          <w:rFonts w:ascii="Verdana" w:hAnsi="Verdana" w:cs="Tahoma"/>
          <w:b/>
          <w:sz w:val="18"/>
          <w:szCs w:val="18"/>
        </w:rPr>
        <w:t>7</w:t>
      </w:r>
      <w:r w:rsidR="000F1D13">
        <w:rPr>
          <w:rFonts w:ascii="Verdana" w:hAnsi="Verdana" w:cs="Tahoma"/>
          <w:b/>
          <w:color w:val="FF0000"/>
          <w:sz w:val="18"/>
          <w:szCs w:val="18"/>
        </w:rPr>
        <w:t xml:space="preserve"> </w:t>
      </w:r>
      <w:r w:rsidRPr="005858FE">
        <w:rPr>
          <w:rFonts w:ascii="Verdana" w:hAnsi="Verdana" w:cs="Tahoma"/>
          <w:b/>
          <w:sz w:val="18"/>
          <w:szCs w:val="18"/>
        </w:rPr>
        <w:t>do SIWZ</w:t>
      </w:r>
      <w:r w:rsidRPr="005858FE">
        <w:rPr>
          <w:rFonts w:ascii="Verdana" w:hAnsi="Verdana" w:cs="Tahoma"/>
          <w:sz w:val="18"/>
          <w:szCs w:val="18"/>
        </w:rPr>
        <w:t>.</w:t>
      </w:r>
      <w:bookmarkEnd w:id="4"/>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lastRenderedPageBreak/>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274FAB4B"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w:t>
      </w:r>
      <w:r w:rsidR="00D657A9" w:rsidRPr="0075314B">
        <w:rPr>
          <w:rFonts w:ascii="Verdana" w:hAnsi="Verdana" w:cs="Arial"/>
          <w:sz w:val="18"/>
          <w:szCs w:val="18"/>
        </w:rPr>
        <w:t>albo</w:t>
      </w:r>
      <w:r w:rsidRPr="0075314B">
        <w:rPr>
          <w:rFonts w:ascii="Verdana" w:hAnsi="Verdana" w:cs="Arial"/>
          <w:sz w:val="18"/>
          <w:szCs w:val="18"/>
        </w:rPr>
        <w:t xml:space="preserve">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422F2D" w:rsidRPr="00571B04">
        <w:rPr>
          <w:rFonts w:ascii="Verdana" w:hAnsi="Verdana" w:cs="Arial"/>
          <w:sz w:val="18"/>
          <w:szCs w:val="18"/>
        </w:rPr>
        <w:lastRenderedPageBreak/>
        <w:t xml:space="preserve">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27B6F896" w14:textId="610B93B6"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16B6B82" w14:textId="70E8286B" w:rsidR="00592F45" w:rsidRDefault="00592F45" w:rsidP="00F425C1">
      <w:pPr>
        <w:pStyle w:val="pkt"/>
        <w:autoSpaceDE w:val="0"/>
        <w:autoSpaceDN w:val="0"/>
        <w:adjustRightInd w:val="0"/>
        <w:spacing w:before="0" w:after="0"/>
        <w:ind w:left="0"/>
        <w:rPr>
          <w:rFonts w:ascii="Verdana" w:hAnsi="Verdana" w:cs="Arial"/>
          <w:sz w:val="18"/>
          <w:szCs w:val="18"/>
        </w:rPr>
      </w:pPr>
    </w:p>
    <w:p w14:paraId="15637A99" w14:textId="77777777" w:rsidR="00F07E38" w:rsidRDefault="00F07E38" w:rsidP="00F425C1">
      <w:pPr>
        <w:pStyle w:val="pkt"/>
        <w:autoSpaceDE w:val="0"/>
        <w:autoSpaceDN w:val="0"/>
        <w:adjustRightInd w:val="0"/>
        <w:spacing w:before="0" w:after="0"/>
        <w:ind w:left="0"/>
        <w:rPr>
          <w:rFonts w:ascii="Verdana" w:hAnsi="Verdana" w:cs="Arial"/>
          <w:sz w:val="18"/>
          <w:szCs w:val="18"/>
        </w:rPr>
      </w:pPr>
    </w:p>
    <w:p w14:paraId="01082BFA" w14:textId="66DB96D2"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Oświadczenia i dokumenty potwierdzające, że oferowane</w:t>
      </w:r>
      <w:r w:rsidR="00FB6BC0" w:rsidRPr="00FB6BC0">
        <w:rPr>
          <w:b/>
        </w:rPr>
        <w:t xml:space="preserve"> </w:t>
      </w:r>
      <w:r w:rsidR="00111359">
        <w:rPr>
          <w:rFonts w:ascii="Verdana" w:hAnsi="Verdana" w:cs="Arial"/>
          <w:b/>
          <w:color w:val="0000FF"/>
          <w:sz w:val="18"/>
          <w:szCs w:val="18"/>
        </w:rPr>
        <w:t>usługi</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4A8AF937" w:rsidR="00A06178" w:rsidRPr="00065120" w:rsidRDefault="0010570A" w:rsidP="00095760">
      <w:pPr>
        <w:pStyle w:val="Akapitzlist"/>
        <w:numPr>
          <w:ilvl w:val="1"/>
          <w:numId w:val="65"/>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11359">
        <w:rPr>
          <w:rFonts w:ascii="Verdana" w:hAnsi="Verdana" w:cs="Arial"/>
          <w:color w:val="000000"/>
          <w:sz w:val="18"/>
          <w:szCs w:val="18"/>
        </w:rPr>
        <w:t>usługi</w:t>
      </w:r>
      <w:r w:rsidR="00127FFA" w:rsidRPr="00065120">
        <w:rPr>
          <w:rFonts w:ascii="Verdana" w:hAnsi="Verdana" w:cs="Arial"/>
          <w:color w:val="000000"/>
          <w:sz w:val="18"/>
          <w:szCs w:val="18"/>
        </w:rPr>
        <w:t xml:space="preserve">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771BE371" w:rsidR="006C1091" w:rsidRPr="007843FD" w:rsidRDefault="00065120" w:rsidP="00095760">
      <w:pPr>
        <w:numPr>
          <w:ilvl w:val="1"/>
          <w:numId w:val="65"/>
        </w:numPr>
        <w:autoSpaceDE w:val="0"/>
        <w:autoSpaceDN w:val="0"/>
        <w:rPr>
          <w:rFonts w:ascii="Verdana" w:hAnsi="Verdana" w:cs="Arial"/>
          <w:sz w:val="18"/>
          <w:szCs w:val="18"/>
        </w:rPr>
      </w:pPr>
      <w:r w:rsidRPr="00065120">
        <w:rPr>
          <w:rFonts w:ascii="Verdana" w:hAnsi="Verdana" w:cs="Arial"/>
          <w:sz w:val="18"/>
          <w:szCs w:val="18"/>
        </w:rPr>
        <w:t xml:space="preserve">W celu potwierdzenia spełniania przez oferowane </w:t>
      </w:r>
      <w:r w:rsidR="00111359">
        <w:rPr>
          <w:rFonts w:ascii="Verdana" w:hAnsi="Verdana" w:cs="Arial"/>
          <w:sz w:val="18"/>
          <w:szCs w:val="18"/>
        </w:rPr>
        <w:t>usługi</w:t>
      </w:r>
      <w:r w:rsidRPr="00065120">
        <w:rPr>
          <w:rFonts w:ascii="Verdana" w:hAnsi="Verdana" w:cs="Arial"/>
          <w:sz w:val="18"/>
          <w:szCs w:val="18"/>
        </w:rPr>
        <w:t xml:space="preserve"> wymagań określonych przez zamawiającego, Wykonawca na wezwanie zamawiającego dostarczy:</w:t>
      </w:r>
    </w:p>
    <w:p w14:paraId="0780615E" w14:textId="1C3FE907" w:rsidR="00AF652A" w:rsidRDefault="007843FD" w:rsidP="00095760">
      <w:pPr>
        <w:numPr>
          <w:ilvl w:val="2"/>
          <w:numId w:val="65"/>
        </w:numPr>
        <w:autoSpaceDE w:val="0"/>
        <w:autoSpaceDN w:val="0"/>
        <w:ind w:hanging="579"/>
        <w:rPr>
          <w:rFonts w:ascii="Verdana" w:hAnsi="Verdana" w:cs="Arial"/>
          <w:b/>
          <w:sz w:val="18"/>
          <w:szCs w:val="18"/>
        </w:rPr>
      </w:pPr>
      <w:r>
        <w:rPr>
          <w:rFonts w:ascii="Verdana" w:hAnsi="Verdana" w:cs="Arial"/>
          <w:sz w:val="18"/>
          <w:szCs w:val="18"/>
        </w:rPr>
        <w:t>Potwierdzony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364758A8"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w:t>
      </w:r>
      <w:r w:rsidR="00621888">
        <w:rPr>
          <w:rFonts w:ascii="Verdana" w:hAnsi="Verdana" w:cs="Arial"/>
          <w:sz w:val="18"/>
          <w:szCs w:val="18"/>
        </w:rPr>
        <w:t xml:space="preserve">a do jego wypełnienia należy wykorzystać </w:t>
      </w:r>
      <w:r w:rsidR="00927C91">
        <w:rPr>
          <w:rFonts w:ascii="Verdana" w:hAnsi="Verdana" w:cs="Arial"/>
          <w:sz w:val="18"/>
          <w:szCs w:val="18"/>
        </w:rPr>
        <w:t>z 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14EA871A"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111359">
        <w:rPr>
          <w:rFonts w:ascii="Verdana" w:hAnsi="Verdana" w:cs="Arial"/>
          <w:sz w:val="18"/>
          <w:szCs w:val="18"/>
        </w:rPr>
        <w:t>usługi</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53DE4C70"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lastRenderedPageBreak/>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w:t>
      </w:r>
      <w:r w:rsidR="00621888">
        <w:rPr>
          <w:rFonts w:ascii="Verdana" w:hAnsi="Verdana" w:cs="Arial"/>
          <w:sz w:val="18"/>
          <w:szCs w:val="18"/>
        </w:rPr>
        <w:t> </w:t>
      </w:r>
      <w:r w:rsidRPr="00DA18A9">
        <w:rPr>
          <w:rFonts w:ascii="Verdana" w:hAnsi="Verdana" w:cs="Arial"/>
          <w:sz w:val="18"/>
          <w:szCs w:val="18"/>
        </w:rPr>
        <w:t xml:space="preserve">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lastRenderedPageBreak/>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095760">
      <w:pPr>
        <w:pStyle w:val="Akapitzlist"/>
        <w:numPr>
          <w:ilvl w:val="1"/>
          <w:numId w:val="69"/>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095760">
      <w:pPr>
        <w:pStyle w:val="Akapitzlist"/>
        <w:numPr>
          <w:ilvl w:val="1"/>
          <w:numId w:val="69"/>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6F859122" w:rsidR="008D3A1B" w:rsidRPr="008D3A1B"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Pr="00C16557">
          <w:rPr>
            <w:rStyle w:val="Hipercze"/>
            <w:rFonts w:ascii="Verdana" w:hAnsi="Verdana" w:cs="Arial"/>
            <w:sz w:val="18"/>
            <w:szCs w:val="18"/>
          </w:rPr>
          <w:t>https://platformazakupowa.pl/pn/umed_lod</w:t>
        </w:r>
      </w:hyperlink>
      <w:r>
        <w:rPr>
          <w:rFonts w:ascii="Verdana" w:hAnsi="Verdana" w:cs="Arial"/>
          <w:sz w:val="18"/>
          <w:szCs w:val="18"/>
        </w:rPr>
        <w:t xml:space="preserve"> </w:t>
      </w:r>
      <w:r w:rsidRPr="00B627AA">
        <w:rPr>
          <w:rFonts w:ascii="Verdana" w:hAnsi="Verdana" w:cs="Arial"/>
          <w:sz w:val="18"/>
          <w:szCs w:val="18"/>
        </w:rPr>
        <w:t xml:space="preserve">z  na stronie dotyczącej odpowiedniego postępowania. </w:t>
      </w:r>
    </w:p>
    <w:p w14:paraId="09798F2C" w14:textId="02693120"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095760">
      <w:pPr>
        <w:pStyle w:val="Akapitzlist"/>
        <w:numPr>
          <w:ilvl w:val="1"/>
          <w:numId w:val="69"/>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095760">
      <w:pPr>
        <w:pStyle w:val="Akapitzlist"/>
        <w:numPr>
          <w:ilvl w:val="1"/>
          <w:numId w:val="69"/>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095760">
      <w:pPr>
        <w:pStyle w:val="Akapitzlist"/>
        <w:numPr>
          <w:ilvl w:val="1"/>
          <w:numId w:val="69"/>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lastRenderedPageBreak/>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6365A22B" w14:textId="2EB4E1E5" w:rsidR="001C1701" w:rsidRPr="00AD2280" w:rsidRDefault="001C1701" w:rsidP="00095760">
      <w:pPr>
        <w:pStyle w:val="Akapitzlist"/>
        <w:numPr>
          <w:ilvl w:val="1"/>
          <w:numId w:val="69"/>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3171E66E" w:rsidR="00E64F55" w:rsidRPr="00C1596C" w:rsidRDefault="00DD6B02"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r w:rsidR="003071E6">
        <w:rPr>
          <w:rFonts w:ascii="Verdana" w:hAnsi="Verdana" w:cs="Arial"/>
          <w:sz w:val="18"/>
          <w:szCs w:val="18"/>
        </w:rPr>
        <w:t xml:space="preserve"> </w:t>
      </w:r>
      <w:r w:rsidR="00F44E35" w:rsidRPr="00C1596C">
        <w:rPr>
          <w:rFonts w:ascii="Verdana" w:hAnsi="Verdana" w:cs="Arial"/>
          <w:sz w:val="18"/>
          <w:szCs w:val="18"/>
        </w:rPr>
        <w:t>29 000,00</w:t>
      </w:r>
      <w:r w:rsidR="003071E6" w:rsidRPr="00C1596C">
        <w:rPr>
          <w:rFonts w:ascii="Verdana" w:hAnsi="Verdana" w:cs="Arial"/>
          <w:sz w:val="18"/>
          <w:szCs w:val="18"/>
        </w:rPr>
        <w:t xml:space="preserve"> zł</w:t>
      </w:r>
    </w:p>
    <w:p w14:paraId="19CE04E5" w14:textId="57C8E7F7" w:rsidR="00C43376" w:rsidRPr="0021057E"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095760">
      <w:pPr>
        <w:pStyle w:val="pkt"/>
        <w:numPr>
          <w:ilvl w:val="1"/>
          <w:numId w:val="66"/>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095760">
      <w:pPr>
        <w:pStyle w:val="pkt"/>
        <w:numPr>
          <w:ilvl w:val="1"/>
          <w:numId w:val="66"/>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2D07D0FB" w:rsidR="00577D60" w:rsidRPr="00254E4A" w:rsidRDefault="00901E59" w:rsidP="00095760">
      <w:pPr>
        <w:pStyle w:val="pkt"/>
        <w:numPr>
          <w:ilvl w:val="1"/>
          <w:numId w:val="66"/>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lastRenderedPageBreak/>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p>
    <w:p w14:paraId="0102B032" w14:textId="71007A76" w:rsidR="00D16847" w:rsidRPr="00D16847" w:rsidRDefault="00901E59" w:rsidP="00095760">
      <w:pPr>
        <w:pStyle w:val="pkt"/>
        <w:numPr>
          <w:ilvl w:val="1"/>
          <w:numId w:val="66"/>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5F54D8">
        <w:rPr>
          <w:rFonts w:ascii="Verdana" w:hAnsi="Verdana" w:cs="Arial"/>
          <w:b/>
          <w:sz w:val="18"/>
          <w:szCs w:val="18"/>
        </w:rPr>
        <w:t>1</w:t>
      </w:r>
      <w:r w:rsidR="00DD6B02">
        <w:rPr>
          <w:rFonts w:ascii="Verdana" w:hAnsi="Verdana" w:cs="Arial"/>
          <w:b/>
          <w:sz w:val="18"/>
          <w:szCs w:val="18"/>
        </w:rPr>
        <w:t>/</w:t>
      </w:r>
      <w:r w:rsidR="00AF652A" w:rsidRPr="004617BE">
        <w:rPr>
          <w:rFonts w:ascii="Verdana" w:hAnsi="Verdana" w:cs="Arial"/>
          <w:b/>
          <w:sz w:val="18"/>
          <w:szCs w:val="18"/>
        </w:rPr>
        <w:t>20</w:t>
      </w:r>
      <w:r w:rsidR="003071E6">
        <w:rPr>
          <w:rFonts w:ascii="Verdana" w:hAnsi="Verdana" w:cs="Arial"/>
          <w:b/>
          <w:sz w:val="18"/>
          <w:szCs w:val="18"/>
        </w:rPr>
        <w:t>20</w:t>
      </w:r>
      <w:r w:rsidR="00AF652A" w:rsidRPr="004617BE">
        <w:rPr>
          <w:rFonts w:ascii="Verdana" w:hAnsi="Verdana" w:cs="Arial"/>
          <w:b/>
          <w:sz w:val="18"/>
          <w:szCs w:val="18"/>
        </w:rPr>
        <w:t xml:space="preserve"> –</w:t>
      </w:r>
      <w:r w:rsidR="00F44E35">
        <w:rPr>
          <w:rFonts w:ascii="Verdana" w:hAnsi="Verdana" w:cs="Arial"/>
          <w:b/>
          <w:sz w:val="18"/>
          <w:szCs w:val="18"/>
        </w:rPr>
        <w:t>W</w:t>
      </w:r>
      <w:r w:rsidR="003071E6">
        <w:rPr>
          <w:rFonts w:ascii="Verdana" w:hAnsi="Verdana" w:cs="Arial"/>
          <w:b/>
          <w:sz w:val="18"/>
          <w:szCs w:val="18"/>
        </w:rPr>
        <w:t>drożenie systemu komunikacji wewnętrznej.</w:t>
      </w:r>
    </w:p>
    <w:p w14:paraId="7D8C843F" w14:textId="77777777" w:rsidR="00901E59" w:rsidRPr="000B2229" w:rsidRDefault="00901E59" w:rsidP="00095760">
      <w:pPr>
        <w:pStyle w:val="pkt"/>
        <w:numPr>
          <w:ilvl w:val="1"/>
          <w:numId w:val="66"/>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lastRenderedPageBreak/>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366B272D"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095760">
      <w:pPr>
        <w:numPr>
          <w:ilvl w:val="0"/>
          <w:numId w:val="53"/>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 xml:space="preserve">oświadczenie </w:t>
      </w:r>
      <w:r w:rsidRPr="00D923FE">
        <w:rPr>
          <w:rFonts w:ascii="Verdana" w:hAnsi="Verdana" w:cs="Arial"/>
          <w:b/>
          <w:bCs/>
          <w:sz w:val="18"/>
          <w:szCs w:val="18"/>
        </w:rPr>
        <w:lastRenderedPageBreak/>
        <w:t>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095760">
      <w:pPr>
        <w:numPr>
          <w:ilvl w:val="0"/>
          <w:numId w:val="54"/>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095760">
      <w:pPr>
        <w:numPr>
          <w:ilvl w:val="0"/>
          <w:numId w:val="55"/>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7111D2E0" w:rsidR="003071E6" w:rsidRDefault="00D923FE" w:rsidP="00095760">
      <w:pPr>
        <w:numPr>
          <w:ilvl w:val="0"/>
          <w:numId w:val="55"/>
        </w:numPr>
        <w:ind w:left="993" w:hanging="426"/>
        <w:rPr>
          <w:rFonts w:ascii="Verdana" w:hAnsi="Verdana"/>
          <w:sz w:val="18"/>
          <w:szCs w:val="18"/>
        </w:rPr>
      </w:pPr>
      <w:r w:rsidRPr="002F58B8">
        <w:rPr>
          <w:rFonts w:ascii="Verdana" w:hAnsi="Verdana"/>
          <w:b/>
          <w:sz w:val="18"/>
          <w:szCs w:val="18"/>
        </w:rPr>
        <w:t xml:space="preserve">Wykaz </w:t>
      </w:r>
      <w:r w:rsidR="00111359">
        <w:rPr>
          <w:rFonts w:ascii="Verdana" w:hAnsi="Verdana"/>
          <w:b/>
          <w:sz w:val="18"/>
          <w:szCs w:val="18"/>
        </w:rPr>
        <w:t>usług</w:t>
      </w:r>
      <w:r w:rsidRPr="002F58B8">
        <w:rPr>
          <w:rFonts w:ascii="Verdana" w:hAnsi="Verdana"/>
          <w:b/>
          <w:sz w:val="18"/>
          <w:szCs w:val="18"/>
        </w:rPr>
        <w:t xml:space="preserve"> wykonanych</w:t>
      </w:r>
      <w:r w:rsidRPr="00B77A7C">
        <w:rPr>
          <w:rFonts w:ascii="Verdana" w:hAnsi="Verdana"/>
          <w:sz w:val="18"/>
          <w:szCs w:val="18"/>
        </w:rPr>
        <w:t xml:space="preserve">, a w przypadku świadczeń okresowych lub ciągłych również wykonywanych, w okresie ostatnich </w:t>
      </w:r>
      <w:r w:rsidR="00AD2280">
        <w:rPr>
          <w:rFonts w:ascii="Verdana" w:hAnsi="Verdana"/>
          <w:sz w:val="18"/>
          <w:szCs w:val="18"/>
        </w:rPr>
        <w:t>5</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sidR="00111359">
        <w:rPr>
          <w:rFonts w:ascii="Verdana" w:hAnsi="Verdana"/>
          <w:sz w:val="18"/>
          <w:szCs w:val="18"/>
        </w:rPr>
        <w:t>usługi</w:t>
      </w:r>
      <w:r w:rsidRPr="00B77A7C">
        <w:rPr>
          <w:rFonts w:ascii="Verdana" w:hAnsi="Verdana"/>
          <w:sz w:val="18"/>
          <w:szCs w:val="18"/>
        </w:rPr>
        <w:t xml:space="preserve"> zostały wykonane, oraz załączeniem dowodów określających czy te </w:t>
      </w:r>
      <w:r w:rsidR="00111359">
        <w:rPr>
          <w:rFonts w:ascii="Verdana" w:hAnsi="Verdana"/>
          <w:sz w:val="18"/>
          <w:szCs w:val="18"/>
        </w:rPr>
        <w:t>usługi</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sidR="00111359">
        <w:rPr>
          <w:rFonts w:ascii="Verdana" w:hAnsi="Verdana"/>
          <w:sz w:val="18"/>
          <w:szCs w:val="18"/>
        </w:rPr>
        <w:t>usługi</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004640F7" w14:textId="47CAB566" w:rsidR="003071E6" w:rsidRPr="003071E6" w:rsidRDefault="003071E6" w:rsidP="00095760">
      <w:pPr>
        <w:numPr>
          <w:ilvl w:val="0"/>
          <w:numId w:val="55"/>
        </w:numPr>
        <w:ind w:left="993" w:hanging="426"/>
        <w:rPr>
          <w:rFonts w:ascii="Verdana" w:hAnsi="Verdana"/>
          <w:sz w:val="18"/>
          <w:szCs w:val="18"/>
        </w:rPr>
      </w:pPr>
      <w:r w:rsidRPr="003071E6">
        <w:rPr>
          <w:rFonts w:ascii="Verdana" w:hAnsi="Verdana" w:cs="Tahoma"/>
          <w:b/>
          <w:bCs/>
          <w:sz w:val="18"/>
          <w:szCs w:val="18"/>
        </w:rPr>
        <w:t>Wykazu osób,</w:t>
      </w:r>
      <w:r w:rsidRPr="003071E6">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7AEC" w:rsidRPr="003071E6">
        <w:rPr>
          <w:rFonts w:ascii="Verdana" w:hAnsi="Verdana" w:cs="Tahoma"/>
          <w:sz w:val="18"/>
          <w:szCs w:val="18"/>
        </w:rPr>
        <w:t>uprawnień, doświadczenia</w:t>
      </w:r>
      <w:r w:rsidRPr="003071E6">
        <w:rPr>
          <w:rFonts w:ascii="Verdana" w:hAnsi="Verdana" w:cs="Tahoma"/>
          <w:sz w:val="18"/>
          <w:szCs w:val="18"/>
        </w:rPr>
        <w:t xml:space="preserve"> i wykształcenia niezbędnych do wykonania </w:t>
      </w:r>
      <w:r w:rsidRPr="003071E6">
        <w:rPr>
          <w:rFonts w:ascii="Verdana" w:hAnsi="Verdana" w:cs="Tahoma"/>
          <w:sz w:val="18"/>
          <w:szCs w:val="18"/>
        </w:rPr>
        <w:lastRenderedPageBreak/>
        <w:t xml:space="preserve">zamówienia publicznego, a także zakresu wykonywanych przez nie czynności oraz informacją o podstawie do dysponowania tymi osobami – zgodnie </w:t>
      </w:r>
      <w:r w:rsidRPr="003071E6">
        <w:rPr>
          <w:rFonts w:ascii="Verdana" w:hAnsi="Verdana" w:cs="Tahoma"/>
          <w:b/>
          <w:sz w:val="18"/>
          <w:szCs w:val="18"/>
        </w:rPr>
        <w:t xml:space="preserve">z załącznikiem nr </w:t>
      </w:r>
      <w:r w:rsidR="000F1D13">
        <w:rPr>
          <w:rFonts w:ascii="Verdana" w:hAnsi="Verdana" w:cs="Tahoma"/>
          <w:b/>
          <w:sz w:val="18"/>
          <w:szCs w:val="18"/>
        </w:rPr>
        <w:t>7</w:t>
      </w:r>
      <w:r w:rsidRPr="003071E6">
        <w:rPr>
          <w:rFonts w:ascii="Verdana" w:hAnsi="Verdana" w:cs="Tahoma"/>
          <w:b/>
          <w:sz w:val="18"/>
          <w:szCs w:val="18"/>
        </w:rPr>
        <w:t xml:space="preserve"> do SIWZ</w:t>
      </w:r>
      <w:r w:rsidRPr="003071E6">
        <w:rPr>
          <w:rFonts w:ascii="Verdana" w:hAnsi="Verdana" w:cs="Tahoma"/>
          <w:sz w:val="18"/>
          <w:szCs w:val="18"/>
        </w:rPr>
        <w:t>.</w:t>
      </w:r>
    </w:p>
    <w:p w14:paraId="36513854" w14:textId="6D7E8E24" w:rsidR="00532A06" w:rsidRPr="006C1091" w:rsidRDefault="003071E6" w:rsidP="00095760">
      <w:pPr>
        <w:numPr>
          <w:ilvl w:val="0"/>
          <w:numId w:val="55"/>
        </w:numPr>
        <w:tabs>
          <w:tab w:val="left" w:pos="993"/>
        </w:tabs>
        <w:autoSpaceDE w:val="0"/>
        <w:autoSpaceDN w:val="0"/>
        <w:adjustRightInd w:val="0"/>
        <w:ind w:left="993"/>
        <w:rPr>
          <w:rFonts w:ascii="Verdana" w:hAnsi="Verdana"/>
          <w:sz w:val="18"/>
          <w:szCs w:val="18"/>
        </w:rPr>
      </w:pPr>
      <w:r>
        <w:rPr>
          <w:rFonts w:ascii="Verdana" w:hAnsi="Verdana"/>
          <w:b/>
          <w:sz w:val="18"/>
          <w:szCs w:val="18"/>
        </w:rPr>
        <w:t>Potwierdzony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5E472E" w:rsidRDefault="009C65B7" w:rsidP="00095760">
      <w:pPr>
        <w:pStyle w:val="Akapitzlist"/>
        <w:numPr>
          <w:ilvl w:val="0"/>
          <w:numId w:val="55"/>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Zamawiający żąda od wykonawcy, który polega na zdolnościach innych podmiotów na zasadach określonych w art. 22a ustawy PZP, przedstawienia w odniesieniu do tych podmiotów dokumentów wymienionych w ust</w:t>
      </w:r>
      <w:r w:rsidR="00D923FE" w:rsidRPr="005E472E">
        <w:rPr>
          <w:rFonts w:ascii="Verdana" w:hAnsi="Verdana"/>
          <w:bCs/>
          <w:color w:val="000000" w:themeColor="text1"/>
          <w:sz w:val="18"/>
          <w:szCs w:val="18"/>
        </w:rPr>
        <w:t xml:space="preserve">. 6.3. lit. 1) – 4) SIWZ. </w:t>
      </w:r>
    </w:p>
    <w:p w14:paraId="3004F4E7" w14:textId="6756E63A" w:rsidR="008929E5" w:rsidRPr="005E472E" w:rsidRDefault="008929E5" w:rsidP="00095760">
      <w:pPr>
        <w:numPr>
          <w:ilvl w:val="0"/>
          <w:numId w:val="55"/>
        </w:numPr>
        <w:tabs>
          <w:tab w:val="left" w:pos="993"/>
        </w:tabs>
        <w:autoSpaceDE w:val="0"/>
        <w:autoSpaceDN w:val="0"/>
        <w:adjustRightInd w:val="0"/>
        <w:ind w:left="993"/>
        <w:rPr>
          <w:rFonts w:ascii="Verdana" w:hAnsi="Verdana"/>
          <w:color w:val="000000" w:themeColor="text1"/>
          <w:sz w:val="18"/>
          <w:szCs w:val="18"/>
        </w:rPr>
      </w:pPr>
      <w:r w:rsidRPr="005E472E">
        <w:rPr>
          <w:rFonts w:ascii="Verdana" w:hAnsi="Verdana"/>
          <w:color w:val="000000" w:themeColor="text1"/>
          <w:sz w:val="18"/>
          <w:szCs w:val="18"/>
        </w:rPr>
        <w:t xml:space="preserve">W przypadku wykonawców wspólnie ubiegających się o udzielenie zamówienia dokumenty wymienione w </w:t>
      </w:r>
      <w:r w:rsidR="00E63795" w:rsidRPr="005E472E">
        <w:rPr>
          <w:rFonts w:ascii="Verdana" w:hAnsi="Verdana"/>
          <w:color w:val="000000" w:themeColor="text1"/>
          <w:sz w:val="18"/>
          <w:szCs w:val="18"/>
        </w:rPr>
        <w:t>ust</w:t>
      </w:r>
      <w:r w:rsidR="00E63795" w:rsidRPr="005E472E">
        <w:rPr>
          <w:rFonts w:ascii="Verdana" w:hAnsi="Verdana"/>
          <w:sz w:val="18"/>
          <w:szCs w:val="18"/>
        </w:rPr>
        <w:t xml:space="preserve">. </w:t>
      </w:r>
      <w:r w:rsidR="00397B36" w:rsidRPr="005E472E">
        <w:rPr>
          <w:rFonts w:ascii="Verdana" w:hAnsi="Verdana"/>
          <w:sz w:val="18"/>
          <w:szCs w:val="18"/>
        </w:rPr>
        <w:t xml:space="preserve">6.3 lit. 1) – </w:t>
      </w:r>
      <w:r w:rsidR="00D923FE" w:rsidRPr="005E472E">
        <w:rPr>
          <w:rFonts w:ascii="Verdana" w:hAnsi="Verdana"/>
          <w:sz w:val="18"/>
          <w:szCs w:val="18"/>
        </w:rPr>
        <w:t>5</w:t>
      </w:r>
      <w:r w:rsidR="00D67AEC" w:rsidRPr="005E472E">
        <w:rPr>
          <w:rFonts w:ascii="Verdana" w:hAnsi="Verdana"/>
          <w:sz w:val="18"/>
          <w:szCs w:val="18"/>
        </w:rPr>
        <w:t>) składa</w:t>
      </w:r>
      <w:r w:rsidRPr="005E472E">
        <w:rPr>
          <w:rFonts w:ascii="Verdana" w:hAnsi="Verdana"/>
          <w:color w:val="000000" w:themeColor="text1"/>
          <w:sz w:val="18"/>
          <w:szCs w:val="18"/>
        </w:rPr>
        <w:t xml:space="preserve">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19"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 xml:space="preserve">szczególnym zestawieniu i zbiorze ich elementów nie są powszechnie znane osobom zwykle zajmującym się tym rodzajem informacji albo nie są łatwo dostępne dla takich osób, o ile </w:t>
      </w:r>
      <w:r w:rsidR="00850BEC" w:rsidRPr="00850BEC">
        <w:rPr>
          <w:rFonts w:ascii="Verdana" w:hAnsi="Verdana" w:cs="Tahoma"/>
          <w:i/>
          <w:iCs/>
          <w:sz w:val="18"/>
          <w:szCs w:val="18"/>
        </w:rPr>
        <w:lastRenderedPageBreak/>
        <w:t>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0BCB2CFE"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D67AEC"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0"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386AD8F8"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56078F" w:rsidRPr="004C74B3">
        <w:rPr>
          <w:rFonts w:ascii="Verdana" w:hAnsi="Verdana" w:cs="Arial"/>
          <w:b/>
          <w:bCs/>
          <w:strike/>
          <w:color w:val="FF0000"/>
          <w:sz w:val="18"/>
          <w:szCs w:val="18"/>
        </w:rPr>
        <w:t>25.03.2020</w:t>
      </w:r>
      <w:r w:rsidR="004C74B3">
        <w:rPr>
          <w:rFonts w:ascii="Verdana" w:hAnsi="Verdana" w:cs="Arial"/>
          <w:b/>
          <w:sz w:val="18"/>
          <w:szCs w:val="18"/>
        </w:rPr>
        <w:t xml:space="preserve"> </w:t>
      </w:r>
      <w:r w:rsidR="004C74B3" w:rsidRPr="004C74B3">
        <w:rPr>
          <w:rFonts w:ascii="Verdana" w:hAnsi="Verdana" w:cs="Arial"/>
          <w:b/>
          <w:color w:val="FF0000"/>
          <w:sz w:val="18"/>
          <w:szCs w:val="18"/>
        </w:rPr>
        <w:t>0</w:t>
      </w:r>
      <w:r w:rsidR="003B6588">
        <w:rPr>
          <w:rFonts w:ascii="Verdana" w:hAnsi="Verdana" w:cs="Arial"/>
          <w:b/>
          <w:color w:val="FF0000"/>
          <w:sz w:val="18"/>
          <w:szCs w:val="18"/>
        </w:rPr>
        <w:t>6</w:t>
      </w:r>
      <w:r w:rsidR="004C74B3" w:rsidRPr="004C74B3">
        <w:rPr>
          <w:rFonts w:ascii="Verdana" w:hAnsi="Verdana" w:cs="Arial"/>
          <w:b/>
          <w:color w:val="FF0000"/>
          <w:sz w:val="18"/>
          <w:szCs w:val="18"/>
        </w:rPr>
        <w:t>.04.2020</w:t>
      </w:r>
      <w:r w:rsidR="0056078F" w:rsidRPr="004C74B3">
        <w:rPr>
          <w:rFonts w:ascii="Verdana" w:hAnsi="Verdana" w:cs="Arial"/>
          <w:b/>
          <w:color w:val="FF0000"/>
          <w:sz w:val="18"/>
          <w:szCs w:val="18"/>
        </w:rPr>
        <w:t xml:space="preserve">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781C891B" w:rsidR="00190311"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56078F" w:rsidRPr="004C74B3">
        <w:rPr>
          <w:rFonts w:ascii="Verdana" w:hAnsi="Verdana" w:cs="Arial"/>
          <w:b/>
          <w:strike/>
          <w:color w:val="FF0000"/>
          <w:sz w:val="18"/>
          <w:szCs w:val="18"/>
        </w:rPr>
        <w:t>25.03.2020</w:t>
      </w:r>
      <w:r w:rsidR="00F52AB1" w:rsidRPr="004C74B3">
        <w:rPr>
          <w:rFonts w:ascii="Verdana" w:hAnsi="Verdana" w:cs="Arial"/>
          <w:b/>
          <w:color w:val="FF0000"/>
          <w:sz w:val="18"/>
          <w:szCs w:val="18"/>
        </w:rPr>
        <w:t xml:space="preserve"> </w:t>
      </w:r>
      <w:r w:rsidR="004C74B3" w:rsidRPr="004C74B3">
        <w:rPr>
          <w:rFonts w:ascii="Verdana" w:hAnsi="Verdana" w:cs="Arial"/>
          <w:b/>
          <w:color w:val="FF0000"/>
          <w:sz w:val="18"/>
          <w:szCs w:val="18"/>
        </w:rPr>
        <w:t>0</w:t>
      </w:r>
      <w:r w:rsidR="003B6588">
        <w:rPr>
          <w:rFonts w:ascii="Verdana" w:hAnsi="Verdana" w:cs="Arial"/>
          <w:b/>
          <w:color w:val="FF0000"/>
          <w:sz w:val="18"/>
          <w:szCs w:val="18"/>
        </w:rPr>
        <w:t>6</w:t>
      </w:r>
      <w:r w:rsidR="004C74B3" w:rsidRPr="004C74B3">
        <w:rPr>
          <w:rFonts w:ascii="Verdana" w:hAnsi="Verdana" w:cs="Arial"/>
          <w:b/>
          <w:color w:val="FF0000"/>
          <w:sz w:val="18"/>
          <w:szCs w:val="18"/>
        </w:rPr>
        <w:t xml:space="preserve">.04.2020 </w:t>
      </w:r>
      <w:r w:rsidR="00F52AB1" w:rsidRPr="00AB79BB">
        <w:rPr>
          <w:rFonts w:ascii="Verdana" w:hAnsi="Verdana" w:cs="Arial"/>
          <w:b/>
          <w:sz w:val="18"/>
          <w:szCs w:val="18"/>
        </w:rPr>
        <w:t xml:space="preserve">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2977EF2D" w14:textId="77777777" w:rsidR="005268E0" w:rsidRPr="005268E0" w:rsidRDefault="005268E0" w:rsidP="005268E0">
      <w:pPr>
        <w:pStyle w:val="pkt"/>
        <w:numPr>
          <w:ilvl w:val="1"/>
          <w:numId w:val="5"/>
        </w:numPr>
        <w:tabs>
          <w:tab w:val="clear" w:pos="1318"/>
        </w:tabs>
        <w:ind w:left="709"/>
        <w:rPr>
          <w:rFonts w:ascii="Verdana" w:hAnsi="Verdana" w:cs="Arial"/>
          <w:color w:val="00B050"/>
          <w:sz w:val="18"/>
          <w:szCs w:val="18"/>
        </w:rPr>
      </w:pPr>
      <w:r w:rsidRPr="005268E0">
        <w:rPr>
          <w:rFonts w:ascii="Verdana" w:hAnsi="Verdana" w:cs="Arial"/>
          <w:color w:val="00B050"/>
          <w:sz w:val="18"/>
          <w:szCs w:val="18"/>
        </w:rPr>
        <w:t>W związku z komunikatem z UZP:</w:t>
      </w:r>
    </w:p>
    <w:p w14:paraId="791F6809" w14:textId="77777777" w:rsidR="005268E0" w:rsidRPr="005268E0" w:rsidRDefault="005268E0" w:rsidP="005268E0">
      <w:pPr>
        <w:pStyle w:val="pkt"/>
        <w:ind w:left="567"/>
        <w:rPr>
          <w:rFonts w:ascii="Verdana" w:hAnsi="Verdana" w:cs="Arial"/>
          <w:i/>
          <w:color w:val="00B050"/>
          <w:sz w:val="18"/>
          <w:szCs w:val="18"/>
        </w:rPr>
      </w:pPr>
      <w:r w:rsidRPr="005268E0">
        <w:rPr>
          <w:rFonts w:ascii="Verdana" w:hAnsi="Verdana" w:cs="Arial"/>
          <w:i/>
          <w:color w:val="00B050"/>
          <w:sz w:val="18"/>
          <w:szCs w:val="18"/>
        </w:rPr>
        <w:t>„Otwarcie ofert w sytuacji zagrożenia epidemicznego</w:t>
      </w:r>
    </w:p>
    <w:p w14:paraId="44E7278B" w14:textId="77777777" w:rsidR="005268E0" w:rsidRPr="005268E0" w:rsidRDefault="005268E0" w:rsidP="005268E0">
      <w:pPr>
        <w:pStyle w:val="pkt"/>
        <w:ind w:left="567"/>
        <w:rPr>
          <w:rFonts w:ascii="Verdana" w:hAnsi="Verdana" w:cs="Arial"/>
          <w:i/>
          <w:color w:val="00B050"/>
          <w:sz w:val="18"/>
          <w:szCs w:val="18"/>
        </w:rPr>
      </w:pPr>
      <w:r w:rsidRPr="005268E0">
        <w:rPr>
          <w:rFonts w:ascii="Verdana" w:hAnsi="Verdana" w:cs="Arial"/>
          <w:i/>
          <w:color w:val="00B050"/>
          <w:sz w:val="18"/>
          <w:szCs w:val="18"/>
        </w:rPr>
        <w:lastRenderedPageBreak/>
        <w:t>W związku z pojawiającymi się pytaniami dotyczącymi możliwości przeprowadzenia otwarcia ofert poprzez transmisję online w obecnej sytuacji epidemicznej, Urząd Zamówień Publicznych, uprzejmie informuje, co następuje:</w:t>
      </w:r>
    </w:p>
    <w:p w14:paraId="72E4C627" w14:textId="77777777" w:rsidR="005268E0" w:rsidRPr="005268E0" w:rsidRDefault="005268E0" w:rsidP="005268E0">
      <w:pPr>
        <w:pStyle w:val="pkt"/>
        <w:ind w:left="567"/>
        <w:rPr>
          <w:rFonts w:ascii="Verdana" w:hAnsi="Verdana" w:cs="Arial"/>
          <w:i/>
          <w:color w:val="00B050"/>
          <w:sz w:val="18"/>
          <w:szCs w:val="18"/>
        </w:rPr>
      </w:pPr>
      <w:r w:rsidRPr="005268E0">
        <w:rPr>
          <w:rFonts w:ascii="Verdana" w:hAnsi="Verdana" w:cs="Arial"/>
          <w:i/>
          <w:color w:val="00B050"/>
          <w:sz w:val="18"/>
          <w:szCs w:val="18"/>
        </w:rPr>
        <w:t xml:space="preserve">W ocenie UZP transmisja on-line z otwarcia ofert w zaistniałej sytuacji zagrożenia epidemicznego w sposób wystarczający realizuje zasadę o której mowa w art. 86  ust. 2 </w:t>
      </w:r>
      <w:proofErr w:type="spellStart"/>
      <w:r w:rsidRPr="005268E0">
        <w:rPr>
          <w:rFonts w:ascii="Verdana" w:hAnsi="Verdana" w:cs="Arial"/>
          <w:i/>
          <w:color w:val="00B050"/>
          <w:sz w:val="18"/>
          <w:szCs w:val="18"/>
        </w:rPr>
        <w:t>Pzp</w:t>
      </w:r>
      <w:proofErr w:type="spellEnd"/>
      <w:r w:rsidRPr="005268E0">
        <w:rPr>
          <w:rFonts w:ascii="Verdana" w:hAnsi="Verdana" w:cs="Arial"/>
          <w:i/>
          <w:color w:val="00B050"/>
          <w:sz w:val="18"/>
          <w:szCs w:val="18"/>
        </w:rPr>
        <w:t>.</w:t>
      </w:r>
    </w:p>
    <w:p w14:paraId="4D92AB05" w14:textId="77777777" w:rsidR="005268E0" w:rsidRPr="005268E0" w:rsidRDefault="005268E0" w:rsidP="005268E0">
      <w:pPr>
        <w:pStyle w:val="pkt"/>
        <w:ind w:left="567"/>
        <w:rPr>
          <w:rFonts w:ascii="Verdana" w:hAnsi="Verdana" w:cs="Arial"/>
          <w:i/>
          <w:color w:val="00B050"/>
          <w:sz w:val="18"/>
          <w:szCs w:val="18"/>
        </w:rPr>
      </w:pPr>
      <w:r w:rsidRPr="005268E0">
        <w:rPr>
          <w:rFonts w:ascii="Verdana" w:hAnsi="Verdana" w:cs="Arial"/>
          <w:i/>
          <w:color w:val="00B050"/>
          <w:sz w:val="18"/>
          <w:szCs w:val="18"/>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5268E0">
        <w:rPr>
          <w:rFonts w:ascii="Verdana" w:hAnsi="Verdana" w:cs="Arial"/>
          <w:i/>
          <w:color w:val="00B050"/>
          <w:sz w:val="18"/>
          <w:szCs w:val="18"/>
        </w:rPr>
        <w:t>Pzp</w:t>
      </w:r>
      <w:proofErr w:type="spellEnd"/>
      <w:r w:rsidRPr="005268E0">
        <w:rPr>
          <w:rFonts w:ascii="Verdana" w:hAnsi="Verdana" w:cs="Arial"/>
          <w:i/>
          <w:color w:val="00B050"/>
          <w:sz w:val="18"/>
          <w:szCs w:val="18"/>
        </w:rPr>
        <w:t>.”</w:t>
      </w:r>
    </w:p>
    <w:p w14:paraId="79C4D1E8" w14:textId="08C92365" w:rsidR="005268E0" w:rsidRPr="005268E0" w:rsidRDefault="005268E0" w:rsidP="005268E0">
      <w:pPr>
        <w:pStyle w:val="pkt"/>
        <w:spacing w:before="0" w:after="0"/>
        <w:ind w:left="567"/>
        <w:rPr>
          <w:rFonts w:ascii="Verdana" w:hAnsi="Verdana" w:cs="Arial"/>
          <w:color w:val="00B050"/>
          <w:sz w:val="18"/>
          <w:szCs w:val="18"/>
        </w:rPr>
      </w:pPr>
      <w:r w:rsidRPr="005268E0">
        <w:rPr>
          <w:rFonts w:ascii="Verdana" w:hAnsi="Verdana" w:cs="Arial"/>
          <w:color w:val="00B050"/>
          <w:sz w:val="18"/>
          <w:szCs w:val="18"/>
        </w:rPr>
        <w:t>Zamawiający podaje link do transmisji online z otwarcia ofert</w:t>
      </w:r>
      <w:r>
        <w:rPr>
          <w:rFonts w:ascii="Verdana" w:hAnsi="Verdana" w:cs="Arial"/>
          <w:color w:val="00B050"/>
          <w:sz w:val="18"/>
          <w:szCs w:val="18"/>
        </w:rPr>
        <w:t xml:space="preserve">: </w:t>
      </w:r>
      <w:hyperlink r:id="rId22" w:history="1">
        <w:r w:rsidR="00CC0983" w:rsidRPr="007B4FB8">
          <w:rPr>
            <w:rStyle w:val="Hipercze"/>
            <w:rFonts w:ascii="Verdana" w:hAnsi="Verdana" w:cs="Arial"/>
            <w:sz w:val="18"/>
            <w:szCs w:val="18"/>
          </w:rPr>
          <w:t>https://yo</w:t>
        </w:r>
        <w:bookmarkStart w:id="5" w:name="_GoBack"/>
        <w:bookmarkEnd w:id="5"/>
        <w:r w:rsidR="00CC0983" w:rsidRPr="007B4FB8">
          <w:rPr>
            <w:rStyle w:val="Hipercze"/>
            <w:rFonts w:ascii="Verdana" w:hAnsi="Verdana" w:cs="Arial"/>
            <w:sz w:val="18"/>
            <w:szCs w:val="18"/>
          </w:rPr>
          <w:t>u</w:t>
        </w:r>
        <w:r w:rsidR="00CC0983" w:rsidRPr="007B4FB8">
          <w:rPr>
            <w:rStyle w:val="Hipercze"/>
            <w:rFonts w:ascii="Verdana" w:hAnsi="Verdana" w:cs="Arial"/>
            <w:sz w:val="18"/>
            <w:szCs w:val="18"/>
          </w:rPr>
          <w:t>tu.be/Jtbf29PEUt0</w:t>
        </w:r>
      </w:hyperlink>
      <w:r w:rsidR="00CC0983">
        <w:rPr>
          <w:rFonts w:ascii="Verdana" w:hAnsi="Verdana" w:cs="Arial"/>
          <w:color w:val="00B050"/>
          <w:sz w:val="18"/>
          <w:szCs w:val="18"/>
        </w:rPr>
        <w:t xml:space="preserve"> </w:t>
      </w:r>
    </w:p>
    <w:p w14:paraId="15DE0F0F" w14:textId="77777777" w:rsidR="000A27E5" w:rsidRPr="002B04A2" w:rsidRDefault="000A27E5" w:rsidP="005268E0">
      <w:pPr>
        <w:pStyle w:val="pk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5268E0">
      <w:pPr>
        <w:pStyle w:val="pk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5268E0">
      <w:pPr>
        <w:pStyle w:val="pkt"/>
        <w:keepNex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lastRenderedPageBreak/>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3FBB9EA4"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111359">
        <w:rPr>
          <w:rFonts w:ascii="Verdana" w:hAnsi="Verdana" w:cs="Arial"/>
          <w:color w:val="000000"/>
          <w:sz w:val="18"/>
          <w:szCs w:val="18"/>
        </w:rPr>
        <w:t>usługi</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C23E10C" w14:textId="6E160C2F" w:rsidR="005C6AF6" w:rsidRDefault="005C6AF6" w:rsidP="005826AC">
      <w:pPr>
        <w:pStyle w:val="pkt"/>
        <w:autoSpaceDE w:val="0"/>
        <w:autoSpaceDN w:val="0"/>
        <w:spacing w:before="0" w:after="0"/>
        <w:ind w:left="0"/>
        <w:rPr>
          <w:rFonts w:ascii="Verdana" w:hAnsi="Verdana" w:cs="Arial"/>
          <w:sz w:val="18"/>
          <w:szCs w:val="18"/>
        </w:rPr>
      </w:pPr>
    </w:p>
    <w:p w14:paraId="5EDE6AF2" w14:textId="15B9BA21" w:rsidR="00F07E38" w:rsidRDefault="00F07E38" w:rsidP="005826AC">
      <w:pPr>
        <w:pStyle w:val="pkt"/>
        <w:autoSpaceDE w:val="0"/>
        <w:autoSpaceDN w:val="0"/>
        <w:spacing w:before="0" w:after="0"/>
        <w:ind w:left="0"/>
        <w:rPr>
          <w:rFonts w:ascii="Verdana" w:hAnsi="Verdana" w:cs="Arial"/>
          <w:sz w:val="18"/>
          <w:szCs w:val="18"/>
        </w:rPr>
      </w:pPr>
    </w:p>
    <w:p w14:paraId="11265344" w14:textId="77777777" w:rsidR="00F07E38" w:rsidRDefault="00F07E38"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C807BCF" w14:textId="375FB7AC" w:rsidR="00C13740" w:rsidRPr="00F07E38" w:rsidRDefault="004B6127" w:rsidP="00F07E38">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p w14:paraId="6B7BF628" w14:textId="77777777" w:rsidR="009341DB" w:rsidRPr="00C13740" w:rsidRDefault="009341DB" w:rsidP="00C13740">
      <w:pPr>
        <w:pStyle w:val="pkt"/>
        <w:widowControl w:val="0"/>
        <w:autoSpaceDE w:val="0"/>
        <w:autoSpaceDN w:val="0"/>
        <w:spacing w:before="0" w:after="0"/>
        <w:ind w:left="567"/>
        <w:rPr>
          <w:rFonts w:ascii="Verdana" w:hAnsi="Verdana"/>
          <w:b/>
          <w:bCs/>
          <w:color w:val="FF0000"/>
          <w:sz w:val="18"/>
          <w:szCs w:val="18"/>
        </w:rPr>
      </w:pP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AB79BB" w:rsidRPr="000B2229" w14:paraId="3135E9CC" w14:textId="77777777" w:rsidTr="00FE26EF">
        <w:trPr>
          <w:trHeight w:hRule="exact" w:val="580"/>
        </w:trPr>
        <w:tc>
          <w:tcPr>
            <w:tcW w:w="682" w:type="dxa"/>
            <w:shd w:val="clear" w:color="auto" w:fill="auto"/>
            <w:vAlign w:val="center"/>
          </w:tcPr>
          <w:p w14:paraId="0024779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120D8E64" w14:textId="77777777" w:rsidR="00AB79BB" w:rsidRPr="009B0921" w:rsidRDefault="00AB79BB" w:rsidP="00FE26EF">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D1C4954"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AB79BB" w:rsidRPr="000B2229" w14:paraId="46628A60" w14:textId="77777777" w:rsidTr="00FE26EF">
        <w:trPr>
          <w:trHeight w:hRule="exact" w:val="539"/>
        </w:trPr>
        <w:tc>
          <w:tcPr>
            <w:tcW w:w="682" w:type="dxa"/>
            <w:shd w:val="clear" w:color="auto" w:fill="auto"/>
            <w:vAlign w:val="center"/>
          </w:tcPr>
          <w:p w14:paraId="7C5711B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334ECAA8" w14:textId="77777777" w:rsidR="00AB79BB" w:rsidRPr="003F4913" w:rsidRDefault="00AB79BB" w:rsidP="00FE26EF">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70C1659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AB79BB" w:rsidRPr="000B2229" w14:paraId="4504F00D" w14:textId="77777777" w:rsidTr="00FE26EF">
        <w:trPr>
          <w:trHeight w:hRule="exact" w:val="703"/>
        </w:trPr>
        <w:tc>
          <w:tcPr>
            <w:tcW w:w="682" w:type="dxa"/>
            <w:shd w:val="clear" w:color="auto" w:fill="auto"/>
            <w:vAlign w:val="center"/>
          </w:tcPr>
          <w:p w14:paraId="4D6353ED" w14:textId="77777777" w:rsidR="00AB79BB" w:rsidRPr="000B2229" w:rsidRDefault="00AB79BB" w:rsidP="00FE26EF">
            <w:pPr>
              <w:ind w:left="0"/>
              <w:jc w:val="center"/>
              <w:rPr>
                <w:rFonts w:ascii="Verdana" w:eastAsia="ヒラギノ角ゴ Pro W3" w:hAnsi="Verdana"/>
                <w:lang w:eastAsia="en-US"/>
              </w:rPr>
            </w:pPr>
            <w:bookmarkStart w:id="6" w:name="_Hlk31283973"/>
            <w:r w:rsidRPr="000B2229">
              <w:rPr>
                <w:rFonts w:ascii="Verdana" w:eastAsia="ヒラギノ角ゴ Pro W3" w:hAnsi="Verdana"/>
                <w:lang w:eastAsia="en-US"/>
              </w:rPr>
              <w:t>2</w:t>
            </w:r>
          </w:p>
        </w:tc>
        <w:tc>
          <w:tcPr>
            <w:tcW w:w="6271" w:type="dxa"/>
            <w:shd w:val="clear" w:color="auto" w:fill="auto"/>
            <w:vAlign w:val="center"/>
          </w:tcPr>
          <w:p w14:paraId="769776C6" w14:textId="0C89D1A9" w:rsidR="00AB79BB" w:rsidRPr="000B2229"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Wydłużenie</w:t>
            </w:r>
            <w:r w:rsidR="00314013">
              <w:rPr>
                <w:rFonts w:ascii="Verdana" w:eastAsia="ヒラギノ角ゴ Pro W3" w:hAnsi="Verdana" w:cs="Lucida Grande"/>
                <w:lang w:eastAsia="en-US"/>
              </w:rPr>
              <w:t xml:space="preserve"> okresu</w:t>
            </w:r>
            <w:r w:rsidRPr="00E9699A">
              <w:rPr>
                <w:rFonts w:ascii="Verdana" w:eastAsia="ヒラギノ角ゴ Pro W3" w:hAnsi="Verdana" w:cs="Lucida Grande"/>
                <w:lang w:eastAsia="en-US"/>
              </w:rPr>
              <w:t xml:space="preserve"> gwarancji</w:t>
            </w:r>
          </w:p>
        </w:tc>
        <w:tc>
          <w:tcPr>
            <w:tcW w:w="1499" w:type="dxa"/>
            <w:shd w:val="clear" w:color="auto" w:fill="auto"/>
            <w:vAlign w:val="center"/>
          </w:tcPr>
          <w:p w14:paraId="2BB4754E" w14:textId="1AA8F5A2" w:rsidR="00AB79BB"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2</w:t>
            </w:r>
            <w:r w:rsidR="00AB79BB" w:rsidRPr="000B2229">
              <w:rPr>
                <w:rFonts w:ascii="Verdana" w:eastAsia="ヒラギノ角ゴ Pro W3" w:hAnsi="Verdana"/>
                <w:lang w:eastAsia="en-US"/>
              </w:rPr>
              <w:t>0</w:t>
            </w:r>
            <w:r w:rsidR="00AB79BB">
              <w:rPr>
                <w:rFonts w:ascii="Verdana" w:eastAsia="ヒラギノ角ゴ Pro W3" w:hAnsi="Verdana"/>
                <w:lang w:eastAsia="en-US"/>
              </w:rPr>
              <w:t>%</w:t>
            </w:r>
            <w:r w:rsidR="00AB79BB" w:rsidRPr="000B2229">
              <w:rPr>
                <w:rFonts w:ascii="Verdana" w:eastAsia="ヒラギノ角ゴ Pro W3" w:hAnsi="Verdana"/>
                <w:lang w:eastAsia="en-US"/>
              </w:rPr>
              <w:t xml:space="preserve"> </w:t>
            </w:r>
          </w:p>
        </w:tc>
      </w:tr>
      <w:tr w:rsidR="00E9699A" w:rsidRPr="000B2229" w14:paraId="04A685D4" w14:textId="77777777" w:rsidTr="00FE26EF">
        <w:trPr>
          <w:trHeight w:hRule="exact" w:val="703"/>
        </w:trPr>
        <w:tc>
          <w:tcPr>
            <w:tcW w:w="682" w:type="dxa"/>
            <w:shd w:val="clear" w:color="auto" w:fill="auto"/>
            <w:vAlign w:val="center"/>
          </w:tcPr>
          <w:p w14:paraId="269EE138" w14:textId="4114EFFA"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3</w:t>
            </w:r>
          </w:p>
        </w:tc>
        <w:tc>
          <w:tcPr>
            <w:tcW w:w="6271" w:type="dxa"/>
            <w:shd w:val="clear" w:color="auto" w:fill="auto"/>
            <w:vAlign w:val="center"/>
          </w:tcPr>
          <w:p w14:paraId="3832E11C" w14:textId="6809F7B4" w:rsidR="00E9699A"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dodawania dokumentów</w:t>
            </w:r>
          </w:p>
        </w:tc>
        <w:tc>
          <w:tcPr>
            <w:tcW w:w="1499" w:type="dxa"/>
            <w:shd w:val="clear" w:color="auto" w:fill="auto"/>
            <w:vAlign w:val="center"/>
          </w:tcPr>
          <w:p w14:paraId="12F2B8C1" w14:textId="0604461C"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10%</w:t>
            </w:r>
          </w:p>
        </w:tc>
      </w:tr>
      <w:tr w:rsidR="00E9699A" w:rsidRPr="000B2229" w14:paraId="4AA1ED2F" w14:textId="77777777" w:rsidTr="00FE26EF">
        <w:trPr>
          <w:trHeight w:hRule="exact" w:val="703"/>
        </w:trPr>
        <w:tc>
          <w:tcPr>
            <w:tcW w:w="682" w:type="dxa"/>
            <w:shd w:val="clear" w:color="auto" w:fill="auto"/>
            <w:vAlign w:val="center"/>
          </w:tcPr>
          <w:p w14:paraId="38198A16" w14:textId="5B4723BC"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4</w:t>
            </w:r>
          </w:p>
        </w:tc>
        <w:tc>
          <w:tcPr>
            <w:tcW w:w="6271" w:type="dxa"/>
            <w:shd w:val="clear" w:color="auto" w:fill="auto"/>
            <w:vAlign w:val="center"/>
          </w:tcPr>
          <w:p w14:paraId="46D33805" w14:textId="4E7738B3" w:rsidR="00E9699A" w:rsidRDefault="008A21DC"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tworzenia struktury katalogowej</w:t>
            </w:r>
          </w:p>
        </w:tc>
        <w:tc>
          <w:tcPr>
            <w:tcW w:w="1499" w:type="dxa"/>
            <w:shd w:val="clear" w:color="auto" w:fill="auto"/>
            <w:vAlign w:val="center"/>
          </w:tcPr>
          <w:p w14:paraId="30190357" w14:textId="7B59CE0F"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 xml:space="preserve">10% </w:t>
            </w:r>
          </w:p>
        </w:tc>
      </w:tr>
      <w:bookmarkEnd w:id="6"/>
      <w:tr w:rsidR="00AB79BB" w:rsidRPr="000B2229" w14:paraId="482F3214" w14:textId="77777777" w:rsidTr="00FE26EF">
        <w:trPr>
          <w:trHeight w:hRule="exact" w:val="584"/>
        </w:trPr>
        <w:tc>
          <w:tcPr>
            <w:tcW w:w="6953" w:type="dxa"/>
            <w:gridSpan w:val="2"/>
            <w:shd w:val="clear" w:color="auto" w:fill="auto"/>
            <w:vAlign w:val="center"/>
          </w:tcPr>
          <w:p w14:paraId="6979FDD5" w14:textId="77777777" w:rsidR="00AB79BB" w:rsidRPr="000B2229" w:rsidRDefault="00AB79BB" w:rsidP="00FE26EF">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080BCFCA"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1C37BD89" w14:textId="77777777" w:rsidR="00AB79BB" w:rsidRPr="00BE4B7F" w:rsidRDefault="00AB79BB" w:rsidP="00240B05">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216EF7BB"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392274EF" w14:textId="1C64BD9C"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C = (</w:t>
      </w:r>
      <w:proofErr w:type="spellStart"/>
      <w:r w:rsidRPr="00BE4B7F">
        <w:rPr>
          <w:rFonts w:ascii="Verdana" w:hAnsi="Verdana" w:cs="Arial"/>
          <w:sz w:val="18"/>
          <w:szCs w:val="18"/>
        </w:rPr>
        <w:t>Cmin</w:t>
      </w:r>
      <w:proofErr w:type="spellEnd"/>
      <w:r w:rsidRPr="00BE4B7F">
        <w:rPr>
          <w:rFonts w:ascii="Verdana" w:hAnsi="Verdana" w:cs="Arial"/>
          <w:sz w:val="18"/>
          <w:szCs w:val="18"/>
        </w:rPr>
        <w:t>/</w:t>
      </w:r>
      <w:proofErr w:type="spellStart"/>
      <w:r w:rsidRPr="00BE4B7F">
        <w:rPr>
          <w:rFonts w:ascii="Verdana" w:hAnsi="Verdana" w:cs="Arial"/>
          <w:sz w:val="18"/>
          <w:szCs w:val="18"/>
        </w:rPr>
        <w:t>Cn</w:t>
      </w:r>
      <w:proofErr w:type="spellEnd"/>
      <w:r w:rsidRPr="00BE4B7F">
        <w:rPr>
          <w:rFonts w:ascii="Verdana" w:hAnsi="Verdana" w:cs="Arial"/>
          <w:sz w:val="18"/>
          <w:szCs w:val="18"/>
        </w:rPr>
        <w:t>) x 60 [</w:t>
      </w:r>
      <w:r w:rsidR="008A21DC">
        <w:rPr>
          <w:rFonts w:ascii="Verdana" w:hAnsi="Verdana" w:cs="Arial"/>
          <w:sz w:val="18"/>
          <w:szCs w:val="18"/>
        </w:rPr>
        <w:t>pkt.</w:t>
      </w:r>
      <w:r w:rsidRPr="00BE4B7F">
        <w:rPr>
          <w:rFonts w:ascii="Verdana" w:hAnsi="Verdana" w:cs="Arial"/>
          <w:sz w:val="18"/>
          <w:szCs w:val="18"/>
        </w:rPr>
        <w:t xml:space="preserve">] </w:t>
      </w:r>
    </w:p>
    <w:p w14:paraId="79ECD0E8"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0D175D8E" w14:textId="6F656B6A" w:rsidR="00AB79BB" w:rsidRDefault="00AB79BB" w:rsidP="00AB79BB">
      <w:pPr>
        <w:pStyle w:val="pkt"/>
        <w:widowControl w:val="0"/>
        <w:tabs>
          <w:tab w:val="num" w:pos="567"/>
        </w:tabs>
        <w:autoSpaceDE w:val="0"/>
        <w:autoSpaceDN w:val="0"/>
        <w:spacing w:before="0" w:after="0"/>
        <w:ind w:left="567"/>
        <w:rPr>
          <w:rFonts w:ascii="Verdana" w:hAnsi="Verdana" w:cs="Arial"/>
          <w:sz w:val="18"/>
          <w:szCs w:val="18"/>
        </w:rPr>
      </w:pPr>
      <w:proofErr w:type="spellStart"/>
      <w:r w:rsidRPr="00BE4B7F">
        <w:rPr>
          <w:rFonts w:ascii="Verdana" w:hAnsi="Verdana" w:cs="Arial"/>
          <w:sz w:val="18"/>
          <w:szCs w:val="18"/>
        </w:rPr>
        <w:lastRenderedPageBreak/>
        <w:t>Cmin</w:t>
      </w:r>
      <w:proofErr w:type="spellEnd"/>
      <w:r w:rsidRPr="00BE4B7F">
        <w:rPr>
          <w:rFonts w:ascii="Verdana" w:hAnsi="Verdana" w:cs="Arial"/>
          <w:sz w:val="18"/>
          <w:szCs w:val="18"/>
        </w:rPr>
        <w:t xml:space="preserve"> – cena najniższa,  </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 cena badana</w:t>
      </w:r>
    </w:p>
    <w:p w14:paraId="20D6C3CF" w14:textId="77777777" w:rsidR="00E9699A" w:rsidRPr="00BE4B7F" w:rsidRDefault="00E9699A" w:rsidP="00AB79BB">
      <w:pPr>
        <w:pStyle w:val="pkt"/>
        <w:widowControl w:val="0"/>
        <w:tabs>
          <w:tab w:val="num" w:pos="567"/>
        </w:tabs>
        <w:autoSpaceDE w:val="0"/>
        <w:autoSpaceDN w:val="0"/>
        <w:spacing w:before="0" w:after="0"/>
        <w:ind w:left="567"/>
        <w:rPr>
          <w:rFonts w:ascii="Verdana" w:hAnsi="Verdana" w:cs="Arial"/>
          <w:sz w:val="18"/>
          <w:szCs w:val="18"/>
        </w:rPr>
      </w:pPr>
    </w:p>
    <w:p w14:paraId="546CBB12" w14:textId="4DABF065" w:rsidR="00AB79BB" w:rsidRPr="00BE4B7F"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w:t>
      </w:r>
      <w:r w:rsidR="00E9699A">
        <w:rPr>
          <w:rFonts w:ascii="Verdana" w:hAnsi="Verdana"/>
          <w:b/>
          <w:bCs/>
          <w:sz w:val="18"/>
          <w:szCs w:val="18"/>
          <w:u w:val="single"/>
        </w:rPr>
        <w:t>Wydłużenie</w:t>
      </w:r>
      <w:r w:rsidR="00314013">
        <w:rPr>
          <w:rFonts w:ascii="Verdana" w:hAnsi="Verdana"/>
          <w:b/>
          <w:bCs/>
          <w:sz w:val="18"/>
          <w:szCs w:val="18"/>
          <w:u w:val="single"/>
        </w:rPr>
        <w:t xml:space="preserve"> okresu</w:t>
      </w:r>
      <w:r w:rsidR="00E9699A" w:rsidRPr="00E9699A">
        <w:rPr>
          <w:rFonts w:ascii="Verdana" w:hAnsi="Verdana"/>
          <w:b/>
          <w:bCs/>
          <w:sz w:val="18"/>
          <w:szCs w:val="18"/>
          <w:u w:val="single"/>
        </w:rPr>
        <w:t xml:space="preserve"> gwarancji </w:t>
      </w:r>
      <w:r w:rsidR="00E9699A">
        <w:rPr>
          <w:rFonts w:ascii="Verdana" w:hAnsi="Verdana"/>
          <w:b/>
          <w:bCs/>
          <w:sz w:val="18"/>
          <w:szCs w:val="18"/>
          <w:u w:val="single"/>
        </w:rPr>
        <w:t xml:space="preserve">przy min. wymaganym przez Zamawiającego 12 miesięcznym okresie, </w:t>
      </w:r>
      <w:r>
        <w:rPr>
          <w:rFonts w:ascii="Verdana" w:hAnsi="Verdana"/>
          <w:sz w:val="18"/>
          <w:szCs w:val="18"/>
        </w:rPr>
        <w:t>obliczany jest  zgodnie z poniższymi zasadami:</w:t>
      </w:r>
    </w:p>
    <w:p w14:paraId="6A517B00" w14:textId="3CA3B7F8" w:rsidR="00AB79BB" w:rsidRPr="00C1596C" w:rsidRDefault="00E9699A" w:rsidP="00AB79BB">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Wydłużenie gwarancji i wsparcia technicznego</w:t>
      </w:r>
      <w:r w:rsidR="001C1701">
        <w:rPr>
          <w:rFonts w:ascii="Verdana" w:hAnsi="Verdana" w:cs="Tahoma"/>
          <w:sz w:val="18"/>
          <w:szCs w:val="18"/>
        </w:rPr>
        <w:t xml:space="preserve"> </w:t>
      </w:r>
      <w:r w:rsidR="001C1701" w:rsidRPr="00C1596C">
        <w:rPr>
          <w:rFonts w:ascii="Verdana" w:hAnsi="Verdana" w:cs="Tahoma"/>
          <w:sz w:val="18"/>
          <w:szCs w:val="18"/>
        </w:rPr>
        <w:t>co najmniej</w:t>
      </w:r>
      <w:r w:rsidR="00AB79BB" w:rsidRPr="00C1596C">
        <w:rPr>
          <w:rFonts w:ascii="Verdana" w:hAnsi="Verdana" w:cs="Tahoma"/>
          <w:sz w:val="18"/>
          <w:szCs w:val="18"/>
        </w:rPr>
        <w:t xml:space="preserve"> do </w:t>
      </w:r>
      <w:r w:rsidRPr="00C1596C">
        <w:rPr>
          <w:rFonts w:ascii="Verdana" w:hAnsi="Verdana" w:cs="Tahoma"/>
          <w:sz w:val="18"/>
          <w:szCs w:val="18"/>
        </w:rPr>
        <w:t>36 miesięcy</w:t>
      </w:r>
      <w:r w:rsidR="00AB79BB" w:rsidRPr="00C1596C">
        <w:rPr>
          <w:rFonts w:ascii="Verdana" w:hAnsi="Verdana" w:cs="Tahoma"/>
          <w:sz w:val="18"/>
          <w:szCs w:val="18"/>
        </w:rPr>
        <w:t xml:space="preserve"> – </w:t>
      </w:r>
      <w:r w:rsidRPr="00C1596C">
        <w:rPr>
          <w:rFonts w:ascii="Verdana" w:hAnsi="Verdana" w:cs="Tahoma"/>
          <w:sz w:val="18"/>
          <w:szCs w:val="18"/>
        </w:rPr>
        <w:t>2</w:t>
      </w:r>
      <w:r w:rsidR="00AB79BB" w:rsidRPr="00C1596C">
        <w:rPr>
          <w:rFonts w:ascii="Verdana" w:hAnsi="Verdana" w:cs="Tahoma"/>
          <w:sz w:val="18"/>
          <w:szCs w:val="18"/>
        </w:rPr>
        <w:t>0 pkt.</w:t>
      </w:r>
    </w:p>
    <w:p w14:paraId="593C4F42" w14:textId="5C73FC96"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Wydłużenie gwarancji i wsparcia technicznego</w:t>
      </w:r>
      <w:r w:rsidR="001C1701" w:rsidRPr="00C1596C">
        <w:rPr>
          <w:rFonts w:ascii="Verdana" w:hAnsi="Verdana" w:cs="Tahoma"/>
          <w:sz w:val="18"/>
          <w:szCs w:val="18"/>
        </w:rPr>
        <w:t xml:space="preserve"> co najmniej</w:t>
      </w:r>
      <w:r w:rsidRPr="00C1596C">
        <w:rPr>
          <w:rFonts w:ascii="Verdana" w:hAnsi="Verdana" w:cs="Tahoma"/>
          <w:sz w:val="18"/>
          <w:szCs w:val="18"/>
        </w:rPr>
        <w:t xml:space="preserve"> do 24 miesięcy – 10 pkt.</w:t>
      </w:r>
    </w:p>
    <w:p w14:paraId="30EAD3C1" w14:textId="6D3DC9DE" w:rsidR="000458DE" w:rsidRPr="00C1596C" w:rsidRDefault="00AB79BB" w:rsidP="00AB79BB">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Brak </w:t>
      </w:r>
      <w:r w:rsidR="00E9699A" w:rsidRPr="00C1596C">
        <w:rPr>
          <w:rFonts w:ascii="Verdana" w:hAnsi="Verdana" w:cs="Tahoma"/>
          <w:sz w:val="18"/>
          <w:szCs w:val="18"/>
        </w:rPr>
        <w:t>wydłużenia – gwarancja i wsparcie wyniesie</w:t>
      </w:r>
      <w:r w:rsidRPr="00C1596C">
        <w:rPr>
          <w:rFonts w:ascii="Verdana" w:hAnsi="Verdana" w:cs="Tahoma"/>
          <w:sz w:val="18"/>
          <w:szCs w:val="18"/>
        </w:rPr>
        <w:t xml:space="preserve"> </w:t>
      </w:r>
      <w:r w:rsidR="001C1701" w:rsidRPr="00C1596C">
        <w:rPr>
          <w:rFonts w:ascii="Verdana" w:hAnsi="Verdana" w:cs="Tahoma"/>
          <w:sz w:val="18"/>
          <w:szCs w:val="18"/>
        </w:rPr>
        <w:t xml:space="preserve">co najmniej </w:t>
      </w:r>
      <w:r w:rsidR="00E9699A" w:rsidRPr="00C1596C">
        <w:rPr>
          <w:rFonts w:ascii="Verdana" w:hAnsi="Verdana" w:cs="Tahoma"/>
          <w:sz w:val="18"/>
          <w:szCs w:val="18"/>
        </w:rPr>
        <w:t>12 miesięcy</w:t>
      </w:r>
      <w:r w:rsidRPr="00C1596C">
        <w:rPr>
          <w:rFonts w:ascii="Verdana" w:hAnsi="Verdana" w:cs="Tahoma"/>
          <w:sz w:val="18"/>
          <w:szCs w:val="18"/>
        </w:rPr>
        <w:t xml:space="preserve"> – 0 pkt.</w:t>
      </w:r>
    </w:p>
    <w:p w14:paraId="1A5D8ECB" w14:textId="6A22B13E"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48045B99" w14:textId="2D198692" w:rsidR="00E9699A" w:rsidRPr="00C1596C" w:rsidRDefault="00E9699A" w:rsidP="00E9699A">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t>Kryterium nr 3. Użytkownicy posiadający uprawnienia do witryny projektowej powinni mieć możliwość: Dodawania dokumentów.</w:t>
      </w:r>
    </w:p>
    <w:p w14:paraId="474C5F70" w14:textId="24B1C99C"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Wykonawca uzyska </w:t>
      </w:r>
      <w:r w:rsidRPr="00C1596C">
        <w:rPr>
          <w:rFonts w:ascii="Verdana" w:hAnsi="Verdana" w:cs="Tahoma"/>
          <w:b/>
          <w:bCs/>
          <w:sz w:val="18"/>
          <w:szCs w:val="18"/>
        </w:rPr>
        <w:t>10 pkt.</w:t>
      </w:r>
      <w:r w:rsidRPr="00C1596C">
        <w:rPr>
          <w:rFonts w:ascii="Verdana" w:hAnsi="Verdana" w:cs="Tahoma"/>
          <w:sz w:val="18"/>
          <w:szCs w:val="18"/>
        </w:rPr>
        <w:t xml:space="preserve"> w przypadku</w:t>
      </w:r>
      <w:r w:rsidR="008A21DC" w:rsidRPr="00C1596C">
        <w:rPr>
          <w:rFonts w:ascii="Verdana" w:hAnsi="Verdana" w:cs="Tahoma"/>
          <w:sz w:val="18"/>
          <w:szCs w:val="18"/>
        </w:rPr>
        <w:t>, gdy Użytkownicy posiadający uprawnienia do witryny projektowej będą mieli możliwość dodawania dokumentów.</w:t>
      </w:r>
    </w:p>
    <w:p w14:paraId="4FF67795" w14:textId="53901DB8"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347364D6" w14:textId="2E7B55E1" w:rsidR="008A21DC" w:rsidRPr="00C1596C" w:rsidRDefault="008A21DC" w:rsidP="008A21DC">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t xml:space="preserve">Kryterium nr 4. </w:t>
      </w:r>
      <w:bookmarkStart w:id="7" w:name="_Hlk29299339"/>
      <w:r w:rsidRPr="00C1596C">
        <w:rPr>
          <w:rFonts w:ascii="Verdana" w:hAnsi="Verdana" w:cs="Tahoma"/>
          <w:b/>
          <w:bCs/>
          <w:sz w:val="18"/>
          <w:szCs w:val="18"/>
          <w:u w:val="single"/>
        </w:rPr>
        <w:t>Użytkownicy posiadający uprawnienia do witryny projektowej powinni mieć możliwość: Tworzeni</w:t>
      </w:r>
      <w:r w:rsidR="001C1701" w:rsidRPr="00C1596C">
        <w:rPr>
          <w:rFonts w:ascii="Verdana" w:hAnsi="Verdana" w:cs="Tahoma"/>
          <w:b/>
          <w:bCs/>
          <w:sz w:val="18"/>
          <w:szCs w:val="18"/>
          <w:u w:val="single"/>
        </w:rPr>
        <w:t>a</w:t>
      </w:r>
      <w:r w:rsidRPr="00C1596C">
        <w:rPr>
          <w:rFonts w:ascii="Verdana" w:hAnsi="Verdana" w:cs="Tahoma"/>
          <w:b/>
          <w:bCs/>
          <w:sz w:val="18"/>
          <w:szCs w:val="18"/>
          <w:u w:val="single"/>
        </w:rPr>
        <w:t xml:space="preserve"> struktury katalogowej </w:t>
      </w:r>
    </w:p>
    <w:bookmarkEnd w:id="7"/>
    <w:p w14:paraId="7AEA775F" w14:textId="16B31AA6" w:rsidR="008A21DC" w:rsidRPr="00E9699A" w:rsidRDefault="008A21DC" w:rsidP="008A21DC">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 xml:space="preserve">Wykonawca uzyska </w:t>
      </w:r>
      <w:r w:rsidRPr="008A21DC">
        <w:rPr>
          <w:rFonts w:ascii="Verdana" w:hAnsi="Verdana" w:cs="Tahoma"/>
          <w:b/>
          <w:bCs/>
          <w:sz w:val="18"/>
          <w:szCs w:val="18"/>
        </w:rPr>
        <w:t>10 pkt.</w:t>
      </w:r>
      <w:r>
        <w:rPr>
          <w:rFonts w:ascii="Verdana" w:hAnsi="Verdana" w:cs="Tahoma"/>
          <w:sz w:val="18"/>
          <w:szCs w:val="18"/>
        </w:rPr>
        <w:t xml:space="preserve"> w przypadku, gdy </w:t>
      </w:r>
      <w:r w:rsidRPr="008A21DC">
        <w:rPr>
          <w:rFonts w:ascii="Verdana" w:hAnsi="Verdana" w:cs="Tahoma"/>
          <w:sz w:val="18"/>
          <w:szCs w:val="18"/>
        </w:rPr>
        <w:t xml:space="preserve">Użytkownicy posiadający uprawnienia do witryny projektowej </w:t>
      </w:r>
      <w:r>
        <w:rPr>
          <w:rFonts w:ascii="Verdana" w:hAnsi="Verdana" w:cs="Tahoma"/>
          <w:sz w:val="18"/>
          <w:szCs w:val="18"/>
        </w:rPr>
        <w:t>będą mieli</w:t>
      </w:r>
      <w:r w:rsidRPr="008A21DC">
        <w:rPr>
          <w:rFonts w:ascii="Verdana" w:hAnsi="Verdana" w:cs="Tahoma"/>
          <w:sz w:val="18"/>
          <w:szCs w:val="18"/>
        </w:rPr>
        <w:t xml:space="preserve"> możliwość</w:t>
      </w:r>
      <w:r>
        <w:rPr>
          <w:rFonts w:ascii="Verdana" w:hAnsi="Verdana" w:cs="Tahoma"/>
          <w:sz w:val="18"/>
          <w:szCs w:val="18"/>
        </w:rPr>
        <w:t xml:space="preserve"> tworzenia struktury katalogowej.</w:t>
      </w:r>
    </w:p>
    <w:p w14:paraId="5AD0F096" w14:textId="49F03B3C" w:rsidR="008A21DC" w:rsidRPr="00E9699A" w:rsidRDefault="008A21DC" w:rsidP="00AB79BB">
      <w:pPr>
        <w:tabs>
          <w:tab w:val="left" w:pos="709"/>
        </w:tabs>
        <w:autoSpaceDE w:val="0"/>
        <w:autoSpaceDN w:val="0"/>
        <w:adjustRightInd w:val="0"/>
        <w:ind w:left="567"/>
        <w:rPr>
          <w:rFonts w:ascii="Verdana" w:hAnsi="Verdana" w:cs="Tahoma"/>
          <w:b/>
          <w:bCs/>
          <w:sz w:val="18"/>
          <w:szCs w:val="18"/>
          <w:u w:val="single"/>
        </w:rPr>
      </w:pPr>
    </w:p>
    <w:p w14:paraId="1ABC2517" w14:textId="6B8F76B1" w:rsidR="000458DE" w:rsidRPr="008A21DC"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r w:rsidR="008A21DC">
        <w:rPr>
          <w:rFonts w:ascii="Tahoma" w:hAnsi="Tahoma" w:cs="Tahoma"/>
          <w:b/>
          <w:bCs/>
          <w:sz w:val="20"/>
          <w:szCs w:val="20"/>
          <w:u w:val="single"/>
        </w:rPr>
        <w:t>.</w:t>
      </w:r>
      <w:r w:rsidR="008A21DC" w:rsidRPr="008A21DC">
        <w:t xml:space="preserve"> </w:t>
      </w:r>
      <w:r w:rsidR="008A21DC" w:rsidRPr="008A21DC">
        <w:rPr>
          <w:rFonts w:ascii="Tahoma" w:hAnsi="Tahoma" w:cs="Tahoma"/>
          <w:sz w:val="20"/>
          <w:szCs w:val="20"/>
        </w:rPr>
        <w:t>Zamawiający dla ustalenia liczby zdobytych punktów przyjmie, że 1% = 1 pkt.</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lastRenderedPageBreak/>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095760">
      <w:pPr>
        <w:pStyle w:val="pkt"/>
        <w:numPr>
          <w:ilvl w:val="1"/>
          <w:numId w:val="70"/>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lastRenderedPageBreak/>
        <w:t>poręczeniach bankowych lub poręczeniach spółdzielczej kasy oszczędnościowo-kredytowej, z tym że poręczenie kasy jest zawsze poręczeniem pieniężnym,</w:t>
      </w:r>
    </w:p>
    <w:p w14:paraId="2C5D75C3"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FFA591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D405DD" w14:textId="4239972F"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5EAEDB0C"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D67AEC">
        <w:rPr>
          <w:rFonts w:ascii="Verdana" w:hAnsi="Verdana" w:cs="Arial"/>
          <w:b/>
          <w:sz w:val="18"/>
          <w:szCs w:val="18"/>
        </w:rPr>
        <w:t>4</w:t>
      </w:r>
      <w:r w:rsidR="00D67AEC"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099BF89" w:rsidR="002B04A2" w:rsidRDefault="002B04A2" w:rsidP="002B04A2">
      <w:pPr>
        <w:pStyle w:val="pkt"/>
        <w:autoSpaceDE w:val="0"/>
        <w:autoSpaceDN w:val="0"/>
        <w:spacing w:before="0" w:after="0"/>
        <w:rPr>
          <w:rFonts w:ascii="Verdana" w:hAnsi="Verdana" w:cs="Arial"/>
          <w:sz w:val="18"/>
          <w:szCs w:val="18"/>
        </w:rPr>
      </w:pPr>
    </w:p>
    <w:p w14:paraId="5555EE0B" w14:textId="77777777" w:rsidR="004F248D" w:rsidRDefault="004F248D"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lastRenderedPageBreak/>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095760">
      <w:pPr>
        <w:numPr>
          <w:ilvl w:val="0"/>
          <w:numId w:val="74"/>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095760">
      <w:pPr>
        <w:numPr>
          <w:ilvl w:val="0"/>
          <w:numId w:val="74"/>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516490D"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D67AEC"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72FD74ED"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AF463B">
        <w:rPr>
          <w:rFonts w:ascii="Verdana" w:hAnsi="Verdana" w:cs="Arial"/>
          <w:color w:val="000000" w:themeColor="text1"/>
          <w:sz w:val="18"/>
          <w:szCs w:val="18"/>
        </w:rPr>
        <w:t>6</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administratorem Pani/Pana danych osobowych jest Uniwersytet Medyczny w Łodzi, al. Kościuszki 4, 90-419 Łódź;</w:t>
      </w:r>
    </w:p>
    <w:p w14:paraId="4B96C598" w14:textId="48AE37B5" w:rsidR="00AC140D"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63ADCB4" w:rsidR="00AC140D" w:rsidRPr="008A21DC" w:rsidRDefault="00AC140D" w:rsidP="00095760">
      <w:pPr>
        <w:pStyle w:val="pkt"/>
        <w:numPr>
          <w:ilvl w:val="0"/>
          <w:numId w:val="56"/>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8A21DC">
        <w:rPr>
          <w:rFonts w:ascii="Verdana" w:hAnsi="Verdana" w:cs="Arial"/>
          <w:sz w:val="18"/>
          <w:szCs w:val="18"/>
        </w:rPr>
        <w:t>RODO w celu związanym z postępowaniem o udzielenie zamówienia publicznego pod nazwą:</w:t>
      </w:r>
      <w:r w:rsidRPr="00CD64A6">
        <w:t xml:space="preserve"> </w:t>
      </w:r>
      <w:r w:rsidR="008A21DC">
        <w:t>„</w:t>
      </w:r>
      <w:bookmarkStart w:id="8" w:name="_Hlk29299105"/>
      <w:r w:rsidR="00AF463B">
        <w:rPr>
          <w:rFonts w:ascii="Verdana" w:hAnsi="Verdana" w:cs="Arial"/>
          <w:b/>
          <w:sz w:val="18"/>
          <w:szCs w:val="18"/>
        </w:rPr>
        <w:t>W</w:t>
      </w:r>
      <w:r w:rsidR="008A21DC" w:rsidRPr="008A21DC">
        <w:rPr>
          <w:rFonts w:ascii="Verdana" w:hAnsi="Verdana" w:cs="Arial"/>
          <w:b/>
          <w:sz w:val="18"/>
          <w:szCs w:val="18"/>
        </w:rPr>
        <w:t xml:space="preserve">drożenie systemu komunikacji wewnętrznej wraz z powiązanymi z nim aplikacjami dziedzinowymi oraz procesowymi </w:t>
      </w:r>
      <w:r w:rsidR="008A21DC" w:rsidRPr="008A21DC">
        <w:rPr>
          <w:rFonts w:ascii="Verdana" w:hAnsi="Verdana" w:cs="Arial"/>
          <w:i/>
          <w:iCs/>
          <w:sz w:val="18"/>
          <w:szCs w:val="18"/>
        </w:rPr>
        <w:t>w ramach projektu „Operacja - Integracja!" Zintegrowany Program Uniwersytetu Medycznego w Łodzi</w:t>
      </w:r>
      <w:bookmarkEnd w:id="8"/>
      <w:r w:rsidR="008A21DC">
        <w:rPr>
          <w:rFonts w:ascii="Verdana" w:hAnsi="Verdana" w:cs="Arial"/>
          <w:i/>
          <w:iCs/>
          <w:sz w:val="18"/>
          <w:szCs w:val="18"/>
        </w:rPr>
        <w:t>”</w:t>
      </w:r>
      <w:r w:rsidR="008A21DC" w:rsidRPr="008A21DC">
        <w:rPr>
          <w:rFonts w:ascii="Verdana" w:hAnsi="Verdana" w:cs="Arial"/>
          <w:sz w:val="18"/>
          <w:szCs w:val="18"/>
        </w:rPr>
        <w:t xml:space="preserve"> </w:t>
      </w:r>
      <w:r w:rsidR="008A21DC">
        <w:rPr>
          <w:rFonts w:ascii="Verdana" w:hAnsi="Verdana" w:cs="Arial"/>
          <w:sz w:val="18"/>
          <w:szCs w:val="18"/>
        </w:rPr>
        <w:t xml:space="preserve">– </w:t>
      </w:r>
      <w:r w:rsidR="008A21DC">
        <w:rPr>
          <w:rFonts w:ascii="Verdana" w:hAnsi="Verdana" w:cs="Arial"/>
          <w:b/>
          <w:bCs/>
          <w:sz w:val="18"/>
          <w:szCs w:val="18"/>
        </w:rPr>
        <w:t>ZP/1/2020</w:t>
      </w:r>
      <w:r w:rsidR="009220CE" w:rsidRPr="008A21DC">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 xml:space="preserve">(Dz.U.2018 poz. 1986 ze </w:t>
      </w:r>
      <w:r w:rsidR="00C30A69" w:rsidRPr="008A21DC">
        <w:rPr>
          <w:rFonts w:ascii="Verdana" w:hAnsi="Verdana" w:cs="Arial"/>
          <w:sz w:val="18"/>
          <w:szCs w:val="18"/>
        </w:rPr>
        <w:t>zm.</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095760">
      <w:pPr>
        <w:pStyle w:val="pkt"/>
        <w:numPr>
          <w:ilvl w:val="0"/>
          <w:numId w:val="56"/>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095760">
      <w:pPr>
        <w:pStyle w:val="pkt"/>
        <w:numPr>
          <w:ilvl w:val="0"/>
          <w:numId w:val="56"/>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prawo do wniesienia skargi do Prezesa Urzędu Ochrony Danych Osobowych, gdy uzna Pani/Pan, że przetwarzanie danych osobowych Pani/Pana dotyczących narusza przepisy RODO;</w:t>
      </w:r>
    </w:p>
    <w:p w14:paraId="5741496D" w14:textId="77777777" w:rsidR="00AC140D" w:rsidRPr="00A2775E"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095760">
      <w:pPr>
        <w:pStyle w:val="Akapitzlist"/>
        <w:numPr>
          <w:ilvl w:val="1"/>
          <w:numId w:val="67"/>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0370347" w:rsidR="00EF2800" w:rsidRPr="00C13740"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F468D6">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1C874370"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p>
    <w:p w14:paraId="7F122BE9" w14:textId="4E9F13E2" w:rsidR="00EF2800" w:rsidRPr="00C61C11"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p>
    <w:p w14:paraId="772B9203" w14:textId="7B0E8EC6"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CE0E80">
        <w:rPr>
          <w:rFonts w:ascii="Verdana" w:hAnsi="Verdana" w:cs="Arial"/>
          <w:sz w:val="18"/>
          <w:szCs w:val="18"/>
        </w:rPr>
        <w:t>.</w:t>
      </w:r>
    </w:p>
    <w:p w14:paraId="78882BCD" w14:textId="5F32585F" w:rsidR="00BD72D6" w:rsidRPr="00106880"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 xml:space="preserve">Wykaz wykonanych </w:t>
      </w:r>
      <w:r w:rsidR="00111359">
        <w:rPr>
          <w:rFonts w:ascii="Verdana" w:hAnsi="Verdana" w:cs="Arial"/>
          <w:sz w:val="18"/>
          <w:szCs w:val="18"/>
        </w:rPr>
        <w:t>usług</w:t>
      </w:r>
    </w:p>
    <w:p w14:paraId="297517CB" w14:textId="51B71B7E" w:rsidR="00106880" w:rsidRPr="00BD72D6" w:rsidRDefault="00106880"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7 do SIWZ – </w:t>
      </w:r>
      <w:r w:rsidRPr="00106880">
        <w:rPr>
          <w:rFonts w:ascii="Verdana" w:hAnsi="Verdana" w:cs="Arial"/>
          <w:bCs/>
          <w:sz w:val="18"/>
          <w:szCs w:val="18"/>
        </w:rPr>
        <w:t>Wykaz osób skierowanych do wykonania zamówienia</w:t>
      </w:r>
    </w:p>
    <w:p w14:paraId="1F9A7EC0" w14:textId="28235A94" w:rsidR="00E37DB5" w:rsidRPr="00D923FE"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 xml:space="preserve">Załącznik nr </w:t>
      </w:r>
      <w:r w:rsidR="00106880">
        <w:rPr>
          <w:rFonts w:ascii="Verdana" w:hAnsi="Verdana" w:cs="Arial"/>
          <w:b/>
          <w:sz w:val="18"/>
          <w:szCs w:val="18"/>
        </w:rPr>
        <w:t>8</w:t>
      </w:r>
      <w:r w:rsidRPr="00D923FE">
        <w:rPr>
          <w:rFonts w:ascii="Verdana" w:hAnsi="Verdana" w:cs="Arial"/>
          <w:b/>
          <w:sz w:val="18"/>
          <w:szCs w:val="18"/>
        </w:rPr>
        <w:t xml:space="preserve">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Oświadczenie Wykonawcy</w:t>
      </w:r>
    </w:p>
    <w:p w14:paraId="2681E578" w14:textId="22F72CBF" w:rsidR="00D236D1" w:rsidRDefault="00D236D1" w:rsidP="00CB483B">
      <w:pPr>
        <w:ind w:left="0"/>
        <w:rPr>
          <w:rFonts w:ascii="Verdana" w:hAnsi="Verdana" w:cs="Tahoma"/>
          <w:b/>
          <w:sz w:val="18"/>
          <w:szCs w:val="18"/>
        </w:rPr>
      </w:pPr>
    </w:p>
    <w:sectPr w:rsidR="00D236D1" w:rsidSect="005F54D8">
      <w:headerReference w:type="default" r:id="rId24"/>
      <w:footerReference w:type="default" r:id="rId25"/>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DC45" w14:textId="77777777" w:rsidR="000E563E" w:rsidRDefault="000E563E" w:rsidP="00DF607E">
      <w:r>
        <w:separator/>
      </w:r>
    </w:p>
  </w:endnote>
  <w:endnote w:type="continuationSeparator" w:id="0">
    <w:p w14:paraId="4F3FC5FA" w14:textId="77777777" w:rsidR="000E563E" w:rsidRDefault="000E563E"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0" w:usb1="7AC7FFFF" w:usb2="00000012" w:usb3="00000000" w:csb0="0002000D" w:csb1="00000000"/>
  </w:font>
  <w:font w:name="Lucida Grande">
    <w:charset w:val="00"/>
    <w:family w:val="swiss"/>
    <w:pitch w:val="variable"/>
    <w:sig w:usb0="E1000AEF"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F07E38" w:rsidRDefault="00F07E38">
        <w:pPr>
          <w:pStyle w:val="Stopka"/>
          <w:jc w:val="right"/>
        </w:pPr>
        <w:r>
          <w:fldChar w:fldCharType="begin"/>
        </w:r>
        <w:r>
          <w:instrText>PAGE   \* MERGEFORMAT</w:instrText>
        </w:r>
        <w:r>
          <w:fldChar w:fldCharType="separate"/>
        </w:r>
        <w:r>
          <w:rPr>
            <w:noProof/>
          </w:rPr>
          <w:t>35</w:t>
        </w:r>
        <w:r>
          <w:fldChar w:fldCharType="end"/>
        </w:r>
      </w:p>
    </w:sdtContent>
  </w:sdt>
  <w:p w14:paraId="00B64F31" w14:textId="77777777" w:rsidR="00F07E38" w:rsidRDefault="00F07E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955F" w14:textId="77777777" w:rsidR="000E563E" w:rsidRDefault="000E563E" w:rsidP="00DF607E">
      <w:r>
        <w:separator/>
      </w:r>
    </w:p>
  </w:footnote>
  <w:footnote w:type="continuationSeparator" w:id="0">
    <w:p w14:paraId="6001A063" w14:textId="77777777" w:rsidR="000E563E" w:rsidRDefault="000E563E"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E511"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bookmarkStart w:id="9" w:name="_Hlk26864757"/>
    <w:bookmarkStart w:id="10" w:name="_Hlk26864758"/>
    <w:r w:rsidRPr="00AE5389">
      <w:rPr>
        <w:rFonts w:ascii="Calibri" w:eastAsia="Calibri" w:hAnsi="Calibri"/>
        <w:noProof/>
        <w:sz w:val="22"/>
        <w:szCs w:val="22"/>
      </w:rPr>
      <w:drawing>
        <wp:inline distT="0" distB="0" distL="0" distR="0" wp14:anchorId="163D641E" wp14:editId="4C369A9B">
          <wp:extent cx="5448302" cy="704850"/>
          <wp:effectExtent l="0" t="0" r="0" b="0"/>
          <wp:docPr id="2" name="Obraz 1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pic:nvPicPr>
                <pic:blipFill>
                  <a:blip r:embed="rId1">
                    <a:extLst>
                      <a:ext uri="{28A0092B-C50C-407E-A947-70E740481C1C}">
                        <a14:useLocalDpi xmlns:a14="http://schemas.microsoft.com/office/drawing/2010/main" val="0"/>
                      </a:ext>
                    </a:extLst>
                  </a:blip>
                  <a:stretch>
                    <a:fillRect/>
                  </a:stretch>
                </pic:blipFill>
                <pic:spPr>
                  <a:xfrm>
                    <a:off x="0" y="0"/>
                    <a:ext cx="5448302" cy="704850"/>
                  </a:xfrm>
                  <a:prstGeom prst="rect">
                    <a:avLst/>
                  </a:prstGeom>
                </pic:spPr>
              </pic:pic>
            </a:graphicData>
          </a:graphic>
        </wp:inline>
      </w:drawing>
    </w:r>
  </w:p>
  <w:p w14:paraId="38638DE0"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p>
  <w:p w14:paraId="5E4695E7"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bookmarkStart w:id="11" w:name="_Hlk29292689"/>
    <w:r w:rsidRPr="00AE5389">
      <w:rPr>
        <w:rFonts w:ascii="Georgia" w:eastAsia="Calibri" w:hAnsi="Georgia"/>
        <w:sz w:val="16"/>
        <w:szCs w:val="22"/>
        <w:lang w:eastAsia="en-US"/>
      </w:rPr>
      <w:t>„Operacja - Integracja!" Zintegrowany Program Uniwersytetu Medycznego w Łodzi</w:t>
    </w:r>
    <w:bookmarkEnd w:id="11"/>
    <w:r w:rsidRPr="00AE5389">
      <w:rPr>
        <w:rFonts w:ascii="Georgia" w:eastAsia="Calibri" w:hAnsi="Georgia"/>
        <w:sz w:val="16"/>
        <w:szCs w:val="22"/>
        <w:lang w:eastAsia="en-US"/>
      </w:rPr>
      <w:t xml:space="preserve"> </w:t>
    </w:r>
  </w:p>
  <w:p w14:paraId="54F19C5A"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 xml:space="preserve"> POWR.03.05.00-00-z065/17 współfinansowany z Unii Europejskiej w ramach Europejskiego Funduszu Społecznego</w:t>
    </w:r>
  </w:p>
  <w:p w14:paraId="540815F1" w14:textId="77777777" w:rsidR="00F07E38" w:rsidRPr="00AE5389" w:rsidRDefault="00F07E38" w:rsidP="00AE5389">
    <w:pPr>
      <w:pBdr>
        <w:bottom w:val="single" w:sz="4" w:space="1" w:color="auto"/>
      </w:pBdr>
      <w:tabs>
        <w:tab w:val="left" w:pos="706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Priorytet III. Szkolnictwo wyższe dla gospodarki i rozwoju. Działanie 3.5 Kompleksowe programy szkół wyższych</w:t>
    </w:r>
  </w:p>
  <w:bookmarkEnd w:id="9"/>
  <w:bookmarkEnd w:id="10"/>
  <w:p w14:paraId="7B03C0DD" w14:textId="6DA6CF14" w:rsidR="00F07E38" w:rsidRPr="00AE5389" w:rsidRDefault="00F07E38" w:rsidP="00AE5389">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37E03A4"/>
    <w:multiLevelType w:val="hybridMultilevel"/>
    <w:tmpl w:val="98E6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30BFE"/>
    <w:multiLevelType w:val="hybridMultilevel"/>
    <w:tmpl w:val="C928835E"/>
    <w:numStyleLink w:val="Zaimportowanystyl101"/>
  </w:abstractNum>
  <w:abstractNum w:abstractNumId="2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1E6CDF"/>
    <w:multiLevelType w:val="hybridMultilevel"/>
    <w:tmpl w:val="F90E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423286"/>
    <w:multiLevelType w:val="multilevel"/>
    <w:tmpl w:val="0E8C4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8"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40"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3" w15:restartNumberingAfterBreak="0">
    <w:nsid w:val="434B6405"/>
    <w:multiLevelType w:val="hybridMultilevel"/>
    <w:tmpl w:val="02B2D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0A7397"/>
    <w:multiLevelType w:val="hybridMultilevel"/>
    <w:tmpl w:val="EE06F9CA"/>
    <w:lvl w:ilvl="0" w:tplc="7242AC3C">
      <w:start w:val="2"/>
      <w:numFmt w:val="decimal"/>
      <w:lvlText w:val="%1."/>
      <w:lvlJc w:val="lef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4"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7"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E881DAA"/>
    <w:multiLevelType w:val="hybridMultilevel"/>
    <w:tmpl w:val="A792F6C6"/>
    <w:lvl w:ilvl="0" w:tplc="815623F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7" w15:restartNumberingAfterBreak="0">
    <w:nsid w:val="716A4519"/>
    <w:multiLevelType w:val="hybridMultilevel"/>
    <w:tmpl w:val="23F00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8E53D1C"/>
    <w:multiLevelType w:val="hybridMultilevel"/>
    <w:tmpl w:val="FEFCC054"/>
    <w:lvl w:ilvl="0" w:tplc="FC1C867C">
      <w:start w:val="1"/>
      <w:numFmt w:val="lowerLetter"/>
      <w:lvlText w:val="%1)"/>
      <w:lvlJc w:val="left"/>
      <w:pPr>
        <w:ind w:left="1353" w:hanging="360"/>
      </w:pPr>
      <w:rPr>
        <w:rFonts w:ascii="Verdana" w:eastAsia="Times New Roman" w:hAnsi="Verdana" w:cs="Tahoma"/>
        <w:b/>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D3EF1"/>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6"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B553CE4"/>
    <w:multiLevelType w:val="hybridMultilevel"/>
    <w:tmpl w:val="610C7F86"/>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63"/>
  </w:num>
  <w:num w:numId="5">
    <w:abstractNumId w:val="33"/>
  </w:num>
  <w:num w:numId="6">
    <w:abstractNumId w:val="48"/>
  </w:num>
  <w:num w:numId="7">
    <w:abstractNumId w:val="24"/>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4"/>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4"/>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4"/>
  </w:num>
  <w:num w:numId="11">
    <w:abstractNumId w:val="24"/>
  </w:num>
  <w:num w:numId="12">
    <w:abstractNumId w:val="60"/>
  </w:num>
  <w:num w:numId="13">
    <w:abstractNumId w:val="24"/>
  </w:num>
  <w:num w:numId="14">
    <w:abstractNumId w:val="24"/>
  </w:num>
  <w:num w:numId="15">
    <w:abstractNumId w:val="24"/>
  </w:num>
  <w:num w:numId="16">
    <w:abstractNumId w:val="1"/>
  </w:num>
  <w:num w:numId="17">
    <w:abstractNumId w:val="29"/>
  </w:num>
  <w:num w:numId="18">
    <w:abstractNumId w:val="32"/>
  </w:num>
  <w:num w:numId="19">
    <w:abstractNumId w:val="28"/>
  </w:num>
  <w:num w:numId="20">
    <w:abstractNumId w:val="55"/>
  </w:num>
  <w:num w:numId="21">
    <w:abstractNumId w:val="18"/>
  </w:num>
  <w:num w:numId="22">
    <w:abstractNumId w:val="79"/>
  </w:num>
  <w:num w:numId="23">
    <w:abstractNumId w:val="14"/>
  </w:num>
  <w:num w:numId="24">
    <w:abstractNumId w:val="52"/>
  </w:num>
  <w:num w:numId="25">
    <w:abstractNumId w:val="17"/>
  </w:num>
  <w:num w:numId="26">
    <w:abstractNumId w:val="41"/>
  </w:num>
  <w:num w:numId="27">
    <w:abstractNumId w:val="30"/>
  </w:num>
  <w:num w:numId="28">
    <w:abstractNumId w:val="62"/>
  </w:num>
  <w:num w:numId="29">
    <w:abstractNumId w:val="36"/>
  </w:num>
  <w:num w:numId="30">
    <w:abstractNumId w:val="50"/>
  </w:num>
  <w:num w:numId="31">
    <w:abstractNumId w:val="26"/>
  </w:num>
  <w:num w:numId="32">
    <w:abstractNumId w:val="57"/>
  </w:num>
  <w:num w:numId="33">
    <w:abstractNumId w:val="5"/>
  </w:num>
  <w:num w:numId="34">
    <w:abstractNumId w:val="70"/>
  </w:num>
  <w:num w:numId="35">
    <w:abstractNumId w:val="20"/>
  </w:num>
  <w:num w:numId="36">
    <w:abstractNumId w:val="38"/>
  </w:num>
  <w:num w:numId="37">
    <w:abstractNumId w:val="10"/>
  </w:num>
  <w:num w:numId="38">
    <w:abstractNumId w:val="69"/>
  </w:num>
  <w:num w:numId="39">
    <w:abstractNumId w:val="31"/>
  </w:num>
  <w:num w:numId="40">
    <w:abstractNumId w:val="11"/>
  </w:num>
  <w:num w:numId="41">
    <w:abstractNumId w:val="68"/>
  </w:num>
  <w:num w:numId="42">
    <w:abstractNumId w:val="6"/>
  </w:num>
  <w:num w:numId="43">
    <w:abstractNumId w:val="71"/>
  </w:num>
  <w:num w:numId="44">
    <w:abstractNumId w:val="9"/>
  </w:num>
  <w:num w:numId="45">
    <w:abstractNumId w:val="35"/>
  </w:num>
  <w:num w:numId="46">
    <w:abstractNumId w:val="27"/>
  </w:num>
  <w:num w:numId="47">
    <w:abstractNumId w:val="77"/>
  </w:num>
  <w:num w:numId="48">
    <w:abstractNumId w:val="21"/>
  </w:num>
  <w:num w:numId="49">
    <w:abstractNumId w:val="3"/>
  </w:num>
  <w:num w:numId="50">
    <w:abstractNumId w:val="13"/>
  </w:num>
  <w:num w:numId="51">
    <w:abstractNumId w:val="12"/>
  </w:num>
  <w:num w:numId="52">
    <w:abstractNumId w:val="53"/>
  </w:num>
  <w:num w:numId="53">
    <w:abstractNumId w:val="74"/>
  </w:num>
  <w:num w:numId="54">
    <w:abstractNumId w:val="2"/>
  </w:num>
  <w:num w:numId="55">
    <w:abstractNumId w:val="49"/>
  </w:num>
  <w:num w:numId="56">
    <w:abstractNumId w:val="72"/>
  </w:num>
  <w:num w:numId="57">
    <w:abstractNumId w:val="42"/>
  </w:num>
  <w:num w:numId="58">
    <w:abstractNumId w:val="76"/>
  </w:num>
  <w:num w:numId="59">
    <w:abstractNumId w:val="64"/>
  </w:num>
  <w:num w:numId="60">
    <w:abstractNumId w:val="61"/>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46"/>
  </w:num>
  <w:num w:numId="66">
    <w:abstractNumId w:val="47"/>
  </w:num>
  <w:num w:numId="67">
    <w:abstractNumId w:val="54"/>
  </w:num>
  <w:num w:numId="68">
    <w:abstractNumId w:val="34"/>
  </w:num>
  <w:num w:numId="69">
    <w:abstractNumId w:val="8"/>
  </w:num>
  <w:num w:numId="70">
    <w:abstractNumId w:val="24"/>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1">
    <w:abstractNumId w:val="66"/>
  </w:num>
  <w:num w:numId="72">
    <w:abstractNumId w:val="59"/>
  </w:num>
  <w:num w:numId="73">
    <w:abstractNumId w:val="45"/>
  </w:num>
  <w:num w:numId="74">
    <w:abstractNumId w:val="39"/>
  </w:num>
  <w:num w:numId="75">
    <w:abstractNumId w:val="25"/>
  </w:num>
  <w:num w:numId="76">
    <w:abstractNumId w:val="19"/>
  </w:num>
  <w:num w:numId="77">
    <w:abstractNumId w:val="19"/>
    <w:lvlOverride w:ilvl="0">
      <w:lvl w:ilvl="0" w:tplc="D7FC8FDC">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16767A">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760486">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4A5AB6">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BA9F72">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A42AAE">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A40D1E">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B0A1DE">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64C91A">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37"/>
  </w:num>
  <w:num w:numId="79">
    <w:abstractNumId w:val="16"/>
  </w:num>
  <w:num w:numId="80">
    <w:abstractNumId w:val="67"/>
  </w:num>
  <w:num w:numId="81">
    <w:abstractNumId w:val="43"/>
  </w:num>
  <w:num w:numId="82">
    <w:abstractNumId w:val="22"/>
  </w:num>
  <w:num w:numId="83">
    <w:abstractNumId w:val="73"/>
  </w:num>
  <w:num w:numId="84">
    <w:abstractNumId w:val="44"/>
  </w:num>
  <w:num w:numId="85">
    <w:abstractNumId w:val="23"/>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78"/>
  </w:num>
  <w:num w:numId="92">
    <w:abstractNumId w:val="65"/>
  </w:num>
  <w:num w:numId="93">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3BD7"/>
    <w:rsid w:val="00044309"/>
    <w:rsid w:val="000444D7"/>
    <w:rsid w:val="000448BE"/>
    <w:rsid w:val="0004496D"/>
    <w:rsid w:val="00044B70"/>
    <w:rsid w:val="00045294"/>
    <w:rsid w:val="000453B2"/>
    <w:rsid w:val="000458DE"/>
    <w:rsid w:val="00045A55"/>
    <w:rsid w:val="00045AEE"/>
    <w:rsid w:val="000466D5"/>
    <w:rsid w:val="00046948"/>
    <w:rsid w:val="00046ECC"/>
    <w:rsid w:val="00047282"/>
    <w:rsid w:val="00047328"/>
    <w:rsid w:val="000479DC"/>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6F36"/>
    <w:rsid w:val="00057021"/>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C9B"/>
    <w:rsid w:val="00073E6D"/>
    <w:rsid w:val="00073FB5"/>
    <w:rsid w:val="00074328"/>
    <w:rsid w:val="0007434F"/>
    <w:rsid w:val="000744BD"/>
    <w:rsid w:val="000746CB"/>
    <w:rsid w:val="00074E45"/>
    <w:rsid w:val="00074F39"/>
    <w:rsid w:val="0007572A"/>
    <w:rsid w:val="000757D8"/>
    <w:rsid w:val="00075AE0"/>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2E7C"/>
    <w:rsid w:val="00083F60"/>
    <w:rsid w:val="00083FCA"/>
    <w:rsid w:val="000844F0"/>
    <w:rsid w:val="000848AD"/>
    <w:rsid w:val="00085001"/>
    <w:rsid w:val="0008561B"/>
    <w:rsid w:val="00086B12"/>
    <w:rsid w:val="000871B9"/>
    <w:rsid w:val="00087201"/>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60"/>
    <w:rsid w:val="000957E5"/>
    <w:rsid w:val="00096DE6"/>
    <w:rsid w:val="00097319"/>
    <w:rsid w:val="00097732"/>
    <w:rsid w:val="000A0032"/>
    <w:rsid w:val="000A0341"/>
    <w:rsid w:val="000A03E3"/>
    <w:rsid w:val="000A04D8"/>
    <w:rsid w:val="000A0755"/>
    <w:rsid w:val="000A0EC5"/>
    <w:rsid w:val="000A1820"/>
    <w:rsid w:val="000A1B28"/>
    <w:rsid w:val="000A1BA4"/>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16CA"/>
    <w:rsid w:val="000E2135"/>
    <w:rsid w:val="000E26CF"/>
    <w:rsid w:val="000E2EC4"/>
    <w:rsid w:val="000E372D"/>
    <w:rsid w:val="000E523D"/>
    <w:rsid w:val="000E5369"/>
    <w:rsid w:val="000E563E"/>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1A6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880"/>
    <w:rsid w:val="00106FFA"/>
    <w:rsid w:val="001100A8"/>
    <w:rsid w:val="00110228"/>
    <w:rsid w:val="00110A72"/>
    <w:rsid w:val="00111359"/>
    <w:rsid w:val="0011297F"/>
    <w:rsid w:val="001136CF"/>
    <w:rsid w:val="00113AFB"/>
    <w:rsid w:val="00113D87"/>
    <w:rsid w:val="001143D7"/>
    <w:rsid w:val="00114633"/>
    <w:rsid w:val="001147EF"/>
    <w:rsid w:val="00114E93"/>
    <w:rsid w:val="00115379"/>
    <w:rsid w:val="001162B1"/>
    <w:rsid w:val="0011690D"/>
    <w:rsid w:val="00117001"/>
    <w:rsid w:val="0011748B"/>
    <w:rsid w:val="00117C06"/>
    <w:rsid w:val="00120FD0"/>
    <w:rsid w:val="00121763"/>
    <w:rsid w:val="00121815"/>
    <w:rsid w:val="00121EBB"/>
    <w:rsid w:val="00122283"/>
    <w:rsid w:val="00122363"/>
    <w:rsid w:val="00122E8D"/>
    <w:rsid w:val="00123398"/>
    <w:rsid w:val="001243BD"/>
    <w:rsid w:val="00126315"/>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138"/>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597"/>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4B7"/>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8D9"/>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372F"/>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CA6"/>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4FCE"/>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5B"/>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2C47"/>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083"/>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8C"/>
    <w:rsid w:val="00345D0F"/>
    <w:rsid w:val="00345FDA"/>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588"/>
    <w:rsid w:val="003B67F7"/>
    <w:rsid w:val="003B6B91"/>
    <w:rsid w:val="003B6BD8"/>
    <w:rsid w:val="003B7112"/>
    <w:rsid w:val="003B750D"/>
    <w:rsid w:val="003B786B"/>
    <w:rsid w:val="003B7BEE"/>
    <w:rsid w:val="003C0671"/>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366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CF7"/>
    <w:rsid w:val="00416D85"/>
    <w:rsid w:val="004176F8"/>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3F8"/>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0778"/>
    <w:rsid w:val="004614AE"/>
    <w:rsid w:val="004617B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4005"/>
    <w:rsid w:val="004956B7"/>
    <w:rsid w:val="00495826"/>
    <w:rsid w:val="004961F6"/>
    <w:rsid w:val="00496D67"/>
    <w:rsid w:val="004A0183"/>
    <w:rsid w:val="004A07E0"/>
    <w:rsid w:val="004A0D85"/>
    <w:rsid w:val="004A0E7F"/>
    <w:rsid w:val="004A13B9"/>
    <w:rsid w:val="004A146C"/>
    <w:rsid w:val="004A1737"/>
    <w:rsid w:val="004A1DA1"/>
    <w:rsid w:val="004A2325"/>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BA9"/>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4B3"/>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D7F4C"/>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48D"/>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17F6A"/>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8E0"/>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58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78F"/>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471"/>
    <w:rsid w:val="005869D8"/>
    <w:rsid w:val="00586D8F"/>
    <w:rsid w:val="0058705B"/>
    <w:rsid w:val="00587C0D"/>
    <w:rsid w:val="00590804"/>
    <w:rsid w:val="0059089D"/>
    <w:rsid w:val="00591DF2"/>
    <w:rsid w:val="00591ED3"/>
    <w:rsid w:val="00592E9B"/>
    <w:rsid w:val="00592F45"/>
    <w:rsid w:val="00593066"/>
    <w:rsid w:val="00593117"/>
    <w:rsid w:val="00594BDA"/>
    <w:rsid w:val="00594E66"/>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1A2"/>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61F"/>
    <w:rsid w:val="005E3A3E"/>
    <w:rsid w:val="005E3BC9"/>
    <w:rsid w:val="005E41F2"/>
    <w:rsid w:val="005E472E"/>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1BC"/>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888"/>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2D82"/>
    <w:rsid w:val="00663BE9"/>
    <w:rsid w:val="00664943"/>
    <w:rsid w:val="00664AD7"/>
    <w:rsid w:val="0066535E"/>
    <w:rsid w:val="006655D8"/>
    <w:rsid w:val="006657F1"/>
    <w:rsid w:val="00666099"/>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BCB"/>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2E8A"/>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D48"/>
    <w:rsid w:val="006B3F6C"/>
    <w:rsid w:val="006B416B"/>
    <w:rsid w:val="006B4746"/>
    <w:rsid w:val="006B4DBC"/>
    <w:rsid w:val="006B4FD4"/>
    <w:rsid w:val="006B5CF3"/>
    <w:rsid w:val="006B659A"/>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5E2"/>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9DB"/>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037"/>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B3A"/>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61E"/>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503"/>
    <w:rsid w:val="007E3CD2"/>
    <w:rsid w:val="007E3F13"/>
    <w:rsid w:val="007E4214"/>
    <w:rsid w:val="007E42CD"/>
    <w:rsid w:val="007E450E"/>
    <w:rsid w:val="007E4F8F"/>
    <w:rsid w:val="007E4FD8"/>
    <w:rsid w:val="007E547A"/>
    <w:rsid w:val="007E55C6"/>
    <w:rsid w:val="007E561F"/>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369B"/>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363"/>
    <w:rsid w:val="00830958"/>
    <w:rsid w:val="00831E02"/>
    <w:rsid w:val="00832321"/>
    <w:rsid w:val="0083270B"/>
    <w:rsid w:val="00832CF7"/>
    <w:rsid w:val="0083334A"/>
    <w:rsid w:val="00833E10"/>
    <w:rsid w:val="00833E30"/>
    <w:rsid w:val="00834B90"/>
    <w:rsid w:val="00835058"/>
    <w:rsid w:val="008350AC"/>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1DC"/>
    <w:rsid w:val="008A2647"/>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AB4"/>
    <w:rsid w:val="008D0CBE"/>
    <w:rsid w:val="008D1F4E"/>
    <w:rsid w:val="008D2324"/>
    <w:rsid w:val="008D2F3A"/>
    <w:rsid w:val="008D32EB"/>
    <w:rsid w:val="008D395C"/>
    <w:rsid w:val="008D3A1B"/>
    <w:rsid w:val="008D4144"/>
    <w:rsid w:val="008D4567"/>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E7F50"/>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8F7B11"/>
    <w:rsid w:val="0090099E"/>
    <w:rsid w:val="00900DBF"/>
    <w:rsid w:val="00900F09"/>
    <w:rsid w:val="009011E8"/>
    <w:rsid w:val="009014BC"/>
    <w:rsid w:val="00901E59"/>
    <w:rsid w:val="009021C4"/>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1DB"/>
    <w:rsid w:val="00934405"/>
    <w:rsid w:val="00934584"/>
    <w:rsid w:val="00934749"/>
    <w:rsid w:val="0093485A"/>
    <w:rsid w:val="009349FC"/>
    <w:rsid w:val="0093511E"/>
    <w:rsid w:val="009354F5"/>
    <w:rsid w:val="00936232"/>
    <w:rsid w:val="0093660C"/>
    <w:rsid w:val="009366C1"/>
    <w:rsid w:val="00937701"/>
    <w:rsid w:val="00937A98"/>
    <w:rsid w:val="00940E62"/>
    <w:rsid w:val="009412D1"/>
    <w:rsid w:val="009423BA"/>
    <w:rsid w:val="00942537"/>
    <w:rsid w:val="00942943"/>
    <w:rsid w:val="00942AA3"/>
    <w:rsid w:val="0094326A"/>
    <w:rsid w:val="00943692"/>
    <w:rsid w:val="00944513"/>
    <w:rsid w:val="00944666"/>
    <w:rsid w:val="00945107"/>
    <w:rsid w:val="0094532F"/>
    <w:rsid w:val="009453C3"/>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DE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5ED7"/>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9D"/>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4C0"/>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B97"/>
    <w:rsid w:val="00A80D2F"/>
    <w:rsid w:val="00A8174A"/>
    <w:rsid w:val="00A81CED"/>
    <w:rsid w:val="00A825AE"/>
    <w:rsid w:val="00A8265B"/>
    <w:rsid w:val="00A827D1"/>
    <w:rsid w:val="00A829B8"/>
    <w:rsid w:val="00A82A83"/>
    <w:rsid w:val="00A836CE"/>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E25"/>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BBC"/>
    <w:rsid w:val="00AD1C08"/>
    <w:rsid w:val="00AD1E9B"/>
    <w:rsid w:val="00AD1FAA"/>
    <w:rsid w:val="00AD2207"/>
    <w:rsid w:val="00AD2280"/>
    <w:rsid w:val="00AD22FD"/>
    <w:rsid w:val="00AD2BF9"/>
    <w:rsid w:val="00AD2CC4"/>
    <w:rsid w:val="00AD3630"/>
    <w:rsid w:val="00AD3CC4"/>
    <w:rsid w:val="00AD3D78"/>
    <w:rsid w:val="00AD3DD2"/>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463B"/>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C9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8CA"/>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878"/>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12A"/>
    <w:rsid w:val="00C06990"/>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596C"/>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4AB"/>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12"/>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B75"/>
    <w:rsid w:val="00CB6C4C"/>
    <w:rsid w:val="00CB6C7A"/>
    <w:rsid w:val="00CB7A7F"/>
    <w:rsid w:val="00CC01D6"/>
    <w:rsid w:val="00CC01F5"/>
    <w:rsid w:val="00CC05BB"/>
    <w:rsid w:val="00CC0983"/>
    <w:rsid w:val="00CC1074"/>
    <w:rsid w:val="00CC11E9"/>
    <w:rsid w:val="00CC1251"/>
    <w:rsid w:val="00CC19E0"/>
    <w:rsid w:val="00CC1BC6"/>
    <w:rsid w:val="00CC201D"/>
    <w:rsid w:val="00CC2755"/>
    <w:rsid w:val="00CC2760"/>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41C"/>
    <w:rsid w:val="00CE0E80"/>
    <w:rsid w:val="00CE1107"/>
    <w:rsid w:val="00CE164F"/>
    <w:rsid w:val="00CE1C61"/>
    <w:rsid w:val="00CE1EE4"/>
    <w:rsid w:val="00CE29DC"/>
    <w:rsid w:val="00CE33A1"/>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992"/>
    <w:rsid w:val="00D27D88"/>
    <w:rsid w:val="00D3060E"/>
    <w:rsid w:val="00D306E1"/>
    <w:rsid w:val="00D30E63"/>
    <w:rsid w:val="00D30F4A"/>
    <w:rsid w:val="00D311DC"/>
    <w:rsid w:val="00D31980"/>
    <w:rsid w:val="00D3240C"/>
    <w:rsid w:val="00D32AA0"/>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418"/>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691"/>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7A9"/>
    <w:rsid w:val="00D65E6C"/>
    <w:rsid w:val="00D66957"/>
    <w:rsid w:val="00D66B02"/>
    <w:rsid w:val="00D678F3"/>
    <w:rsid w:val="00D67AE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C88"/>
    <w:rsid w:val="00D76F73"/>
    <w:rsid w:val="00D7708A"/>
    <w:rsid w:val="00D774D8"/>
    <w:rsid w:val="00D776A2"/>
    <w:rsid w:val="00D778FB"/>
    <w:rsid w:val="00D802EE"/>
    <w:rsid w:val="00D8070D"/>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AC"/>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0F85"/>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C0D"/>
    <w:rsid w:val="00E25EEE"/>
    <w:rsid w:val="00E26492"/>
    <w:rsid w:val="00E26FC1"/>
    <w:rsid w:val="00E2795F"/>
    <w:rsid w:val="00E27A5B"/>
    <w:rsid w:val="00E3010E"/>
    <w:rsid w:val="00E30312"/>
    <w:rsid w:val="00E308EC"/>
    <w:rsid w:val="00E30E7E"/>
    <w:rsid w:val="00E3124D"/>
    <w:rsid w:val="00E3129F"/>
    <w:rsid w:val="00E312C8"/>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75C"/>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A58"/>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444"/>
    <w:rsid w:val="00EB481C"/>
    <w:rsid w:val="00EB4DB1"/>
    <w:rsid w:val="00EB4E53"/>
    <w:rsid w:val="00EB5710"/>
    <w:rsid w:val="00EB583A"/>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5B74"/>
    <w:rsid w:val="00EF6DEC"/>
    <w:rsid w:val="00EF7654"/>
    <w:rsid w:val="00EF7731"/>
    <w:rsid w:val="00EF78C1"/>
    <w:rsid w:val="00EF78E8"/>
    <w:rsid w:val="00EF79DA"/>
    <w:rsid w:val="00EF7D48"/>
    <w:rsid w:val="00EF7FC2"/>
    <w:rsid w:val="00F00665"/>
    <w:rsid w:val="00F00ABB"/>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07E38"/>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4E35"/>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A7"/>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4711"/>
    <w:rsid w:val="00F9485F"/>
    <w:rsid w:val="00F9558F"/>
    <w:rsid w:val="00F95FF4"/>
    <w:rsid w:val="00F96203"/>
    <w:rsid w:val="00F96587"/>
    <w:rsid w:val="00F96EDD"/>
    <w:rsid w:val="00F96EFB"/>
    <w:rsid w:val="00F970DE"/>
    <w:rsid w:val="00F97773"/>
    <w:rsid w:val="00F9777B"/>
    <w:rsid w:val="00FA1262"/>
    <w:rsid w:val="00FA12E3"/>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379"/>
    <w:rsid w:val="00FC7F83"/>
    <w:rsid w:val="00FD02D0"/>
    <w:rsid w:val="00FD0889"/>
    <w:rsid w:val="00FD091E"/>
    <w:rsid w:val="00FD0CE7"/>
    <w:rsid w:val="00FD0D1C"/>
    <w:rsid w:val="00FD137D"/>
    <w:rsid w:val="00FD34C6"/>
    <w:rsid w:val="00FD3741"/>
    <w:rsid w:val="00FD3CB4"/>
    <w:rsid w:val="00FD3E3C"/>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5"/>
      </w:numPr>
    </w:pPr>
  </w:style>
  <w:style w:type="paragraph" w:styleId="Poprawka">
    <w:name w:val="Revision"/>
    <w:hidden/>
    <w:uiPriority w:val="99"/>
    <w:semiHidden/>
    <w:rsid w:val="00342083"/>
    <w:pPr>
      <w:spacing w:line="240" w:lineRule="auto"/>
      <w:ind w:left="0"/>
      <w:jc w:val="left"/>
    </w:pPr>
  </w:style>
  <w:style w:type="character" w:styleId="Nierozpoznanawzmianka">
    <w:name w:val="Unresolved Mention"/>
    <w:basedOn w:val="Domylnaczcionkaakapitu"/>
    <w:uiPriority w:val="99"/>
    <w:semiHidden/>
    <w:unhideWhenUsed/>
    <w:rsid w:val="00CC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5169946">
      <w:bodyDiv w:val="1"/>
      <w:marLeft w:val="0"/>
      <w:marRight w:val="0"/>
      <w:marTop w:val="0"/>
      <w:marBottom w:val="0"/>
      <w:divBdr>
        <w:top w:val="none" w:sz="0" w:space="0" w:color="auto"/>
        <w:left w:val="none" w:sz="0" w:space="0" w:color="auto"/>
        <w:bottom w:val="none" w:sz="0" w:space="0" w:color="auto"/>
        <w:right w:val="none" w:sz="0" w:space="0" w:color="auto"/>
      </w:divBdr>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 TargetMode="External"/><Relationship Id="rId20" Type="http://schemas.openxmlformats.org/officeDocument/2006/relationships/hyperlink" Target="https://platformazakupowa.pl/pn/umed_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youtu.be/Jtbf29PEUt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362F8E1F-2F32-4C4E-9E10-2EC1F0F7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12052</Words>
  <Characters>72314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84198</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3</cp:revision>
  <cp:lastPrinted>2020-02-18T12:13:00Z</cp:lastPrinted>
  <dcterms:created xsi:type="dcterms:W3CDTF">2020-04-03T11:12:00Z</dcterms:created>
  <dcterms:modified xsi:type="dcterms:W3CDTF">2020-04-03T11:16:00Z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