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1B" w:rsidRPr="0021101B" w:rsidRDefault="0021101B" w:rsidP="0021101B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IZD.272.35.2021 </w:t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Pr="0021101B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Załącznik nr 1 do SWZ  (PO MODYFIKACJI Z DN. 10.12.2021R.)</w:t>
      </w:r>
    </w:p>
    <w:p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21101B">
        <w:rPr>
          <w:rFonts w:ascii="Arial" w:eastAsia="Times New Roman" w:hAnsi="Arial" w:cs="Arial"/>
          <w:b/>
          <w:bCs/>
          <w:color w:val="auto"/>
        </w:rPr>
        <w:t xml:space="preserve">Specyfikacja techniczna </w:t>
      </w:r>
    </w:p>
    <w:p w:rsidR="0021101B" w:rsidRPr="0021101B" w:rsidRDefault="0021101B" w:rsidP="00211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21101B">
        <w:rPr>
          <w:rFonts w:ascii="Arial" w:eastAsia="Times New Roman" w:hAnsi="Arial" w:cs="Arial"/>
          <w:b/>
          <w:bCs/>
          <w:color w:val="auto"/>
        </w:rPr>
        <w:t>urządzeń stanowiących wyposażenie  Podstawowej Stacji Diagnostycznej</w:t>
      </w:r>
    </w:p>
    <w:p w:rsidR="0021101B" w:rsidRPr="0021101B" w:rsidRDefault="0021101B" w:rsidP="0021101B">
      <w:pPr>
        <w:spacing w:after="0" w:line="240" w:lineRule="auto"/>
        <w:rPr>
          <w:rFonts w:cstheme="minorHAnsi"/>
          <w:b/>
        </w:rPr>
      </w:pPr>
    </w:p>
    <w:p w:rsidR="0021101B" w:rsidRPr="0021101B" w:rsidRDefault="0021101B" w:rsidP="0021101B">
      <w:pPr>
        <w:spacing w:after="0" w:line="240" w:lineRule="auto"/>
        <w:rPr>
          <w:rFonts w:cstheme="minorHAnsi"/>
          <w:b/>
        </w:rPr>
      </w:pPr>
      <w:r w:rsidRPr="0021101B">
        <w:rPr>
          <w:rFonts w:cstheme="minorHAnsi"/>
          <w:b/>
        </w:rPr>
        <w:t>Dostawa zawiera montaż we wskazanym przez Zamawiającego miejscu.</w:t>
      </w:r>
    </w:p>
    <w:p w:rsidR="0021101B" w:rsidRPr="0021101B" w:rsidRDefault="0021101B" w:rsidP="0021101B">
      <w:pPr>
        <w:suppressAutoHyphens/>
        <w:spacing w:after="0" w:line="24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21101B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Wymagany minimalny okres gwarancji: 12 miesięcy.</w:t>
      </w:r>
    </w:p>
    <w:p w:rsidR="0021101B" w:rsidRPr="0021101B" w:rsidRDefault="0021101B" w:rsidP="0021101B">
      <w:pPr>
        <w:spacing w:after="1" w:line="238" w:lineRule="auto"/>
        <w:jc w:val="both"/>
        <w:rPr>
          <w:rFonts w:eastAsia="Calibri" w:cstheme="minorHAnsi"/>
          <w:b/>
          <w:color w:val="000000"/>
          <w:sz w:val="6"/>
          <w:lang w:eastAsia="en-US"/>
        </w:rPr>
      </w:pPr>
    </w:p>
    <w:tbl>
      <w:tblPr>
        <w:tblW w:w="13751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1"/>
        <w:gridCol w:w="2168"/>
        <w:gridCol w:w="4611"/>
        <w:gridCol w:w="992"/>
        <w:gridCol w:w="1560"/>
        <w:gridCol w:w="1701"/>
        <w:gridCol w:w="2268"/>
      </w:tblGrid>
      <w:tr w:rsidR="0021101B" w:rsidRPr="0021101B" w:rsidTr="00D0548C">
        <w:trPr>
          <w:trHeight w:val="423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Opis  – minimalne wymagania, parametry techniczne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:rsidR="0021101B" w:rsidRPr="0021101B" w:rsidRDefault="0021101B" w:rsidP="0021101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01B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21101B" w:rsidRPr="0021101B" w:rsidTr="00D0548C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Centralna Jednostka Sterująca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szafka sterująca zapewniająca: cyfrowe sterowanie wszystkimi urządzeniami pracującymi w linii ze wspólnego pulpitu operatorskiego i jeden wydruk kontrolny z przeprowadzonego badania na linii diagnostycznej, analizatora spalin i dymomierza, możliwość generowania raportu z badania świateł kontrolowanych pojazdów,</w:t>
            </w:r>
          </w:p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komunikaty i polecenia dla diagnosty, wyniki pomiarów i grafika prezentowane na ekranie monitora oraz za pomocą aplikacji umożliwiającej m.in. wyświetlanie jednocześnie na tablecie lub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smartphonie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bieżących danych pomiarowych w czasie rzeczywistym (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np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aktualnego wskazania sił hamujących badanego pojazdu, zarówno dla L i P koła oraz różnicy miedzy siłami, w postaci graficznej i cyfrowej);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radiowy pilot zdalnego sterowania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obsługa programu do wyboru: za pośrednictwem klawiatury, myszki, pilota,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opóźnieniomierza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, smartphone,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tableta</w:t>
            </w:r>
            <w:proofErr w:type="spellEnd"/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lastRenderedPageBreak/>
              <w:t>-   możliwość konfiguracji kolejności pomiaru rodzaju hamulców i osi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  podczas kontroli działania hamulców  możliwość generowania wykresów: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sił hamowania w czasie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roboczego z przebiegu sił nacisku  lub ciśnienia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w wartości średniej siły lewej i prawej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•   roboczego w wartości nacisku na pedał hamulca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personalizacja raportu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  personalizacja interfejsu użytkowników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wczytywanie danych z dowodu rejestracyjnego bezpośrednio do programu za pomocą skanera dowodów rejestracyjnych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zastosowanie pomiaru masy pojazdu do automatycznego obliczania wskaźnika skuteczności sił hamowania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  w komplecie: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radiowy pilot zdalnego sterownia,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zestaw komputerowy zawierający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pc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z klawiaturą,  monitor LCD min 21’’, system operacyjny Win, drukarka laserowa a4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21101B">
              <w:rPr>
                <w:rFonts w:cstheme="minorHAnsi"/>
                <w:sz w:val="20"/>
                <w:szCs w:val="20"/>
              </w:rPr>
              <w:t xml:space="preserve">dodatkowy </w:t>
            </w:r>
            <w:r w:rsidRPr="0021101B">
              <w:rPr>
                <w:rFonts w:cstheme="minorHAnsi"/>
                <w:kern w:val="28"/>
                <w:sz w:val="20"/>
                <w:szCs w:val="20"/>
              </w:rPr>
              <w:t xml:space="preserve">powtarzający </w:t>
            </w:r>
            <w:r w:rsidRPr="0021101B">
              <w:rPr>
                <w:rFonts w:cstheme="minorHAnsi"/>
                <w:sz w:val="20"/>
                <w:szCs w:val="20"/>
              </w:rPr>
              <w:t>monitor LCD min 42'', na którym będą wyświetlane wskaźniki sił hamowania umożliwiający wyświetlanie wyników i  komunikatów dla operatora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  <w:bookmarkStart w:id="0" w:name="_GoBack"/>
            <w:bookmarkEnd w:id="0"/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rPr>
                <w:sz w:val="14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tabs>
                <w:tab w:val="left" w:pos="1140"/>
              </w:tabs>
              <w:rPr>
                <w:sz w:val="14"/>
                <w:szCs w:val="20"/>
              </w:rPr>
            </w:pPr>
            <w:r w:rsidRPr="0021101B">
              <w:rPr>
                <w:sz w:val="14"/>
                <w:szCs w:val="20"/>
              </w:rPr>
              <w:tab/>
            </w:r>
          </w:p>
          <w:p w:rsidR="0021101B" w:rsidRPr="0021101B" w:rsidRDefault="0021101B" w:rsidP="0021101B">
            <w:pPr>
              <w:tabs>
                <w:tab w:val="left" w:pos="1140"/>
              </w:tabs>
              <w:rPr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do kontroli działania amortyzatorów wbudowanych w pojazd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. do 3,5t.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maksymalny nacisk przejazdowy osi pojazdu – 180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maksymalny nacisk koła badanego pojazdu -  10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metoda pomiarowa : EUSAMA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- wymagana max szerokość urządzenia mierząc równolegle do kierunku najazdu, nie więcej niż 55 cm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lastRenderedPageBreak/>
              <w:t>- certyfikat ITS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1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rolkowe do badania sił hamujących pojazdów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dmc.do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3,5t.</w:t>
            </w:r>
          </w:p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(w tym ciągników rolniczych, przyczep, motorowerów i motocykli)  </w:t>
            </w:r>
          </w:p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max nacisk na oś 2t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średnica obręczy koła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samoch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./motocykl. 10-28''/10-16''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średnica 3-ciej rolki 42 mm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prędkość rolek 5 km/h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zakres pomiarowy 0-6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typ pomiaru automatyczny /ręczny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automatyczne załączanie i wyłączanie pracy rolek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wyposażenie: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nakładki motocyklowe z oprogramowaniem;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bezprzewodowy miernik siły nacisku na pedał hamulca (wspólny z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opóźnieniomierzem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opcja automatycznego wykrywania rodzaju napędu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badanie pojazdów z napędem 4x4 i nierozłączalnymi mostami z automatycznym cyklem pomiarowym (dla pojazdów których producenci dopuszczają tego typu badanie)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certyfikat ITS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 xml:space="preserve">Urządzenie do oceny prawidłowości ustawienia kół jezdnych pojazdów o </w:t>
            </w:r>
            <w:proofErr w:type="spellStart"/>
            <w:r w:rsidRPr="0021101B">
              <w:rPr>
                <w:sz w:val="20"/>
                <w:szCs w:val="20"/>
              </w:rPr>
              <w:t>dmc</w:t>
            </w:r>
            <w:proofErr w:type="spellEnd"/>
            <w:r w:rsidRPr="0021101B">
              <w:rPr>
                <w:sz w:val="20"/>
                <w:szCs w:val="20"/>
              </w:rPr>
              <w:t xml:space="preserve">. do 3,5t 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 xml:space="preserve">- płyta najazdowa zabezpieczona powłoką galwaniczną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Komputerowy przyrząd do pomiaru geometrii ustawienia kół pojazdów </w:t>
            </w:r>
          </w:p>
        </w:tc>
        <w:tc>
          <w:tcPr>
            <w:tcW w:w="4611" w:type="dxa"/>
            <w:shd w:val="clear" w:color="auto" w:fill="auto"/>
            <w:vAlign w:val="bottom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Podstawowe parametry: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Pulpit sterujący z ładowarką baterii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- 4 bardzo lekkie głowice pomiarowe z 8 kamerami CCD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21101B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21101B">
              <w:rPr>
                <w:rFonts w:cstheme="minorHAnsi"/>
                <w:sz w:val="20"/>
                <w:szCs w:val="20"/>
              </w:rPr>
              <w:t>. czterech 4-punktowych zacisków na koła pojazdu o zakresie 10-24''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 xml:space="preserve">- moduł </w:t>
            </w:r>
            <w:proofErr w:type="spellStart"/>
            <w:r w:rsidRPr="0021101B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21101B">
              <w:rPr>
                <w:rFonts w:cstheme="minorHAnsi"/>
                <w:sz w:val="20"/>
                <w:szCs w:val="20"/>
              </w:rPr>
              <w:t xml:space="preserve"> komunikujący się z głowicami podczas wykonywania pomiarów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obrotnice ocynkowane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najazdy umożliwiające swobodny najazd na obrotnice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płyty rozprężne pod tylne koła pojazdu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- 2 najazdy umożliwiające swobodny najazd na płyty rozprężne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blokada hamulca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blokada kierownicy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laptop do obsługi urządzenia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drukarka laserowa - kolor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możliwość indywidualnej rozbudowy bazy danych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bezterminowa ważność zakupionej bazy danych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 xml:space="preserve">- </w:t>
            </w:r>
            <w:r w:rsidRPr="0021101B">
              <w:rPr>
                <w:rFonts w:cstheme="minorHAnsi"/>
                <w:color w:val="auto"/>
                <w:sz w:val="20"/>
                <w:szCs w:val="20"/>
              </w:rPr>
              <w:t>Funkcja spojler umożliwiająca obniżenie czujników głowic przednich podczas regulacji zbieżności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01B">
              <w:rPr>
                <w:rFonts w:cstheme="minorHAnsi"/>
                <w:sz w:val="20"/>
                <w:szCs w:val="20"/>
              </w:rPr>
              <w:t>- Baza danych z animacjami prezentującymi jak dokonywać regulacji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-Instrukcja obsługi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-Certyfikat na SKP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Urządzenie do wymuszania szarpnięć kołami jezdnymi pojazdu dla kontroli luzów w elementach zawieszenia i układu kierowniczego o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. do 3,5t. </w:t>
            </w:r>
          </w:p>
        </w:tc>
        <w:tc>
          <w:tcPr>
            <w:tcW w:w="4611" w:type="dxa"/>
            <w:shd w:val="clear" w:color="auto" w:fill="auto"/>
            <w:vAlign w:val="bottom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Szarpak hydrauliczny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Płyty pokryte blachą ryflowaną, ocynkowaną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Zasilacz hydrauliczny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Max nacisk na oś: 2 tony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Skok płyty szarpiącej: 45mm poprzecznie, 16st skrętnie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Ruchy płyt szarpiących poprzeczne oraz skrętne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Sterowanie bezprzewodowe za pomocą pilota – latarki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Dodatkowo sterowanie za pomocą aplikacji na smartfon lub tablet z systemem android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Aplikacja kontrolna „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check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lista”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Bezprzewodowy moduł z multimetrem 2-kanałowym i oscyloskopem 2-kanałowym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Cechy urządzenia: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-Wysokiej wydajności Bluetooth klasy 1 do bezprzewodowej łączności z PC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-USB 2.0 jako interfejs do przewodowej łączności z PC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-Współpracują z kablami „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Easy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connect</w:t>
            </w:r>
            <w:proofErr w:type="spellEnd"/>
            <w:r w:rsidRPr="0021101B">
              <w:rPr>
                <w:rFonts w:cstheme="minorHAnsi"/>
                <w:color w:val="000000"/>
                <w:sz w:val="20"/>
                <w:szCs w:val="20"/>
              </w:rPr>
              <w:t>” i adapterami Bosch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-Udoskonalona technika pomiarowa do wspomagania wykonania diagnozy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-Zintegrowane interfejsy nowych aut – dostosowane do rozwiązań stosowanych w przyszłości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-Możliwa równoległa lub jednoczesna diagnostyka: szybka komunikacja między różnymi ECU w tym samym czasie poprzez różne kanały komunikacji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-Spełnia wymagania dla diagnozy OE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-Pełne wsparcie dla programowania Euro 5/6 Pass-</w:t>
            </w:r>
            <w:proofErr w:type="spellStart"/>
            <w:r w:rsidRPr="0021101B">
              <w:rPr>
                <w:rFonts w:cstheme="minorHAnsi"/>
                <w:color w:val="000000"/>
                <w:sz w:val="20"/>
                <w:szCs w:val="20"/>
              </w:rPr>
              <w:t>through</w:t>
            </w:r>
            <w:proofErr w:type="spellEnd"/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-Szybki przegląd systemów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-Szybki odczyt wartości rzeczywistych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-Oznaczenie pracy systemu / status fazy komunikacji pokazywany przez lampki LED na obudowie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-Oba kanały oscyloskopu są rozdzielone / Zwiększona częstotliwość próbkowania: z 10MS/s do 20MS/s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-Szersze pasmo pomiaru multimetrem: z 50 kHz do 100 kHz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Ogólne dane techniczne: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-Napięcie robocze 8 V DC – 28 V DC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-Pobór mocy z akumulatora lub poprzez zasilacz 10 W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-Rodzaj ochrony (przy zamkniętym kapturku ochronnym i podłączonym przewodzie przyłączeniowym OBD)IP 53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Pozostałe wyposażenie: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-Adapter Bluetooth USB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przyłączeniowy OBD 1,5 m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USB 3 m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-Zasilacz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lastRenderedPageBreak/>
              <w:t>-Przewód pomiarowy niebieski/żółty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-Przewód pomiarowy czerwony/czarny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-Zacisk szczękowy czarny 2szt.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-Końcówki pomiarowe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-Kapturek ochronny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-Walizka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-Uchwyt mocujący z 3 śrubami z łbem soczewkowym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Przyrząd do pomiaru ustawienia i światłości świateł oświetleniowych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 cyfrowy wyświetlacz - wynik światłości świateł </w:t>
            </w:r>
            <w:r w:rsidRPr="0021101B">
              <w:rPr>
                <w:rFonts w:cstheme="minorHAnsi"/>
                <w:color w:val="auto"/>
                <w:sz w:val="20"/>
                <w:szCs w:val="20"/>
              </w:rPr>
              <w:t>kandelach [</w:t>
            </w:r>
            <w:proofErr w:type="spellStart"/>
            <w:r w:rsidRPr="0021101B">
              <w:rPr>
                <w:rFonts w:cstheme="minorHAnsi"/>
                <w:color w:val="auto"/>
                <w:sz w:val="20"/>
                <w:szCs w:val="20"/>
              </w:rPr>
              <w:t>kcd</w:t>
            </w:r>
            <w:proofErr w:type="spellEnd"/>
            <w:r w:rsidRPr="0021101B">
              <w:rPr>
                <w:rFonts w:cstheme="minorHAnsi"/>
                <w:color w:val="auto"/>
                <w:sz w:val="20"/>
                <w:szCs w:val="20"/>
              </w:rPr>
              <w:t>]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- termoplastyczna obudowa głowicy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pomiar odchylenia strumienia światła w płaszczyźnie poziomej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precyzyjny system pozycjonowania soczewki oparty na 8 łożyskach umożliwia szybki pomiar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możliwość regulacji obniżenia świateł przy pomocy pokrętła w zakresie od 0 – 4 %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aluminiowa kolumna z możliwością regulacji;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 bazowanie względem pojazdu laserowo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sztuka</w:t>
            </w: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Wiszący (ścienny) pojedynczy odsysacz spalin dla pojazdów do 3,5 t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W zestawie: 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-wentylator 0,37 kW 230 V,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-wąż l=5m, 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-wył. silnika,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-ssawka gumowa z zaciskiem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21101B" w:rsidRPr="0021101B" w:rsidTr="00D0548C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1101B" w:rsidRPr="0021101B" w:rsidRDefault="0021101B" w:rsidP="0021101B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1101B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>Wieloskładnikowy analizator spalin 4-gazowy z dymomierzem i czytnikiem obrotów i temperatury silnika (na PC CJS linii diagnostycznej) z wózkami</w:t>
            </w:r>
          </w:p>
        </w:tc>
        <w:tc>
          <w:tcPr>
            <w:tcW w:w="4611" w:type="dxa"/>
            <w:shd w:val="clear" w:color="auto" w:fill="auto"/>
          </w:tcPr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  <w:u w:val="single"/>
              </w:rPr>
              <w:t>Zestaw do analizy spalin: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Wieloskładnikowy analizator spalin 4-gazowy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1101B">
              <w:rPr>
                <w:rFonts w:cstheme="minorHAnsi"/>
                <w:color w:val="000000"/>
                <w:sz w:val="20"/>
                <w:szCs w:val="20"/>
              </w:rPr>
              <w:t xml:space="preserve">Dymomierz 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2 wózki teleskopowe (osobny do analizatora i dymomierza)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2 sondy pomiarowe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czytnik obrotów i temperatury silnika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t>Oprogramowanie na PC wspólne z linią diagnostyczną.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1101B">
              <w:rPr>
                <w:rFonts w:cstheme="minorHAnsi"/>
                <w:color w:val="auto"/>
                <w:sz w:val="20"/>
                <w:szCs w:val="20"/>
              </w:rPr>
              <w:lastRenderedPageBreak/>
              <w:t>Aby usprawnić pracę zestaw ma być uruchamiany i sterowany bezpośrednio z programu linii diagnostycznej.</w:t>
            </w:r>
          </w:p>
          <w:p w:rsidR="0021101B" w:rsidRPr="0021101B" w:rsidRDefault="0021101B" w:rsidP="0021101B">
            <w:pPr>
              <w:spacing w:after="0" w:line="240" w:lineRule="auto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101B" w:rsidRPr="0021101B" w:rsidRDefault="0021101B" w:rsidP="0021101B">
            <w:pPr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 w:rsidRPr="0021101B"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101B" w:rsidRPr="0021101B" w:rsidRDefault="0021101B" w:rsidP="0021101B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</w:tbl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sz w:val="6"/>
          <w:lang w:eastAsia="en-US"/>
        </w:rPr>
      </w:pPr>
    </w:p>
    <w:p w:rsidR="0021101B" w:rsidRPr="0021101B" w:rsidRDefault="0021101B" w:rsidP="0021101B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1101B" w:rsidRPr="0021101B" w:rsidRDefault="0021101B" w:rsidP="0021101B">
      <w:pPr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Dostarczone urządzenia powinny być:</w:t>
      </w:r>
    </w:p>
    <w:p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kompletne, gotowe do użytkowania, bez konieczności składania ich przez Zamawiającego,</w:t>
      </w:r>
    </w:p>
    <w:p w:rsidR="0021101B" w:rsidRPr="0021101B" w:rsidRDefault="0021101B" w:rsidP="0021101B">
      <w:pPr>
        <w:numPr>
          <w:ilvl w:val="0"/>
          <w:numId w:val="24"/>
        </w:numPr>
        <w:contextualSpacing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nowe, nieużywane i żaden element, ani żadna ich część składowa, nie jest powystawowa i nie była wykorzystywana wcześniej przez inny podmiot,</w:t>
      </w:r>
    </w:p>
    <w:p w:rsidR="0021101B" w:rsidRPr="0021101B" w:rsidRDefault="0021101B" w:rsidP="0021101B">
      <w:pPr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wolne od wad fizycznych i prawnych.</w:t>
      </w:r>
    </w:p>
    <w:p w:rsidR="0021101B" w:rsidRPr="0021101B" w:rsidRDefault="0021101B" w:rsidP="0021101B">
      <w:pPr>
        <w:numPr>
          <w:ilvl w:val="0"/>
          <w:numId w:val="26"/>
        </w:numPr>
        <w:suppressAutoHyphens/>
        <w:autoSpaceDN w:val="0"/>
        <w:spacing w:before="60" w:after="0"/>
        <w:ind w:left="357" w:hanging="357"/>
        <w:jc w:val="both"/>
        <w:textAlignment w:val="baseline"/>
        <w:rPr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Dostarczone urządzenia muszą:</w:t>
      </w:r>
    </w:p>
    <w:p w:rsidR="0021101B" w:rsidRPr="0021101B" w:rsidRDefault="0021101B" w:rsidP="0021101B">
      <w:pPr>
        <w:numPr>
          <w:ilvl w:val="0"/>
          <w:numId w:val="23"/>
        </w:numPr>
        <w:suppressAutoHyphens/>
        <w:autoSpaceDN w:val="0"/>
        <w:spacing w:after="0"/>
        <w:contextualSpacing/>
        <w:jc w:val="both"/>
        <w:textAlignment w:val="baseline"/>
        <w:rPr>
          <w:sz w:val="18"/>
          <w:szCs w:val="20"/>
        </w:rPr>
      </w:pPr>
      <w:r w:rsidRPr="0021101B">
        <w:rPr>
          <w:rFonts w:ascii="Arial" w:hAnsi="Arial" w:cs="Arial"/>
          <w:color w:val="000000"/>
          <w:sz w:val="18"/>
          <w:szCs w:val="20"/>
        </w:rPr>
        <w:t>spełniać wszelkie wymagania Zamawiającego</w:t>
      </w:r>
    </w:p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21101B" w:rsidRPr="0021101B" w:rsidRDefault="0021101B" w:rsidP="0021101B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21101B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:rsidR="0021101B" w:rsidRPr="0021101B" w:rsidRDefault="0021101B" w:rsidP="0021101B">
      <w:pPr>
        <w:spacing w:after="0" w:line="240" w:lineRule="auto"/>
        <w:ind w:left="2836"/>
        <w:jc w:val="right"/>
      </w:pPr>
      <w:r w:rsidRPr="0021101B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:rsidR="0021101B" w:rsidRPr="0021101B" w:rsidRDefault="0021101B" w:rsidP="0021101B"/>
    <w:p w:rsidR="00C1163D" w:rsidRPr="0021101B" w:rsidRDefault="00C1163D" w:rsidP="0021101B"/>
    <w:sectPr w:rsidR="00C1163D" w:rsidRPr="0021101B" w:rsidSect="004E3C21">
      <w:headerReference w:type="default" r:id="rId7"/>
      <w:footerReference w:type="default" r:id="rId8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17" w:rsidRDefault="00620017">
      <w:pPr>
        <w:spacing w:after="0" w:line="240" w:lineRule="auto"/>
      </w:pPr>
      <w:r>
        <w:separator/>
      </w:r>
    </w:p>
  </w:endnote>
  <w:endnote w:type="continuationSeparator" w:id="0">
    <w:p w:rsidR="00620017" w:rsidRDefault="0062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25" w:rsidRPr="00322625" w:rsidRDefault="00322625" w:rsidP="00322625">
    <w:pPr>
      <w:tabs>
        <w:tab w:val="center" w:pos="4536"/>
        <w:tab w:val="right" w:pos="9071"/>
      </w:tabs>
      <w:rPr>
        <w:rFonts w:ascii="Times New Roman" w:eastAsia="Calibri" w:hAnsi="Times New Roman" w:cs="Times New Roman"/>
        <w:color w:val="auto"/>
        <w:sz w:val="20"/>
        <w:szCs w:val="20"/>
        <w:lang w:val="x-none" w:eastAsia="zh-CN"/>
      </w:rPr>
    </w:pPr>
    <w:r w:rsidRPr="00322625">
      <w:rPr>
        <w:rFonts w:ascii="Tahoma" w:eastAsia="Times New Roman" w:hAnsi="Tahoma" w:cs="Tahoma"/>
        <w:sz w:val="16"/>
        <w:szCs w:val="16"/>
        <w:lang w:eastAsia="ar-SA"/>
      </w:rPr>
      <w:tab/>
    </w:r>
  </w:p>
  <w:p w:rsidR="00322625" w:rsidRPr="00322625" w:rsidRDefault="00322625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</w:pPr>
    <w:r w:rsidRPr="00322625"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  <w:t xml:space="preserve">Projekt  pn. „Modernizacja infrastruktury kształcenia zawodowego w Powiecie Wołowskim” dofinansowany ze środków Unii Europejskiej  </w:t>
    </w:r>
  </w:p>
  <w:p w:rsidR="00322625" w:rsidRPr="00322625" w:rsidRDefault="00322625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</w:pPr>
    <w:r w:rsidRPr="00322625"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17" w:rsidRDefault="00620017">
      <w:pPr>
        <w:spacing w:after="0" w:line="240" w:lineRule="auto"/>
      </w:pPr>
      <w:r>
        <w:separator/>
      </w:r>
    </w:p>
  </w:footnote>
  <w:footnote w:type="continuationSeparator" w:id="0">
    <w:p w:rsidR="00620017" w:rsidRDefault="0062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68" w:rsidRPr="004E3C21" w:rsidRDefault="00322625" w:rsidP="004E3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  <w:color w:val="auto"/>
        <w:sz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1447800</wp:posOffset>
          </wp:positionH>
          <wp:positionV relativeFrom="paragraph">
            <wp:posOffset>-255270</wp:posOffset>
          </wp:positionV>
          <wp:extent cx="1318260" cy="955040"/>
          <wp:effectExtent l="0" t="0" r="0" b="0"/>
          <wp:wrapNone/>
          <wp:docPr id="1" name="Obraz 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-438150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662305" cy="808355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768" w:rsidRPr="004E3C21">
      <w:rPr>
        <w:color w:val="auto"/>
        <w:sz w:val="20"/>
      </w:rPr>
      <w:tab/>
    </w:r>
    <w:r w:rsidR="00BA29E9">
      <w:rPr>
        <w:noProof/>
        <w:color w:val="auto"/>
        <w:sz w:val="20"/>
      </w:rPr>
      <w:drawing>
        <wp:inline distT="0" distB="0" distL="0" distR="0" wp14:anchorId="0E8294E1" wp14:editId="4296331C">
          <wp:extent cx="1152525" cy="409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3768" w:rsidRPr="004E3C21" w:rsidRDefault="00533768" w:rsidP="004E3C21">
    <w:pPr>
      <w:tabs>
        <w:tab w:val="center" w:pos="4536"/>
        <w:tab w:val="right" w:pos="9072"/>
      </w:tabs>
      <w:spacing w:after="0" w:line="240" w:lineRule="auto"/>
      <w:rPr>
        <w:color w:val="auto"/>
        <w:sz w:val="20"/>
      </w:rPr>
    </w:pPr>
    <w:r w:rsidRPr="004E3C21">
      <w:rPr>
        <w:color w:val="auto"/>
        <w:sz w:val="20"/>
      </w:rPr>
      <w:tab/>
    </w:r>
  </w:p>
  <w:p w:rsidR="00533768" w:rsidRDefault="00533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2DFAEC"/>
    <w:multiLevelType w:val="hybridMultilevel"/>
    <w:tmpl w:val="172E9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56DA4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562B87"/>
    <w:multiLevelType w:val="multilevel"/>
    <w:tmpl w:val="2BDCEB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1E3BF5"/>
    <w:multiLevelType w:val="multilevel"/>
    <w:tmpl w:val="AE7E87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9CE50B2"/>
    <w:multiLevelType w:val="multilevel"/>
    <w:tmpl w:val="EBDE35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55556"/>
    <w:multiLevelType w:val="multilevel"/>
    <w:tmpl w:val="F61E62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807D7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3703"/>
    <w:multiLevelType w:val="multilevel"/>
    <w:tmpl w:val="7B0E48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495952"/>
    <w:multiLevelType w:val="hybridMultilevel"/>
    <w:tmpl w:val="CF7EB596"/>
    <w:lvl w:ilvl="0" w:tplc="07C2EAD2">
      <w:start w:val="3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68F4"/>
    <w:multiLevelType w:val="hybridMultilevel"/>
    <w:tmpl w:val="A8900E06"/>
    <w:lvl w:ilvl="0" w:tplc="4266BE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0F46D"/>
    <w:multiLevelType w:val="hybridMultilevel"/>
    <w:tmpl w:val="702CCE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6E20685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04122"/>
    <w:multiLevelType w:val="hybridMultilevel"/>
    <w:tmpl w:val="E466B5A8"/>
    <w:lvl w:ilvl="0" w:tplc="16A6653C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EA9"/>
    <w:multiLevelType w:val="multilevel"/>
    <w:tmpl w:val="4B5C76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FD2A76"/>
    <w:multiLevelType w:val="hybridMultilevel"/>
    <w:tmpl w:val="AB1496E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B421026"/>
    <w:multiLevelType w:val="hybridMultilevel"/>
    <w:tmpl w:val="DCBE2884"/>
    <w:lvl w:ilvl="0" w:tplc="92E26B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04085"/>
    <w:multiLevelType w:val="multilevel"/>
    <w:tmpl w:val="CAF24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15C1AD5"/>
    <w:multiLevelType w:val="hybridMultilevel"/>
    <w:tmpl w:val="142ADA80"/>
    <w:lvl w:ilvl="0" w:tplc="16A6653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0F98"/>
    <w:multiLevelType w:val="multilevel"/>
    <w:tmpl w:val="FF82E6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77E32"/>
    <w:multiLevelType w:val="multilevel"/>
    <w:tmpl w:val="1BC49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042B61"/>
    <w:multiLevelType w:val="hybridMultilevel"/>
    <w:tmpl w:val="A51EFB52"/>
    <w:lvl w:ilvl="0" w:tplc="DEE81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4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0"/>
  </w:num>
  <w:num w:numId="11">
    <w:abstractNumId w:val="19"/>
  </w:num>
  <w:num w:numId="12">
    <w:abstractNumId w:val="11"/>
  </w:num>
  <w:num w:numId="13">
    <w:abstractNumId w:val="25"/>
  </w:num>
  <w:num w:numId="14">
    <w:abstractNumId w:val="13"/>
  </w:num>
  <w:num w:numId="15">
    <w:abstractNumId w:val="7"/>
  </w:num>
  <w:num w:numId="16">
    <w:abstractNumId w:val="15"/>
  </w:num>
  <w:num w:numId="17">
    <w:abstractNumId w:val="20"/>
  </w:num>
  <w:num w:numId="18">
    <w:abstractNumId w:val="9"/>
  </w:num>
  <w:num w:numId="19">
    <w:abstractNumId w:val="3"/>
  </w:num>
  <w:num w:numId="20">
    <w:abstractNumId w:val="22"/>
  </w:num>
  <w:num w:numId="21">
    <w:abstractNumId w:val="16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2"/>
    <w:rsid w:val="00033859"/>
    <w:rsid w:val="00033C63"/>
    <w:rsid w:val="00071002"/>
    <w:rsid w:val="00094592"/>
    <w:rsid w:val="000F32FE"/>
    <w:rsid w:val="000F42AE"/>
    <w:rsid w:val="00103728"/>
    <w:rsid w:val="00107B00"/>
    <w:rsid w:val="00110756"/>
    <w:rsid w:val="00124769"/>
    <w:rsid w:val="001340E7"/>
    <w:rsid w:val="001516E6"/>
    <w:rsid w:val="001744E3"/>
    <w:rsid w:val="00174B1A"/>
    <w:rsid w:val="00175E17"/>
    <w:rsid w:val="00177225"/>
    <w:rsid w:val="0019266D"/>
    <w:rsid w:val="001A3FD4"/>
    <w:rsid w:val="001C3ADC"/>
    <w:rsid w:val="001E36AC"/>
    <w:rsid w:val="001E6E26"/>
    <w:rsid w:val="001F3986"/>
    <w:rsid w:val="00207BBF"/>
    <w:rsid w:val="0021101B"/>
    <w:rsid w:val="002130FA"/>
    <w:rsid w:val="00216209"/>
    <w:rsid w:val="00217CEB"/>
    <w:rsid w:val="0022116A"/>
    <w:rsid w:val="00255A38"/>
    <w:rsid w:val="00275AE7"/>
    <w:rsid w:val="00277655"/>
    <w:rsid w:val="00291E84"/>
    <w:rsid w:val="002B44EC"/>
    <w:rsid w:val="002E3E33"/>
    <w:rsid w:val="002F464A"/>
    <w:rsid w:val="00300CC4"/>
    <w:rsid w:val="00302484"/>
    <w:rsid w:val="003073FD"/>
    <w:rsid w:val="00322625"/>
    <w:rsid w:val="003274AE"/>
    <w:rsid w:val="00330233"/>
    <w:rsid w:val="00331320"/>
    <w:rsid w:val="003622F7"/>
    <w:rsid w:val="003702E3"/>
    <w:rsid w:val="0038100D"/>
    <w:rsid w:val="003B43EB"/>
    <w:rsid w:val="003C67C7"/>
    <w:rsid w:val="003D0325"/>
    <w:rsid w:val="003D2DA7"/>
    <w:rsid w:val="003D5D48"/>
    <w:rsid w:val="0040642E"/>
    <w:rsid w:val="0041371E"/>
    <w:rsid w:val="004712A8"/>
    <w:rsid w:val="00493B82"/>
    <w:rsid w:val="004C7919"/>
    <w:rsid w:val="004E3C21"/>
    <w:rsid w:val="004E6639"/>
    <w:rsid w:val="00512091"/>
    <w:rsid w:val="00516BCE"/>
    <w:rsid w:val="00517399"/>
    <w:rsid w:val="00533768"/>
    <w:rsid w:val="00547AC8"/>
    <w:rsid w:val="00564533"/>
    <w:rsid w:val="00581005"/>
    <w:rsid w:val="00592D05"/>
    <w:rsid w:val="00595B91"/>
    <w:rsid w:val="005C60D1"/>
    <w:rsid w:val="005E3655"/>
    <w:rsid w:val="005E40BE"/>
    <w:rsid w:val="00612081"/>
    <w:rsid w:val="00614D1A"/>
    <w:rsid w:val="00620017"/>
    <w:rsid w:val="0065622F"/>
    <w:rsid w:val="00681257"/>
    <w:rsid w:val="006858F5"/>
    <w:rsid w:val="00693FAE"/>
    <w:rsid w:val="006B065E"/>
    <w:rsid w:val="006B7B0A"/>
    <w:rsid w:val="007153BC"/>
    <w:rsid w:val="007642EB"/>
    <w:rsid w:val="00765631"/>
    <w:rsid w:val="0078159E"/>
    <w:rsid w:val="00785424"/>
    <w:rsid w:val="00796119"/>
    <w:rsid w:val="007A1172"/>
    <w:rsid w:val="007A672C"/>
    <w:rsid w:val="007E6000"/>
    <w:rsid w:val="007F779A"/>
    <w:rsid w:val="008434B5"/>
    <w:rsid w:val="00890C7E"/>
    <w:rsid w:val="008B1C8E"/>
    <w:rsid w:val="008C37FD"/>
    <w:rsid w:val="008C5DF9"/>
    <w:rsid w:val="008D18E6"/>
    <w:rsid w:val="008E68AF"/>
    <w:rsid w:val="0090117D"/>
    <w:rsid w:val="00942429"/>
    <w:rsid w:val="00945292"/>
    <w:rsid w:val="00963943"/>
    <w:rsid w:val="0099783D"/>
    <w:rsid w:val="009B39B2"/>
    <w:rsid w:val="009C07C9"/>
    <w:rsid w:val="009E1A05"/>
    <w:rsid w:val="00A5606C"/>
    <w:rsid w:val="00A61320"/>
    <w:rsid w:val="00A64F97"/>
    <w:rsid w:val="00A96E9B"/>
    <w:rsid w:val="00AA1520"/>
    <w:rsid w:val="00AA45A5"/>
    <w:rsid w:val="00AA5060"/>
    <w:rsid w:val="00AA74E8"/>
    <w:rsid w:val="00B02DA6"/>
    <w:rsid w:val="00B2763C"/>
    <w:rsid w:val="00B32947"/>
    <w:rsid w:val="00B44651"/>
    <w:rsid w:val="00B6192D"/>
    <w:rsid w:val="00B71783"/>
    <w:rsid w:val="00B84B6A"/>
    <w:rsid w:val="00B919BE"/>
    <w:rsid w:val="00BA29E9"/>
    <w:rsid w:val="00BC29F8"/>
    <w:rsid w:val="00BD7B8D"/>
    <w:rsid w:val="00BE4C75"/>
    <w:rsid w:val="00C1163D"/>
    <w:rsid w:val="00C536F5"/>
    <w:rsid w:val="00C877FC"/>
    <w:rsid w:val="00CA2A19"/>
    <w:rsid w:val="00CC36C4"/>
    <w:rsid w:val="00CD0220"/>
    <w:rsid w:val="00D02404"/>
    <w:rsid w:val="00D03969"/>
    <w:rsid w:val="00D122BC"/>
    <w:rsid w:val="00D13C40"/>
    <w:rsid w:val="00D23EF4"/>
    <w:rsid w:val="00D343E5"/>
    <w:rsid w:val="00D36550"/>
    <w:rsid w:val="00D772DC"/>
    <w:rsid w:val="00D774A0"/>
    <w:rsid w:val="00E00C27"/>
    <w:rsid w:val="00E0551E"/>
    <w:rsid w:val="00E103CB"/>
    <w:rsid w:val="00E14FC8"/>
    <w:rsid w:val="00E21D6E"/>
    <w:rsid w:val="00E46CAD"/>
    <w:rsid w:val="00E50945"/>
    <w:rsid w:val="00E60E2B"/>
    <w:rsid w:val="00EA37F6"/>
    <w:rsid w:val="00EB19A9"/>
    <w:rsid w:val="00EB1DC1"/>
    <w:rsid w:val="00ED3E23"/>
    <w:rsid w:val="00F007F7"/>
    <w:rsid w:val="00F3544A"/>
    <w:rsid w:val="00F425F4"/>
    <w:rsid w:val="00F67DAA"/>
    <w:rsid w:val="00F91BCE"/>
    <w:rsid w:val="00FA1F43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31158EA-B93C-44D5-8729-4247B76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B84B6A"/>
    <w:pPr>
      <w:numPr>
        <w:numId w:val="27"/>
      </w:numPr>
    </w:pPr>
  </w:style>
  <w:style w:type="numbering" w:customStyle="1" w:styleId="WWNum81">
    <w:name w:val="WWNum81"/>
    <w:basedOn w:val="Bezlisty"/>
    <w:rsid w:val="002110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Anna Szadkowska-Czupa</cp:lastModifiedBy>
  <cp:revision>3</cp:revision>
  <dcterms:created xsi:type="dcterms:W3CDTF">2021-12-10T15:26:00Z</dcterms:created>
  <dcterms:modified xsi:type="dcterms:W3CDTF">2021-12-10T15:29:00Z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