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instrText>HYPERLINK "mailto:bzp@uj.edu.pl"</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0BE0671C"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7B4B01">
        <w:rPr>
          <w:rFonts w:ascii="Times New Roman" w:hAnsi="Times New Roman" w:cs="Times New Roman"/>
        </w:rPr>
        <w:t>08.02.2024</w:t>
      </w:r>
      <w:r w:rsidR="003A2FA0" w:rsidRPr="009B28B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663-39-03;</w:t>
      </w:r>
    </w:p>
    <w:p w14:paraId="29E40ED5" w14:textId="12EB709E"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strona internetowa (adres </w:t>
      </w:r>
      <w:proofErr w:type="spellStart"/>
      <w:r w:rsidRPr="004D3308">
        <w:rPr>
          <w:rFonts w:ascii="Times New Roman" w:hAnsi="Times New Roman" w:cs="Times New Roman"/>
          <w:bCs/>
        </w:rPr>
        <w:t>url</w:t>
      </w:r>
      <w:proofErr w:type="spellEnd"/>
      <w:r w:rsidRPr="004D3308">
        <w:rPr>
          <w:rFonts w:ascii="Times New Roman" w:hAnsi="Times New Roman" w:cs="Times New Roman"/>
          <w:bCs/>
        </w:rPr>
        <w:t>):</w:t>
      </w:r>
      <w:r w:rsidRPr="004D3308">
        <w:rPr>
          <w:rFonts w:ascii="Times New Roman" w:hAnsi="Times New Roman" w:cs="Times New Roman"/>
        </w:rPr>
        <w:t xml:space="preserve"> </w:t>
      </w:r>
      <w:hyperlink r:id="rId14" w:history="1">
        <w:r w:rsidRPr="004D3308">
          <w:rPr>
            <w:rStyle w:val="Hipercze"/>
            <w:rFonts w:ascii="Times New Roman" w:hAnsi="Times New Roman" w:cs="Times New Roman"/>
          </w:rPr>
          <w:t>https://www.uj.edu.pl/</w:t>
        </w:r>
      </w:hyperlink>
    </w:p>
    <w:p w14:paraId="2EADE8DE" w14:textId="037C9449"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70FA96C4" w:rsidR="004D3308" w:rsidRPr="00F837D9" w:rsidRDefault="004D3308" w:rsidP="00B52894">
      <w:pPr>
        <w:pStyle w:val="Akapitzlist"/>
        <w:numPr>
          <w:ilvl w:val="1"/>
          <w:numId w:val="37"/>
        </w:numPr>
        <w:spacing w:after="0" w:line="240" w:lineRule="auto"/>
        <w:ind w:left="1134" w:hanging="425"/>
        <w:rPr>
          <w:rFonts w:ascii="Times New Roman" w:hAnsi="Times New Roman" w:cs="Times New Roman"/>
        </w:rPr>
      </w:pPr>
      <w:r w:rsidRPr="00F837D9">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Pr>
          <w:rFonts w:ascii="Times New Roman" w:hAnsi="Times New Roman" w:cs="Times New Roman"/>
          <w:bCs/>
        </w:rPr>
        <w:t xml:space="preserve"> </w:t>
      </w:r>
      <w:hyperlink r:id="rId15" w:history="1">
        <w:r w:rsidR="009D32A2" w:rsidRPr="00F837D9">
          <w:rPr>
            <w:rStyle w:val="Hipercze"/>
            <w:rFonts w:ascii="Times New Roman" w:hAnsi="Times New Roman" w:cs="Times New Roman"/>
            <w:bCs/>
          </w:rPr>
          <w:t>https://platformazakupowa.pl/pn/uj_edu</w:t>
        </w:r>
      </w:hyperlink>
      <w:r w:rsidRPr="00F837D9">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976ECCC" w:rsidR="00AD6206" w:rsidRPr="00D040E7"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proofErr w:type="spellStart"/>
      <w:r w:rsidR="00E412AE">
        <w:rPr>
          <w:rFonts w:ascii="Times New Roman" w:hAnsi="Times New Roman"/>
          <w:bCs/>
          <w:lang w:eastAsia="pl-PL"/>
        </w:rPr>
        <w:t>t.j</w:t>
      </w:r>
      <w:proofErr w:type="spellEnd"/>
      <w:r w:rsidR="00E412AE">
        <w:rPr>
          <w:rFonts w:ascii="Times New Roman" w:hAnsi="Times New Roman"/>
          <w:bCs/>
          <w:lang w:eastAsia="pl-PL"/>
        </w:rPr>
        <w:t>.</w:t>
      </w:r>
      <w:r w:rsidR="00F71AE9">
        <w:rPr>
          <w:rFonts w:ascii="Times New Roman" w:hAnsi="Times New Roman"/>
          <w:bCs/>
          <w:lang w:eastAsia="pl-PL"/>
        </w:rPr>
        <w:t xml:space="preserve"> </w:t>
      </w:r>
      <w:r w:rsidR="00E412AE">
        <w:rPr>
          <w:rFonts w:ascii="Times New Roman" w:hAnsi="Times New Roman"/>
          <w:bCs/>
          <w:lang w:eastAsia="pl-PL"/>
        </w:rPr>
        <w:t>Dz.U. z 202</w:t>
      </w:r>
      <w:r w:rsidR="008E3E61">
        <w:rPr>
          <w:rFonts w:ascii="Times New Roman" w:hAnsi="Times New Roman"/>
          <w:bCs/>
          <w:lang w:eastAsia="pl-PL"/>
        </w:rPr>
        <w:t>3</w:t>
      </w:r>
      <w:r w:rsidR="00E412AE">
        <w:rPr>
          <w:rFonts w:ascii="Times New Roman" w:hAnsi="Times New Roman"/>
          <w:bCs/>
          <w:lang w:eastAsia="pl-PL"/>
        </w:rPr>
        <w:t xml:space="preserve"> r., poz. </w:t>
      </w:r>
      <w:r w:rsidR="008E3E61">
        <w:rPr>
          <w:rFonts w:ascii="Times New Roman" w:hAnsi="Times New Roman"/>
          <w:bCs/>
          <w:lang w:eastAsia="pl-PL"/>
        </w:rPr>
        <w:t>1605</w:t>
      </w:r>
      <w:r w:rsidR="00E412AE">
        <w:rPr>
          <w:rFonts w:ascii="Times New Roman" w:hAnsi="Times New Roman"/>
          <w:bCs/>
          <w:lang w:eastAsia="pl-PL"/>
        </w:rPr>
        <w:t xml:space="preserve"> z </w:t>
      </w:r>
      <w:proofErr w:type="spellStart"/>
      <w:r w:rsidR="00E412AE">
        <w:rPr>
          <w:rFonts w:ascii="Times New Roman" w:hAnsi="Times New Roman"/>
          <w:bCs/>
          <w:lang w:eastAsia="pl-PL"/>
        </w:rPr>
        <w:t>późn</w:t>
      </w:r>
      <w:proofErr w:type="spellEnd"/>
      <w:r w:rsidR="00E412AE">
        <w:rPr>
          <w:rFonts w:ascii="Times New Roman" w:hAnsi="Times New Roman"/>
          <w:bCs/>
          <w:lang w:eastAsia="pl-PL"/>
        </w:rPr>
        <w:t>.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00D040E7">
        <w:rPr>
          <w:rFonts w:ascii="Times New Roman" w:eastAsia="Times New Roman" w:hAnsi="Times New Roman" w:cs="Times New Roman"/>
          <w:bCs/>
          <w:lang w:eastAsia="pl-PL"/>
        </w:rPr>
        <w:br/>
      </w:r>
      <w:r w:rsidR="00475183">
        <w:rPr>
          <w:rFonts w:ascii="Times New Roman" w:eastAsia="Times New Roman" w:hAnsi="Times New Roman" w:cs="Times New Roman"/>
          <w:bCs/>
          <w:lang w:eastAsia="pl-PL"/>
        </w:rPr>
        <w:t xml:space="preserve"> </w:t>
      </w:r>
      <w:r w:rsidRPr="00D040E7">
        <w:rPr>
          <w:rFonts w:ascii="Times New Roman" w:eastAsia="Times New Roman" w:hAnsi="Times New Roman" w:cs="Times New Roman"/>
          <w:bCs/>
          <w:lang w:eastAsia="pl-PL"/>
        </w:rPr>
        <w:t>w niniejszej SWZ.</w:t>
      </w:r>
    </w:p>
    <w:p w14:paraId="104C0AA7" w14:textId="6C0A6049" w:rsidR="00AD6206"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8E3E61">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6</w:t>
      </w:r>
      <w:r w:rsidR="008E3E61">
        <w:rPr>
          <w:rFonts w:ascii="Times New Roman" w:eastAsia="Times New Roman" w:hAnsi="Times New Roman" w:cs="Times New Roman"/>
          <w:bCs/>
          <w:lang w:eastAsia="pl-PL"/>
        </w:rPr>
        <w:t>1</w:t>
      </w:r>
      <w:r w:rsidR="00F837D9">
        <w:rPr>
          <w:rFonts w:ascii="Times New Roman" w:eastAsia="Times New Roman" w:hAnsi="Times New Roman" w:cs="Times New Roman"/>
          <w:bCs/>
          <w:lang w:eastAsia="pl-PL"/>
        </w:rPr>
        <w:t>0</w:t>
      </w:r>
      <w:r w:rsidRPr="00AD6206">
        <w:rPr>
          <w:rFonts w:ascii="Times New Roman" w:eastAsia="Times New Roman" w:hAnsi="Times New Roman" w:cs="Times New Roman"/>
          <w:bCs/>
          <w:lang w:eastAsia="pl-PL"/>
        </w:rPr>
        <w:t xml:space="preserve">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95C33"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Rozdział III – Opis przedmiotu zamówienia</w:t>
      </w:r>
    </w:p>
    <w:p w14:paraId="29B4A557" w14:textId="2EA2DD09" w:rsidR="00F837D9" w:rsidRPr="00565794" w:rsidRDefault="00F837D9" w:rsidP="00F837D9">
      <w:pPr>
        <w:numPr>
          <w:ilvl w:val="0"/>
          <w:numId w:val="2"/>
        </w:numPr>
        <w:spacing w:after="0" w:line="240" w:lineRule="auto"/>
        <w:rPr>
          <w:rFonts w:ascii="Times New Roman" w:hAnsi="Times New Roman" w:cs="Times New Roman"/>
        </w:rPr>
      </w:pPr>
      <w:r w:rsidRPr="00F837D9">
        <w:rPr>
          <w:rFonts w:ascii="Times New Roman" w:hAnsi="Times New Roman" w:cs="Times New Roman"/>
        </w:rPr>
        <w:t xml:space="preserve">Przedmiotem postępowania i zamówienia jest wyłonienie </w:t>
      </w:r>
      <w:r w:rsidR="004368FF">
        <w:rPr>
          <w:rFonts w:ascii="Times New Roman" w:hAnsi="Times New Roman" w:cs="Times New Roman"/>
        </w:rPr>
        <w:t>W</w:t>
      </w:r>
      <w:r w:rsidRPr="00F837D9">
        <w:rPr>
          <w:rFonts w:ascii="Times New Roman" w:hAnsi="Times New Roman" w:cs="Times New Roman"/>
        </w:rPr>
        <w:t xml:space="preserve">ykonawcy w zakresie sukcesywnej dostawy odczynników i materiałów zużywalnych, zwanych dalej odczynnikami lub produktami, dla jednostek organizacyjnych Uniwersytetu Jagiellońskiego w Krakowie </w:t>
      </w:r>
      <w:r>
        <w:rPr>
          <w:rFonts w:ascii="Times New Roman" w:hAnsi="Times New Roman" w:cs="Times New Roman"/>
        </w:rPr>
        <w:br/>
      </w:r>
      <w:r w:rsidRPr="00F837D9">
        <w:rPr>
          <w:rFonts w:ascii="Times New Roman" w:hAnsi="Times New Roman" w:cs="Times New Roman"/>
        </w:rPr>
        <w:t xml:space="preserve">(z </w:t>
      </w:r>
      <w:r w:rsidRPr="00565794">
        <w:rPr>
          <w:rFonts w:ascii="Times New Roman" w:hAnsi="Times New Roman" w:cs="Times New Roman"/>
        </w:rPr>
        <w:t xml:space="preserve">wyłączeniem Collegium Medicum UJ), przeznaczonych w szczególności do działalności </w:t>
      </w:r>
      <w:r w:rsidR="004368FF">
        <w:rPr>
          <w:rFonts w:ascii="Times New Roman" w:hAnsi="Times New Roman" w:cs="Times New Roman"/>
        </w:rPr>
        <w:t>w zakresie kształcenia, naukowej oraz komercyjnej</w:t>
      </w:r>
      <w:r w:rsidRPr="00565794">
        <w:rPr>
          <w:rFonts w:ascii="Times New Roman" w:hAnsi="Times New Roman" w:cs="Times New Roman"/>
        </w:rPr>
        <w:t xml:space="preserve">. </w:t>
      </w:r>
    </w:p>
    <w:p w14:paraId="3B73A168" w14:textId="77777777" w:rsidR="008E3E61" w:rsidRDefault="00F837D9" w:rsidP="008E3E61">
      <w:pPr>
        <w:numPr>
          <w:ilvl w:val="0"/>
          <w:numId w:val="2"/>
        </w:numPr>
        <w:spacing w:after="0" w:line="240" w:lineRule="auto"/>
        <w:rPr>
          <w:rFonts w:ascii="Times New Roman" w:hAnsi="Times New Roman" w:cs="Times New Roman"/>
        </w:rPr>
      </w:pPr>
      <w:r w:rsidRPr="00565794">
        <w:rPr>
          <w:rFonts w:ascii="Times New Roman" w:hAnsi="Times New Roman" w:cs="Times New Roman"/>
        </w:rPr>
        <w:t xml:space="preserve">Szczegółowy opis przedmiotu zamówienia zawierający zestawienie ilościowe odczynników </w:t>
      </w:r>
      <w:r w:rsidRPr="00565794">
        <w:rPr>
          <w:rFonts w:ascii="Times New Roman" w:hAnsi="Times New Roman" w:cs="Times New Roman"/>
        </w:rPr>
        <w:br/>
        <w:t>i materiałów zużywalnych określa załącznik A do SWZ, który stanowi jednocześnie formularz kalkulacji ceny oferty</w:t>
      </w:r>
      <w:r w:rsidR="00565794" w:rsidRPr="00565794">
        <w:rPr>
          <w:rFonts w:ascii="Times New Roman" w:hAnsi="Times New Roman" w:cs="Times New Roman"/>
        </w:rPr>
        <w:t>.</w:t>
      </w:r>
    </w:p>
    <w:p w14:paraId="5A46F1BF" w14:textId="1C7D3236" w:rsidR="00565794" w:rsidRPr="008E3E61" w:rsidRDefault="008E3E61" w:rsidP="008E3E61">
      <w:pPr>
        <w:numPr>
          <w:ilvl w:val="0"/>
          <w:numId w:val="2"/>
        </w:numPr>
        <w:spacing w:after="0" w:line="240" w:lineRule="auto"/>
        <w:rPr>
          <w:rFonts w:ascii="Times New Roman" w:hAnsi="Times New Roman" w:cs="Times New Roman"/>
        </w:rPr>
      </w:pPr>
      <w:r>
        <w:rPr>
          <w:rFonts w:ascii="Times New Roman" w:hAnsi="Times New Roman" w:cs="Times New Roman"/>
        </w:rPr>
        <w:t>Z</w:t>
      </w:r>
      <w:r w:rsidR="00565794" w:rsidRPr="008E3E61">
        <w:rPr>
          <w:rFonts w:ascii="Times New Roman" w:hAnsi="Times New Roman" w:cs="Times New Roman"/>
        </w:rPr>
        <w:t xml:space="preserve">amawiający zastrzega sobie prawo zmiany przedmiotu umowy określonego </w:t>
      </w:r>
      <w:r w:rsidR="00826B5D" w:rsidRPr="008E3E61">
        <w:rPr>
          <w:rFonts w:ascii="Times New Roman" w:hAnsi="Times New Roman" w:cs="Times New Roman"/>
        </w:rPr>
        <w:br/>
      </w:r>
      <w:r w:rsidR="00565794" w:rsidRPr="008E3E61">
        <w:rPr>
          <w:rFonts w:ascii="Times New Roman" w:hAnsi="Times New Roman" w:cs="Times New Roman"/>
        </w:rPr>
        <w:t xml:space="preserve">w Formularzu cenowym stanowiącym Załącznik A do </w:t>
      </w:r>
      <w:r w:rsidR="00565794" w:rsidRPr="00FC53E3">
        <w:rPr>
          <w:rFonts w:ascii="Times New Roman" w:hAnsi="Times New Roman" w:cs="Times New Roman"/>
        </w:rPr>
        <w:t xml:space="preserve">SWZ poprzez zastrzeżenie sobie prawa do zakupu odczynników nieujętych w Załączniku nr 1 do umowy, a ujętych w katalogu zamieszczonym na stronie internetowej producenta </w:t>
      </w:r>
      <w:hyperlink r:id="rId16" w:history="1">
        <w:r w:rsidR="00FC53E3" w:rsidRPr="00FC53E3">
          <w:rPr>
            <w:rStyle w:val="Hipercze"/>
            <w:rFonts w:ascii="Times New Roman" w:hAnsi="Times New Roman" w:cs="Times New Roman"/>
          </w:rPr>
          <w:t>http://www.labjot.com/register</w:t>
        </w:r>
      </w:hyperlink>
      <w:r w:rsidR="00565794" w:rsidRPr="00FC53E3">
        <w:rPr>
          <w:rFonts w:ascii="Times New Roman" w:hAnsi="Times New Roman" w:cs="Times New Roman"/>
        </w:rPr>
        <w:t>, do których dystrybucji Wykonawca jest uprawniony oraz z zastrzeżeniem, że łączna wartość</w:t>
      </w:r>
      <w:r w:rsidR="00565794" w:rsidRPr="008E3E61">
        <w:rPr>
          <w:rFonts w:ascii="Times New Roman" w:hAnsi="Times New Roman" w:cs="Times New Roman"/>
        </w:rPr>
        <w:t xml:space="preserve"> umowy nie ulegnie zmianie, w przypadku:</w:t>
      </w:r>
    </w:p>
    <w:p w14:paraId="221FFB0B" w14:textId="77777777"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565794">
        <w:rPr>
          <w:rFonts w:ascii="Times New Roman" w:hAnsi="Times New Roman" w:cs="Times New Roman"/>
        </w:rPr>
        <w:lastRenderedPageBreak/>
        <w:t xml:space="preserve">wycofania z dystrybucji odczynnika wymienionego w Załączniku A do SWZ </w:t>
      </w:r>
      <w:r>
        <w:rPr>
          <w:rFonts w:ascii="Times New Roman" w:hAnsi="Times New Roman" w:cs="Times New Roman"/>
        </w:rPr>
        <w:br/>
      </w:r>
      <w:r w:rsidRPr="00565794">
        <w:rPr>
          <w:rFonts w:ascii="Times New Roman" w:hAnsi="Times New Roman" w:cs="Times New Roman"/>
        </w:rPr>
        <w:t>i zastąpienia go produktem zastępczym (równoważnym) za cenę nie wyższą od ceny odczynnika ustalonej w niniejszej umowie,</w:t>
      </w:r>
    </w:p>
    <w:p w14:paraId="170C8062" w14:textId="08F7265E"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wprowadzenia przez producenta nowego odczynnika, o właściwościach fizykochemicznych, korzystnych dla Zamawiającego z punktu widzenia wyników (jakości) prowadzonych badań naukowych, za cenę nie wyższą niż określona w katalogu producenta</w:t>
      </w:r>
      <w:bookmarkStart w:id="1" w:name="_Hlk29978643"/>
      <w:r w:rsidRPr="008A7A77">
        <w:rPr>
          <w:rFonts w:ascii="Times New Roman" w:hAnsi="Times New Roman" w:cs="Times New Roman"/>
        </w:rPr>
        <w:t xml:space="preserve">, pomniejszoną o rabat zadeklarowany przez Wykonawcę w formularzu oferty, </w:t>
      </w:r>
      <w:bookmarkEnd w:id="1"/>
    </w:p>
    <w:p w14:paraId="2C71EA13" w14:textId="4A6BB44E" w:rsidR="00565794" w:rsidRPr="000927EA"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 xml:space="preserve">konieczności zmiany odczynnika, ujętego </w:t>
      </w:r>
      <w:r w:rsidRPr="00FC53E3">
        <w:rPr>
          <w:rFonts w:ascii="Times New Roman" w:hAnsi="Times New Roman" w:cs="Times New Roman"/>
        </w:rPr>
        <w:t xml:space="preserve">w Załączniku A do SWZ na inny odczynnik ujęty w katalogu zamieszczonym na stronie internetowej producenta </w:t>
      </w:r>
      <w:hyperlink r:id="rId17" w:history="1">
        <w:r w:rsidR="00FC53E3" w:rsidRPr="00FC53E3">
          <w:rPr>
            <w:rStyle w:val="Hipercze"/>
            <w:rFonts w:ascii="Times New Roman" w:hAnsi="Times New Roman" w:cs="Times New Roman"/>
          </w:rPr>
          <w:t>http://www.labjot.com/register</w:t>
        </w:r>
      </w:hyperlink>
      <w:r w:rsidR="00FC53E3" w:rsidRPr="00FC53E3">
        <w:rPr>
          <w:rFonts w:ascii="Times New Roman" w:hAnsi="Times New Roman" w:cs="Times New Roman"/>
        </w:rPr>
        <w:t xml:space="preserve">  </w:t>
      </w:r>
      <w:r w:rsidRPr="00FC53E3">
        <w:rPr>
          <w:rFonts w:ascii="Times New Roman" w:hAnsi="Times New Roman" w:cs="Times New Roman"/>
        </w:rPr>
        <w:t xml:space="preserve"> za cenę nie wyższą niż określona w </w:t>
      </w:r>
      <w:r w:rsidRPr="000927EA">
        <w:rPr>
          <w:rFonts w:ascii="Times New Roman" w:hAnsi="Times New Roman" w:cs="Times New Roman"/>
        </w:rPr>
        <w:t xml:space="preserve">katalogu producenta, pomniejszoną o rabat zadeklarowany przez Wykonawcę w formularzu oferty, </w:t>
      </w:r>
    </w:p>
    <w:p w14:paraId="292D97E5" w14:textId="20F0DFDE" w:rsidR="00565794" w:rsidRPr="000927EA" w:rsidRDefault="00565794" w:rsidP="008E3E61">
      <w:pPr>
        <w:pStyle w:val="Akapitzlist"/>
        <w:numPr>
          <w:ilvl w:val="0"/>
          <w:numId w:val="2"/>
        </w:numPr>
        <w:spacing w:after="0" w:line="240" w:lineRule="auto"/>
        <w:rPr>
          <w:rFonts w:ascii="Times New Roman" w:hAnsi="Times New Roman" w:cs="Times New Roman"/>
        </w:rPr>
      </w:pPr>
      <w:r w:rsidRPr="000927EA">
        <w:rPr>
          <w:rFonts w:ascii="Times New Roman" w:hAnsi="Times New Roman" w:cs="Times New Roman"/>
        </w:rPr>
        <w:t xml:space="preserve">Podstawą ustalenia ceny odczynników, o których mowa w </w:t>
      </w:r>
      <w:r w:rsidR="00086B81" w:rsidRPr="000927EA">
        <w:rPr>
          <w:rFonts w:ascii="Times New Roman" w:hAnsi="Times New Roman" w:cs="Times New Roman"/>
        </w:rPr>
        <w:t>ust. 3</w:t>
      </w:r>
      <w:r w:rsidRPr="000927EA">
        <w:rPr>
          <w:rFonts w:ascii="Times New Roman" w:hAnsi="Times New Roman" w:cs="Times New Roman"/>
        </w:rPr>
        <w:t xml:space="preserve">, będą ceny odczynników wyszczególnione w katalogu produktów na stronie internetowej producenta </w:t>
      </w:r>
      <w:hyperlink r:id="rId18" w:history="1">
        <w:r w:rsidR="00E25DBD" w:rsidRPr="000927EA">
          <w:rPr>
            <w:rStyle w:val="Hipercze"/>
            <w:rFonts w:ascii="Times New Roman" w:hAnsi="Times New Roman" w:cs="Times New Roman"/>
          </w:rPr>
          <w:t>http://www.labjot.com/register</w:t>
        </w:r>
      </w:hyperlink>
      <w:r w:rsidR="00E25DBD" w:rsidRPr="000927EA">
        <w:rPr>
          <w:rFonts w:ascii="Times New Roman" w:hAnsi="Times New Roman" w:cs="Times New Roman"/>
        </w:rPr>
        <w:t xml:space="preserve">  </w:t>
      </w:r>
      <w:r w:rsidRPr="000927EA">
        <w:rPr>
          <w:rFonts w:ascii="Times New Roman" w:hAnsi="Times New Roman" w:cs="Times New Roman"/>
        </w:rPr>
        <w:t>do których będzie miał zastosowanie rabat (upust) zaoferowany przez Wykonawcę w postępowaniu.</w:t>
      </w:r>
    </w:p>
    <w:p w14:paraId="26C4360F" w14:textId="326C8F13" w:rsidR="00B02BB2" w:rsidRPr="000927EA"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0927EA">
        <w:rPr>
          <w:rFonts w:ascii="Times New Roman" w:hAnsi="Times New Roman" w:cs="Times New Roman"/>
          <w:bCs/>
          <w:u w:val="single"/>
        </w:rPr>
        <w:t xml:space="preserve">Wymagania </w:t>
      </w:r>
      <w:r w:rsidR="00F837D9" w:rsidRPr="000927EA">
        <w:rPr>
          <w:rFonts w:ascii="Times New Roman" w:hAnsi="Times New Roman" w:cs="Times New Roman"/>
          <w:bCs/>
          <w:u w:val="single"/>
        </w:rPr>
        <w:t>ogólne dla zamówienia:</w:t>
      </w:r>
    </w:p>
    <w:p w14:paraId="218448EB"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0927EA">
        <w:rPr>
          <w:rFonts w:ascii="Times New Roman" w:hAnsi="Times New Roman" w:cs="Times New Roman"/>
        </w:rPr>
        <w:t>Oferta musi być jednoznaczna i kompleksowa</w:t>
      </w:r>
      <w:r w:rsidRPr="00F837D9">
        <w:rPr>
          <w:rFonts w:ascii="Times New Roman" w:hAnsi="Times New Roman" w:cs="Times New Roman"/>
        </w:rPr>
        <w:t>, tj. musi obejmować cały asortyment przedmiotu zamówienia.</w:t>
      </w:r>
    </w:p>
    <w:p w14:paraId="6AEE21FB" w14:textId="589161F8"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Zamawiający deklaruje, iż w ramach umowy </w:t>
      </w:r>
      <w:r w:rsidR="00B2272E">
        <w:rPr>
          <w:rFonts w:ascii="Times New Roman" w:hAnsi="Times New Roman" w:cs="Times New Roman"/>
        </w:rPr>
        <w:t>z</w:t>
      </w:r>
      <w:r w:rsidRPr="00F837D9">
        <w:rPr>
          <w:rFonts w:ascii="Times New Roman" w:hAnsi="Times New Roman" w:cs="Times New Roman"/>
        </w:rPr>
        <w:t>ostanie wykorzystane co najmniej 50% wartości umowy.</w:t>
      </w:r>
    </w:p>
    <w:p w14:paraId="3A9F6ACC" w14:textId="26C7C305"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zastrzega, iż przedstawione ilości w Załączniku A</w:t>
      </w:r>
      <w:r w:rsidR="004915BA">
        <w:rPr>
          <w:rFonts w:ascii="Times New Roman" w:hAnsi="Times New Roman" w:cs="Times New Roman"/>
        </w:rPr>
        <w:t xml:space="preserve"> </w:t>
      </w:r>
      <w:r w:rsidRPr="00F837D9">
        <w:rPr>
          <w:rFonts w:ascii="Times New Roman" w:hAnsi="Times New Roman" w:cs="Times New Roman"/>
        </w:rPr>
        <w:t xml:space="preserve">są wielkościami orientacyjnymi i mogą ulec zmianie w trakcie trwania umowy w ramach zamówień zamiennych bilansujących się pomiędzy ilościami określonymi w Załączniku A. Zamawiający zastrzega sobie możliwość przedłużenia terminu realizacji umowy w przypadku niewykorzystania wartości umowy o </w:t>
      </w:r>
      <w:r w:rsidR="004368FF">
        <w:rPr>
          <w:rFonts w:ascii="Times New Roman" w:hAnsi="Times New Roman" w:cs="Times New Roman"/>
        </w:rPr>
        <w:t xml:space="preserve">kolejne </w:t>
      </w:r>
      <w:r>
        <w:rPr>
          <w:rFonts w:ascii="Times New Roman" w:hAnsi="Times New Roman" w:cs="Times New Roman"/>
        </w:rPr>
        <w:t>12</w:t>
      </w:r>
      <w:r w:rsidRPr="00F837D9">
        <w:rPr>
          <w:rFonts w:ascii="Times New Roman" w:hAnsi="Times New Roman" w:cs="Times New Roman"/>
        </w:rPr>
        <w:t xml:space="preserve"> miesięcy.</w:t>
      </w:r>
    </w:p>
    <w:p w14:paraId="3AC98F0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Ogólne warunki realizacji przedmiotu zamówienia:</w:t>
      </w:r>
    </w:p>
    <w:p w14:paraId="617FCEA3" w14:textId="77777777"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Minimalny wymagany termin ważności (przydatności) poszczególnych produktów w momencie dostawy do Zamawiającego nie może być krótszy niż 75% terminu ważności określonego przez producenta, o ile został on określony przez producenta. </w:t>
      </w:r>
    </w:p>
    <w:p w14:paraId="7F2722AC" w14:textId="5E9307D1"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4368FF">
        <w:rPr>
          <w:rFonts w:ascii="Times New Roman" w:hAnsi="Times New Roman" w:cs="Times New Roman"/>
        </w:rPr>
        <w:t xml:space="preserve"> (projektowanymi postanowieniami umowy)</w:t>
      </w:r>
      <w:r w:rsidRPr="00F837D9">
        <w:rPr>
          <w:rFonts w:ascii="Times New Roman" w:hAnsi="Times New Roman" w:cs="Times New Roman"/>
        </w:rPr>
        <w:t>.</w:t>
      </w:r>
    </w:p>
    <w:p w14:paraId="1B6A0A10" w14:textId="71D380A8"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Zamówienia dla poszczególnych jednostek Zamawiającego (zgodnie z listą wskazaną w umowie)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1DFB9C6D" w14:textId="43920E87" w:rsidR="007D2F7A" w:rsidRPr="007D2F7A" w:rsidRDefault="00F837D9"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W przypadku, gdy jedno zamówienie obejmuje produkty o różnym terminie dostawy, Wykonawca jest zobowiązany do oddzielnego dostarczania produktów z zamówienia z zachowaniem </w:t>
      </w:r>
      <w:r w:rsidRPr="007D2F7A">
        <w:rPr>
          <w:rFonts w:ascii="Times New Roman" w:hAnsi="Times New Roman" w:cs="Times New Roman"/>
        </w:rPr>
        <w:t xml:space="preserve">podziału zamówienia na </w:t>
      </w:r>
      <w:r w:rsidR="004368FF">
        <w:rPr>
          <w:rFonts w:ascii="Times New Roman" w:hAnsi="Times New Roman" w:cs="Times New Roman"/>
        </w:rPr>
        <w:t>produkty</w:t>
      </w:r>
      <w:r w:rsidRPr="007D2F7A">
        <w:rPr>
          <w:rFonts w:ascii="Times New Roman" w:hAnsi="Times New Roman" w:cs="Times New Roman"/>
        </w:rPr>
        <w:t xml:space="preserve"> o tym samym terminie dostawy przy jednoczesnym wystawieniu faktury dla każdej dostawy oddzielnie.</w:t>
      </w:r>
    </w:p>
    <w:p w14:paraId="5B430B42" w14:textId="447871CC" w:rsidR="007D2F7A" w:rsidRPr="007D2F7A" w:rsidRDefault="007D2F7A"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7D2F7A">
        <w:rPr>
          <w:rFonts w:ascii="Times New Roman" w:hAnsi="Times New Roman" w:cs="Times New Roman"/>
        </w:rPr>
        <w:t>Dostawy muszą być realizowane maksymalnie w terminie 7 dni liczonych od pierwszego roboczego dnia następującego po dniu złożenia zamówienia, z wyłączeniem produktów, które są produkowane i magazynowe poza granicami Polski, dla których dostawy winny zostać zrealizowane maksymalnie do 21 dni liczonych od pierwszego roboczego dnia następującego po dniu złożenia zamówienia</w:t>
      </w:r>
      <w:r w:rsidRPr="007D2F7A">
        <w:rPr>
          <w:rFonts w:ascii="Times New Roman" w:hAnsi="Times New Roman" w:cs="Times New Roman"/>
          <w:i/>
        </w:rPr>
        <w:t>.</w:t>
      </w:r>
      <w:r w:rsidRPr="007D2F7A">
        <w:rPr>
          <w:rFonts w:ascii="Times New Roman" w:hAnsi="Times New Roman" w:cs="Times New Roman"/>
        </w:rPr>
        <w:t xml:space="preserve"> W szczególnych sytuacjach uzasadnionych przez Wykonawcę, wynikających m.in. z cyklu produkcyjnego, dostępności produktów, Zamawiający może dopuścić wydłużenie terminu realizacji zamówienia. Za dni robocze Zamawiający uznaje dni od poniedziałku do piątku z wyłączeniem dni ustawowo wolnych od pracy. Dostawy produktów, o których mowa w ust. </w:t>
      </w:r>
      <w:r>
        <w:rPr>
          <w:rFonts w:ascii="Times New Roman" w:hAnsi="Times New Roman" w:cs="Times New Roman"/>
        </w:rPr>
        <w:t xml:space="preserve">3 </w:t>
      </w:r>
      <w:r w:rsidRPr="007D2F7A">
        <w:rPr>
          <w:rFonts w:ascii="Times New Roman" w:hAnsi="Times New Roman" w:cs="Times New Roman"/>
        </w:rPr>
        <w:t xml:space="preserve">muszą być realizowane </w:t>
      </w:r>
      <w:r w:rsidRPr="007D2F7A">
        <w:rPr>
          <w:rFonts w:ascii="Times New Roman" w:hAnsi="Times New Roman" w:cs="Times New Roman"/>
        </w:rPr>
        <w:lastRenderedPageBreak/>
        <w:t>maksymalnie w terminie realizacji zamówienia określonym dla danego produktu w katalogu liczonym od pierwszego roboczego dnia następującego po dniu złożenia zamówienia, z zastrzeżeniem, że dla produktów o nieokreślonym w katalogu terminie realizacji termin dostawy będzie podlegał indywidulanym negocjacjom, jednak nie będzie on co do zasady dłuższy niż 30 dni od daty złożenia zamówienia.</w:t>
      </w:r>
    </w:p>
    <w:p w14:paraId="54AE0D3A" w14:textId="460491A8" w:rsidR="00F837D9" w:rsidRPr="007D2F7A" w:rsidRDefault="00F837D9" w:rsidP="00B52894">
      <w:pPr>
        <w:numPr>
          <w:ilvl w:val="1"/>
          <w:numId w:val="43"/>
        </w:numPr>
        <w:spacing w:after="0" w:line="240" w:lineRule="auto"/>
        <w:ind w:left="1276"/>
        <w:rPr>
          <w:rFonts w:ascii="Times New Roman" w:hAnsi="Times New Roman" w:cs="Times New Roman"/>
        </w:rPr>
      </w:pPr>
      <w:r w:rsidRPr="007D2F7A">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hAnsi="Times New Roman" w:cs="Times New Roman"/>
        </w:rPr>
        <w:t>przy użyciu dedykowanej dla Zamawiającego autoryzowanej platformy zakupowej. Platforma musi spełniać następujące wymagania:</w:t>
      </w:r>
    </w:p>
    <w:p w14:paraId="539E3D6C" w14:textId="2A4EBA77" w:rsidR="00F837D9" w:rsidRPr="004368FF" w:rsidRDefault="00F837D9" w:rsidP="00537367">
      <w:pPr>
        <w:pStyle w:val="Akapitzlist"/>
        <w:numPr>
          <w:ilvl w:val="0"/>
          <w:numId w:val="45"/>
        </w:numPr>
        <w:spacing w:after="0" w:line="240" w:lineRule="auto"/>
        <w:ind w:left="2127" w:hanging="426"/>
        <w:rPr>
          <w:rFonts w:ascii="Times New Roman" w:hAnsi="Times New Roman" w:cs="Times New Roman"/>
          <w:szCs w:val="24"/>
        </w:rPr>
      </w:pPr>
      <w:r w:rsidRPr="004368FF">
        <w:rPr>
          <w:rFonts w:ascii="Times New Roman" w:hAnsi="Times New Roman" w:cs="Times New Roman"/>
          <w:szCs w:val="24"/>
        </w:rPr>
        <w:t>logowanie do systemu z użyciem uniwersyteckiego adresu</w:t>
      </w:r>
      <w:r w:rsidR="004368FF" w:rsidRPr="004368FF">
        <w:rPr>
          <w:rFonts w:ascii="Times New Roman" w:hAnsi="Times New Roman" w:cs="Times New Roman"/>
          <w:szCs w:val="24"/>
        </w:rPr>
        <w:t xml:space="preserve"> z domeny </w:t>
      </w:r>
      <w:hyperlink r:id="rId19" w:history="1">
        <w:r w:rsidR="004368FF" w:rsidRPr="004368FF">
          <w:rPr>
            <w:rStyle w:val="Hipercze"/>
            <w:rFonts w:ascii="Times New Roman" w:hAnsi="Times New Roman" w:cs="Times New Roman"/>
            <w:szCs w:val="24"/>
          </w:rPr>
          <w:t>www.uj.edu.pl</w:t>
        </w:r>
      </w:hyperlink>
      <w:r w:rsidRPr="004368FF">
        <w:rPr>
          <w:rFonts w:ascii="Times New Roman" w:hAnsi="Times New Roman" w:cs="Times New Roman"/>
          <w:szCs w:val="24"/>
        </w:rPr>
        <w:t xml:space="preserve">: </w:t>
      </w:r>
      <w:hyperlink r:id="rId20" w:history="1">
        <w:r w:rsidRPr="004368FF">
          <w:rPr>
            <w:rStyle w:val="Hipercze"/>
            <w:rFonts w:ascii="Times New Roman" w:hAnsi="Times New Roman" w:cs="Times New Roman"/>
            <w:szCs w:val="24"/>
          </w:rPr>
          <w:t>imię.nazwisko@uj.edu.pl</w:t>
        </w:r>
      </w:hyperlink>
      <w:r w:rsidR="004368FF" w:rsidRPr="004368FF">
        <w:rPr>
          <w:rStyle w:val="Hipercze"/>
          <w:rFonts w:ascii="Times New Roman" w:hAnsi="Times New Roman" w:cs="Times New Roman"/>
          <w:szCs w:val="24"/>
        </w:rPr>
        <w:t xml:space="preserve">:  </w:t>
      </w:r>
    </w:p>
    <w:p w14:paraId="78A74075"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hasło ustalone na etapie podpisywania umowy,</w:t>
      </w:r>
    </w:p>
    <w:p w14:paraId="4360BBBE" w14:textId="33DB4D9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 zalogowaniu </w:t>
      </w:r>
      <w:r w:rsidR="004368FF">
        <w:rPr>
          <w:rFonts w:ascii="Times New Roman" w:hAnsi="Times New Roman" w:cs="Times New Roman"/>
          <w:szCs w:val="24"/>
        </w:rPr>
        <w:t xml:space="preserve">musi </w:t>
      </w:r>
      <w:r w:rsidRPr="00F837D9">
        <w:rPr>
          <w:rFonts w:ascii="Times New Roman" w:hAnsi="Times New Roman" w:cs="Times New Roman"/>
          <w:szCs w:val="24"/>
        </w:rPr>
        <w:t>być dostępna lista produktów zgodna z  Załącznikiem A do SWZ zawierająca ceny wynikające z oferty Wykonawcy,</w:t>
      </w:r>
    </w:p>
    <w:p w14:paraId="710F4FF2"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podczas zamawiania osoba zamawiająca wybiera do koszyka zamawiane produkty, </w:t>
      </w:r>
    </w:p>
    <w:p w14:paraId="737AF4A4"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do akceptacji zamówienia niezbędnym jest podanie imienia i nazwiska osoby zamawiającej, miejsca dostawy, nazwa jednostki zamawiającej (np. zakład/ pracownia/grupa badawcza),</w:t>
      </w:r>
    </w:p>
    <w:p w14:paraId="4F082FFD" w14:textId="6A5DB84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platforma </w:t>
      </w:r>
      <w:r w:rsidR="004368FF">
        <w:rPr>
          <w:rFonts w:ascii="Times New Roman" w:hAnsi="Times New Roman" w:cs="Times New Roman"/>
          <w:szCs w:val="24"/>
        </w:rPr>
        <w:t>musi</w:t>
      </w:r>
      <w:r w:rsidRPr="00F837D9">
        <w:rPr>
          <w:rFonts w:ascii="Times New Roman" w:hAnsi="Times New Roman" w:cs="Times New Roman"/>
          <w:szCs w:val="24"/>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eastAsia="Calibri" w:hAnsi="Times New Roman" w:cs="Times New Roman"/>
        </w:rPr>
        <w:t>na adres mailowy Wykonawcy podany w umowie lub za pomocą sklepu internetowego:</w:t>
      </w:r>
    </w:p>
    <w:p w14:paraId="2E16DC26"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75889FEF" w14:textId="77777777" w:rsidR="004368FF" w:rsidRDefault="00F837D9" w:rsidP="004368FF">
      <w:pPr>
        <w:pStyle w:val="Akapitzlist"/>
        <w:numPr>
          <w:ilvl w:val="1"/>
          <w:numId w:val="43"/>
        </w:numPr>
        <w:spacing w:after="0" w:line="240" w:lineRule="auto"/>
        <w:ind w:left="1276"/>
        <w:rPr>
          <w:rFonts w:ascii="Times New Roman" w:hAnsi="Times New Roman" w:cs="Times New Roman"/>
        </w:rPr>
      </w:pPr>
      <w:r w:rsidRPr="00F837D9">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81390A5" w14:textId="37FE88BD" w:rsidR="004368FF" w:rsidRPr="004368FF" w:rsidRDefault="004368FF" w:rsidP="004368FF">
      <w:pPr>
        <w:pStyle w:val="Akapitzlist"/>
        <w:numPr>
          <w:ilvl w:val="1"/>
          <w:numId w:val="43"/>
        </w:numPr>
        <w:spacing w:after="0" w:line="240" w:lineRule="auto"/>
        <w:ind w:left="1276"/>
        <w:rPr>
          <w:rFonts w:ascii="Times New Roman" w:hAnsi="Times New Roman" w:cs="Times New Roman"/>
        </w:rPr>
      </w:pPr>
      <w:r w:rsidRPr="004368FF">
        <w:rPr>
          <w:rFonts w:ascii="Times New Roman" w:hAnsi="Times New Roman" w:cs="Times New Roman"/>
        </w:rPr>
        <w:t>Zamawiający zastrzega, iż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bookmarkStart w:id="2" w:name="_Hlk69974024"/>
      <w:r w:rsidRPr="00F837D9">
        <w:rPr>
          <w:rFonts w:ascii="Times New Roman" w:hAnsi="Times New Roman" w:cs="Times New Roman"/>
        </w:rPr>
        <w:t>Zamawiający dopuszcza składanie ofert równoważnych.</w:t>
      </w:r>
    </w:p>
    <w:p w14:paraId="5FF42242" w14:textId="5BB26E88"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Pr>
          <w:rFonts w:ascii="Times New Roman" w:hAnsi="Times New Roman" w:cs="Times New Roman"/>
        </w:rPr>
        <w:t xml:space="preserve"> </w:t>
      </w:r>
      <w:r w:rsidRPr="00F837D9">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674745EC"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lastRenderedPageBreak/>
        <w:t>Każdy Wykonawca składający ofertę równoważną, zgodnie z postanowieniami ustawy PZP, zobowiązany jest:</w:t>
      </w:r>
    </w:p>
    <w:p w14:paraId="4775901D" w14:textId="77777777" w:rsidR="004368FF" w:rsidRDefault="00F837D9" w:rsidP="004368FF">
      <w:pPr>
        <w:pStyle w:val="Akapitzlist"/>
        <w:numPr>
          <w:ilvl w:val="0"/>
          <w:numId w:val="47"/>
        </w:numPr>
        <w:spacing w:after="0" w:line="240" w:lineRule="auto"/>
        <w:ind w:left="1276" w:hanging="425"/>
        <w:rPr>
          <w:rFonts w:ascii="Times New Roman" w:hAnsi="Times New Roman" w:cs="Times New Roman"/>
          <w:u w:val="single"/>
        </w:rPr>
      </w:pPr>
      <w:r w:rsidRPr="00F837D9">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w:t>
      </w:r>
      <w:r w:rsidR="001852FE">
        <w:rPr>
          <w:rFonts w:ascii="Times New Roman" w:hAnsi="Times New Roman" w:cs="Times New Roman"/>
        </w:rPr>
        <w:br/>
      </w:r>
      <w:r w:rsidRPr="00F837D9">
        <w:rPr>
          <w:rFonts w:ascii="Times New Roman" w:hAnsi="Times New Roman" w:cs="Times New Roman"/>
        </w:rPr>
        <w:t xml:space="preserve">z produktami, dla których karty katalogowe dostępne są na stronie producenta </w:t>
      </w:r>
      <w:r w:rsidRPr="00F837D9">
        <w:rPr>
          <w:rFonts w:ascii="Times New Roman" w:hAnsi="Times New Roman" w:cs="Times New Roman"/>
        </w:rPr>
        <w:br/>
        <w:t xml:space="preserve">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F837D9">
        <w:rPr>
          <w:rFonts w:ascii="Times New Roman" w:hAnsi="Times New Roman" w:cs="Times New Roman"/>
          <w:u w:val="single"/>
        </w:rPr>
        <w:t>Brak wymaganego potwierdzenia równoważności lub brak wykazania równoważności w ofercie Wykonawcy stanowić będzie o niezgodności oferty z treścią SWZ;</w:t>
      </w:r>
    </w:p>
    <w:p w14:paraId="66E3639B" w14:textId="1B16743A" w:rsidR="004368FF" w:rsidRPr="004368FF" w:rsidRDefault="004368FF" w:rsidP="004368FF">
      <w:pPr>
        <w:pStyle w:val="Akapitzlist"/>
        <w:numPr>
          <w:ilvl w:val="0"/>
          <w:numId w:val="47"/>
        </w:numPr>
        <w:spacing w:after="0" w:line="240" w:lineRule="auto"/>
        <w:ind w:left="1276" w:hanging="425"/>
        <w:rPr>
          <w:rFonts w:ascii="Times New Roman" w:hAnsi="Times New Roman" w:cs="Times New Roman"/>
          <w:u w:val="single"/>
        </w:rPr>
      </w:pPr>
      <w:r w:rsidRPr="004368FF">
        <w:rPr>
          <w:rFonts w:ascii="Times New Roman" w:hAnsi="Times New Roman" w:cs="Times New Roman"/>
        </w:rPr>
        <w:t>Równoważność oceniana będzie wyłącznie na podstawie parametrów wyspecyfikowanych, tj. na przykładzie:</w:t>
      </w:r>
    </w:p>
    <w:p w14:paraId="03808D35" w14:textId="5FA2A08B" w:rsidR="004368FF" w:rsidRPr="004368FF" w:rsidRDefault="004368FF" w:rsidP="00331B7A">
      <w:pPr>
        <w:pStyle w:val="Akapitzlist"/>
        <w:numPr>
          <w:ilvl w:val="0"/>
          <w:numId w:val="79"/>
        </w:numPr>
        <w:spacing w:after="0" w:line="240" w:lineRule="auto"/>
        <w:ind w:left="2127" w:hanging="426"/>
        <w:rPr>
          <w:rFonts w:ascii="Times New Roman" w:hAnsi="Times New Roman" w:cs="Times New Roman"/>
          <w:u w:val="single"/>
        </w:rPr>
      </w:pPr>
      <w:r w:rsidRPr="00EF098D">
        <w:rPr>
          <w:rFonts w:ascii="Times New Roman" w:hAnsi="Times New Roman" w:cs="Times New Roman"/>
        </w:rPr>
        <w:t xml:space="preserve">nr poz. </w:t>
      </w:r>
      <w:r w:rsidR="000F1C0D">
        <w:rPr>
          <w:rFonts w:ascii="Times New Roman" w:hAnsi="Times New Roman" w:cs="Times New Roman"/>
        </w:rPr>
        <w:t>8</w:t>
      </w:r>
      <w:r w:rsidRPr="00EF098D">
        <w:rPr>
          <w:rFonts w:ascii="Times New Roman" w:hAnsi="Times New Roman" w:cs="Times New Roman"/>
        </w:rPr>
        <w:t xml:space="preserve"> – „</w:t>
      </w:r>
      <w:r w:rsidR="000F1C0D" w:rsidRPr="000F1C0D">
        <w:rPr>
          <w:rFonts w:ascii="Times New Roman" w:hAnsi="Times New Roman" w:cs="Times New Roman"/>
        </w:rPr>
        <w:t xml:space="preserve">NEDD8 Rabbit </w:t>
      </w:r>
      <w:proofErr w:type="spellStart"/>
      <w:r w:rsidR="000F1C0D" w:rsidRPr="000F1C0D">
        <w:rPr>
          <w:rFonts w:ascii="Times New Roman" w:hAnsi="Times New Roman" w:cs="Times New Roman"/>
        </w:rPr>
        <w:t>pAb</w:t>
      </w:r>
      <w:proofErr w:type="spellEnd"/>
      <w:r w:rsidR="0055677C">
        <w:rPr>
          <w:rFonts w:ascii="Times New Roman" w:hAnsi="Times New Roman" w:cs="Times New Roman"/>
        </w:rPr>
        <w:t>”</w:t>
      </w:r>
      <w:r w:rsidRPr="00EF098D">
        <w:rPr>
          <w:rFonts w:ascii="Times New Roman" w:hAnsi="Times New Roman" w:cs="Times New Roman"/>
          <w:i/>
          <w:iCs/>
        </w:rPr>
        <w:t xml:space="preserve">- </w:t>
      </w:r>
      <w:r w:rsidRPr="00EF098D">
        <w:rPr>
          <w:rFonts w:ascii="Times New Roman" w:hAnsi="Times New Roman" w:cs="Times New Roman"/>
        </w:rPr>
        <w:t>oznacza, że oferowany materiał równoważny będzie podlegał ocenie wyłącznie w zakresie wyspecyfikowanego składu chemicznego, opakowania</w:t>
      </w:r>
      <w:r w:rsidR="00CA2477">
        <w:rPr>
          <w:rFonts w:ascii="Times New Roman" w:hAnsi="Times New Roman" w:cs="Times New Roman"/>
        </w:rPr>
        <w:t>.</w:t>
      </w:r>
    </w:p>
    <w:bookmarkEnd w:id="2"/>
    <w:p w14:paraId="6A928B6A"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Wykonawca musi zapewnić termin, sposób i zasady płatności, o których mowa </w:t>
      </w:r>
      <w:r w:rsidRPr="00F837D9">
        <w:rPr>
          <w:rFonts w:ascii="Times New Roman" w:hAnsi="Times New Roman" w:cs="Times New Roman"/>
        </w:rPr>
        <w:br/>
        <w:t>w treści załączonego do niniejszej SWZ wzoru umowy.</w:t>
      </w:r>
    </w:p>
    <w:p w14:paraId="12FB5859" w14:textId="77777777" w:rsidR="00F837D9" w:rsidRPr="00CD6BD0"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 przypadku, gdy Wykonawca zapowiada zatrudnienie podwykonawców do oferty musi być załączony wykaz z </w:t>
      </w:r>
      <w:r w:rsidRPr="00CD6BD0">
        <w:rPr>
          <w:rFonts w:ascii="Times New Roman" w:hAnsi="Times New Roman" w:cs="Times New Roman"/>
        </w:rPr>
        <w:t xml:space="preserve">zakresem powierzonych im zadań (części zamówienia). </w:t>
      </w:r>
    </w:p>
    <w:p w14:paraId="4F7904F4" w14:textId="5A9C8F7E" w:rsidR="00F837D9" w:rsidRPr="00CD6BD0"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D6BD0">
        <w:rPr>
          <w:rFonts w:ascii="Times New Roman" w:hAnsi="Times New Roman" w:cs="Times New Roman"/>
        </w:rPr>
        <w:t xml:space="preserve">Opis przedmiotu zamówienia zgodny z nomenklaturą Wspólnego Słownika Zamówień CPV: </w:t>
      </w:r>
      <w:r w:rsidR="00CD6BD0" w:rsidRPr="00CD6BD0">
        <w:rPr>
          <w:rFonts w:ascii="Times New Roman" w:hAnsi="Times New Roman" w:cs="Times New Roman"/>
        </w:rPr>
        <w:t xml:space="preserve">33696000-5 – odczynniki i środki kontrastowe, 33696500-0 – odczynniki laboratoryjne, 33696300-8 – odczynniki chemiczne, 33793000-5 – Laboratoryjne wyroby szklane, 3847000-7 – Pipety i akcesoria laboratoryjne, 24960000-1 – Różne produkty chemiczne,  </w:t>
      </w:r>
      <w:bookmarkStart w:id="3" w:name="_Hlk69974091"/>
      <w:r w:rsidR="00CD6BD0" w:rsidRPr="00CD6BD0">
        <w:rPr>
          <w:rFonts w:ascii="Times New Roman" w:hAnsi="Times New Roman" w:cs="Times New Roman"/>
        </w:rPr>
        <w:t>24000000-4 – Produkty chemiczne</w:t>
      </w:r>
      <w:bookmarkEnd w:id="3"/>
      <w:r w:rsidR="00CD6BD0" w:rsidRPr="00CD6BD0">
        <w:rPr>
          <w:rFonts w:ascii="Times New Roman" w:hAnsi="Times New Roman" w:cs="Times New Roman"/>
        </w:rPr>
        <w:t>.</w:t>
      </w:r>
    </w:p>
    <w:p w14:paraId="70BFEE7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D6BD0">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w:t>
      </w:r>
      <w:r w:rsidRPr="00F837D9">
        <w:rPr>
          <w:rFonts w:ascii="Times New Roman" w:hAnsi="Times New Roman" w:cs="Times New Roman"/>
        </w:rPr>
        <w:t xml:space="preserve">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134966C9" w14:textId="354C01C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że oferowane dostawy spełniają określone przez zamawiającego wymagania, 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F200D9">
      <w:pPr>
        <w:pStyle w:val="Akapitzlist1"/>
        <w:numPr>
          <w:ilvl w:val="0"/>
          <w:numId w:val="3"/>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F200D9">
      <w:pPr>
        <w:pStyle w:val="Akapitzlist1"/>
        <w:numPr>
          <w:ilvl w:val="0"/>
          <w:numId w:val="3"/>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V – Termin wykonania zamówienia</w:t>
      </w:r>
    </w:p>
    <w:p w14:paraId="265EAE05" w14:textId="3E4A1BB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7174FD">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2A048F04" w:rsidR="00F2050C" w:rsidRPr="001852FE" w:rsidRDefault="00F2050C"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w:t>
      </w:r>
      <w:proofErr w:type="spellStart"/>
      <w:r>
        <w:rPr>
          <w:rFonts w:ascii="Times New Roman" w:hAnsi="Times New Roman" w:cs="Times New Roman"/>
        </w:rPr>
        <w:t>zapotrzebowań</w:t>
      </w:r>
      <w:proofErr w:type="spellEnd"/>
      <w:r>
        <w:rPr>
          <w:rFonts w:ascii="Times New Roman" w:hAnsi="Times New Roman" w:cs="Times New Roman"/>
        </w:rPr>
        <w:t xml:space="preserve"> składanych przez jednostki organizacyjne Zamawiającego określono w Rozdziale III ust. 5 pkt 4) lit. e) niniejszej SWZ. </w:t>
      </w:r>
    </w:p>
    <w:p w14:paraId="5FA217D8" w14:textId="77777777" w:rsidR="001852FE" w:rsidRPr="00905003"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6BC1D44A" w:rsidR="001852FE"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59A6036F" w:rsidR="00343FA5" w:rsidRPr="003D74EF" w:rsidRDefault="001852FE" w:rsidP="002456DC">
      <w:pPr>
        <w:pStyle w:val="Akapitzlist"/>
        <w:widowControl w:val="0"/>
        <w:numPr>
          <w:ilvl w:val="0"/>
          <w:numId w:val="48"/>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zakup i dostawę</w:t>
      </w:r>
      <w:r w:rsidRPr="001852FE">
        <w:rPr>
          <w:rFonts w:ascii="Times New Roman" w:hAnsi="Times New Roman" w:cs="Times New Roman"/>
        </w:rPr>
        <w:t xml:space="preserve"> odczynników lub </w:t>
      </w:r>
      <w:r w:rsidRPr="003D74EF">
        <w:rPr>
          <w:rFonts w:ascii="Times New Roman" w:hAnsi="Times New Roman" w:cs="Times New Roman"/>
        </w:rPr>
        <w:t xml:space="preserve">materiałów zużywalnych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 300 000,00 zł brutto, z których przynajmniej jedna trwała lub trwa co najmniej przez okres 3 miesięcy</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5FF0946"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431DFC">
      <w:pPr>
        <w:pStyle w:val="Akapitzlist"/>
        <w:numPr>
          <w:ilvl w:val="0"/>
          <w:numId w:val="5"/>
        </w:numPr>
        <w:tabs>
          <w:tab w:val="left" w:pos="426"/>
        </w:tabs>
        <w:autoSpaceDE w:val="0"/>
        <w:autoSpaceDN w:val="0"/>
        <w:adjustRightInd w:val="0"/>
        <w:spacing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77BE4142" w14:textId="77777777" w:rsidR="00431DFC" w:rsidRDefault="00431DFC" w:rsidP="00AD6206">
      <w:pPr>
        <w:spacing w:after="0" w:line="240" w:lineRule="auto"/>
        <w:rPr>
          <w:rFonts w:ascii="Times New Roman" w:eastAsia="Times New Roman" w:hAnsi="Times New Roman" w:cs="Times New Roman"/>
          <w:b/>
          <w:bCs/>
          <w:lang w:eastAsia="pl-PL"/>
        </w:rPr>
      </w:pPr>
    </w:p>
    <w:p w14:paraId="1ED07543" w14:textId="447280A6"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lastRenderedPageBreak/>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3E2F42A3" w14:textId="23BBD239" w:rsidR="00AD6206"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108 ust. 1 PZP, z zastrzeżeniem art. 110 ust. 2</w:t>
      </w:r>
      <w:r w:rsidR="00A16AB2">
        <w:rPr>
          <w:rFonts w:ascii="Times New Roman" w:eastAsia="Times New Roman" w:hAnsi="Times New Roman" w:cs="Times New Roman"/>
          <w:bCs/>
          <w:lang w:eastAsia="pl-PL"/>
        </w:rPr>
        <w:t>, tj.:</w:t>
      </w:r>
    </w:p>
    <w:p w14:paraId="4D500FCE" w14:textId="77777777" w:rsidR="00A16AB2" w:rsidRPr="000E1EBC" w:rsidRDefault="00A16AB2" w:rsidP="00A16AB2">
      <w:pPr>
        <w:pStyle w:val="Akapitzlist"/>
        <w:widowControl w:val="0"/>
        <w:numPr>
          <w:ilvl w:val="2"/>
          <w:numId w:val="86"/>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137B30FF"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78137456"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1D62EEF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77757C5F"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314D2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karnego, lub mające na celu popełnienie tego przestępstwa, </w:t>
      </w:r>
    </w:p>
    <w:p w14:paraId="0B68FEAD"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5FEE6EC"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EDCECA"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7422FA2A" w14:textId="77777777" w:rsidR="00A16AB2" w:rsidRPr="00A5643D" w:rsidRDefault="00A16AB2" w:rsidP="00A16AB2">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7CE414D7"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007869"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A5643D">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0E183B2D"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52A2D775"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0E1EBC">
        <w:rPr>
          <w:rFonts w:ascii="Times New Roman" w:hAnsi="Times New Roman"/>
        </w:rPr>
        <w:lastRenderedPageBreak/>
        <w:t xml:space="preserve">że przygotowali te oferty lub wnioski niezależnie od siebie; </w:t>
      </w:r>
    </w:p>
    <w:p w14:paraId="4C30807D"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7BBE2535" w14:textId="77777777" w:rsidR="00A16AB2" w:rsidRPr="00A5643D" w:rsidRDefault="00A16AB2" w:rsidP="00A16AB2">
      <w:pPr>
        <w:pStyle w:val="Default"/>
        <w:ind w:left="1418"/>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C7D486B" w14:textId="77777777" w:rsidR="00A16AB2" w:rsidRPr="003D74EF" w:rsidRDefault="00A16AB2" w:rsidP="00A16AB2">
      <w:pPr>
        <w:pStyle w:val="Akapitzlist"/>
        <w:widowControl w:val="0"/>
        <w:suppressAutoHyphens/>
        <w:spacing w:after="0" w:line="240" w:lineRule="auto"/>
        <w:ind w:left="1410"/>
        <w:rPr>
          <w:rFonts w:ascii="Times New Roman" w:eastAsia="Times New Roman" w:hAnsi="Times New Roman" w:cs="Times New Roman"/>
          <w:bCs/>
          <w:lang w:eastAsia="pl-PL"/>
        </w:rPr>
      </w:pPr>
    </w:p>
    <w:p w14:paraId="2BB4793C" w14:textId="56216ED9" w:rsidR="00904F31" w:rsidRPr="003D74EF"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A16AB2">
        <w:rPr>
          <w:rFonts w:ascii="Times New Roman" w:eastAsia="Times New Roman" w:hAnsi="Times New Roman" w:cs="Times New Roman"/>
          <w:bCs/>
          <w:lang w:eastAsia="pl-PL"/>
        </w:rPr>
        <w:t>3</w:t>
      </w:r>
      <w:r w:rsidRPr="003D74EF">
        <w:rPr>
          <w:rFonts w:ascii="Times New Roman" w:eastAsia="Times New Roman" w:hAnsi="Times New Roman" w:cs="Times New Roman"/>
          <w:bCs/>
          <w:lang w:eastAsia="pl-PL"/>
        </w:rPr>
        <w:t xml:space="preserve"> r., poz. </w:t>
      </w:r>
      <w:r w:rsidR="00484EF2">
        <w:rPr>
          <w:rFonts w:ascii="Times New Roman" w:eastAsia="Times New Roman" w:hAnsi="Times New Roman" w:cs="Times New Roman"/>
          <w:bCs/>
          <w:lang w:eastAsia="pl-PL"/>
        </w:rPr>
        <w:t>1497</w:t>
      </w:r>
      <w:r w:rsidRPr="003D74EF">
        <w:rPr>
          <w:rFonts w:ascii="Times New Roman" w:eastAsia="Times New Roman" w:hAnsi="Times New Roman" w:cs="Times New Roman"/>
          <w:bCs/>
          <w:lang w:eastAsia="pl-PL"/>
        </w:rPr>
        <w:t>)</w:t>
      </w:r>
      <w:r w:rsidR="00904F31" w:rsidRPr="003D74EF">
        <w:rPr>
          <w:rFonts w:ascii="Times New Roman" w:eastAsia="Times New Roman" w:hAnsi="Times New Roman" w:cs="Times New Roman"/>
          <w:bCs/>
          <w:lang w:eastAsia="pl-PL"/>
        </w:rPr>
        <w:t>;</w:t>
      </w:r>
    </w:p>
    <w:p w14:paraId="0B45A3A7" w14:textId="77777777" w:rsidR="00904F31" w:rsidRPr="00ED7C6E"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78BAD84" w:rsidR="003413E7" w:rsidRPr="00241739"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sidR="00213067">
        <w:rPr>
          <w:rFonts w:ascii="Times New Roman" w:hAnsi="Times New Roman"/>
          <w:iCs/>
        </w:rPr>
        <w:t xml:space="preserve">lub dostawcę </w:t>
      </w:r>
      <w:r w:rsidRPr="00ED7C6E">
        <w:rPr>
          <w:rFonts w:ascii="Times New Roman" w:hAnsi="Times New Roman"/>
          <w:iCs/>
        </w:rPr>
        <w:t xml:space="preserve">przypada ponad 10% wartości zamówienia, </w:t>
      </w:r>
      <w:r w:rsidR="00634BF6">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postępowaniu o udzielenie </w:t>
      </w:r>
      <w:r w:rsidRPr="00AD6206">
        <w:rPr>
          <w:rFonts w:ascii="Times New Roman" w:eastAsia="Times New Roman" w:hAnsi="Times New Roman" w:cs="Times New Roman"/>
          <w:color w:val="000000"/>
          <w:lang w:eastAsia="pl-PL"/>
        </w:rPr>
        <w:lastRenderedPageBreak/>
        <w:t>zamówienia, lub który zataił te informacje lub nie jest w stanie przedstawić wymaganych podmiotowych środków dowodowych (art. 109 ust. 1 pkt 8);</w:t>
      </w:r>
    </w:p>
    <w:p w14:paraId="611E96D4" w14:textId="126418A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21"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27EAFCDE" w14:textId="77777777" w:rsidR="00A16AB2" w:rsidRPr="00A16AB2" w:rsidRDefault="00000000" w:rsidP="00A16AB2">
      <w:pPr>
        <w:spacing w:after="0"/>
        <w:ind w:firstLine="1418"/>
        <w:rPr>
          <w:rFonts w:ascii="Times New Roman" w:hAnsi="Times New Roman" w:cs="Times New Roman"/>
        </w:rPr>
      </w:pPr>
      <w:hyperlink r:id="rId22" w:history="1">
        <w:r w:rsidR="00A16AB2" w:rsidRPr="00A16AB2">
          <w:rPr>
            <w:rStyle w:val="Hipercze"/>
            <w:rFonts w:ascii="Times New Roman" w:hAnsi="Times New Roman" w:cs="Times New Roman"/>
          </w:rPr>
          <w:t>https://www.gov.pl/web/uzp/jednolity-europejski-dokument-zamowienia</w:t>
        </w:r>
      </w:hyperlink>
    </w:p>
    <w:p w14:paraId="71ECC145" w14:textId="32FD049A" w:rsidR="000004B7" w:rsidRPr="00587393" w:rsidRDefault="00F02380" w:rsidP="00F02380">
      <w:pPr>
        <w:pStyle w:val="Akapitzlist"/>
        <w:spacing w:after="0" w:line="240" w:lineRule="auto"/>
        <w:ind w:left="1418" w:right="-57"/>
        <w:rPr>
          <w:rFonts w:ascii="Times New Roman" w:hAnsi="Times New Roman" w:cs="Times New Roman"/>
          <w:b/>
          <w:bCs/>
          <w:u w:val="single"/>
        </w:rPr>
      </w:pPr>
      <w:r w:rsidRPr="00587393">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7633C028" w:rsidR="004015A0" w:rsidRPr="0001051E" w:rsidRDefault="004015A0" w:rsidP="004015A0">
      <w:pPr>
        <w:pStyle w:val="Akapitzlist"/>
        <w:widowControl w:val="0"/>
        <w:numPr>
          <w:ilvl w:val="1"/>
          <w:numId w:val="7"/>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01051E">
        <w:rPr>
          <w:rFonts w:ascii="Times New Roman" w:hAnsi="Times New Roman"/>
          <w:bCs/>
          <w:lang w:eastAsia="pl-PL"/>
        </w:rPr>
        <w:t xml:space="preserve"> r., poz. </w:t>
      </w:r>
      <w:r w:rsidR="00431DFC">
        <w:rPr>
          <w:rFonts w:ascii="Times New Roman" w:hAnsi="Times New Roman"/>
          <w:bCs/>
          <w:lang w:eastAsia="pl-PL"/>
        </w:rPr>
        <w:t>1497</w:t>
      </w:r>
      <w:r w:rsidRPr="0001051E">
        <w:rPr>
          <w:rFonts w:ascii="Times New Roman" w:hAnsi="Times New Roman"/>
          <w:bCs/>
          <w:lang w:eastAsia="pl-PL"/>
        </w:rPr>
        <w:t>);</w:t>
      </w:r>
    </w:p>
    <w:p w14:paraId="22BF63F0" w14:textId="486F0B51" w:rsidR="003E24B6" w:rsidRPr="00C74177" w:rsidRDefault="004015A0" w:rsidP="00D05A3A">
      <w:pPr>
        <w:pStyle w:val="Akapitzlist"/>
        <w:widowControl w:val="0"/>
        <w:numPr>
          <w:ilvl w:val="1"/>
          <w:numId w:val="7"/>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660EAE41" w:rsidR="00311B2B" w:rsidRPr="00892AC9"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15424A">
      <w:pPr>
        <w:widowControl w:val="0"/>
        <w:numPr>
          <w:ilvl w:val="1"/>
          <w:numId w:val="7"/>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w:t>
      </w:r>
      <w:r w:rsidRPr="00AD6206">
        <w:rPr>
          <w:rFonts w:ascii="Times New Roman" w:hAnsi="Times New Roman"/>
          <w:bCs/>
          <w:lang w:eastAsia="pl-PL"/>
        </w:rPr>
        <w:lastRenderedPageBreak/>
        <w:t xml:space="preserve">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F200D9">
      <w:pPr>
        <w:pStyle w:val="Akapitzlist"/>
        <w:numPr>
          <w:ilvl w:val="2"/>
          <w:numId w:val="7"/>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w:t>
      </w:r>
      <w:r w:rsidRPr="00C77456">
        <w:rPr>
          <w:rFonts w:ascii="Times New Roman" w:hAnsi="Times New Roman" w:cs="Times New Roman"/>
          <w:bCs/>
        </w:rPr>
        <w:lastRenderedPageBreak/>
        <w:t xml:space="preserve">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8691A32" w:rsidR="00FF4166" w:rsidRPr="00DD7A6B" w:rsidRDefault="00FF416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F200D9">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t>
      </w:r>
      <w:r w:rsidR="000225DA" w:rsidRPr="004930A9">
        <w:rPr>
          <w:rFonts w:ascii="Times New Roman" w:hAnsi="Times New Roman" w:cs="Times New Roman"/>
        </w:rPr>
        <w:lastRenderedPageBreak/>
        <w:t xml:space="preserve">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4"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9"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30"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lastRenderedPageBreak/>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3"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F200D9">
      <w:pPr>
        <w:pStyle w:val="Akapitzlist"/>
        <w:numPr>
          <w:ilvl w:val="2"/>
          <w:numId w:val="8"/>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168D1DB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5"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stały dostęp do sieci Internet o gwarantowanej przepustowości nie mniejszej niż 512 </w:t>
      </w:r>
      <w:proofErr w:type="spellStart"/>
      <w:r w:rsidRPr="00A723F1">
        <w:rPr>
          <w:rFonts w:ascii="Times New Roman" w:hAnsi="Times New Roman" w:cs="Times New Roman"/>
          <w:color w:val="000000"/>
        </w:rPr>
        <w:t>kb</w:t>
      </w:r>
      <w:proofErr w:type="spellEnd"/>
      <w:r w:rsidRPr="00A723F1">
        <w:rPr>
          <w:rFonts w:ascii="Times New Roman" w:hAnsi="Times New Roman" w:cs="Times New Roman"/>
          <w:color w:val="000000"/>
        </w:rPr>
        <w:t>/s;</w:t>
      </w:r>
    </w:p>
    <w:p w14:paraId="110EA3DD"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lastRenderedPageBreak/>
        <w:t>zainstalowana dowolna, inna przeglądarka internetowa niż Internet Explorer;</w:t>
      </w:r>
    </w:p>
    <w:p w14:paraId="16ACFDE5"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zainstalowany program Adobe </w:t>
      </w:r>
      <w:proofErr w:type="spellStart"/>
      <w:r w:rsidRPr="00A723F1">
        <w:rPr>
          <w:rFonts w:ascii="Times New Roman" w:hAnsi="Times New Roman" w:cs="Times New Roman"/>
          <w:color w:val="000000"/>
        </w:rPr>
        <w:t>Acrobat</w:t>
      </w:r>
      <w:proofErr w:type="spellEnd"/>
      <w:r w:rsidRPr="00A723F1">
        <w:rPr>
          <w:rFonts w:ascii="Times New Roman" w:hAnsi="Times New Roman" w:cs="Times New Roman"/>
          <w:color w:val="000000"/>
        </w:rPr>
        <w:t xml:space="preserve"> Reader lub inny obsługujący format plików .pdf.</w:t>
      </w:r>
    </w:p>
    <w:p w14:paraId="3FFDED4F"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40"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w:t>
      </w:r>
      <w:proofErr w:type="spellStart"/>
      <w:r w:rsidRPr="00A723F1">
        <w:rPr>
          <w:color w:val="000000"/>
          <w:sz w:val="22"/>
          <w:szCs w:val="22"/>
        </w:rPr>
        <w:t>hh:mm:ss</w:t>
      </w:r>
      <w:proofErr w:type="spellEnd"/>
      <w:r w:rsidRPr="00A723F1">
        <w:rPr>
          <w:color w:val="000000"/>
          <w:sz w:val="22"/>
          <w:szCs w:val="22"/>
        </w:rPr>
        <w:t>) generowany według czasu lokalnego serwera synchronizowanego z zegarem Głównego Urzędu Miar.</w:t>
      </w:r>
    </w:p>
    <w:p w14:paraId="23ABE62C" w14:textId="7954D9EC"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w:t>
      </w:r>
      <w:proofErr w:type="spellStart"/>
      <w:r w:rsidRPr="00A723F1">
        <w:rPr>
          <w:rFonts w:ascii="Times New Roman" w:hAnsi="Times New Roman" w:cs="Times New Roman"/>
        </w:rPr>
        <w:t>t.j</w:t>
      </w:r>
      <w:proofErr w:type="spellEnd"/>
      <w:r w:rsidRPr="00A723F1">
        <w:rPr>
          <w:rFonts w:ascii="Times New Roman" w:hAnsi="Times New Roman" w:cs="Times New Roman"/>
        </w:rPr>
        <w:t xml:space="preserve">.: Dz. U. 2020 r., poz. 2452 z </w:t>
      </w:r>
      <w:proofErr w:type="spellStart"/>
      <w:r w:rsidRPr="00A723F1">
        <w:rPr>
          <w:rFonts w:ascii="Times New Roman" w:hAnsi="Times New Roman" w:cs="Times New Roman"/>
        </w:rPr>
        <w:t>późn</w:t>
      </w:r>
      <w:proofErr w:type="spellEnd"/>
      <w:r w:rsidRPr="00A723F1">
        <w:rPr>
          <w:rFonts w:ascii="Times New Roman" w:hAnsi="Times New Roman" w:cs="Times New Roman"/>
        </w:rPr>
        <w:t xml:space="preserve">. </w:t>
      </w:r>
      <w:proofErr w:type="spellStart"/>
      <w:r w:rsidRPr="00A723F1">
        <w:rPr>
          <w:rFonts w:ascii="Times New Roman" w:hAnsi="Times New Roman" w:cs="Times New Roman"/>
        </w:rPr>
        <w:t>zm</w:t>
      </w:r>
      <w:proofErr w:type="spellEnd"/>
      <w:r w:rsidRPr="00A723F1">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 xml:space="preserve">(t. j.: Dz. U. 2020 r., poz. 2415 z </w:t>
      </w:r>
      <w:proofErr w:type="spellStart"/>
      <w:r w:rsidRPr="00A723F1">
        <w:rPr>
          <w:rFonts w:ascii="Times New Roman" w:hAnsi="Times New Roman" w:cs="Times New Roman"/>
        </w:rPr>
        <w:t>późn</w:t>
      </w:r>
      <w:proofErr w:type="spellEnd"/>
      <w:r w:rsidRPr="00A723F1">
        <w:rPr>
          <w:rFonts w:ascii="Times New Roman" w:hAnsi="Times New Roman" w:cs="Times New Roman"/>
        </w:rPr>
        <w:t>. zm.), tj.:</w:t>
      </w:r>
    </w:p>
    <w:p w14:paraId="14A9F470" w14:textId="769AE76B"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w:t>
      </w:r>
      <w:proofErr w:type="spellStart"/>
      <w:r w:rsidRPr="00A723F1">
        <w:rPr>
          <w:rFonts w:ascii="Times New Roman" w:hAnsi="Times New Roman" w:cs="Times New Roman"/>
          <w:color w:val="000000"/>
        </w:rPr>
        <w:t>XAdES</w:t>
      </w:r>
      <w:proofErr w:type="spellEnd"/>
      <w:r w:rsidRPr="00A723F1">
        <w:rPr>
          <w:rFonts w:ascii="Times New Roman" w:hAnsi="Times New Roman" w:cs="Times New Roman"/>
          <w:color w:val="000000"/>
        </w:rPr>
        <w:t xml:space="preserve">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w:t>
      </w:r>
      <w:proofErr w:type="spellStart"/>
      <w:r w:rsidRPr="00A723F1">
        <w:rPr>
          <w:rFonts w:ascii="Times New Roman" w:hAnsi="Times New Roman" w:cs="Times New Roman"/>
          <w:color w:val="000000"/>
        </w:rPr>
        <w:t>XAdES</w:t>
      </w:r>
      <w:proofErr w:type="spellEnd"/>
      <w:r w:rsidRPr="00A723F1">
        <w:rPr>
          <w:rFonts w:ascii="Times New Roman" w:hAnsi="Times New Roman" w:cs="Times New Roman"/>
          <w:color w:val="000000"/>
        </w:rPr>
        <w:t xml:space="preserve">.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58557DDA"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w:t>
      </w:r>
      <w:r w:rsidRPr="00A723F1">
        <w:rPr>
          <w:rFonts w:ascii="Times New Roman" w:hAnsi="Times New Roman" w:cs="Times New Roman"/>
          <w:color w:val="000000"/>
        </w:rPr>
        <w:lastRenderedPageBreak/>
        <w:t xml:space="preserve">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w:t>
      </w:r>
      <w:proofErr w:type="spellStart"/>
      <w:r w:rsidRPr="00A723F1">
        <w:rPr>
          <w:rFonts w:ascii="Times New Roman" w:hAnsi="Times New Roman" w:cs="Times New Roman"/>
          <w:b/>
          <w:bCs/>
          <w:i/>
          <w:iCs/>
        </w:rPr>
        <w:t>jpeg</w:t>
      </w:r>
      <w:proofErr w:type="spellEnd"/>
      <w:r w:rsidRPr="00A723F1">
        <w:rPr>
          <w:rFonts w:ascii="Times New Roman" w:hAnsi="Times New Roman" w:cs="Times New Roman"/>
          <w:b/>
          <w:bCs/>
          <w:i/>
          <w:iCs/>
        </w:rPr>
        <w:t>)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w:t>
      </w:r>
      <w:proofErr w:type="spellStart"/>
      <w:r w:rsidRPr="00A723F1">
        <w:rPr>
          <w:rFonts w:ascii="Times New Roman" w:hAnsi="Times New Roman" w:cs="Times New Roman"/>
        </w:rPr>
        <w:t>rar</w:t>
      </w:r>
      <w:proofErr w:type="spellEnd"/>
      <w:r w:rsidRPr="00A723F1">
        <w:rPr>
          <w:rFonts w:ascii="Times New Roman" w:hAnsi="Times New Roman" w:cs="Times New Roman"/>
        </w:rPr>
        <w:t>, .gif, .</w:t>
      </w:r>
      <w:proofErr w:type="spellStart"/>
      <w:r w:rsidRPr="00A723F1">
        <w:rPr>
          <w:rFonts w:ascii="Times New Roman" w:hAnsi="Times New Roman" w:cs="Times New Roman"/>
        </w:rPr>
        <w:t>bmp</w:t>
      </w:r>
      <w:proofErr w:type="spellEnd"/>
      <w:r w:rsidRPr="00A723F1">
        <w:rPr>
          <w:rFonts w:ascii="Times New Roman" w:hAnsi="Times New Roman" w:cs="Times New Roman"/>
        </w:rPr>
        <w:t>, .</w:t>
      </w:r>
      <w:proofErr w:type="spellStart"/>
      <w:r w:rsidRPr="00A723F1">
        <w:rPr>
          <w:rFonts w:ascii="Times New Roman" w:hAnsi="Times New Roman" w:cs="Times New Roman"/>
        </w:rPr>
        <w:t>numbers</w:t>
      </w:r>
      <w:proofErr w:type="spellEnd"/>
      <w:r w:rsidRPr="00A723F1">
        <w:rPr>
          <w:rFonts w:ascii="Times New Roman" w:hAnsi="Times New Roman" w:cs="Times New Roman"/>
        </w:rPr>
        <w:t>, .</w:t>
      </w:r>
      <w:proofErr w:type="spellStart"/>
      <w:r w:rsidRPr="00A723F1">
        <w:rPr>
          <w:rFonts w:ascii="Times New Roman" w:hAnsi="Times New Roman" w:cs="Times New Roman"/>
        </w:rPr>
        <w:t>pages</w:t>
      </w:r>
      <w:proofErr w:type="spellEnd"/>
      <w:r w:rsidRPr="00A723F1">
        <w:rPr>
          <w:rFonts w:ascii="Times New Roman" w:hAnsi="Times New Roman" w:cs="Times New Roman"/>
        </w:rPr>
        <w:t>.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9F3593">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4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42"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4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9F3593">
      <w:pPr>
        <w:pStyle w:val="Akapitzlist"/>
        <w:numPr>
          <w:ilvl w:val="1"/>
          <w:numId w:val="8"/>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58BCE2B8" w:rsidR="000C1760" w:rsidRPr="00904FCD" w:rsidRDefault="000C1760" w:rsidP="00F200D9">
      <w:pPr>
        <w:pStyle w:val="Akapitzlist"/>
        <w:numPr>
          <w:ilvl w:val="0"/>
          <w:numId w:val="8"/>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E62012">
        <w:rPr>
          <w:rFonts w:ascii="Times New Roman" w:hAnsi="Times New Roman" w:cs="Times New Roman"/>
          <w:b/>
          <w:bCs/>
          <w:i/>
        </w:rPr>
        <w:t>Karolina Gorczyca</w:t>
      </w:r>
      <w:r w:rsidRPr="00904FCD">
        <w:rPr>
          <w:rFonts w:ascii="Times New Roman" w:hAnsi="Times New Roman" w:cs="Times New Roman"/>
          <w:b/>
          <w:bCs/>
          <w:i/>
        </w:rPr>
        <w:t>, tel.: +4812 663-39-1</w:t>
      </w:r>
      <w:r w:rsidR="00E62012">
        <w:rPr>
          <w:rFonts w:ascii="Times New Roman" w:hAnsi="Times New Roman" w:cs="Times New Roman"/>
          <w:b/>
          <w:bCs/>
          <w:i/>
        </w:rPr>
        <w:t>2</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48AE774B" w:rsidR="00AD6206" w:rsidRPr="00DF684C"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ED37C3">
        <w:rPr>
          <w:rFonts w:ascii="Times New Roman" w:eastAsia="Times New Roman" w:hAnsi="Times New Roman" w:cs="Times New Roman"/>
          <w:b/>
          <w:bCs/>
          <w:i/>
          <w:lang w:eastAsia="pl-PL"/>
        </w:rPr>
        <w:t>11</w:t>
      </w:r>
      <w:r w:rsidR="00310333">
        <w:rPr>
          <w:rFonts w:ascii="Times New Roman" w:eastAsia="Times New Roman" w:hAnsi="Times New Roman" w:cs="Times New Roman"/>
          <w:b/>
          <w:bCs/>
          <w:i/>
          <w:lang w:eastAsia="pl-PL"/>
        </w:rPr>
        <w:t>.06.2024</w:t>
      </w:r>
      <w:r w:rsidR="00BA2398" w:rsidRPr="00DF684C">
        <w:rPr>
          <w:rFonts w:ascii="Times New Roman" w:eastAsia="Times New Roman" w:hAnsi="Times New Roman" w:cs="Times New Roman"/>
          <w:b/>
          <w:bCs/>
          <w:i/>
          <w:lang w:eastAsia="pl-PL"/>
        </w:rPr>
        <w:t xml:space="preserve"> r.</w:t>
      </w:r>
    </w:p>
    <w:p w14:paraId="2FBA473C" w14:textId="72ACFCC2" w:rsidR="00AD6206" w:rsidRPr="00AD620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177413E9"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w:t>
      </w:r>
      <w:r w:rsidR="00310333">
        <w:rPr>
          <w:rFonts w:ascii="Times New Roman" w:eastAsia="Times New Roman" w:hAnsi="Times New Roman" w:cs="Times New Roman"/>
          <w:bCs/>
          <w:lang w:eastAsia="pl-PL"/>
        </w:rPr>
        <w:t>ę</w:t>
      </w:r>
      <w:r w:rsidRPr="00AD6206">
        <w:rPr>
          <w:rFonts w:ascii="Times New Roman" w:eastAsia="Times New Roman" w:hAnsi="Times New Roman" w:cs="Times New Roman"/>
          <w:bCs/>
          <w:lang w:eastAsia="pl-PL"/>
        </w:rPr>
        <w:t xml:space="preserve"> całości</w:t>
      </w:r>
      <w:r w:rsidR="00A16AB2">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 xml:space="preserve">KRS lub </w:t>
      </w:r>
      <w:proofErr w:type="spellStart"/>
      <w:r w:rsidRPr="006A7003">
        <w:rPr>
          <w:rFonts w:ascii="Times New Roman" w:hAnsi="Times New Roman" w:cs="Times New Roman"/>
          <w:bCs/>
          <w:u w:val="single"/>
        </w:rPr>
        <w:t>CEiDG</w:t>
      </w:r>
      <w:proofErr w:type="spellEnd"/>
      <w:r w:rsidRPr="006A7003">
        <w:rPr>
          <w:rFonts w:ascii="Times New Roman" w:hAnsi="Times New Roman" w:cs="Times New Roman"/>
          <w:bCs/>
          <w:u w:val="single"/>
        </w:rPr>
        <w:t xml:space="preserve">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t>
      </w:r>
      <w:r w:rsidRPr="006A7003">
        <w:rPr>
          <w:rFonts w:ascii="Times New Roman" w:hAnsi="Times New Roman" w:cs="Times New Roman"/>
          <w:bCs/>
        </w:rPr>
        <w:lastRenderedPageBreak/>
        <w:t xml:space="preserve">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proofErr w:type="spellStart"/>
      <w:r w:rsidRPr="00AD6206">
        <w:rPr>
          <w:rFonts w:ascii="Times New Roman" w:eastAsia="Times New Roman" w:hAnsi="Times New Roman" w:cs="Times New Roman"/>
          <w:iCs/>
          <w:lang w:eastAsia="pl-PL"/>
        </w:rPr>
        <w:t>późn</w:t>
      </w:r>
      <w:proofErr w:type="spellEnd"/>
      <w:r w:rsidRPr="00AD6206">
        <w:rPr>
          <w:rFonts w:ascii="Times New Roman" w:eastAsia="Times New Roman" w:hAnsi="Times New Roman" w:cs="Times New Roman"/>
          <w:iCs/>
          <w:lang w:eastAsia="pl-PL"/>
        </w:rPr>
        <w:t>.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3D3436E3" w:rsidR="00113CEC" w:rsidRPr="004A309A" w:rsidRDefault="00113CEC" w:rsidP="00113CEC">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4A309A">
        <w:rPr>
          <w:rFonts w:ascii="Times New Roman" w:hAnsi="Times New Roman"/>
          <w:bCs/>
          <w:lang w:eastAsia="pl-PL"/>
        </w:rPr>
        <w:t xml:space="preserve"> r., poz. </w:t>
      </w:r>
      <w:r w:rsidR="00A16AB2">
        <w:rPr>
          <w:rFonts w:ascii="Times New Roman" w:hAnsi="Times New Roman"/>
          <w:bCs/>
          <w:lang w:eastAsia="pl-PL"/>
        </w:rPr>
        <w:t>1</w:t>
      </w:r>
      <w:r w:rsidR="00484EF2">
        <w:rPr>
          <w:rFonts w:ascii="Times New Roman" w:hAnsi="Times New Roman"/>
          <w:bCs/>
          <w:lang w:eastAsia="pl-PL"/>
        </w:rPr>
        <w:t>497</w:t>
      </w:r>
      <w:r w:rsidRPr="004A309A">
        <w:rPr>
          <w:rFonts w:ascii="Times New Roman" w:hAnsi="Times New Roman"/>
          <w:bCs/>
          <w:lang w:eastAsia="pl-PL"/>
        </w:rPr>
        <w:t xml:space="preserve">)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892AC9">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149C9B63" w:rsidR="000A1FF1" w:rsidRPr="00F317F4" w:rsidRDefault="000A1FF1" w:rsidP="00F200D9">
      <w:pPr>
        <w:pStyle w:val="Akapitzlist"/>
        <w:numPr>
          <w:ilvl w:val="2"/>
          <w:numId w:val="11"/>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konawca jest zobowiązany do wypełnienia wszystkich pozycji w tabeli cenowej zawartej w załączniku nr 2 do formularza oferty</w:t>
      </w:r>
      <w:r w:rsidRPr="000A1FF1">
        <w:rPr>
          <w:rFonts w:ascii="Times New Roman" w:hAnsi="Times New Roman" w:cs="Times New Roman"/>
          <w:bCs/>
        </w:rPr>
        <w:t>;</w:t>
      </w:r>
    </w:p>
    <w:p w14:paraId="7FD5D652" w14:textId="77777777" w:rsidR="00F317F4" w:rsidRPr="003545E5" w:rsidRDefault="00F317F4" w:rsidP="00F317F4">
      <w:pPr>
        <w:pStyle w:val="Akapitzlist"/>
        <w:numPr>
          <w:ilvl w:val="2"/>
          <w:numId w:val="11"/>
        </w:numPr>
        <w:spacing w:after="0" w:line="240" w:lineRule="auto"/>
        <w:ind w:left="2127"/>
        <w:rPr>
          <w:rFonts w:ascii="Times New Roman" w:eastAsia="Calibri" w:hAnsi="Times New Roman"/>
        </w:rPr>
      </w:pPr>
      <w:r w:rsidRPr="003545E5">
        <w:rPr>
          <w:rFonts w:ascii="Times New Roman" w:hAnsi="Times New Roman"/>
          <w:bCs/>
        </w:rPr>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331B7A">
      <w:pPr>
        <w:pStyle w:val="Akapitzlist"/>
        <w:numPr>
          <w:ilvl w:val="0"/>
          <w:numId w:val="80"/>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3A5FC16F"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970F39">
        <w:rPr>
          <w:rFonts w:ascii="Times New Roman" w:hAnsi="Times New Roman"/>
          <w:bCs/>
          <w:lang w:eastAsia="pl-PL"/>
        </w:rPr>
        <w:t xml:space="preserve"> r., poz. </w:t>
      </w:r>
      <w:r w:rsidR="00431DFC">
        <w:rPr>
          <w:rFonts w:ascii="Times New Roman" w:hAnsi="Times New Roman"/>
          <w:bCs/>
          <w:lang w:eastAsia="pl-PL"/>
        </w:rPr>
        <w:t>1497</w:t>
      </w:r>
      <w:r w:rsidRPr="00970F39">
        <w:rPr>
          <w:rFonts w:ascii="Times New Roman" w:hAnsi="Times New Roman"/>
          <w:bCs/>
          <w:lang w:eastAsia="pl-PL"/>
        </w:rPr>
        <w:t>);</w:t>
      </w:r>
    </w:p>
    <w:p w14:paraId="28AE21FA" w14:textId="77777777"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t>
      </w:r>
      <w:r w:rsidRPr="00970F39">
        <w:rPr>
          <w:rFonts w:ascii="Times New Roman" w:hAnsi="Times New Roman"/>
        </w:rPr>
        <w:lastRenderedPageBreak/>
        <w:t>w związku z działaniami Rosji destabilizującymi sytuację na Ukrainie (Dz. Urz. UE nr L 111 z 8 kwietnia 2022 r., str. 1);</w:t>
      </w:r>
    </w:p>
    <w:p w14:paraId="5701EC5F" w14:textId="1A1D2710" w:rsidR="00F317F4" w:rsidRPr="00F317F4" w:rsidRDefault="00F317F4" w:rsidP="00331B7A">
      <w:pPr>
        <w:widowControl w:val="0"/>
        <w:numPr>
          <w:ilvl w:val="0"/>
          <w:numId w:val="80"/>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64D06B9C" w:rsidR="003545E5" w:rsidRPr="00604A7F" w:rsidRDefault="00595B29" w:rsidP="00F200D9">
      <w:pPr>
        <w:pStyle w:val="Akapitzlist"/>
        <w:numPr>
          <w:ilvl w:val="2"/>
          <w:numId w:val="11"/>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w:t>
      </w:r>
      <w:proofErr w:type="spellStart"/>
      <w:r w:rsidRPr="00595B29">
        <w:rPr>
          <w:rFonts w:ascii="Times New Roman" w:hAnsi="Times New Roman" w:cs="Times New Roman"/>
          <w:bCs/>
        </w:rPr>
        <w:t>CEiDG</w:t>
      </w:r>
      <w:proofErr w:type="spellEnd"/>
      <w:r w:rsidRPr="00595B29">
        <w:rPr>
          <w:rFonts w:ascii="Times New Roman" w:hAnsi="Times New Roman" w:cs="Times New Roman"/>
          <w:bCs/>
        </w:rPr>
        <w:t xml:space="preserve"> – o ile nie podano </w:t>
      </w:r>
      <w:r w:rsidR="00046E85">
        <w:rPr>
          <w:rFonts w:ascii="Times New Roman" w:hAnsi="Times New Roman" w:cs="Times New Roman"/>
          <w:bCs/>
        </w:rPr>
        <w:t xml:space="preserve">w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604A7F">
        <w:rPr>
          <w:rFonts w:ascii="Times New Roman" w:hAnsi="Times New Roman" w:cs="Times New Roman"/>
          <w:bCs/>
        </w:rPr>
        <w:t>;</w:t>
      </w:r>
    </w:p>
    <w:p w14:paraId="53A0F45A" w14:textId="5ADAC7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4F3F324" w:rsidR="00AD6206" w:rsidRDefault="00AD6206" w:rsidP="00A16AB2">
      <w:pPr>
        <w:widowControl w:val="0"/>
        <w:numPr>
          <w:ilvl w:val="0"/>
          <w:numId w:val="11"/>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1F7AA77C" w14:textId="77777777" w:rsidR="00A16AB2" w:rsidRPr="00AD6206" w:rsidRDefault="00A16AB2" w:rsidP="00A16AB2">
      <w:pPr>
        <w:widowControl w:val="0"/>
        <w:suppressAutoHyphens/>
        <w:spacing w:line="240" w:lineRule="auto"/>
        <w:ind w:left="720"/>
        <w:contextualSpacing/>
        <w:rPr>
          <w:rFonts w:ascii="Times New Roman" w:eastAsia="Times New Roman" w:hAnsi="Times New Roman" w:cs="Times New Roman"/>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38D87EB5" w:rsidR="004667D9" w:rsidRPr="00DF684C"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 xml:space="preserve">do dnia </w:t>
      </w:r>
      <w:r w:rsidR="00310333">
        <w:rPr>
          <w:rFonts w:ascii="Times New Roman" w:eastAsia="Times New Roman" w:hAnsi="Times New Roman" w:cs="Times New Roman"/>
          <w:b/>
          <w:bCs/>
          <w:i/>
          <w:lang w:eastAsia="pl-PL"/>
        </w:rPr>
        <w:t>1</w:t>
      </w:r>
      <w:r w:rsidR="00D77387">
        <w:rPr>
          <w:rFonts w:ascii="Times New Roman" w:eastAsia="Times New Roman" w:hAnsi="Times New Roman" w:cs="Times New Roman"/>
          <w:b/>
          <w:bCs/>
          <w:i/>
          <w:lang w:eastAsia="pl-PL"/>
        </w:rPr>
        <w:t>4</w:t>
      </w:r>
      <w:r w:rsidR="00310333">
        <w:rPr>
          <w:rFonts w:ascii="Times New Roman" w:eastAsia="Times New Roman" w:hAnsi="Times New Roman" w:cs="Times New Roman"/>
          <w:b/>
          <w:bCs/>
          <w:i/>
          <w:lang w:eastAsia="pl-PL"/>
        </w:rPr>
        <w:t>.03.2024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4"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5"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5F556AC3"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310333">
        <w:rPr>
          <w:rFonts w:ascii="Times New Roman" w:hAnsi="Times New Roman" w:cs="Times New Roman"/>
          <w:b/>
          <w:i/>
          <w:iCs/>
        </w:rPr>
        <w:t>1</w:t>
      </w:r>
      <w:r w:rsidR="00D77387">
        <w:rPr>
          <w:rFonts w:ascii="Times New Roman" w:hAnsi="Times New Roman" w:cs="Times New Roman"/>
          <w:b/>
          <w:i/>
          <w:iCs/>
        </w:rPr>
        <w:t>4</w:t>
      </w:r>
      <w:r w:rsidR="00310333">
        <w:rPr>
          <w:rFonts w:ascii="Times New Roman" w:hAnsi="Times New Roman" w:cs="Times New Roman"/>
          <w:b/>
          <w:i/>
          <w:iCs/>
        </w:rPr>
        <w:t>.03.2024</w:t>
      </w:r>
      <w:r w:rsidRPr="00DF684C">
        <w:rPr>
          <w:rFonts w:ascii="Times New Roman" w:hAnsi="Times New Roman" w:cs="Times New Roman"/>
          <w:b/>
          <w:i/>
          <w:iCs/>
        </w:rPr>
        <w:t xml:space="preserve"> 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6"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8"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9"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50"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F200D9">
      <w:pPr>
        <w:pStyle w:val="Akapitzlist"/>
        <w:numPr>
          <w:ilvl w:val="0"/>
          <w:numId w:val="12"/>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2D0A32FC" w:rsidR="00581A4C" w:rsidRPr="00B27ADF" w:rsidRDefault="008E749B" w:rsidP="00B27ADF">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2456DC">
      <w:pPr>
        <w:pStyle w:val="Akapitzlist"/>
        <w:numPr>
          <w:ilvl w:val="0"/>
          <w:numId w:val="49"/>
        </w:numPr>
        <w:tabs>
          <w:tab w:val="left" w:pos="900"/>
        </w:tabs>
        <w:spacing w:after="0" w:line="240" w:lineRule="auto"/>
        <w:rPr>
          <w:rFonts w:ascii="Times New Roman" w:hAnsi="Times New Roman" w:cs="Times New Roman"/>
        </w:rPr>
      </w:pPr>
      <w:r w:rsidRPr="00D74F07">
        <w:rPr>
          <w:rFonts w:ascii="Times New Roman" w:hAnsi="Times New Roman" w:cs="Times New Roman"/>
        </w:rPr>
        <w:lastRenderedPageBreak/>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59CE008F"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A16AB2">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4EF862C3"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29F1B380" w:rsidR="00CC1BEA" w:rsidRDefault="00CC1BEA" w:rsidP="00B52894">
      <w:pPr>
        <w:numPr>
          <w:ilvl w:val="0"/>
          <w:numId w:val="29"/>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B513E01" w:rsidR="000A38F6" w:rsidRPr="00892AC9"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581A4C">
        <w:rPr>
          <w:rFonts w:ascii="Times New Roman" w:hAnsi="Times New Roman" w:cs="Times New Roman"/>
          <w:b/>
          <w:i/>
          <w:color w:val="000000"/>
        </w:rPr>
        <w:t>60</w:t>
      </w:r>
      <w:r w:rsidRPr="00892AC9">
        <w:rPr>
          <w:rFonts w:ascii="Times New Roman" w:hAnsi="Times New Roman" w:cs="Times New Roman"/>
          <w:b/>
          <w:i/>
          <w:color w:val="000000"/>
        </w:rPr>
        <w:t>%</w:t>
      </w:r>
    </w:p>
    <w:p w14:paraId="4CF46EBA" w14:textId="34879449" w:rsidR="000A38F6" w:rsidRPr="00581A4C"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30%</w:t>
      </w:r>
    </w:p>
    <w:p w14:paraId="5050751B" w14:textId="57C7F6BC" w:rsidR="00581A4C" w:rsidRPr="00892AC9"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1785C946"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 xml:space="preserve">C = </w:t>
      </w:r>
      <w:proofErr w:type="spellStart"/>
      <w:r w:rsidRPr="005A7142">
        <w:rPr>
          <w:rFonts w:ascii="Times New Roman" w:hAnsi="Times New Roman"/>
          <w:b/>
          <w:bCs/>
          <w:i/>
          <w:iCs/>
          <w:color w:val="000000"/>
          <w:sz w:val="22"/>
        </w:rPr>
        <w:t>C</w:t>
      </w:r>
      <w:r w:rsidRPr="005A7142">
        <w:rPr>
          <w:rFonts w:ascii="Times New Roman" w:hAnsi="Times New Roman"/>
          <w:b/>
          <w:bCs/>
          <w:i/>
          <w:iCs/>
          <w:color w:val="000000"/>
          <w:sz w:val="22"/>
          <w:vertAlign w:val="subscript"/>
        </w:rPr>
        <w:t>naj</w:t>
      </w:r>
      <w:proofErr w:type="spellEnd"/>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581A4C">
        <w:rPr>
          <w:rFonts w:ascii="Times New Roman" w:hAnsi="Times New Roman"/>
          <w:b/>
          <w:bCs/>
          <w:i/>
          <w:iCs/>
          <w:color w:val="000000"/>
          <w:sz w:val="22"/>
        </w:rPr>
        <w:t>60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proofErr w:type="spellStart"/>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proofErr w:type="spellEnd"/>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48A70777"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7907CA">
        <w:rPr>
          <w:rFonts w:ascii="Times New Roman" w:hAnsi="Times New Roman" w:cs="Times New Roman"/>
          <w:b/>
          <w:bCs/>
          <w:i/>
          <w:iCs/>
          <w:u w:val="single"/>
        </w:rPr>
        <w:t>60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77777777"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W = (</w:t>
      </w:r>
      <w:proofErr w:type="spellStart"/>
      <w:r w:rsidRPr="007907CA">
        <w:rPr>
          <w:rFonts w:ascii="Times New Roman" w:hAnsi="Times New Roman" w:cs="Times New Roman"/>
          <w:b/>
          <w:bCs/>
          <w:i/>
          <w:iCs/>
        </w:rPr>
        <w:t>Woferty</w:t>
      </w:r>
      <w:proofErr w:type="spellEnd"/>
      <w:r w:rsidRPr="007907CA">
        <w:rPr>
          <w:rFonts w:ascii="Times New Roman" w:hAnsi="Times New Roman" w:cs="Times New Roman"/>
          <w:b/>
          <w:bCs/>
          <w:i/>
          <w:iCs/>
        </w:rPr>
        <w:t>/</w:t>
      </w:r>
      <w:proofErr w:type="spellStart"/>
      <w:r w:rsidRPr="007907CA">
        <w:rPr>
          <w:rFonts w:ascii="Times New Roman" w:hAnsi="Times New Roman" w:cs="Times New Roman"/>
          <w:b/>
          <w:bCs/>
          <w:i/>
          <w:iCs/>
        </w:rPr>
        <w:t>Wnaj</w:t>
      </w:r>
      <w:proofErr w:type="spellEnd"/>
      <w:r w:rsidRPr="007907CA">
        <w:rPr>
          <w:rFonts w:ascii="Times New Roman" w:hAnsi="Times New Roman" w:cs="Times New Roman"/>
          <w:b/>
          <w:bCs/>
          <w:i/>
          <w:iCs/>
        </w:rPr>
        <w:t>) x 30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Wnaj</w:t>
      </w:r>
      <w:proofErr w:type="spellEnd"/>
      <w:r w:rsidRPr="007907CA">
        <w:rPr>
          <w:rFonts w:ascii="Times New Roman" w:hAnsi="Times New Roman" w:cs="Times New Roman"/>
          <w:i/>
          <w:iCs/>
        </w:rPr>
        <w:t xml:space="preserve">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Woferty</w:t>
      </w:r>
      <w:proofErr w:type="spellEnd"/>
      <w:r w:rsidRPr="007907CA">
        <w:rPr>
          <w:rFonts w:ascii="Times New Roman" w:hAnsi="Times New Roman" w:cs="Times New Roman"/>
          <w:i/>
          <w:iCs/>
        </w:rPr>
        <w:t xml:space="preserve">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lastRenderedPageBreak/>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30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0F307436" w14:textId="77777777" w:rsidR="00532128" w:rsidRPr="00532128" w:rsidRDefault="00532128" w:rsidP="00E902A8">
      <w:pPr>
        <w:tabs>
          <w:tab w:val="left" w:pos="426"/>
        </w:tabs>
        <w:spacing w:after="0" w:line="240" w:lineRule="auto"/>
        <w:ind w:left="567"/>
        <w:rPr>
          <w:rFonts w:ascii="Times New Roman" w:eastAsia="Times New Roman" w:hAnsi="Times New Roman" w:cs="Times New Roman"/>
          <w:color w:val="000000"/>
          <w:lang w:eastAsia="pl-PL"/>
        </w:rPr>
      </w:pPr>
    </w:p>
    <w:p w14:paraId="77222445" w14:textId="355D460A" w:rsidR="0049626F" w:rsidRPr="0020321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02571968" w14:textId="0ED9AE99"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068C7F64"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C33FEC">
        <w:rPr>
          <w:rFonts w:ascii="Times New Roman" w:hAnsi="Times New Roman"/>
          <w:bCs/>
          <w:lang w:eastAsia="pl-PL"/>
        </w:rPr>
        <w:t xml:space="preserve"> r., poz. </w:t>
      </w:r>
      <w:r w:rsidR="00431DFC">
        <w:rPr>
          <w:rFonts w:ascii="Times New Roman" w:hAnsi="Times New Roman"/>
          <w:bCs/>
          <w:lang w:eastAsia="pl-PL"/>
        </w:rPr>
        <w:t>1497</w:t>
      </w:r>
      <w:r w:rsidRPr="00C33FEC">
        <w:rPr>
          <w:rFonts w:ascii="Times New Roman" w:hAnsi="Times New Roman"/>
          <w:bCs/>
          <w:lang w:eastAsia="pl-PL"/>
        </w:rPr>
        <w:t xml:space="preserve">)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 xml:space="preserve">sprawie zmiany rozporządzenia (UE) nr 833/2014 dotyczącego środków ograniczających w związku z działaniami Rosji destabilizującymi sytuację na Ukrainie </w:t>
      </w:r>
      <w:r w:rsidRPr="00C33FEC">
        <w:rPr>
          <w:rFonts w:ascii="Times New Roman" w:hAnsi="Times New Roman"/>
        </w:rPr>
        <w:lastRenderedPageBreak/>
        <w:t>(Dz.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37F930A" w14:textId="77777777" w:rsidR="00A16AB2" w:rsidRPr="00EF098D" w:rsidRDefault="00A16AB2" w:rsidP="00A16AB2">
      <w:pPr>
        <w:widowControl w:val="0"/>
        <w:numPr>
          <w:ilvl w:val="0"/>
          <w:numId w:val="89"/>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 xml:space="preserve">nie </w:t>
      </w:r>
      <w:r w:rsidRPr="00EF098D">
        <w:rPr>
          <w:rFonts w:ascii="Times New Roman" w:hAnsi="Times New Roman" w:cs="Times New Roman"/>
          <w:bCs/>
          <w:lang w:eastAsia="pl-PL"/>
        </w:rPr>
        <w:t>dopuszcza składani</w:t>
      </w:r>
      <w:r>
        <w:rPr>
          <w:rFonts w:ascii="Times New Roman" w:hAnsi="Times New Roman" w:cs="Times New Roman"/>
          <w:bCs/>
          <w:lang w:eastAsia="pl-PL"/>
        </w:rPr>
        <w:t xml:space="preserve">a </w:t>
      </w:r>
      <w:r w:rsidRPr="00EF098D">
        <w:rPr>
          <w:rFonts w:ascii="Times New Roman" w:hAnsi="Times New Roman" w:cs="Times New Roman"/>
          <w:bCs/>
          <w:lang w:eastAsia="pl-PL"/>
        </w:rPr>
        <w:t>ofert częściowych:</w:t>
      </w:r>
      <w:r>
        <w:rPr>
          <w:rFonts w:ascii="Times New Roman" w:hAnsi="Times New Roman" w:cs="Times New Roman"/>
          <w:bCs/>
          <w:lang w:eastAsia="pl-PL"/>
        </w:rPr>
        <w:t xml:space="preserve"> </w:t>
      </w:r>
      <w:r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Pr>
          <w:rFonts w:ascii="Times New Roman" w:hAnsi="Times New Roman" w:cs="Times New Roman"/>
          <w:i/>
          <w:iCs/>
        </w:rPr>
        <w:t xml:space="preserve">czystość, </w:t>
      </w:r>
      <w:r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A16AB2">
      <w:pPr>
        <w:widowControl w:val="0"/>
        <w:numPr>
          <w:ilvl w:val="0"/>
          <w:numId w:val="89"/>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5A59F5A0" w14:textId="77777777" w:rsidR="00310333" w:rsidRDefault="00310333" w:rsidP="00AD6206">
      <w:pPr>
        <w:spacing w:after="0" w:line="240" w:lineRule="auto"/>
        <w:rPr>
          <w:rFonts w:ascii="Times New Roman" w:eastAsia="Times New Roman" w:hAnsi="Times New Roman" w:cs="Times New Roman"/>
          <w:b/>
          <w:bCs/>
          <w:lang w:eastAsia="pl-PL"/>
        </w:rPr>
      </w:pPr>
    </w:p>
    <w:p w14:paraId="4F0AEAD0" w14:textId="5B2CA244"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51"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165A1C16"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C7588F">
        <w:rPr>
          <w:rFonts w:ascii="Times New Roman" w:eastAsia="Times New Roman" w:hAnsi="Times New Roman" w:cs="Times New Roman"/>
          <w:b/>
          <w:lang w:eastAsia="pl-PL"/>
        </w:rPr>
        <w:t>18.2024</w:t>
      </w:r>
      <w:r w:rsidR="00A16AB2">
        <w:rPr>
          <w:rFonts w:ascii="Times New Roman" w:eastAsia="Times New Roman" w:hAnsi="Times New Roman" w:cs="Times New Roman"/>
          <w:b/>
          <w:lang w:eastAsia="pl-PL"/>
        </w:rPr>
        <w:t>.</w:t>
      </w:r>
    </w:p>
    <w:p w14:paraId="5340BBC5"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w:t>
      </w:r>
      <w:r w:rsidRPr="00AD6206">
        <w:rPr>
          <w:rFonts w:ascii="Times New Roman" w:eastAsia="Times New Roman" w:hAnsi="Times New Roman" w:cs="Times New Roman"/>
          <w:lang w:eastAsia="pl-PL"/>
        </w:rPr>
        <w:lastRenderedPageBreak/>
        <w:t>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0C4AA72F" w:rsidR="00484EB3"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496AB2CA" w14:textId="77777777" w:rsidR="00C7588F" w:rsidRDefault="007149A2" w:rsidP="00AA35B8">
      <w:pPr>
        <w:jc w:val="center"/>
      </w:pPr>
      <w:r>
        <w:br w:type="page"/>
      </w:r>
    </w:p>
    <w:p w14:paraId="17898CE4" w14:textId="77777777" w:rsidR="00C7588F" w:rsidRDefault="00C7588F" w:rsidP="00AA35B8">
      <w:pPr>
        <w:jc w:val="center"/>
      </w:pPr>
    </w:p>
    <w:p w14:paraId="129B75FC" w14:textId="297A05F0"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C7588F">
        <w:rPr>
          <w:rFonts w:ascii="Times New Roman" w:hAnsi="Times New Roman" w:cs="Times New Roman"/>
          <w:b/>
          <w:bCs/>
          <w:u w:val="single"/>
        </w:rPr>
        <w:t>18.2024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453CE59C" w14:textId="77777777" w:rsidR="00A16AB2" w:rsidRPr="00130CC2" w:rsidRDefault="00A16AB2" w:rsidP="00A16AB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4C417B78" w14:textId="77777777" w:rsidR="00A16AB2" w:rsidRDefault="00000000" w:rsidP="00A16AB2">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wyszukiwarka KRS: </w:t>
      </w:r>
      <w:hyperlink r:id="rId52" w:history="1">
        <w:r w:rsidR="00A16AB2" w:rsidRPr="00C25F1C">
          <w:rPr>
            <w:rStyle w:val="Hipercze"/>
            <w:rFonts w:ascii="Times New Roman" w:hAnsi="Times New Roman" w:cs="Times New Roman"/>
            <w:bCs/>
            <w:i/>
            <w:iCs/>
          </w:rPr>
          <w:t>https://wyszukiwarka-krs.ms.gov.pl</w:t>
        </w:r>
      </w:hyperlink>
    </w:p>
    <w:p w14:paraId="072A96B8" w14:textId="77777777" w:rsidR="00A16AB2" w:rsidRPr="00867E7B" w:rsidRDefault="00000000" w:rsidP="00A16AB2">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A16AB2" w:rsidRPr="006B2E8D">
            <w:rPr>
              <w:rFonts w:ascii="Segoe UI Symbol" w:eastAsia="MS Gothic" w:hAnsi="Segoe UI Symbol" w:cs="Segoe UI Symbol"/>
              <w:bCs/>
            </w:rPr>
            <w:t>☐</w:t>
          </w:r>
        </w:sdtContent>
      </w:sdt>
      <w:r w:rsidR="00A16AB2" w:rsidRPr="006B2E8D">
        <w:rPr>
          <w:rFonts w:ascii="Times New Roman" w:hAnsi="Times New Roman" w:cs="Times New Roman"/>
          <w:bCs/>
        </w:rPr>
        <w:t xml:space="preserve">  </w:t>
      </w:r>
      <w:r w:rsidR="00A16AB2" w:rsidRPr="006B2E8D">
        <w:rPr>
          <w:rFonts w:ascii="Times New Roman" w:hAnsi="Times New Roman" w:cs="Times New Roman"/>
          <w:bCs/>
          <w:i/>
          <w:iCs/>
        </w:rPr>
        <w:t xml:space="preserve"> przeglądanie</w:t>
      </w:r>
      <w:r w:rsidR="00A16AB2" w:rsidRPr="00867E7B">
        <w:rPr>
          <w:rFonts w:ascii="Times New Roman" w:hAnsi="Times New Roman" w:cs="Times New Roman"/>
          <w:bCs/>
          <w:i/>
          <w:iCs/>
        </w:rPr>
        <w:t xml:space="preserve"> wpisów CEIDG: </w:t>
      </w:r>
      <w:hyperlink r:id="rId53" w:history="1">
        <w:r w:rsidR="00A16AB2" w:rsidRPr="00867E7B">
          <w:rPr>
            <w:rStyle w:val="Hipercze"/>
            <w:rFonts w:ascii="Times New Roman" w:hAnsi="Times New Roman" w:cs="Times New Roman"/>
            <w:bCs/>
            <w:i/>
            <w:iCs/>
          </w:rPr>
          <w:t>https://aplikacja.ceidg.gov.pl/ceidg/ceidg.public.ui/search.aspx</w:t>
        </w:r>
      </w:hyperlink>
      <w:r w:rsidR="00A16AB2" w:rsidRPr="00867E7B">
        <w:rPr>
          <w:rFonts w:ascii="Times New Roman" w:hAnsi="Times New Roman" w:cs="Times New Roman"/>
          <w:bCs/>
          <w:i/>
          <w:iCs/>
        </w:rPr>
        <w:t xml:space="preserve">, </w:t>
      </w:r>
    </w:p>
    <w:p w14:paraId="07E4C872" w14:textId="77777777" w:rsidR="00A16AB2" w:rsidRPr="00130CC2" w:rsidRDefault="00000000" w:rsidP="00A16AB2">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znajdują się w bezpłatnych i ogólnodostępnych bazach danych dostępnych pod następującym </w:t>
      </w:r>
      <w:r w:rsidR="00A16AB2" w:rsidRPr="00130CC2">
        <w:rPr>
          <w:rFonts w:ascii="Times New Roman" w:hAnsi="Times New Roman" w:cs="Times New Roman"/>
          <w:bCs/>
          <w:i/>
          <w:iCs/>
        </w:rPr>
        <w:br/>
        <w:t xml:space="preserve">  adresem internetowym (podać adres internetowy): </w:t>
      </w:r>
      <w:r w:rsidR="00A16AB2" w:rsidRPr="00130CC2">
        <w:rPr>
          <w:rFonts w:ascii="Times New Roman" w:hAnsi="Times New Roman" w:cs="Times New Roman"/>
          <w:bCs/>
          <w:i/>
          <w:iCs/>
          <w:u w:val="single"/>
        </w:rPr>
        <w:t>https://........................................</w:t>
      </w:r>
      <w:r w:rsidR="00A16AB2" w:rsidRPr="00130CC2">
        <w:rPr>
          <w:rFonts w:ascii="Times New Roman" w:hAnsi="Times New Roman" w:cs="Times New Roman"/>
          <w:bCs/>
          <w:i/>
          <w:iCs/>
        </w:rPr>
        <w:t>,</w:t>
      </w:r>
    </w:p>
    <w:p w14:paraId="6EEA6858" w14:textId="77777777" w:rsidR="00A16AB2" w:rsidRPr="00130CC2" w:rsidRDefault="00000000" w:rsidP="00FD6F12">
      <w:pPr>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znajdują się w dokumencie/</w:t>
      </w:r>
      <w:proofErr w:type="spellStart"/>
      <w:r w:rsidR="00A16AB2" w:rsidRPr="00130CC2">
        <w:rPr>
          <w:rFonts w:ascii="Times New Roman" w:hAnsi="Times New Roman" w:cs="Times New Roman"/>
          <w:bCs/>
          <w:i/>
          <w:iCs/>
        </w:rPr>
        <w:t>tach</w:t>
      </w:r>
      <w:proofErr w:type="spellEnd"/>
      <w:r w:rsidR="00A16AB2" w:rsidRPr="00130CC2">
        <w:rPr>
          <w:rFonts w:ascii="Times New Roman" w:hAnsi="Times New Roman" w:cs="Times New Roman"/>
          <w:bCs/>
          <w:i/>
          <w:iCs/>
        </w:rPr>
        <w:t xml:space="preserve"> dołączonym/</w:t>
      </w:r>
      <w:proofErr w:type="spellStart"/>
      <w:r w:rsidR="00A16AB2" w:rsidRPr="00130CC2">
        <w:rPr>
          <w:rFonts w:ascii="Times New Roman" w:hAnsi="Times New Roman" w:cs="Times New Roman"/>
          <w:bCs/>
          <w:i/>
          <w:iCs/>
        </w:rPr>
        <w:t>ch</w:t>
      </w:r>
      <w:proofErr w:type="spellEnd"/>
      <w:r w:rsidR="00A16AB2" w:rsidRPr="00130CC2">
        <w:rPr>
          <w:rFonts w:ascii="Times New Roman" w:hAnsi="Times New Roman" w:cs="Times New Roman"/>
          <w:bCs/>
          <w:i/>
          <w:iCs/>
        </w:rPr>
        <w:t xml:space="preserve"> do oferty.</w:t>
      </w:r>
    </w:p>
    <w:p w14:paraId="7FDEA685" w14:textId="18F3375D" w:rsidR="007C2CB1" w:rsidRPr="00EC5146" w:rsidRDefault="007C2CB1" w:rsidP="00FD6F12">
      <w:pPr>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sidRPr="00EC5146">
        <w:rPr>
          <w:rFonts w:ascii="Times New Roman" w:hAnsi="Times New Roman" w:cs="Times New Roman"/>
          <w:i/>
          <w:iCs/>
          <w:u w:val="single"/>
        </w:rPr>
        <w:t>wyłonienie W</w:t>
      </w:r>
      <w:r w:rsidR="004E179F" w:rsidRPr="00EC5146">
        <w:rPr>
          <w:rFonts w:ascii="Times New Roman" w:hAnsi="Times New Roman" w:cs="Times New Roman"/>
          <w:i/>
          <w:iCs/>
          <w:u w:val="single"/>
        </w:rPr>
        <w:t xml:space="preserve">ykonawcy w zakresie </w:t>
      </w:r>
      <w:r w:rsidR="00D14DF9">
        <w:rPr>
          <w:rFonts w:ascii="Times New Roman" w:hAnsi="Times New Roman" w:cs="Times New Roman"/>
          <w:i/>
          <w:iCs/>
          <w:u w:val="single"/>
        </w:rPr>
        <w:t xml:space="preserve">sukcesywnej dostawy odczynników dla jednostek organizacyjnych Uniwersytetu Jagiellońskiego </w:t>
      </w:r>
      <w:r w:rsidR="008D6A5A">
        <w:rPr>
          <w:rFonts w:ascii="Times New Roman" w:hAnsi="Times New Roman" w:cs="Times New Roman"/>
          <w:i/>
          <w:iCs/>
          <w:u w:val="single"/>
        </w:rPr>
        <w:br/>
      </w:r>
      <w:r w:rsidR="00D14DF9">
        <w:rPr>
          <w:rFonts w:ascii="Times New Roman" w:hAnsi="Times New Roman" w:cs="Times New Roman"/>
          <w:i/>
          <w:iCs/>
          <w:u w:val="single"/>
        </w:rPr>
        <w:t>(z wyłączeniem Collegium Medicum UJ)</w:t>
      </w:r>
      <w:r w:rsidR="00EA3346" w:rsidRPr="00EC514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74196154" w14:textId="50FF5356" w:rsidR="00D14DF9" w:rsidRPr="00003C09" w:rsidRDefault="00D14DF9" w:rsidP="00FD6F12">
      <w:pPr>
        <w:numPr>
          <w:ilvl w:val="0"/>
          <w:numId w:val="50"/>
        </w:numPr>
        <w:tabs>
          <w:tab w:val="clear" w:pos="555"/>
          <w:tab w:val="num" w:pos="851"/>
        </w:tabs>
        <w:spacing w:after="0" w:line="240" w:lineRule="auto"/>
        <w:ind w:left="567" w:hanging="425"/>
        <w:rPr>
          <w:rFonts w:ascii="Times New Roman" w:hAnsi="Times New Roman" w:cs="Times New Roman"/>
        </w:rPr>
      </w:pPr>
      <w:r w:rsidRPr="00D14DF9">
        <w:rPr>
          <w:rFonts w:ascii="Times New Roman" w:hAnsi="Times New Roman" w:cs="Times New Roman"/>
        </w:rPr>
        <w:t xml:space="preserve">oferujemy </w:t>
      </w:r>
      <w:r w:rsidRPr="00003C09">
        <w:rPr>
          <w:rFonts w:ascii="Times New Roman" w:hAnsi="Times New Roman" w:cs="Times New Roman"/>
        </w:rPr>
        <w:t xml:space="preserve">wykonanie całości przedmiotu zamówienia </w:t>
      </w:r>
      <w:r w:rsidRPr="00003C09">
        <w:rPr>
          <w:rFonts w:ascii="Times New Roman" w:hAnsi="Times New Roman" w:cs="Times New Roman"/>
          <w:color w:val="000000" w:themeColor="text1"/>
        </w:rPr>
        <w:t>podstawowego</w:t>
      </w:r>
      <w:r w:rsidRPr="00003C09">
        <w:rPr>
          <w:rFonts w:ascii="Times New Roman" w:hAnsi="Times New Roman" w:cs="Times New Roman"/>
        </w:rPr>
        <w:t xml:space="preserve"> za łączną kwotę netto ………………………*, plus należny podatek VAT, co daje kwotę brutto …………………</w:t>
      </w:r>
      <w:r w:rsidRPr="00003C09">
        <w:rPr>
          <w:rFonts w:ascii="Times New Roman" w:hAnsi="Times New Roman" w:cs="Times New Roman"/>
          <w:i/>
          <w:iCs/>
        </w:rPr>
        <w:t xml:space="preserve"> * </w:t>
      </w:r>
      <w:r w:rsidRPr="00003C09">
        <w:rPr>
          <w:rFonts w:ascii="Times New Roman" w:hAnsi="Times New Roman" w:cs="Times New Roman"/>
        </w:rPr>
        <w:t xml:space="preserve"> (słownie : …………………</w:t>
      </w:r>
      <w:r w:rsidRPr="00003C09">
        <w:rPr>
          <w:rFonts w:ascii="Times New Roman" w:hAnsi="Times New Roman" w:cs="Times New Roman"/>
          <w:i/>
          <w:iCs/>
        </w:rPr>
        <w:t xml:space="preserve"> *</w:t>
      </w:r>
      <w:r w:rsidRPr="00003C09">
        <w:rPr>
          <w:rFonts w:ascii="Times New Roman" w:hAnsi="Times New Roman" w:cs="Times New Roman"/>
        </w:rPr>
        <w:t>), w tym:</w:t>
      </w:r>
    </w:p>
    <w:p w14:paraId="56194C50" w14:textId="320195C9" w:rsidR="00003C09" w:rsidRPr="00480AD2" w:rsidRDefault="00003C09" w:rsidP="00003C09">
      <w:pPr>
        <w:pStyle w:val="Akapitzlist"/>
        <w:numPr>
          <w:ilvl w:val="3"/>
          <w:numId w:val="35"/>
        </w:numPr>
        <w:spacing w:after="0" w:line="276" w:lineRule="auto"/>
        <w:ind w:left="1134" w:hanging="425"/>
        <w:rPr>
          <w:rFonts w:ascii="Times New Roman" w:hAnsi="Times New Roman" w:cs="Times New Roman"/>
        </w:rPr>
      </w:pPr>
      <w:r w:rsidRPr="00003C09">
        <w:rPr>
          <w:rFonts w:ascii="Times New Roman" w:hAnsi="Times New Roman" w:cs="Times New Roman"/>
        </w:rPr>
        <w:t xml:space="preserve">przy obliczeniu ceny odczynników </w:t>
      </w:r>
      <w:r w:rsidR="00313882" w:rsidRPr="00313882">
        <w:rPr>
          <w:rStyle w:val="labelastextbox1"/>
          <w:b w:val="0"/>
          <w:bCs w:val="0"/>
          <w:color w:val="000000"/>
        </w:rPr>
        <w:t>i materiałów zużywalnych</w:t>
      </w:r>
      <w:r w:rsidRPr="00003C09">
        <w:rPr>
          <w:rStyle w:val="labelastextbox1"/>
          <w:color w:val="000000"/>
        </w:rPr>
        <w:t xml:space="preserve">, zastosowaliśmy rabat (upust) w wysokości co najmniej </w:t>
      </w:r>
      <w:r w:rsidRPr="00003C09">
        <w:rPr>
          <w:rStyle w:val="labelastextbox1"/>
          <w:color w:val="000000"/>
          <w:u w:val="single"/>
        </w:rPr>
        <w:t>…....%</w:t>
      </w:r>
      <w:r w:rsidRPr="00003C09">
        <w:rPr>
          <w:rStyle w:val="labelastextbox1"/>
          <w:color w:val="000000"/>
        </w:rPr>
        <w:t>,</w:t>
      </w:r>
      <w:r w:rsidRPr="00003C09">
        <w:rPr>
          <w:rFonts w:ascii="Times New Roman" w:hAnsi="Times New Roman" w:cs="Times New Roman"/>
        </w:rPr>
        <w:t xml:space="preserve"> który będzie miał zastosowanie do ceny odczynników wyszczególnionych w </w:t>
      </w:r>
      <w:r w:rsidRPr="00480AD2">
        <w:rPr>
          <w:rFonts w:ascii="Times New Roman" w:hAnsi="Times New Roman" w:cs="Times New Roman"/>
        </w:rPr>
        <w:t xml:space="preserve">katalogu, zamieszczonym na stronie internetowej producenta </w:t>
      </w:r>
      <w:hyperlink r:id="rId54" w:history="1">
        <w:r w:rsidR="00480AD2" w:rsidRPr="00480AD2">
          <w:rPr>
            <w:rStyle w:val="Hipercze"/>
            <w:rFonts w:ascii="Times New Roman" w:hAnsi="Times New Roman" w:cs="Times New Roman"/>
          </w:rPr>
          <w:t>http://www.labjot.com/register</w:t>
        </w:r>
      </w:hyperlink>
    </w:p>
    <w:p w14:paraId="49D81903" w14:textId="44E2731D" w:rsidR="0076778B" w:rsidRPr="00FD6F12" w:rsidRDefault="00D14DF9" w:rsidP="00FD6F12">
      <w:pPr>
        <w:numPr>
          <w:ilvl w:val="0"/>
          <w:numId w:val="50"/>
        </w:numPr>
        <w:spacing w:after="0" w:line="240" w:lineRule="auto"/>
        <w:rPr>
          <w:rFonts w:ascii="Times New Roman" w:hAnsi="Times New Roman" w:cs="Times New Roman"/>
        </w:rPr>
      </w:pPr>
      <w:r w:rsidRPr="00003C09">
        <w:rPr>
          <w:rFonts w:ascii="Times New Roman" w:hAnsi="Times New Roman" w:cs="Times New Roman"/>
        </w:rPr>
        <w:t xml:space="preserve">oświadczamy, iż zgodnie z </w:t>
      </w:r>
      <w:bookmarkStart w:id="4" w:name="_Hlk66261163"/>
      <w:r w:rsidRPr="00003C09">
        <w:rPr>
          <w:rFonts w:ascii="Times New Roman" w:hAnsi="Times New Roman" w:cs="Times New Roman"/>
        </w:rPr>
        <w:t xml:space="preserve">Rozdziałem III ust. </w:t>
      </w:r>
      <w:r w:rsidR="006843E1">
        <w:rPr>
          <w:rFonts w:ascii="Times New Roman" w:hAnsi="Times New Roman" w:cs="Times New Roman"/>
        </w:rPr>
        <w:t>5</w:t>
      </w:r>
      <w:r w:rsidRPr="00003C09">
        <w:rPr>
          <w:rFonts w:ascii="Times New Roman" w:hAnsi="Times New Roman" w:cs="Times New Roman"/>
        </w:rPr>
        <w:t xml:space="preserve"> pkt </w:t>
      </w:r>
      <w:r w:rsidR="006843E1">
        <w:rPr>
          <w:rFonts w:ascii="Times New Roman" w:hAnsi="Times New Roman" w:cs="Times New Roman"/>
        </w:rPr>
        <w:t>4</w:t>
      </w:r>
      <w:r w:rsidRPr="00003C09">
        <w:rPr>
          <w:rFonts w:ascii="Times New Roman" w:hAnsi="Times New Roman" w:cs="Times New Roman"/>
        </w:rPr>
        <w:t xml:space="preserve"> lit. a) SWZ</w:t>
      </w:r>
      <w:bookmarkEnd w:id="4"/>
      <w:r w:rsidRPr="00003C09">
        <w:rPr>
          <w:rFonts w:ascii="Times New Roman" w:hAnsi="Times New Roman" w:cs="Times New Roman"/>
        </w:rPr>
        <w:t xml:space="preserve"> minimalny wymagany termin ważności (przydatności) poszczególnych produktów w momencie dostawy</w:t>
      </w:r>
      <w:r w:rsidRPr="00D14DF9">
        <w:rPr>
          <w:rFonts w:ascii="Times New Roman" w:hAnsi="Times New Roman" w:cs="Times New Roman"/>
        </w:rPr>
        <w:t xml:space="preserve"> do Zamawiającego nie będzie krótszy niż 75% terminu ważności określonego przez producenta, o ile został on określony przez producenta, Jednakże mając na uwadze zapisy rozdziału XV ust. </w:t>
      </w:r>
      <w:r w:rsidR="007B7AC4">
        <w:rPr>
          <w:rFonts w:ascii="Times New Roman" w:hAnsi="Times New Roman" w:cs="Times New Roman"/>
        </w:rPr>
        <w:t>3</w:t>
      </w:r>
      <w:r w:rsidRPr="00D14DF9">
        <w:rPr>
          <w:rFonts w:ascii="Times New Roman" w:hAnsi="Times New Roman" w:cs="Times New Roman"/>
        </w:rPr>
        <w:t xml:space="preserve"> SWZ, w celu uzyskania dodatkowych punktów w kryterium oceny ofert w tym zakresie oświadczam, że</w:t>
      </w:r>
      <w:r w:rsidR="00FD6F12">
        <w:rPr>
          <w:rFonts w:ascii="Times New Roman" w:hAnsi="Times New Roman" w:cs="Times New Roman"/>
        </w:rPr>
        <w:t xml:space="preserve"> </w:t>
      </w:r>
      <w:r w:rsidRPr="00FD6F12">
        <w:rPr>
          <w:rFonts w:ascii="Times New Roman" w:hAnsi="Times New Roman" w:cs="Times New Roman"/>
        </w:rPr>
        <w:t>oferuję</w:t>
      </w:r>
      <w:r w:rsidR="00B52894" w:rsidRPr="00FD6F12">
        <w:rPr>
          <w:rFonts w:ascii="Times New Roman" w:hAnsi="Times New Roman" w:cs="Times New Roman"/>
        </w:rPr>
        <w:t xml:space="preserve"> </w:t>
      </w:r>
      <w:r w:rsidRPr="00FD6F12">
        <w:rPr>
          <w:rFonts w:ascii="Times New Roman" w:hAnsi="Times New Roman" w:cs="Times New Roman"/>
          <w:b/>
        </w:rPr>
        <w:t xml:space="preserve">termin ważności wynoszący …… % </w:t>
      </w:r>
      <w:r w:rsidRPr="00FD6F12">
        <w:rPr>
          <w:rFonts w:ascii="Times New Roman" w:hAnsi="Times New Roman" w:cs="Times New Roman"/>
        </w:rPr>
        <w:t>terminu ważności określonego przez producenta</w:t>
      </w:r>
      <w:r w:rsidRPr="00FD6F12">
        <w:rPr>
          <w:rFonts w:ascii="Times New Roman" w:hAnsi="Times New Roman" w:cs="Times New Roman"/>
          <w:b/>
        </w:rPr>
        <w:t>*</w:t>
      </w:r>
      <w:r w:rsidR="0076778B" w:rsidRPr="00FD6F12">
        <w:rPr>
          <w:rFonts w:ascii="Times New Roman" w:hAnsi="Times New Roman" w:cs="Times New Roman"/>
          <w:b/>
        </w:rPr>
        <w:t xml:space="preserve">, </w:t>
      </w:r>
    </w:p>
    <w:p w14:paraId="30832BB1" w14:textId="57D0D5F0" w:rsidR="00051244" w:rsidRPr="00FD6F12" w:rsidRDefault="00D14DF9" w:rsidP="00FD6F12">
      <w:pPr>
        <w:numPr>
          <w:ilvl w:val="0"/>
          <w:numId w:val="50"/>
        </w:numPr>
        <w:spacing w:after="0" w:line="240" w:lineRule="auto"/>
        <w:rPr>
          <w:rFonts w:ascii="Times New Roman" w:hAnsi="Times New Roman" w:cs="Times New Roman"/>
          <w:b/>
        </w:rPr>
      </w:pPr>
      <w:r w:rsidRPr="00F60487">
        <w:rPr>
          <w:rFonts w:ascii="Times New Roman" w:hAnsi="Times New Roman" w:cs="Times New Roman"/>
        </w:rPr>
        <w:lastRenderedPageBreak/>
        <w:t xml:space="preserve">w celu uzyskania dodatkowych punktów w kryterium oceny ofert </w:t>
      </w:r>
      <w:r w:rsidRPr="00F60487">
        <w:rPr>
          <w:rFonts w:ascii="Times New Roman" w:hAnsi="Times New Roman" w:cs="Times New Roman"/>
          <w:b/>
        </w:rPr>
        <w:t>oferujemy System powiadamiania o dostawie –</w:t>
      </w:r>
      <w:r w:rsidR="00FD6F12">
        <w:rPr>
          <w:rFonts w:ascii="Times New Roman" w:hAnsi="Times New Roman" w:cs="Times New Roman"/>
          <w:b/>
        </w:rPr>
        <w:t xml:space="preserve"> </w:t>
      </w:r>
      <w:r w:rsidRPr="00FD6F12">
        <w:rPr>
          <w:rFonts w:ascii="Times New Roman" w:hAnsi="Times New Roman" w:cs="Times New Roman"/>
          <w:b/>
        </w:rPr>
        <w:t>TAK* / NIE*</w:t>
      </w:r>
    </w:p>
    <w:p w14:paraId="4C05FF9D" w14:textId="74A52661" w:rsidR="007B7AC4" w:rsidRDefault="001A1079"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 xml:space="preserve">oświadczamy, iż oferujemy przedmiot zamówienia zgodny z wymaganiami i warunkami określonymi przez </w:t>
      </w:r>
      <w:r w:rsidR="008D6A5A">
        <w:rPr>
          <w:rFonts w:ascii="Times New Roman" w:hAnsi="Times New Roman" w:cs="Times New Roman"/>
        </w:rPr>
        <w:t>Z</w:t>
      </w:r>
      <w:r w:rsidRPr="007B7AC4">
        <w:rPr>
          <w:rFonts w:ascii="Times New Roman" w:hAnsi="Times New Roman" w:cs="Times New Roman"/>
        </w:rPr>
        <w:t>amawiającego w specyfikacji warunków zamówienia i jej załącznikach;</w:t>
      </w:r>
    </w:p>
    <w:p w14:paraId="1510F0FD" w14:textId="77777777" w:rsidR="007B7AC4" w:rsidRDefault="001D704F"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iCs/>
        </w:rPr>
        <w:t>oferujemy termin realizacji zamówienia zgodny z wymaganiami opisanymi w rozdziale V SWZ</w:t>
      </w:r>
      <w:r w:rsidR="00473CEC" w:rsidRPr="007B7AC4">
        <w:rPr>
          <w:rFonts w:ascii="Times New Roman" w:hAnsi="Times New Roman" w:cs="Times New Roman"/>
          <w:iCs/>
        </w:rPr>
        <w:t>;</w:t>
      </w:r>
    </w:p>
    <w:p w14:paraId="62031466" w14:textId="77777777" w:rsid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 xml:space="preserve">oferujemy termin płatności zgodny z wymaganiami określonymi </w:t>
      </w:r>
      <w:r w:rsidR="00703A09" w:rsidRPr="007B7AC4">
        <w:rPr>
          <w:rFonts w:ascii="Times New Roman" w:hAnsi="Times New Roman" w:cs="Times New Roman"/>
        </w:rPr>
        <w:t xml:space="preserve">we </w:t>
      </w:r>
      <w:r w:rsidRPr="007B7AC4">
        <w:rPr>
          <w:rFonts w:ascii="Times New Roman" w:hAnsi="Times New Roman" w:cs="Times New Roman"/>
        </w:rPr>
        <w:t>wzor</w:t>
      </w:r>
      <w:r w:rsidR="00703A09" w:rsidRPr="007B7AC4">
        <w:rPr>
          <w:rFonts w:ascii="Times New Roman" w:hAnsi="Times New Roman" w:cs="Times New Roman"/>
        </w:rPr>
        <w:t>ze</w:t>
      </w:r>
      <w:r w:rsidRPr="007B7AC4">
        <w:rPr>
          <w:rFonts w:ascii="Times New Roman" w:hAnsi="Times New Roman" w:cs="Times New Roman"/>
        </w:rPr>
        <w:t xml:space="preserve"> umowy</w:t>
      </w:r>
      <w:r w:rsidR="00A1798C" w:rsidRPr="007B7AC4">
        <w:rPr>
          <w:rFonts w:ascii="Times New Roman" w:hAnsi="Times New Roman" w:cs="Times New Roman"/>
        </w:rPr>
        <w:t xml:space="preserve"> (projektowanych postanowie</w:t>
      </w:r>
      <w:r w:rsidR="00703A09" w:rsidRPr="007B7AC4">
        <w:rPr>
          <w:rFonts w:ascii="Times New Roman" w:hAnsi="Times New Roman" w:cs="Times New Roman"/>
        </w:rPr>
        <w:t>niach</w:t>
      </w:r>
      <w:r w:rsidR="00A1798C" w:rsidRPr="007B7AC4">
        <w:rPr>
          <w:rFonts w:ascii="Times New Roman" w:hAnsi="Times New Roman" w:cs="Times New Roman"/>
        </w:rPr>
        <w:t xml:space="preserve"> umow</w:t>
      </w:r>
      <w:r w:rsidR="00B75C97" w:rsidRPr="007B7AC4">
        <w:rPr>
          <w:rFonts w:ascii="Times New Roman" w:hAnsi="Times New Roman" w:cs="Times New Roman"/>
        </w:rPr>
        <w:t>y</w:t>
      </w:r>
      <w:r w:rsidR="00A1798C" w:rsidRPr="007B7AC4">
        <w:rPr>
          <w:rFonts w:ascii="Times New Roman" w:hAnsi="Times New Roman" w:cs="Times New Roman"/>
        </w:rPr>
        <w:t>)</w:t>
      </w:r>
      <w:r w:rsidRPr="007B7AC4">
        <w:rPr>
          <w:rFonts w:ascii="Times New Roman" w:hAnsi="Times New Roman" w:cs="Times New Roman"/>
        </w:rPr>
        <w:t>;</w:t>
      </w:r>
    </w:p>
    <w:p w14:paraId="20147B12" w14:textId="77777777" w:rsidR="007B7AC4" w:rsidRDefault="00FF340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że wybór oferty:</w:t>
      </w:r>
    </w:p>
    <w:p w14:paraId="363F9606" w14:textId="62E62D25"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761F3DC4" w14:textId="22B1C0DB" w:rsidR="007C2CB1"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22B91547" w14:textId="77777777" w:rsidR="00FD6F12" w:rsidRPr="00272BB9" w:rsidRDefault="00FD6F12" w:rsidP="00FD6F12">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172114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00E558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0F49388"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01CCA0AD"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223CCCEA"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1A46A1C7" w14:textId="030EF3AE" w:rsidR="00FD6F12" w:rsidRPr="00FD6F12"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3413E7"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B52894">
      <w:pPr>
        <w:numPr>
          <w:ilvl w:val="0"/>
          <w:numId w:val="23"/>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76C34323" w:rsidR="00141560" w:rsidRPr="00711A65" w:rsidRDefault="00020D1A"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13 kwietnia 2022  r. o szczególnych rozwiązaniach w zakresie przeciwdziałania wspieraniu agresji na Ukrainę oraz służących ochronie bezpieczeństwa narodowego (Dz.U. z 202</w:t>
      </w:r>
      <w:r w:rsidR="00FD6F12">
        <w:rPr>
          <w:rFonts w:ascii="Times New Roman" w:hAnsi="Times New Roman"/>
          <w:bCs/>
          <w:lang w:eastAsia="pl-PL"/>
        </w:rPr>
        <w:t>3</w:t>
      </w:r>
      <w:r w:rsidR="00141560" w:rsidRPr="00711A65">
        <w:rPr>
          <w:rFonts w:ascii="Times New Roman" w:hAnsi="Times New Roman"/>
          <w:bCs/>
          <w:lang w:eastAsia="pl-PL"/>
        </w:rPr>
        <w:t xml:space="preserve"> r., poz. </w:t>
      </w:r>
      <w:r w:rsidR="00FD6F12">
        <w:rPr>
          <w:rFonts w:ascii="Times New Roman" w:hAnsi="Times New Roman"/>
          <w:bCs/>
          <w:lang w:eastAsia="pl-PL"/>
        </w:rPr>
        <w:t>1</w:t>
      </w:r>
      <w:r w:rsidR="00E90866">
        <w:rPr>
          <w:rFonts w:ascii="Times New Roman" w:hAnsi="Times New Roman"/>
          <w:bCs/>
          <w:lang w:eastAsia="pl-PL"/>
        </w:rPr>
        <w:t>497</w:t>
      </w:r>
      <w:r w:rsidR="00141560" w:rsidRPr="00711A65">
        <w:rPr>
          <w:rFonts w:ascii="Times New Roman" w:hAnsi="Times New Roman"/>
          <w:bCs/>
          <w:lang w:eastAsia="pl-PL"/>
        </w:rPr>
        <w:t xml:space="preserve">)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B52894">
      <w:pPr>
        <w:numPr>
          <w:ilvl w:val="0"/>
          <w:numId w:val="23"/>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w:t>
      </w:r>
      <w:r w:rsidRPr="00711A65">
        <w:rPr>
          <w:rFonts w:ascii="Times New Roman" w:hAnsi="Times New Roman"/>
        </w:rPr>
        <w:lastRenderedPageBreak/>
        <w:t xml:space="preserve">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B52894">
      <w:pPr>
        <w:numPr>
          <w:ilvl w:val="0"/>
          <w:numId w:val="23"/>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688C9C5D" w14:textId="15930D88" w:rsidR="008D6A5A" w:rsidRPr="00FD6F12" w:rsidRDefault="007B7AC4" w:rsidP="00FF1805">
      <w:pPr>
        <w:numPr>
          <w:ilvl w:val="0"/>
          <w:numId w:val="23"/>
        </w:numPr>
        <w:spacing w:after="0" w:line="240" w:lineRule="auto"/>
        <w:ind w:left="1134" w:hanging="283"/>
        <w:rPr>
          <w:rFonts w:ascii="Times New Roman" w:hAnsi="Times New Roman" w:cs="Times New Roman"/>
          <w:bCs/>
        </w:rPr>
      </w:pPr>
      <w:r w:rsidRPr="00FD6F12">
        <w:rPr>
          <w:rFonts w:ascii="Times New Roman" w:hAnsi="Times New Roman" w:cs="Times New Roman"/>
          <w:bCs/>
          <w:i/>
          <w:iCs/>
          <w:u w:val="single"/>
        </w:rPr>
        <w:t xml:space="preserve">Załącznik nr </w:t>
      </w:r>
      <w:r w:rsidR="00FD6F12" w:rsidRPr="00FD6F12">
        <w:rPr>
          <w:rFonts w:ascii="Times New Roman" w:hAnsi="Times New Roman" w:cs="Times New Roman"/>
          <w:bCs/>
          <w:i/>
          <w:iCs/>
          <w:u w:val="single"/>
        </w:rPr>
        <w:t>6</w:t>
      </w:r>
      <w:r w:rsidR="00FD6F12">
        <w:rPr>
          <w:rFonts w:ascii="Times New Roman" w:hAnsi="Times New Roman" w:cs="Times New Roman"/>
          <w:bCs/>
          <w:i/>
          <w:iCs/>
          <w:u w:val="single"/>
        </w:rPr>
        <w:t xml:space="preserve"> </w:t>
      </w:r>
      <w:r w:rsidR="008D6A5A" w:rsidRPr="00FD6F12">
        <w:rPr>
          <w:rFonts w:ascii="Times New Roman" w:hAnsi="Times New Roman" w:cs="Times New Roman"/>
          <w:bCs/>
        </w:rPr>
        <w:t>–</w:t>
      </w:r>
      <w:r w:rsidR="008D6A5A" w:rsidRPr="00FD6F12">
        <w:rPr>
          <w:sz w:val="23"/>
          <w:szCs w:val="23"/>
        </w:rPr>
        <w:t xml:space="preserve"> </w:t>
      </w:r>
      <w:r w:rsidR="008D6A5A" w:rsidRPr="00FD6F12">
        <w:rPr>
          <w:rFonts w:ascii="Times New Roman" w:hAnsi="Times New Roman"/>
          <w:bCs/>
        </w:rPr>
        <w:t>oświadczenie dotyczące podmiotu udostępniającego zasoby Wykonawcy/ (o ile dotyczy), tj.:</w:t>
      </w:r>
    </w:p>
    <w:p w14:paraId="75577805" w14:textId="77777777" w:rsidR="008D6A5A" w:rsidRPr="00961330"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5BEBF7BA"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562285">
        <w:rPr>
          <w:rFonts w:ascii="Times New Roman" w:hAnsi="Times New Roman"/>
          <w:i/>
          <w:sz w:val="22"/>
          <w:szCs w:val="22"/>
          <w:u w:val="single"/>
        </w:rPr>
        <w:t>18.2024</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w:t>
      </w:r>
      <w:r w:rsidR="00FD6F12">
        <w:rPr>
          <w:rFonts w:ascii="Times New Roman" w:hAnsi="Times New Roman"/>
          <w:sz w:val="22"/>
          <w:szCs w:val="22"/>
        </w:rPr>
        <w:t xml:space="preserve"> </w:t>
      </w:r>
      <w:r w:rsidR="00BF626A" w:rsidRPr="00C87EA2">
        <w:rPr>
          <w:rFonts w:ascii="Times New Roman" w:hAnsi="Times New Roman"/>
          <w:sz w:val="22"/>
          <w:szCs w:val="22"/>
        </w:rPr>
        <w:t>oraz służących ochronie bezpieczeństwa narodowego (Dz.U. z 202</w:t>
      </w:r>
      <w:r w:rsidR="00FD6F12">
        <w:rPr>
          <w:rFonts w:ascii="Times New Roman" w:hAnsi="Times New Roman"/>
          <w:sz w:val="22"/>
          <w:szCs w:val="22"/>
        </w:rPr>
        <w:t>3</w:t>
      </w:r>
      <w:r w:rsidR="00BF626A" w:rsidRPr="00C87EA2">
        <w:rPr>
          <w:rFonts w:ascii="Times New Roman" w:hAnsi="Times New Roman"/>
          <w:sz w:val="22"/>
          <w:szCs w:val="22"/>
        </w:rPr>
        <w:t xml:space="preserve"> r., poz. </w:t>
      </w:r>
      <w:r w:rsidR="00431DFC">
        <w:rPr>
          <w:rFonts w:ascii="Times New Roman" w:hAnsi="Times New Roman"/>
          <w:sz w:val="22"/>
          <w:szCs w:val="22"/>
        </w:rPr>
        <w:t>1497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FD6F12">
        <w:rPr>
          <w:rFonts w:ascii="Times New Roman" w:hAnsi="Times New Roman"/>
          <w:sz w:val="22"/>
          <w:szCs w:val="22"/>
        </w:rPr>
        <w:t>3</w:t>
      </w:r>
      <w:r w:rsidR="00BF626A" w:rsidRPr="00EA4557">
        <w:rPr>
          <w:rFonts w:ascii="Times New Roman" w:hAnsi="Times New Roman"/>
          <w:sz w:val="22"/>
          <w:szCs w:val="22"/>
        </w:rPr>
        <w:t xml:space="preserve"> r., poz. </w:t>
      </w:r>
      <w:r w:rsidR="00FD634C">
        <w:rPr>
          <w:rFonts w:ascii="Times New Roman" w:hAnsi="Times New Roman"/>
          <w:sz w:val="22"/>
          <w:szCs w:val="22"/>
        </w:rPr>
        <w:t>1497</w:t>
      </w:r>
      <w:r w:rsidR="00BF626A" w:rsidRPr="00EA4557">
        <w:rPr>
          <w:rFonts w:ascii="Times New Roman" w:hAnsi="Times New Roman"/>
          <w:sz w:val="22"/>
          <w:szCs w:val="22"/>
        </w:rPr>
        <w:t>), tj.:</w:t>
      </w:r>
    </w:p>
    <w:p w14:paraId="6E95F71A"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740F3C85"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D05D47">
        <w:rPr>
          <w:rFonts w:ascii="Times New Roman" w:hAnsi="Times New Roman"/>
          <w:i/>
          <w:u w:val="single"/>
        </w:rPr>
        <w:t>18.2024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5" w:name="_Hlk102557314"/>
      <w:r w:rsidRPr="00F26ABF">
        <w:rPr>
          <w:sz w:val="22"/>
          <w:szCs w:val="22"/>
        </w:rPr>
        <w:t>osób prawnych, podmiotów lub organów, do których prawa własności bezpośrednio lub pośrednio w ponad 50 % należą do podmiotu, o którym mowa w lit. a) niniejszego ustępu; lub</w:t>
      </w:r>
      <w:bookmarkEnd w:id="5"/>
    </w:p>
    <w:p w14:paraId="4812327D" w14:textId="77777777" w:rsidR="00EF4DFA" w:rsidRPr="00F26ABF" w:rsidRDefault="00EF4DFA" w:rsidP="00FD6F12">
      <w:pPr>
        <w:pStyle w:val="Tekstprzypisudolnego"/>
        <w:widowControl/>
        <w:numPr>
          <w:ilvl w:val="0"/>
          <w:numId w:val="39"/>
        </w:numPr>
        <w:suppressAutoHyphens w:val="0"/>
        <w:spacing w:after="24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C7458D8" w14:textId="77777777" w:rsidR="00FD6F12" w:rsidRPr="00B52894" w:rsidRDefault="00FD6F12" w:rsidP="000908FF">
      <w:pPr>
        <w:tabs>
          <w:tab w:val="left" w:pos="1260"/>
        </w:tabs>
        <w:spacing w:after="0" w:line="240" w:lineRule="auto"/>
        <w:jc w:val="right"/>
        <w:rPr>
          <w:rFonts w:ascii="Times New Roman" w:hAnsi="Times New Roman" w:cs="Times New Roman"/>
          <w:b/>
        </w:rPr>
      </w:pP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4A69A5B7"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7A06F095" w14:textId="77777777" w:rsidR="00D05D47" w:rsidRDefault="00D05D47" w:rsidP="00007656">
      <w:pPr>
        <w:jc w:val="right"/>
        <w:rPr>
          <w:rFonts w:ascii="Times New Roman" w:hAnsi="Times New Roman"/>
          <w:b/>
        </w:rPr>
      </w:pPr>
    </w:p>
    <w:p w14:paraId="6D2F9256" w14:textId="0791A8D7" w:rsidR="00007656" w:rsidRPr="00025D73" w:rsidRDefault="00007656" w:rsidP="00007656">
      <w:pPr>
        <w:jc w:val="right"/>
        <w:rPr>
          <w:rFonts w:ascii="Times New Roman" w:hAnsi="Times New Roman"/>
          <w:b/>
        </w:rPr>
      </w:pPr>
      <w:r w:rsidRPr="00025D73">
        <w:rPr>
          <w:rFonts w:ascii="Times New Roman" w:hAnsi="Times New Roman"/>
          <w:b/>
        </w:rPr>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31494263" w14:textId="77777777" w:rsidR="00D05D47" w:rsidRDefault="00D05D47" w:rsidP="00B52894">
      <w:pPr>
        <w:jc w:val="right"/>
        <w:rPr>
          <w:rFonts w:ascii="Times New Roman" w:hAnsi="Times New Roman"/>
          <w:b/>
        </w:rPr>
      </w:pPr>
    </w:p>
    <w:p w14:paraId="15377B56" w14:textId="774871F9" w:rsidR="00B52894" w:rsidRPr="00025D73" w:rsidRDefault="00B52894" w:rsidP="00B52894">
      <w:pPr>
        <w:jc w:val="right"/>
        <w:rPr>
          <w:rFonts w:ascii="Times New Roman" w:hAnsi="Times New Roman"/>
          <w:b/>
        </w:rPr>
      </w:pPr>
      <w:r w:rsidRPr="00025D73">
        <w:rPr>
          <w:rFonts w:ascii="Times New Roman" w:hAnsi="Times New Roman"/>
          <w:b/>
        </w:rPr>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032B5EAE"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FD6F12">
        <w:rPr>
          <w:rFonts w:ascii="Times New Roman" w:hAnsi="Times New Roman" w:cs="Times New Roman"/>
          <w:b/>
          <w:bCs/>
          <w:u w:val="single"/>
        </w:rPr>
        <w:t>3</w:t>
      </w:r>
      <w:r w:rsidRPr="00B52894">
        <w:rPr>
          <w:rFonts w:ascii="Times New Roman" w:hAnsi="Times New Roman" w:cs="Times New Roman"/>
          <w:b/>
          <w:bCs/>
          <w:u w:val="single"/>
        </w:rPr>
        <w:t xml:space="preserve"> r., poz. </w:t>
      </w:r>
      <w:r w:rsidR="00431DFC">
        <w:rPr>
          <w:rFonts w:ascii="Times New Roman" w:hAnsi="Times New Roman" w:cs="Times New Roman"/>
          <w:b/>
          <w:bCs/>
          <w:u w:val="single"/>
        </w:rPr>
        <w:t>1497</w:t>
      </w:r>
      <w:r w:rsidRPr="00B52894">
        <w:rPr>
          <w:rFonts w:ascii="Times New Roman" w:hAnsi="Times New Roman" w:cs="Times New Roman"/>
          <w:b/>
          <w:bCs/>
          <w:u w:val="single"/>
        </w:rPr>
        <w:t>);</w:t>
      </w:r>
    </w:p>
    <w:p w14:paraId="2D4AA3C6"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09D35E66" w14:textId="77777777" w:rsidR="00D05D47" w:rsidRDefault="00D05D47" w:rsidP="00E31E8B">
      <w:pPr>
        <w:tabs>
          <w:tab w:val="left" w:pos="426"/>
        </w:tabs>
        <w:jc w:val="right"/>
        <w:rPr>
          <w:rFonts w:ascii="Times New Roman" w:hAnsi="Times New Roman" w:cs="Times New Roman"/>
          <w:b/>
        </w:rPr>
      </w:pPr>
    </w:p>
    <w:p w14:paraId="6FA7131E" w14:textId="506690F1"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t>Za</w:t>
      </w:r>
      <w:r w:rsidR="00BA04A6" w:rsidRPr="00427473">
        <w:rPr>
          <w:rFonts w:ascii="Times New Roman" w:hAnsi="Times New Roman" w:cs="Times New Roman"/>
          <w:b/>
        </w:rPr>
        <w:t>łącznik nr 2 do SWZ</w:t>
      </w:r>
    </w:p>
    <w:p w14:paraId="350B6F48" w14:textId="01EF323A"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D05D47">
        <w:rPr>
          <w:rFonts w:ascii="Times New Roman" w:hAnsi="Times New Roman" w:cs="Times New Roman"/>
          <w:b/>
          <w:color w:val="000000"/>
          <w:u w:val="single"/>
        </w:rPr>
        <w:t>18.2024</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4DFE463D" w14:textId="77777777" w:rsidR="00CC020D" w:rsidRPr="00427473" w:rsidRDefault="00CC020D" w:rsidP="006161E2">
      <w:pPr>
        <w:tabs>
          <w:tab w:val="num" w:pos="567"/>
          <w:tab w:val="left" w:pos="993"/>
        </w:tabs>
        <w:spacing w:line="240" w:lineRule="auto"/>
        <w:rPr>
          <w:rFonts w:ascii="Times New Roman" w:hAnsi="Times New Roman" w:cs="Times New Roman"/>
          <w:i/>
          <w:lang w:val="sq-AL"/>
        </w:rPr>
      </w:pPr>
    </w:p>
    <w:p w14:paraId="5C6FE2B0" w14:textId="2C2BA958"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w:t>
      </w:r>
      <w:r w:rsidR="00FD6F12">
        <w:rPr>
          <w:rFonts w:ascii="Times New Roman" w:hAnsi="Times New Roman" w:cs="Times New Roman"/>
          <w:bCs/>
          <w:i/>
        </w:rPr>
        <w:t>3</w:t>
      </w:r>
      <w:r w:rsidRPr="00427473">
        <w:rPr>
          <w:rFonts w:ascii="Times New Roman" w:hAnsi="Times New Roman" w:cs="Times New Roman"/>
          <w:bCs/>
          <w:i/>
        </w:rPr>
        <w:t xml:space="preserve"> r. poz. </w:t>
      </w:r>
      <w:r w:rsidR="00B52894" w:rsidRPr="00427473">
        <w:rPr>
          <w:rFonts w:ascii="Times New Roman" w:hAnsi="Times New Roman" w:cs="Times New Roman"/>
          <w:bCs/>
          <w:i/>
        </w:rPr>
        <w:t>1</w:t>
      </w:r>
      <w:r w:rsidR="00FD6F12">
        <w:rPr>
          <w:rFonts w:ascii="Times New Roman" w:hAnsi="Times New Roman" w:cs="Times New Roman"/>
          <w:bCs/>
          <w:i/>
        </w:rPr>
        <w:t xml:space="preserve">605 </w:t>
      </w:r>
      <w:r w:rsidRPr="00427473">
        <w:rPr>
          <w:rFonts w:ascii="Times New Roman" w:hAnsi="Times New Roman" w:cs="Times New Roman"/>
          <w:bCs/>
          <w:i/>
        </w:rPr>
        <w:t xml:space="preserve">z </w:t>
      </w:r>
      <w:proofErr w:type="spellStart"/>
      <w:r w:rsidRPr="00427473">
        <w:rPr>
          <w:rFonts w:ascii="Times New Roman" w:hAnsi="Times New Roman" w:cs="Times New Roman"/>
          <w:bCs/>
          <w:i/>
        </w:rPr>
        <w:t>późn</w:t>
      </w:r>
      <w:proofErr w:type="spellEnd"/>
      <w:r w:rsidRPr="00427473">
        <w:rPr>
          <w:rFonts w:ascii="Times New Roman" w:hAnsi="Times New Roman" w:cs="Times New Roman"/>
          <w:bCs/>
          <w:i/>
        </w:rPr>
        <w:t>.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650035">
      <w:pPr>
        <w:ind w:left="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4DAEDC2C"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427473">
        <w:rPr>
          <w:rFonts w:ascii="Times New Roman" w:hAnsi="Times New Roman" w:cs="Times New Roman"/>
        </w:rPr>
        <w:br/>
      </w:r>
      <w:r w:rsidRPr="00427473">
        <w:rPr>
          <w:rFonts w:ascii="Times New Roman" w:hAnsi="Times New Roman" w:cs="Times New Roman"/>
        </w:rPr>
        <w:t xml:space="preserve">(z wyłączeniem Collegium Medicum UJ), przeznaczonych w szczególności do działalności </w:t>
      </w:r>
      <w:r w:rsidR="008D6A5A">
        <w:rPr>
          <w:rFonts w:ascii="Times New Roman" w:hAnsi="Times New Roman" w:cs="Times New Roman"/>
        </w:rPr>
        <w:t>w zakresie kształcenia, naukowej i komercyjnej</w:t>
      </w:r>
      <w:r w:rsidRPr="00427473">
        <w:rPr>
          <w:rFonts w:ascii="Times New Roman" w:hAnsi="Times New Roman" w:cs="Times New Roman"/>
        </w:rPr>
        <w:t xml:space="preserve"> na warunkach określonych w umowie.</w:t>
      </w:r>
    </w:p>
    <w:p w14:paraId="7E901F68" w14:textId="3713ECA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Wykaz produktów objętych umową wraz z ich ceną jednostkową zawiera Załącznik nr 1 do umowy</w:t>
      </w:r>
      <w:r w:rsidR="006425A3">
        <w:rPr>
          <w:rFonts w:ascii="Times New Roman" w:hAnsi="Times New Roman" w:cs="Times New Roman"/>
        </w:rPr>
        <w:t>.</w:t>
      </w:r>
    </w:p>
    <w:p w14:paraId="1906159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42747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co najmniej 50% wartości umowy.</w:t>
      </w:r>
    </w:p>
    <w:p w14:paraId="19765DAE"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470A32D6" w:rsidR="00D25584" w:rsidRPr="00D25584"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będących przedmiotem umowy. Informacja w tym zakresie winna zostać przekazana Zamawiającemu do maksymalnie </w:t>
      </w:r>
      <w:r w:rsidR="00D50A32">
        <w:rPr>
          <w:rFonts w:ascii="Times New Roman" w:hAnsi="Times New Roman" w:cs="Times New Roman"/>
        </w:rPr>
        <w:t>2</w:t>
      </w:r>
      <w:r w:rsidRPr="00D25584">
        <w:rPr>
          <w:rFonts w:ascii="Times New Roman" w:hAnsi="Times New Roman" w:cs="Times New Roman"/>
        </w:rPr>
        <w:t xml:space="preserve">4 godzin od ogłoszenia akcji promocyjnej drogą elektroniczną na adres: </w:t>
      </w:r>
      <w:r w:rsidR="00427473" w:rsidRPr="00D25584">
        <w:rPr>
          <w:rFonts w:ascii="Times New Roman" w:hAnsi="Times New Roman" w:cs="Times New Roman"/>
        </w:rPr>
        <w:t>…………………………………………</w:t>
      </w:r>
    </w:p>
    <w:p w14:paraId="5E518EE3" w14:textId="7930E410" w:rsidR="00EC0B23" w:rsidRPr="00EC0B23" w:rsidRDefault="00D2558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25584">
        <w:rPr>
          <w:rFonts w:ascii="Times New Roman" w:hAnsi="Times New Roman" w:cs="Times New Roman"/>
        </w:rPr>
        <w:t xml:space="preserve">Zamawiający w ramach realizacji umowy ma prawo do korzystania z akcji promocyjnych pod warunkiem uzyskania obniżenia ceny w stosunku do ceny zaproponowanej w ofercie na produkty opisane w </w:t>
      </w:r>
      <w:r w:rsidRPr="00EC0B23">
        <w:rPr>
          <w:rFonts w:ascii="Times New Roman" w:hAnsi="Times New Roman" w:cs="Times New Roman"/>
        </w:rPr>
        <w:t>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3F06AFB5" w14:textId="744502A3" w:rsidR="00EC0B23" w:rsidRPr="00EC0B23" w:rsidRDefault="00EC0B23"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EC0B23">
        <w:rPr>
          <w:rFonts w:ascii="Times New Roman" w:hAnsi="Times New Roman" w:cs="Times New Roman"/>
        </w:rPr>
        <w:t xml:space="preserve">Zamawiający dopuszcza możliwość zmiany przedmiotu umowy określonego w Formularzu cenowym stanowiącym Załącznik nr 1 do umowy poprzez zastrzeżenie sobie prawa do zakupu odczynników nieujętych w Załączniku nr 1 do umowy, a ujętych w </w:t>
      </w:r>
      <w:r w:rsidRPr="004669AE">
        <w:rPr>
          <w:rFonts w:ascii="Times New Roman" w:hAnsi="Times New Roman" w:cs="Times New Roman"/>
        </w:rPr>
        <w:t xml:space="preserve">katalogu zamieszczonym na stronie internetowej producenta </w:t>
      </w:r>
      <w:hyperlink r:id="rId55" w:history="1">
        <w:r w:rsidR="004669AE" w:rsidRPr="004669AE">
          <w:rPr>
            <w:rStyle w:val="Hipercze"/>
            <w:rFonts w:ascii="Times New Roman" w:hAnsi="Times New Roman" w:cs="Times New Roman"/>
          </w:rPr>
          <w:t>http://www.labjot.com/register</w:t>
        </w:r>
      </w:hyperlink>
      <w:r w:rsidRPr="004669AE">
        <w:rPr>
          <w:rFonts w:ascii="Times New Roman" w:hAnsi="Times New Roman" w:cs="Times New Roman"/>
          <w:shd w:val="clear" w:color="auto" w:fill="FFFFFF"/>
        </w:rPr>
        <w:t xml:space="preserve"> </w:t>
      </w:r>
      <w:r w:rsidRPr="004669AE">
        <w:rPr>
          <w:rFonts w:ascii="Times New Roman" w:hAnsi="Times New Roman" w:cs="Times New Roman"/>
        </w:rPr>
        <w:t>do których dystrybucji Wykonawca jest uprawniony oraz z zastrzeżeniem, że łączna wartość</w:t>
      </w:r>
      <w:r w:rsidRPr="00EC0B23">
        <w:rPr>
          <w:rFonts w:ascii="Times New Roman" w:hAnsi="Times New Roman" w:cs="Times New Roman"/>
        </w:rPr>
        <w:t xml:space="preserve"> umowy nie ulegnie zmianie, w przypadku: </w:t>
      </w:r>
    </w:p>
    <w:p w14:paraId="7E8F9B5A" w14:textId="77777777"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lastRenderedPageBreak/>
        <w:t xml:space="preserve">wycofania z dystrybucji odczynnika wymienionego w Załączniku nr 1 do umowy </w:t>
      </w:r>
      <w:r w:rsidRPr="00EC0B23">
        <w:rPr>
          <w:rFonts w:ascii="Times New Roman" w:hAnsi="Times New Roman" w:cs="Times New Roman"/>
        </w:rPr>
        <w:br/>
        <w:t>i zastąpienia go produktem zastępczym (równoważnym) za cenę nie wyższą od ceny odczynnika ustalonej w niniejszej umowie,</w:t>
      </w:r>
    </w:p>
    <w:p w14:paraId="6647BB69" w14:textId="16831044"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wprowadzenia przez producenta nowego odczynnika, o właściwościach fizykochemicznych, korzystnych dla Zamawiającego z punktu widzenia wyników (jakości) prowadzonych badań naukowych, za cenę nie wyższą niż określona w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68EDA4C0" w14:textId="78CF2390" w:rsidR="00EC0B23" w:rsidRPr="004669AE"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konieczności zmiany </w:t>
      </w:r>
      <w:r w:rsidRPr="004669AE">
        <w:rPr>
          <w:rFonts w:ascii="Times New Roman" w:hAnsi="Times New Roman" w:cs="Times New Roman"/>
        </w:rPr>
        <w:t xml:space="preserve">odczynnika, ujętego w Załączniku nr 1 do umowy na inny odczynnik ujęty w katalogu zamieszczonym na stronie internetowej producenta </w:t>
      </w:r>
      <w:hyperlink r:id="rId56" w:history="1">
        <w:hyperlink r:id="rId57" w:history="1">
          <w:r w:rsidR="004669AE" w:rsidRPr="004669AE">
            <w:rPr>
              <w:rStyle w:val="Hipercze"/>
              <w:rFonts w:ascii="Times New Roman" w:hAnsi="Times New Roman" w:cs="Times New Roman"/>
            </w:rPr>
            <w:t>http://www.labjot.com/register</w:t>
          </w:r>
        </w:hyperlink>
        <w:r w:rsidRPr="004669AE">
          <w:rPr>
            <w:rStyle w:val="Hipercze"/>
            <w:rFonts w:ascii="Times New Roman" w:hAnsi="Times New Roman" w:cs="Times New Roman"/>
            <w:u w:val="none"/>
          </w:rPr>
          <w:t xml:space="preserve"> </w:t>
        </w:r>
      </w:hyperlink>
      <w:r w:rsidRPr="004669AE">
        <w:rPr>
          <w:rFonts w:ascii="Times New Roman" w:hAnsi="Times New Roman" w:cs="Times New Roman"/>
        </w:rPr>
        <w:t xml:space="preserve">za cenę nie wyższą niż określona w katalogu producenta, pomniejszoną o rabat zadeklarowany przez Wykonawcę w formularzu oferty, tj. </w:t>
      </w:r>
      <w:r w:rsidRPr="004669AE">
        <w:rPr>
          <w:rFonts w:ascii="Times New Roman" w:hAnsi="Times New Roman" w:cs="Times New Roman"/>
          <w:b/>
        </w:rPr>
        <w:t>co najmniej …%</w:t>
      </w:r>
      <w:r w:rsidRPr="004669AE">
        <w:rPr>
          <w:rFonts w:ascii="Times New Roman" w:hAnsi="Times New Roman" w:cs="Times New Roman"/>
        </w:rPr>
        <w:t xml:space="preserve">, </w:t>
      </w:r>
    </w:p>
    <w:p w14:paraId="7FD65262" w14:textId="72267211" w:rsidR="00EC0B23" w:rsidRPr="00D70523" w:rsidRDefault="00EC0B23" w:rsidP="00D70523">
      <w:pPr>
        <w:tabs>
          <w:tab w:val="num" w:pos="928"/>
        </w:tabs>
        <w:ind w:left="426"/>
        <w:rPr>
          <w:rFonts w:ascii="Times New Roman" w:hAnsi="Times New Roman" w:cs="Times New Roman"/>
          <w:i/>
          <w:iCs/>
        </w:rPr>
      </w:pPr>
      <w:r w:rsidRPr="00EC0B23">
        <w:rPr>
          <w:rFonts w:ascii="Times New Roman" w:hAnsi="Times New Roman" w:cs="Times New Roman"/>
        </w:rPr>
        <w:t xml:space="preserve">Strony ustalają, że zmiana określona w pkt od 1 do 3 nie wymaga formy pisemnej, a każdorazowo będzie następowała </w:t>
      </w:r>
      <w:r w:rsidRPr="00EC0B23">
        <w:rPr>
          <w:rFonts w:ascii="Times New Roman" w:hAnsi="Times New Roman" w:cs="Times New Roman"/>
          <w:snapToGrid w:val="0"/>
        </w:rPr>
        <w:t>w oparciu o zamówienie sporządzone przez Zamawiającego</w:t>
      </w:r>
      <w:r w:rsidR="00D70523" w:rsidRPr="00D70523">
        <w:rPr>
          <w:rFonts w:ascii="Times New Roman" w:hAnsi="Times New Roman" w:cs="Times New Roman"/>
          <w:i/>
          <w:iCs/>
          <w:snapToGrid w:val="0"/>
        </w:rPr>
        <w:t>.</w:t>
      </w:r>
    </w:p>
    <w:p w14:paraId="2735CFD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6" w:name="_Hlk69717500"/>
      <w:r w:rsidRPr="0042747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6"/>
      <w:r w:rsidRPr="0042747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781"/>
        <w:gridCol w:w="4003"/>
        <w:gridCol w:w="4283"/>
      </w:tblGrid>
      <w:tr w:rsidR="009C1441" w:rsidRPr="00427473" w14:paraId="1607CCCE" w14:textId="77777777" w:rsidTr="00D50A32">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427473" w:rsidRDefault="00B52894" w:rsidP="00F303A8">
            <w:pPr>
              <w:pStyle w:val="Other0"/>
              <w:shd w:val="clear" w:color="auto" w:fill="auto"/>
              <w:rPr>
                <w:rFonts w:ascii="Times New Roman" w:hAnsi="Times New Roman" w:cs="Times New Roman"/>
                <w:b/>
                <w:bCs/>
              </w:rPr>
            </w:pPr>
            <w:r w:rsidRPr="0042747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Nazwa jednostki</w:t>
            </w:r>
          </w:p>
        </w:tc>
        <w:tc>
          <w:tcPr>
            <w:tcW w:w="4283"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Miejsce</w:t>
            </w:r>
          </w:p>
        </w:tc>
      </w:tr>
      <w:tr w:rsidR="009C1441" w:rsidRPr="00427473" w14:paraId="5E88DD52" w14:textId="77777777" w:rsidTr="00DE2F76">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Biochemii, Biofizyki i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Dziekanat </w:t>
            </w:r>
          </w:p>
          <w:p w14:paraId="2E13377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p w14:paraId="32436510"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3A9390B4" w14:textId="77777777" w:rsidTr="00DE2F76">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0598928D"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Instytut Nauk o </w:t>
            </w:r>
            <w:r w:rsidRPr="00427473">
              <w:rPr>
                <w:rFonts w:ascii="Times New Roman" w:hAnsi="Times New Roman" w:cs="Times New Roman"/>
                <w:lang w:bidi="pl-PL"/>
              </w:rPr>
              <w:t>Środowisku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Sekretariat </w:t>
            </w:r>
          </w:p>
          <w:p w14:paraId="744FF5BF"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tc>
      </w:tr>
      <w:tr w:rsidR="009C1441" w:rsidRPr="00427473" w14:paraId="74628926" w14:textId="77777777" w:rsidTr="00DE2F76">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740E557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Instytut Zoologii i </w:t>
            </w:r>
            <w:r w:rsidRPr="00427473">
              <w:rPr>
                <w:rFonts w:ascii="Times New Roman" w:hAnsi="Times New Roman" w:cs="Times New Roman"/>
                <w:lang w:bidi="pl-PL"/>
              </w:rPr>
              <w:t xml:space="preserve">Badań </w:t>
            </w:r>
            <w:r w:rsidRPr="00427473">
              <w:rPr>
                <w:rFonts w:ascii="Times New Roman" w:hAnsi="Times New Roman" w:cs="Times New Roman"/>
                <w:lang w:bidi="en-US"/>
              </w:rPr>
              <w:t>Biomedycznych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parter </w:t>
            </w:r>
          </w:p>
          <w:p w14:paraId="1189F40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9</w:t>
            </w:r>
          </w:p>
        </w:tc>
      </w:tr>
      <w:tr w:rsidR="009C1441" w:rsidRPr="00427473" w14:paraId="28862976" w14:textId="77777777" w:rsidTr="00DE2F76">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4CA4D74A"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Sekretariat</w:t>
            </w:r>
            <w:r w:rsidRPr="00427473">
              <w:rPr>
                <w:rFonts w:ascii="Times New Roman" w:hAnsi="Times New Roman" w:cs="Times New Roman"/>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0.03</w:t>
            </w:r>
          </w:p>
          <w:p w14:paraId="4B26986B"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ul. Gronostajowa 3</w:t>
            </w:r>
          </w:p>
          <w:p w14:paraId="22B22D72"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27E1DA8C" w14:textId="77777777" w:rsidTr="00DE2F7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574DA98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pracowników </w:t>
            </w:r>
            <w:r w:rsidRPr="00427473">
              <w:rPr>
                <w:rFonts w:ascii="Times New Roman" w:hAnsi="Times New Roman" w:cs="Times New Roman"/>
                <w:lang w:bidi="en-US"/>
              </w:rPr>
              <w:t>technicznych</w:t>
            </w:r>
            <w:r w:rsidRPr="00427473">
              <w:rPr>
                <w:rFonts w:ascii="Times New Roman" w:hAnsi="Times New Roman" w:cs="Times New Roman"/>
              </w:rPr>
              <w:t xml:space="preserve">, </w:t>
            </w:r>
          </w:p>
          <w:p w14:paraId="5FC00A8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2.26 </w:t>
            </w:r>
          </w:p>
          <w:p w14:paraId="655FD10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Gronostajowa 9, </w:t>
            </w:r>
          </w:p>
        </w:tc>
      </w:tr>
      <w:tr w:rsidR="009C1441" w:rsidRPr="00427473" w14:paraId="3597AA71" w14:textId="77777777" w:rsidTr="00DE2F7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Małopolskie </w:t>
            </w:r>
            <w:r w:rsidRPr="00427473">
              <w:rPr>
                <w:rFonts w:ascii="Times New Roman" w:hAnsi="Times New Roman" w:cs="Times New Roman"/>
                <w:lang w:bidi="en-US"/>
              </w:rPr>
              <w:t>Centrum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w:t>
            </w:r>
          </w:p>
          <w:p w14:paraId="44456745"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7A</w:t>
            </w:r>
          </w:p>
        </w:tc>
      </w:tr>
      <w:tr w:rsidR="009C1441" w:rsidRPr="00427473" w14:paraId="0E645EA4" w14:textId="77777777" w:rsidTr="00DE2F76">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lastRenderedPageBreak/>
              <w:t>7</w:t>
            </w:r>
          </w:p>
        </w:tc>
        <w:tc>
          <w:tcPr>
            <w:tcW w:w="4003" w:type="dxa"/>
            <w:tcBorders>
              <w:top w:val="single" w:sz="4" w:space="0" w:color="auto"/>
              <w:left w:val="single" w:sz="4" w:space="0" w:color="auto"/>
            </w:tcBorders>
            <w:shd w:val="clear" w:color="auto" w:fill="FFFFFF"/>
            <w:vAlign w:val="center"/>
          </w:tcPr>
          <w:p w14:paraId="436C7CD2" w14:textId="77777777" w:rsidR="00B52894" w:rsidRPr="00427473" w:rsidRDefault="00B52894" w:rsidP="00F303A8">
            <w:pPr>
              <w:pStyle w:val="Other0"/>
              <w:shd w:val="clear" w:color="auto" w:fill="auto"/>
              <w:rPr>
                <w:rFonts w:ascii="Times New Roman" w:hAnsi="Times New Roman" w:cs="Times New Roman"/>
                <w:lang w:val="en-US"/>
              </w:rPr>
            </w:pPr>
            <w:r w:rsidRPr="00427473">
              <w:rPr>
                <w:rFonts w:ascii="Times New Roman" w:hAnsi="Times New Roman" w:cs="Times New Roman"/>
                <w:lang w:val="en-US" w:bidi="en-US"/>
              </w:rPr>
              <w:t>Jagiellonian Centre for Experimental Therapeutics (JCET)</w:t>
            </w:r>
          </w:p>
        </w:tc>
        <w:tc>
          <w:tcPr>
            <w:tcW w:w="4283"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Recepcja JCET, Budynek A, II </w:t>
            </w:r>
            <w:r w:rsidRPr="00427473">
              <w:rPr>
                <w:rFonts w:ascii="Times New Roman" w:hAnsi="Times New Roman" w:cs="Times New Roman"/>
                <w:lang w:bidi="pl-PL"/>
              </w:rPr>
              <w:t xml:space="preserve">piętro </w:t>
            </w:r>
          </w:p>
          <w:p w14:paraId="17B824B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w:t>
            </w:r>
            <w:r w:rsidRPr="00427473">
              <w:rPr>
                <w:rFonts w:ascii="Times New Roman" w:hAnsi="Times New Roman" w:cs="Times New Roman"/>
                <w:lang w:bidi="pl-PL"/>
              </w:rPr>
              <w:t xml:space="preserve">Bobrzyńskiego </w:t>
            </w:r>
            <w:r w:rsidRPr="00427473">
              <w:rPr>
                <w:rFonts w:ascii="Times New Roman" w:hAnsi="Times New Roman" w:cs="Times New Roman"/>
                <w:lang w:bidi="en-US"/>
              </w:rPr>
              <w:t>14</w:t>
            </w:r>
          </w:p>
        </w:tc>
      </w:tr>
      <w:tr w:rsidR="009C1441" w:rsidRPr="00427473" w14:paraId="5F78E82F"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Chemii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Centralny Magazyn </w:t>
            </w:r>
            <w:r w:rsidRPr="00427473">
              <w:rPr>
                <w:rFonts w:ascii="Times New Roman" w:hAnsi="Times New Roman" w:cs="Times New Roman"/>
                <w:lang w:bidi="pl-PL"/>
              </w:rPr>
              <w:t xml:space="preserve">Odczynników </w:t>
            </w:r>
            <w:r w:rsidRPr="00427473">
              <w:rPr>
                <w:rFonts w:ascii="Times New Roman" w:hAnsi="Times New Roman" w:cs="Times New Roman"/>
                <w:lang w:bidi="en-US"/>
              </w:rPr>
              <w:t xml:space="preserve">i </w:t>
            </w:r>
            <w:r w:rsidRPr="00427473">
              <w:rPr>
                <w:rFonts w:ascii="Times New Roman" w:hAnsi="Times New Roman" w:cs="Times New Roman"/>
                <w:lang w:bidi="pl-PL"/>
              </w:rPr>
              <w:t xml:space="preserve">Odpadów </w:t>
            </w:r>
            <w:r w:rsidRPr="00427473">
              <w:rPr>
                <w:rFonts w:ascii="Times New Roman" w:hAnsi="Times New Roman" w:cs="Times New Roman"/>
              </w:rPr>
              <w:t>Chemicznych,</w:t>
            </w:r>
            <w:r w:rsidRPr="00427473">
              <w:rPr>
                <w:rFonts w:ascii="Times New Roman" w:hAnsi="Times New Roman" w:cs="Times New Roman"/>
                <w:lang w:bidi="en-US"/>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D0-16 </w:t>
            </w:r>
          </w:p>
          <w:p w14:paraId="5340293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2</w:t>
            </w:r>
          </w:p>
        </w:tc>
      </w:tr>
      <w:tr w:rsidR="009C1441" w:rsidRPr="00427473" w14:paraId="58E4D889"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29948F17"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Instytut Nauk Geologicznych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ING </w:t>
            </w:r>
          </w:p>
          <w:p w14:paraId="5CE450D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2.05</w:t>
            </w:r>
          </w:p>
          <w:p w14:paraId="3DFE1E8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3a</w:t>
            </w:r>
          </w:p>
        </w:tc>
      </w:tr>
      <w:tr w:rsidR="009C1441" w:rsidRPr="00427473" w14:paraId="11F302EC"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32CFB04C"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 xml:space="preserve">Instytut Geografii i Gospodarki Przestrzennej </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Laboratorium </w:t>
            </w:r>
            <w:proofErr w:type="spellStart"/>
            <w:r w:rsidRPr="00427473">
              <w:rPr>
                <w:rFonts w:ascii="Times New Roman" w:hAnsi="Times New Roman" w:cs="Times New Roman"/>
                <w:lang w:bidi="en-US"/>
              </w:rPr>
              <w:t>IGiGP</w:t>
            </w:r>
            <w:proofErr w:type="spellEnd"/>
          </w:p>
          <w:p w14:paraId="123871C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0.52</w:t>
            </w:r>
          </w:p>
          <w:p w14:paraId="1A7191C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7</w:t>
            </w:r>
          </w:p>
        </w:tc>
      </w:tr>
      <w:tr w:rsidR="009C1441" w:rsidRPr="00427473" w14:paraId="31403A91"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Fizyki, Astronomii i Informatyki Stosowanej</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Ogólny </w:t>
            </w:r>
          </w:p>
          <w:p w14:paraId="59FE1B99"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H-0-01</w:t>
            </w:r>
          </w:p>
          <w:p w14:paraId="0475AB7B" w14:textId="77777777" w:rsidR="00B52894" w:rsidRPr="00427473" w:rsidRDefault="00B52894" w:rsidP="00F303A8">
            <w:pPr>
              <w:pStyle w:val="Other0"/>
              <w:shd w:val="clear" w:color="auto" w:fill="auto"/>
              <w:rPr>
                <w:rFonts w:ascii="Times New Roman" w:hAnsi="Times New Roman" w:cs="Times New Roman"/>
                <w:i/>
                <w:lang w:bidi="en-US"/>
              </w:rPr>
            </w:pPr>
            <w:r w:rsidRPr="00427473">
              <w:rPr>
                <w:rFonts w:ascii="Times New Roman" w:hAnsi="Times New Roman" w:cs="Times New Roman"/>
                <w:lang w:bidi="en-US"/>
              </w:rPr>
              <w:t xml:space="preserve">ul. </w:t>
            </w:r>
            <w:proofErr w:type="spellStart"/>
            <w:r w:rsidRPr="00427473">
              <w:rPr>
                <w:rFonts w:ascii="Times New Roman" w:hAnsi="Times New Roman" w:cs="Times New Roman"/>
                <w:lang w:bidi="en-US"/>
              </w:rPr>
              <w:t>Łojasiewicza</w:t>
            </w:r>
            <w:proofErr w:type="spellEnd"/>
            <w:r w:rsidRPr="00427473">
              <w:rPr>
                <w:rFonts w:ascii="Times New Roman" w:hAnsi="Times New Roman" w:cs="Times New Roman"/>
                <w:lang w:bidi="en-US"/>
              </w:rPr>
              <w:t xml:space="preserve"> 11</w:t>
            </w:r>
          </w:p>
        </w:tc>
      </w:tr>
      <w:tr w:rsidR="009C1441" w:rsidRPr="00427473" w14:paraId="7EB7055E"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Narodowe Centrum Promieniowania Synchrotronowego SOLARIS UJ</w:t>
            </w:r>
          </w:p>
          <w:p w14:paraId="7DE5F78E" w14:textId="77777777" w:rsidR="00B52894" w:rsidRPr="00427473" w:rsidRDefault="00B52894" w:rsidP="00F303A8">
            <w:pPr>
              <w:pStyle w:val="Other0"/>
              <w:shd w:val="clear" w:color="auto" w:fill="auto"/>
              <w:rPr>
                <w:rFonts w:ascii="Times New Roman" w:hAnsi="Times New Roman" w:cs="Times New Roman"/>
                <w:lang w:bidi="en-US"/>
              </w:rPr>
            </w:pP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Portiernia</w:t>
            </w:r>
          </w:p>
          <w:p w14:paraId="75696444"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ul. Czerwone Maki 98;</w:t>
            </w:r>
          </w:p>
          <w:p w14:paraId="6738879A"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30-392 Kraków</w:t>
            </w:r>
          </w:p>
        </w:tc>
      </w:tr>
      <w:tr w:rsidR="007E2569" w:rsidRPr="00427473" w14:paraId="09C03D2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427473" w:rsidRDefault="007E256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427473" w:rsidRDefault="00A63903"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 - Klinika Papieru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D86C40" w:rsidRDefault="00A63903"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w:t>
            </w:r>
          </w:p>
          <w:p w14:paraId="56515895" w14:textId="77777777" w:rsidR="007E2569" w:rsidRPr="00427473" w:rsidRDefault="007E2569" w:rsidP="00D86C40">
            <w:pPr>
              <w:pStyle w:val="Other0"/>
              <w:rPr>
                <w:rFonts w:ascii="Times New Roman" w:hAnsi="Times New Roman" w:cs="Times New Roman"/>
                <w:lang w:bidi="en-US"/>
              </w:rPr>
            </w:pPr>
          </w:p>
        </w:tc>
      </w:tr>
      <w:tr w:rsidR="00FF2789" w:rsidRPr="00427473" w14:paraId="7699EE6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Default="00FF278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D86C40" w:rsidRDefault="00FF2789"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D86C40" w:rsidRDefault="00FF2789" w:rsidP="00D86C40">
            <w:pPr>
              <w:pStyle w:val="xxmsonormal"/>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 (Pakownia)</w:t>
            </w:r>
          </w:p>
          <w:p w14:paraId="4BE6F6E1" w14:textId="333E354A" w:rsidR="00FF2789" w:rsidRPr="00D86C40" w:rsidRDefault="00D86C40"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 xml:space="preserve"> </w:t>
            </w:r>
          </w:p>
        </w:tc>
      </w:tr>
    </w:tbl>
    <w:p w14:paraId="4E55F2F7" w14:textId="77777777" w:rsidR="00B52894" w:rsidRPr="00427473" w:rsidRDefault="00B52894" w:rsidP="00B52894">
      <w:pPr>
        <w:ind w:left="426"/>
        <w:rPr>
          <w:rFonts w:ascii="Times New Roman" w:hAnsi="Times New Roman" w:cs="Times New Roman"/>
        </w:rPr>
      </w:pPr>
    </w:p>
    <w:p w14:paraId="5256C579" w14:textId="77777777" w:rsidR="00B52894" w:rsidRPr="00427473"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EF020B"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 xml:space="preserve">W </w:t>
      </w:r>
      <w:r w:rsidRPr="00EF020B">
        <w:rPr>
          <w:rFonts w:ascii="Times New Roman" w:hAnsi="Times New Roman" w:cs="Times New Roman"/>
        </w:rPr>
        <w:t>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163F16B8" w14:textId="20E002BB" w:rsidR="00EF020B" w:rsidRPr="00D50E07" w:rsidRDefault="00EF020B"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 xml:space="preserve">Dostawy </w:t>
      </w:r>
      <w:r w:rsidR="00FC5651">
        <w:rPr>
          <w:rFonts w:ascii="Times New Roman" w:hAnsi="Times New Roman" w:cs="Times New Roman"/>
        </w:rPr>
        <w:t>produktów wymienionych w Załączniku nr 1 do umowy oraz produktów, o których mowa</w:t>
      </w:r>
      <w:r w:rsidR="009E3E1E">
        <w:rPr>
          <w:rFonts w:ascii="Times New Roman" w:hAnsi="Times New Roman" w:cs="Times New Roman"/>
        </w:rPr>
        <w:t xml:space="preserve"> w ust. 7 </w:t>
      </w:r>
      <w:r w:rsidRPr="00EF020B">
        <w:rPr>
          <w:rFonts w:ascii="Times New Roman" w:hAnsi="Times New Roman" w:cs="Times New Roman"/>
        </w:rPr>
        <w:t xml:space="preserve">muszą być realizowane maksymalnie </w:t>
      </w:r>
      <w:r w:rsidRPr="009E3E1E">
        <w:rPr>
          <w:rFonts w:ascii="Times New Roman" w:hAnsi="Times New Roman" w:cs="Times New Roman"/>
          <w:b/>
          <w:bCs/>
        </w:rPr>
        <w:t>w terminie 7 dni</w:t>
      </w:r>
      <w:r w:rsidRPr="00EF020B">
        <w:rPr>
          <w:rFonts w:ascii="Times New Roman" w:hAnsi="Times New Roman" w:cs="Times New Roman"/>
        </w:rPr>
        <w:t xml:space="preserve"> liczonych od pierwszego roboczego dnia następującego po dniu złożenia </w:t>
      </w:r>
      <w:r w:rsidRPr="00D50E07">
        <w:rPr>
          <w:rFonts w:ascii="Times New Roman" w:hAnsi="Times New Roman" w:cs="Times New Roman"/>
        </w:rPr>
        <w:t xml:space="preserve">zamówienia, z wyłączeniem produktów, które są produkowane i magazynowe poza granicami Polski, dla których dostawy winny zostać zrealizowane maksymalnie </w:t>
      </w:r>
      <w:r w:rsidRPr="00D50E07">
        <w:rPr>
          <w:rFonts w:ascii="Times New Roman" w:hAnsi="Times New Roman" w:cs="Times New Roman"/>
          <w:b/>
          <w:bCs/>
        </w:rPr>
        <w:t>do 21 dni</w:t>
      </w:r>
      <w:r w:rsidRPr="00D50E07">
        <w:rPr>
          <w:rFonts w:ascii="Times New Roman" w:hAnsi="Times New Roman" w:cs="Times New Roman"/>
        </w:rPr>
        <w:t xml:space="preserve"> liczonych od pierwszego roboczego dnia następującego po dniu złożenia zamówienia</w:t>
      </w:r>
      <w:r w:rsidRPr="00D50E07">
        <w:rPr>
          <w:rFonts w:ascii="Times New Roman" w:hAnsi="Times New Roman" w:cs="Times New Roman"/>
          <w:i/>
        </w:rPr>
        <w:t>.</w:t>
      </w:r>
      <w:r w:rsidRPr="00D50E07">
        <w:rPr>
          <w:rFonts w:ascii="Times New Roman" w:hAnsi="Times New Roman" w:cs="Times New Roman"/>
        </w:rPr>
        <w:t xml:space="preserve"> </w:t>
      </w:r>
      <w:r w:rsidR="00D50E07" w:rsidRPr="00D50E07">
        <w:rPr>
          <w:rFonts w:ascii="Times New Roman" w:hAnsi="Times New Roman" w:cs="Times New Roman"/>
        </w:rPr>
        <w:t>W szczególnych sytuacjach wynikających m.in. z braku dostępności produktu w magazynie Producenta, cyklu produkcyjnego, Zamawiający dopuszcza wydłużenie terminu realizacji zamówienia, a Wykonawca zobowiązuje się informować Zamawiającego o przewidywanym terminie dostawy. Za dni robocze Zamawiający uznaje dni od poniedziałku do piątku z wyłączeniem dni ustawowo wolnych od pracy.</w:t>
      </w:r>
    </w:p>
    <w:p w14:paraId="36C66BC6" w14:textId="77777777" w:rsidR="00B52894" w:rsidRPr="00EF020B"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C3ED1"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w:t>
      </w:r>
      <w:r w:rsidRPr="00427473">
        <w:rPr>
          <w:rFonts w:ascii="Times New Roman" w:hAnsi="Times New Roman" w:cs="Times New Roman"/>
        </w:rPr>
        <w:t xml:space="preserve"> do zakupu zamówionego przedmiotu umowy we własnym zakresie, a Wykonawca zobowiązany będzie do pokrycia różnicy kosztów </w:t>
      </w:r>
      <w:r w:rsidRPr="00427473">
        <w:rPr>
          <w:rFonts w:ascii="Times New Roman" w:hAnsi="Times New Roman" w:cs="Times New Roman"/>
        </w:rPr>
        <w:lastRenderedPageBreak/>
        <w:t xml:space="preserve">pomiędzy ceną z umowy a kosztem zakupu u innego dostawcy w ciągu 14 dni kalendarzowych od daty otrzymania wezwania wraz z dowodem zapłaty. Wykonawca wyraża zgodę na </w:t>
      </w:r>
      <w:r w:rsidRPr="00FC3ED1">
        <w:rPr>
          <w:rFonts w:ascii="Times New Roman" w:hAnsi="Times New Roman" w:cs="Times New Roman"/>
        </w:rPr>
        <w:t>potrącenie należności z przysługującego mu wynagrodzenia,</w:t>
      </w:r>
    </w:p>
    <w:p w14:paraId="1E4E9DCA" w14:textId="77777777" w:rsidR="00B52894" w:rsidRPr="00FC3ED1" w:rsidRDefault="00B52894" w:rsidP="00331B7A">
      <w:pPr>
        <w:numPr>
          <w:ilvl w:val="1"/>
          <w:numId w:val="64"/>
        </w:numPr>
        <w:spacing w:after="0" w:line="240" w:lineRule="auto"/>
        <w:rPr>
          <w:rFonts w:ascii="Times New Roman" w:hAnsi="Times New Roman" w:cs="Times New Roman"/>
        </w:rPr>
      </w:pPr>
      <w:r w:rsidRPr="00FC3ED1">
        <w:rPr>
          <w:rFonts w:ascii="Times New Roman" w:hAnsi="Times New Roman" w:cs="Times New Roman"/>
        </w:rPr>
        <w:t>Zamawiający może odmówić przyjęcia dostawy w przypadku:</w:t>
      </w:r>
    </w:p>
    <w:p w14:paraId="49082154" w14:textId="7149E9F4"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stwierdzenia rozbieżności pomiędzy zamawianym a dostarczonym przedmiotem zamówienia;</w:t>
      </w:r>
    </w:p>
    <w:p w14:paraId="312728B0"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331B7A">
      <w:pPr>
        <w:pStyle w:val="Akapitzlist"/>
        <w:numPr>
          <w:ilvl w:val="1"/>
          <w:numId w:val="66"/>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7"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653468A9" w:rsidR="00FC3ED1" w:rsidRPr="00FC3ED1" w:rsidRDefault="00FC3ED1" w:rsidP="00331B7A">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8" w:history="1">
        <w:r w:rsidR="008D6A5A" w:rsidRPr="001C711A">
          <w:rPr>
            <w:rStyle w:val="Hipercze"/>
            <w:rFonts w:ascii="Times New Roman" w:hAnsi="Times New Roman" w:cs="Times New Roman"/>
          </w:rPr>
          <w:t>www.uj.edu.pl</w:t>
        </w:r>
      </w:hyperlink>
      <w:r w:rsidR="008D6A5A">
        <w:rPr>
          <w:rFonts w:ascii="Times New Roman" w:hAnsi="Times New Roman" w:cs="Times New Roman"/>
        </w:rPr>
        <w:t xml:space="preserve">:  </w:t>
      </w:r>
      <w:hyperlink r:id="rId59" w:history="1">
        <w:r w:rsidR="008D6A5A" w:rsidRPr="001C711A">
          <w:rPr>
            <w:rStyle w:val="Hipercze"/>
            <w:rFonts w:ascii="Times New Roman" w:hAnsi="Times New Roman" w:cs="Times New Roman"/>
          </w:rPr>
          <w:t>imię.nazwisko@uj.edu.pl</w:t>
        </w:r>
      </w:hyperlink>
    </w:p>
    <w:p w14:paraId="140C9231"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547BD47B" w:rsidR="00825829"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w:t>
      </w:r>
      <w:r w:rsidR="006D3234">
        <w:rPr>
          <w:rFonts w:ascii="Times New Roman" w:hAnsi="Times New Roman" w:cs="Times New Roman"/>
        </w:rPr>
        <w:t>,</w:t>
      </w:r>
    </w:p>
    <w:p w14:paraId="79E383C7"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331B7A">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7"/>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331B7A">
      <w:pPr>
        <w:pStyle w:val="Akapitzlist"/>
        <w:numPr>
          <w:ilvl w:val="0"/>
          <w:numId w:val="77"/>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331B7A">
      <w:pPr>
        <w:pStyle w:val="Akapitzlist"/>
        <w:numPr>
          <w:ilvl w:val="0"/>
          <w:numId w:val="77"/>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331B7A">
      <w:pPr>
        <w:pStyle w:val="Akapitzlist"/>
        <w:numPr>
          <w:ilvl w:val="1"/>
          <w:numId w:val="66"/>
        </w:numPr>
        <w:spacing w:line="240" w:lineRule="auto"/>
        <w:rPr>
          <w:rFonts w:ascii="Times New Roman" w:hAnsi="Times New Roman" w:cs="Times New Roman"/>
        </w:rPr>
      </w:pPr>
      <w:r w:rsidRPr="00427473">
        <w:rPr>
          <w:rFonts w:ascii="Times New Roman" w:hAnsi="Times New Roman" w:cs="Times New Roman"/>
        </w:rPr>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331B7A">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lastRenderedPageBreak/>
        <w:t>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3B6EA5F9" w14:textId="77777777"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D84F845" w14:textId="77777777" w:rsidR="00B52894" w:rsidRPr="0042747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427473" w:rsidRDefault="00B52894" w:rsidP="00427473">
      <w:pPr>
        <w:pStyle w:val="Tekstpodstawowy"/>
        <w:spacing w:after="240" w:line="240" w:lineRule="auto"/>
        <w:ind w:left="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E75561">
      <w:pPr>
        <w:pStyle w:val="Tekstpodstawowy"/>
        <w:numPr>
          <w:ilvl w:val="6"/>
          <w:numId w:val="60"/>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2A043F2A" w:rsidR="00B52894" w:rsidRPr="00427473" w:rsidRDefault="00B52894" w:rsidP="00E75561">
      <w:pPr>
        <w:pStyle w:val="Tekstpodstawowy"/>
        <w:numPr>
          <w:ilvl w:val="6"/>
          <w:numId w:val="60"/>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Pr="00427473">
        <w:rPr>
          <w:rFonts w:ascii="Times New Roman" w:hAnsi="Times New Roman" w:cs="Times New Roman"/>
          <w:bCs/>
          <w:sz w:val="22"/>
          <w:szCs w:val="22"/>
        </w:rPr>
        <w:t>Ustawą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t>r. o podatku od towarów i usług (Dz. U. z 202</w:t>
      </w:r>
      <w:r w:rsidR="00B427F7">
        <w:rPr>
          <w:rFonts w:ascii="Times New Roman" w:hAnsi="Times New Roman" w:cs="Times New Roman"/>
          <w:bCs/>
          <w:sz w:val="22"/>
          <w:szCs w:val="22"/>
        </w:rPr>
        <w:t>2</w:t>
      </w:r>
      <w:r w:rsidRPr="00427473">
        <w:rPr>
          <w:rFonts w:ascii="Times New Roman" w:hAnsi="Times New Roman" w:cs="Times New Roman"/>
          <w:bCs/>
          <w:sz w:val="22"/>
          <w:szCs w:val="22"/>
        </w:rPr>
        <w:t xml:space="preserve"> r. poz. </w:t>
      </w:r>
      <w:r w:rsidR="00B427F7">
        <w:rPr>
          <w:rFonts w:ascii="Times New Roman" w:hAnsi="Times New Roman" w:cs="Times New Roman"/>
          <w:bCs/>
          <w:sz w:val="22"/>
          <w:szCs w:val="22"/>
        </w:rPr>
        <w:t>931</w:t>
      </w:r>
      <w:r w:rsidRPr="00427473">
        <w:rPr>
          <w:rFonts w:ascii="Times New Roman" w:hAnsi="Times New Roman" w:cs="Times New Roman"/>
          <w:bCs/>
          <w:sz w:val="22"/>
          <w:szCs w:val="22"/>
        </w:rPr>
        <w:t xml:space="preserve"> z </w:t>
      </w:r>
      <w:proofErr w:type="spellStart"/>
      <w:r w:rsidRPr="00427473">
        <w:rPr>
          <w:rFonts w:ascii="Times New Roman" w:hAnsi="Times New Roman" w:cs="Times New Roman"/>
          <w:bCs/>
          <w:sz w:val="22"/>
          <w:szCs w:val="22"/>
        </w:rPr>
        <w:t>późn</w:t>
      </w:r>
      <w:proofErr w:type="spellEnd"/>
      <w:r w:rsidRPr="00427473">
        <w:rPr>
          <w:rFonts w:ascii="Times New Roman" w:hAnsi="Times New Roman" w:cs="Times New Roman"/>
          <w:bCs/>
          <w:sz w:val="22"/>
          <w:szCs w:val="22"/>
        </w:rPr>
        <w:t xml:space="preserve">. zm.), </w:t>
      </w:r>
      <w:r w:rsidR="00F075AF">
        <w:rPr>
          <w:rFonts w:ascii="Times New Roman" w:hAnsi="Times New Roman" w:cs="Times New Roman"/>
          <w:bCs/>
          <w:sz w:val="22"/>
          <w:szCs w:val="22"/>
        </w:rPr>
        <w:t>dalej „</w:t>
      </w:r>
      <w:proofErr w:type="spellStart"/>
      <w:r w:rsidR="00F075AF">
        <w:rPr>
          <w:rFonts w:ascii="Times New Roman" w:hAnsi="Times New Roman" w:cs="Times New Roman"/>
          <w:bCs/>
          <w:sz w:val="22"/>
          <w:szCs w:val="22"/>
        </w:rPr>
        <w:t>p.t.u</w:t>
      </w:r>
      <w:proofErr w:type="spellEnd"/>
      <w:r w:rsidR="00F075AF">
        <w:rPr>
          <w:rFonts w:ascii="Times New Roman" w:hAnsi="Times New Roman" w:cs="Times New Roman"/>
          <w:bCs/>
          <w:sz w:val="22"/>
          <w:szCs w:val="22"/>
        </w:rPr>
        <w:t xml:space="preserve">.”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lastRenderedPageBreak/>
        <w:t>Z tytułu należytego wykonania umowy na podstawie każdorazowego Zamówienia Zamawiający zapłaci wynagrodzenie w następujący sposób:</w:t>
      </w:r>
    </w:p>
    <w:p w14:paraId="55CFD8EE" w14:textId="1AA2D46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 xml:space="preserve">określonych w Załączniku nr 1 do Umowy oraz liczby dostarczonych produktów lub iloczynu cen jednostkowych produktów wykazanych w katalogu na stronie </w:t>
      </w:r>
      <w:hyperlink r:id="rId60" w:history="1">
        <w:r w:rsidR="00C83F60" w:rsidRPr="00C83F60">
          <w:rPr>
            <w:rStyle w:val="Hipercze"/>
            <w:rFonts w:ascii="Times New Roman" w:hAnsi="Times New Roman" w:cs="Times New Roman"/>
            <w:color w:val="auto"/>
            <w:sz w:val="22"/>
            <w:szCs w:val="22"/>
            <w:u w:val="none"/>
          </w:rPr>
          <w:t>…………………</w:t>
        </w:r>
      </w:hyperlink>
      <w:r w:rsidR="00C83F60">
        <w:rPr>
          <w:rFonts w:ascii="Times New Roman" w:hAnsi="Times New Roman" w:cs="Times New Roman"/>
          <w:sz w:val="22"/>
          <w:szCs w:val="22"/>
        </w:rPr>
        <w:t>…</w:t>
      </w:r>
      <w:r w:rsidR="00E91EE2">
        <w:rPr>
          <w:rFonts w:ascii="Times New Roman" w:hAnsi="Times New Roman" w:cs="Times New Roman"/>
          <w:sz w:val="22"/>
          <w:szCs w:val="22"/>
        </w:rPr>
        <w:t>………</w:t>
      </w:r>
      <w:r w:rsidRPr="00C83F60">
        <w:rPr>
          <w:rFonts w:ascii="Times New Roman" w:hAnsi="Times New Roman" w:cs="Times New Roman"/>
          <w:sz w:val="22"/>
          <w:szCs w:val="22"/>
        </w:rPr>
        <w:t xml:space="preserve"> obowiązujących na dzień złożenia zamówienia pomniejszonych </w:t>
      </w:r>
      <w:r w:rsidR="00E91EE2">
        <w:rPr>
          <w:rFonts w:ascii="Times New Roman" w:hAnsi="Times New Roman" w:cs="Times New Roman"/>
          <w:sz w:val="22"/>
          <w:szCs w:val="22"/>
        </w:rPr>
        <w:br/>
      </w:r>
      <w:r w:rsidRPr="00C83F60">
        <w:rPr>
          <w:rFonts w:ascii="Times New Roman" w:hAnsi="Times New Roman" w:cs="Times New Roman"/>
          <w:sz w:val="22"/>
          <w:szCs w:val="22"/>
        </w:rPr>
        <w:t xml:space="preserve">o zaoferowany rabat oraz </w:t>
      </w:r>
      <w:r>
        <w:rPr>
          <w:rFonts w:ascii="Times New Roman" w:hAnsi="Times New Roman" w:cs="Times New Roman"/>
          <w:sz w:val="22"/>
          <w:szCs w:val="22"/>
        </w:rPr>
        <w:t xml:space="preserve">liczby dostarczonych produktów, </w:t>
      </w:r>
    </w:p>
    <w:p w14:paraId="21C211A8" w14:textId="6C59F7E7"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2D2C22CA" w14:textId="52265F26"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E75561">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D50A32">
      <w:pPr>
        <w:pStyle w:val="Tekstpodstawowy"/>
        <w:numPr>
          <w:ilvl w:val="6"/>
          <w:numId w:val="60"/>
        </w:numPr>
        <w:spacing w:after="240"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E75561">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8" w:name="_Hlk69974984"/>
      <w:r w:rsidRPr="00427473">
        <w:rPr>
          <w:rFonts w:ascii="Times New Roman" w:hAnsi="Times New Roman" w:cs="Times New Roman"/>
          <w:u w:val="single"/>
        </w:rPr>
        <w:t>oraz imieniem i nazwiskiem osoby dokonującej zamówienia</w:t>
      </w:r>
      <w:bookmarkEnd w:id="8"/>
      <w:r w:rsidRPr="00427473">
        <w:rPr>
          <w:rFonts w:ascii="Times New Roman" w:hAnsi="Times New Roman" w:cs="Times New Roman"/>
          <w:u w:val="single"/>
        </w:rPr>
        <w:t>.</w:t>
      </w:r>
    </w:p>
    <w:p w14:paraId="706EA246" w14:textId="4CA33995"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Miejscem płatności jest Bank Zamawiającego, a dniem zapłaty jest dzień obciążenia rachunku Zamawiającego.</w:t>
      </w:r>
    </w:p>
    <w:p w14:paraId="702B7A36" w14:textId="669B3870"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191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w:t>
      </w:r>
      <w:proofErr w:type="spellStart"/>
      <w:r w:rsidR="00622857">
        <w:rPr>
          <w:rFonts w:ascii="Times New Roman" w:eastAsia="Microsoft Sans Serif" w:hAnsi="Times New Roman" w:cs="Times New Roman"/>
          <w:bCs/>
        </w:rPr>
        <w:t>p.t.u</w:t>
      </w:r>
      <w:proofErr w:type="spellEnd"/>
      <w:r w:rsidR="00622857">
        <w:rPr>
          <w:rFonts w:ascii="Times New Roman" w:eastAsia="Microsoft Sans Serif" w:hAnsi="Times New Roman" w:cs="Times New Roman"/>
          <w:bCs/>
        </w:rPr>
        <w:t>.</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888D57A" w:rsidR="00B52894" w:rsidRPr="00427473" w:rsidRDefault="00B52894" w:rsidP="00D50A32">
      <w:pPr>
        <w:numPr>
          <w:ilvl w:val="0"/>
          <w:numId w:val="59"/>
        </w:numPr>
        <w:tabs>
          <w:tab w:val="clear" w:pos="6120"/>
        </w:tabs>
        <w:spacing w:line="240" w:lineRule="auto"/>
        <w:ind w:left="426" w:hanging="426"/>
        <w:rPr>
          <w:rFonts w:ascii="Times New Roman" w:hAnsi="Times New Roman" w:cs="Times New Roman"/>
        </w:rPr>
      </w:pPr>
      <w:r w:rsidRPr="00427473">
        <w:rPr>
          <w:rFonts w:ascii="Times New Roman" w:hAnsi="Times New Roman" w:cs="Times New Roman"/>
        </w:rPr>
        <w:t xml:space="preserve">W przypadku, gdy przedmiot umowy stanowi towar lub usługę zawarty w Załączniku nr 15 do </w:t>
      </w:r>
      <w:proofErr w:type="spellStart"/>
      <w:r w:rsidR="00603E20">
        <w:rPr>
          <w:rFonts w:ascii="Times New Roman" w:hAnsi="Times New Roman" w:cs="Times New Roman"/>
        </w:rPr>
        <w:t>p.t.u</w:t>
      </w:r>
      <w:proofErr w:type="spellEnd"/>
      <w:r w:rsidR="00603E20">
        <w:rPr>
          <w:rFonts w:ascii="Times New Roman" w:hAnsi="Times New Roman" w:cs="Times New Roman"/>
        </w:rPr>
        <w:t>.</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w:t>
      </w:r>
      <w:proofErr w:type="spellStart"/>
      <w:r w:rsidR="00AB7968">
        <w:rPr>
          <w:rFonts w:ascii="Times New Roman" w:hAnsi="Times New Roman" w:cs="Times New Roman"/>
        </w:rPr>
        <w:t>p.t.u</w:t>
      </w:r>
      <w:proofErr w:type="spellEnd"/>
      <w:r w:rsidR="00AB7968">
        <w:rPr>
          <w:rFonts w:ascii="Times New Roman" w:hAnsi="Times New Roman" w:cs="Times New Roman"/>
        </w:rPr>
        <w:t>.</w:t>
      </w:r>
      <w:r w:rsidRPr="00427473">
        <w:rPr>
          <w:rFonts w:ascii="Times New Roman" w:hAnsi="Times New Roman" w:cs="Times New Roman"/>
        </w:rPr>
        <w:t xml:space="preserve">), zaś Zamawiający dokona płatności przy użyciu komunikatu przelewu udostępnionego przez Bank Zamawiającego zgodnie z art. 108a ust. 3 </w:t>
      </w:r>
      <w:proofErr w:type="spellStart"/>
      <w:r w:rsidR="00AB7968">
        <w:rPr>
          <w:rFonts w:ascii="Times New Roman" w:hAnsi="Times New Roman" w:cs="Times New Roman"/>
        </w:rPr>
        <w:t>p.t.u</w:t>
      </w:r>
      <w:proofErr w:type="spellEnd"/>
      <w:r w:rsidR="00AB7968">
        <w:rPr>
          <w:rFonts w:ascii="Times New Roman" w:hAnsi="Times New Roman" w:cs="Times New Roman"/>
        </w:rPr>
        <w:t>.</w:t>
      </w:r>
      <w:r w:rsidRPr="00427473">
        <w:rPr>
          <w:rFonts w:ascii="Times New Roman" w:hAnsi="Times New Roman" w:cs="Times New Roman"/>
        </w:rPr>
        <w:t xml:space="preserve"> </w:t>
      </w:r>
    </w:p>
    <w:p w14:paraId="1CE6445F" w14:textId="1805EB33"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427473">
        <w:rPr>
          <w:rFonts w:ascii="Times New Roman" w:hAnsi="Times New Roman" w:cs="Times New Roman"/>
        </w:rPr>
        <w:t>customizowanych</w:t>
      </w:r>
      <w:proofErr w:type="spellEnd"/>
      <w:r w:rsidRPr="00427473">
        <w:rPr>
          <w:rFonts w:ascii="Times New Roman" w:hAnsi="Times New Roman" w:cs="Times New Roman"/>
        </w:rPr>
        <w:t xml:space="preserve">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dni robocze Zamawiający uznaje dni od poniedziałku do piątku z wyłączeniem dni ustawowo wolnych od pracy.  </w:t>
      </w:r>
    </w:p>
    <w:p w14:paraId="7662139C" w14:textId="699A489E" w:rsidR="00B52894" w:rsidRPr="00D80E35"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42747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427473" w:rsidRDefault="00B52894" w:rsidP="00DE2F76">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247278B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br/>
        <w:t>w wysokości 10% maksymalnego wynagrodzenia brutto ustalonego w § 3 ust. 2 umowy,</w:t>
      </w:r>
    </w:p>
    <w:p w14:paraId="509B7002" w14:textId="77777777"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0A289B9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7AA1EBC1"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20B56F3D"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5% maksymalnego wynagrodzenia brutto ustalonego w § 3 ust. 2 umowy.</w:t>
      </w:r>
    </w:p>
    <w:p w14:paraId="47DD818A"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E75561">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t>W przypadku odstąpienia lub wypowiedzenia umowy, Strony zachowują prawo egzekucji kar umownych.</w:t>
      </w:r>
    </w:p>
    <w:p w14:paraId="0EC87715" w14:textId="776F0469" w:rsidR="00B52894" w:rsidRPr="00427473" w:rsidRDefault="00B52894" w:rsidP="000B514B">
      <w:pPr>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0B514B">
      <w:pPr>
        <w:tabs>
          <w:tab w:val="left" w:pos="2160"/>
        </w:tabs>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3AB2C52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2747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30D592C"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18CC589B" w14:textId="77777777" w:rsidR="005835C3" w:rsidRDefault="005835C3" w:rsidP="000B514B">
      <w:pPr>
        <w:ind w:left="360"/>
        <w:jc w:val="center"/>
        <w:rPr>
          <w:rFonts w:ascii="Times New Roman" w:hAnsi="Times New Roman" w:cs="Times New Roman"/>
          <w:b/>
          <w:bCs/>
          <w:color w:val="000000"/>
        </w:rPr>
      </w:pPr>
    </w:p>
    <w:p w14:paraId="72A11DA6" w14:textId="2A72FFCE" w:rsidR="00B52894" w:rsidRPr="00427473" w:rsidRDefault="00B52894" w:rsidP="000B514B">
      <w:pPr>
        <w:ind w:left="360"/>
        <w:jc w:val="center"/>
        <w:rPr>
          <w:rFonts w:ascii="Times New Roman" w:hAnsi="Times New Roman" w:cs="Times New Roman"/>
          <w:b/>
          <w:bCs/>
          <w:color w:val="000000"/>
        </w:rPr>
      </w:pPr>
      <w:r w:rsidRPr="00427473">
        <w:rPr>
          <w:rFonts w:ascii="Times New Roman" w:hAnsi="Times New Roman" w:cs="Times New Roman"/>
          <w:b/>
          <w:bCs/>
          <w:color w:val="000000"/>
        </w:rPr>
        <w:lastRenderedPageBreak/>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E75561">
      <w:pPr>
        <w:numPr>
          <w:ilvl w:val="3"/>
          <w:numId w:val="57"/>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23C42CCE" w14:textId="4891780E" w:rsidR="00181AEF" w:rsidRPr="00181AEF" w:rsidRDefault="00181AEF" w:rsidP="00181AEF">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4B1090">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99F088" w14:textId="77777777" w:rsidR="00224E71" w:rsidRPr="00224E71" w:rsidRDefault="00224E71" w:rsidP="00331B7A">
      <w:pPr>
        <w:pStyle w:val="Akapitzlist"/>
        <w:numPr>
          <w:ilvl w:val="0"/>
          <w:numId w:val="82"/>
        </w:numPr>
        <w:spacing w:line="259" w:lineRule="auto"/>
        <w:rPr>
          <w:rFonts w:ascii="Times New Roman" w:hAnsi="Times New Roman" w:cs="Times New Roman"/>
          <w:vanish/>
        </w:rPr>
      </w:pPr>
    </w:p>
    <w:p w14:paraId="37F7A6E4" w14:textId="1B27BD68"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32C05D4"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7732E61"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gdy zmiana ceny materiałów lub kosztów związanych z realizacją niniejszej umowy będzie wyższa o co najmniej 0,5% niż wysokość średniorocznego </w:t>
      </w:r>
      <w:r w:rsidRPr="00181AEF">
        <w:rPr>
          <w:rFonts w:ascii="Times New Roman" w:hAnsi="Times New Roman" w:cs="Times New Roman"/>
        </w:rPr>
        <w:lastRenderedPageBreak/>
        <w:t>wskaźnika cen towarów i usług konsumpcyjnych ogółem), ogłaszanego w komunikacie Prezesa GUS, o którym mowa poniżej,</w:t>
      </w:r>
    </w:p>
    <w:p w14:paraId="265072AC" w14:textId="77777777" w:rsidR="005A2D24" w:rsidRPr="00181AEF" w:rsidRDefault="005A2D24" w:rsidP="005A2D24">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7A3F18BE" w14:textId="10F777E1" w:rsidR="00181AEF" w:rsidRPr="00181AEF" w:rsidRDefault="00181AEF" w:rsidP="00431DFC">
      <w:pPr>
        <w:spacing w:line="259" w:lineRule="auto"/>
        <w:ind w:left="1134"/>
        <w:contextualSpacing/>
        <w:rPr>
          <w:rFonts w:ascii="Times New Roman" w:hAnsi="Times New Roman" w:cs="Times New Roman"/>
        </w:rPr>
      </w:pPr>
      <w:r w:rsidRPr="00181AEF">
        <w:rPr>
          <w:rFonts w:ascii="Times New Roman" w:hAnsi="Times New Roman" w:cs="Times New Roman"/>
        </w:rPr>
        <w:t xml:space="preserve">, </w:t>
      </w:r>
      <w:r w:rsidRPr="00181AEF">
        <w:rPr>
          <w:rFonts w:ascii="Times New Roman" w:hAnsi="Times New Roman" w:cs="Times New Roman"/>
          <w:vertAlign w:val="superscript"/>
        </w:rPr>
        <w:footnoteReference w:id="2"/>
      </w:r>
    </w:p>
    <w:p w14:paraId="61A5326C"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368F8389" w14:textId="77777777" w:rsidR="00181AEF" w:rsidRPr="00181AEF" w:rsidRDefault="00181AEF" w:rsidP="00331B7A">
      <w:pPr>
        <w:numPr>
          <w:ilvl w:val="1"/>
          <w:numId w:val="82"/>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t>
      </w:r>
      <w:r w:rsidRPr="00181AEF">
        <w:rPr>
          <w:rFonts w:ascii="Times New Roman" w:hAnsi="Times New Roman" w:cs="Times New Roman"/>
        </w:rPr>
        <w:lastRenderedPageBreak/>
        <w:t xml:space="preserve">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FB54FBA"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427473" w:rsidRDefault="00B52894" w:rsidP="00D50A32">
      <w:pPr>
        <w:spacing w:after="0"/>
        <w:ind w:left="-284" w:firstLine="284"/>
        <w:jc w:val="center"/>
        <w:rPr>
          <w:rFonts w:ascii="Times New Roman" w:hAnsi="Times New Roman" w:cs="Times New Roman"/>
          <w:b/>
          <w:bCs/>
          <w:color w:val="000000"/>
        </w:rPr>
      </w:pPr>
      <w:r w:rsidRPr="00427473">
        <w:rPr>
          <w:rFonts w:ascii="Times New Roman" w:hAnsi="Times New Roman" w:cs="Times New Roman"/>
          <w:b/>
          <w:bCs/>
          <w:color w:val="000000"/>
        </w:rPr>
        <w:t>§ 1</w:t>
      </w:r>
      <w:r w:rsidR="00D63F55" w:rsidRPr="00427473">
        <w:rPr>
          <w:rFonts w:ascii="Times New Roman" w:hAnsi="Times New Roman" w:cs="Times New Roman"/>
          <w:b/>
          <w:bCs/>
          <w:color w:val="000000"/>
        </w:rPr>
        <w:t>0</w:t>
      </w:r>
    </w:p>
    <w:p w14:paraId="01A13FFE" w14:textId="77777777" w:rsidR="00B52894" w:rsidRPr="00427473" w:rsidRDefault="00B52894" w:rsidP="00D50A32">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E75561">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3A322788" w:rsidR="006C2527" w:rsidRPr="00427473" w:rsidRDefault="006C2527"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D50A32">
        <w:rPr>
          <w:rFonts w:ascii="Times New Roman" w:hAnsi="Times New Roman" w:cs="Times New Roman"/>
        </w:rPr>
        <w:t>3</w:t>
      </w:r>
      <w:r w:rsidRPr="00427473">
        <w:rPr>
          <w:rFonts w:ascii="Times New Roman" w:hAnsi="Times New Roman" w:cs="Times New Roman"/>
        </w:rPr>
        <w:t xml:space="preserve"> poz. 1</w:t>
      </w:r>
      <w:r w:rsidR="00D50A32">
        <w:rPr>
          <w:rFonts w:ascii="Times New Roman" w:hAnsi="Times New Roman" w:cs="Times New Roman"/>
        </w:rPr>
        <w:t>605</w:t>
      </w:r>
      <w:r w:rsidRPr="00427473">
        <w:rPr>
          <w:rFonts w:ascii="Times New Roman" w:hAnsi="Times New Roman" w:cs="Times New Roman"/>
        </w:rPr>
        <w:t xml:space="preserve"> ze zm.)</w:t>
      </w:r>
      <w:r w:rsidR="00D50A32">
        <w:rPr>
          <w:rFonts w:ascii="Times New Roman" w:hAnsi="Times New Roman" w:cs="Times New Roman"/>
        </w:rPr>
        <w:t xml:space="preserve"> </w:t>
      </w:r>
      <w:r w:rsidRPr="00427473">
        <w:rPr>
          <w:rFonts w:ascii="Times New Roman" w:hAnsi="Times New Roman" w:cs="Times New Roman"/>
        </w:rPr>
        <w:t>oraz ustawy z dnia 23 kwietnia 1964 r. – Kodeks cywilny (t. j. Dz. U. 202</w:t>
      </w:r>
      <w:r w:rsidR="00D50A32">
        <w:rPr>
          <w:rFonts w:ascii="Times New Roman" w:hAnsi="Times New Roman" w:cs="Times New Roman"/>
        </w:rPr>
        <w:t>3</w:t>
      </w:r>
      <w:r w:rsidRPr="00427473">
        <w:rPr>
          <w:rFonts w:ascii="Times New Roman" w:hAnsi="Times New Roman" w:cs="Times New Roman"/>
        </w:rPr>
        <w:t xml:space="preserve"> poz. 16</w:t>
      </w:r>
      <w:r w:rsidR="00D50A32">
        <w:rPr>
          <w:rFonts w:ascii="Times New Roman" w:hAnsi="Times New Roman" w:cs="Times New Roman"/>
        </w:rPr>
        <w:t>1</w:t>
      </w:r>
      <w:r w:rsidRPr="00427473">
        <w:rPr>
          <w:rFonts w:ascii="Times New Roman" w:hAnsi="Times New Roman" w:cs="Times New Roman"/>
        </w:rPr>
        <w:t>0 ze zm.).</w:t>
      </w:r>
    </w:p>
    <w:p w14:paraId="333D5EA1"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374C5A3" w14:textId="77777777" w:rsidR="00C45C0C" w:rsidRPr="00427473" w:rsidRDefault="00C45C0C" w:rsidP="00C45C0C">
      <w:pPr>
        <w:tabs>
          <w:tab w:val="left" w:pos="540"/>
        </w:tabs>
        <w:spacing w:after="0" w:line="240" w:lineRule="auto"/>
        <w:ind w:left="426"/>
        <w:rPr>
          <w:rFonts w:ascii="Times New Roman" w:hAnsi="Times New Roman" w:cs="Times New Roman"/>
        </w:rPr>
      </w:pPr>
    </w:p>
    <w:p w14:paraId="2D90E353" w14:textId="77777777"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Pr="00427473" w:rsidRDefault="00B52894" w:rsidP="00331B7A">
      <w:pPr>
        <w:numPr>
          <w:ilvl w:val="3"/>
          <w:numId w:val="61"/>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t>Lista produktów objętych umową;</w:t>
      </w:r>
    </w:p>
    <w:p w14:paraId="6BF0F514" w14:textId="77777777" w:rsidR="00B52894" w:rsidRPr="00427473" w:rsidRDefault="00B52894" w:rsidP="00C45C0C">
      <w:pPr>
        <w:spacing w:after="0"/>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E133D9">
      <w:headerReference w:type="default" r:id="rId61"/>
      <w:footerReference w:type="default" r:id="rId62"/>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C899" w14:textId="77777777" w:rsidR="007E53B8" w:rsidRDefault="007E53B8" w:rsidP="00AD6206">
      <w:pPr>
        <w:spacing w:after="0" w:line="240" w:lineRule="auto"/>
      </w:pPr>
      <w:r>
        <w:separator/>
      </w:r>
    </w:p>
  </w:endnote>
  <w:endnote w:type="continuationSeparator" w:id="0">
    <w:p w14:paraId="6958EC46" w14:textId="77777777" w:rsidR="007E53B8" w:rsidRDefault="007E53B8"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AFB8" w14:textId="77777777" w:rsidR="007E53B8" w:rsidRDefault="007E53B8" w:rsidP="00AD6206">
      <w:pPr>
        <w:spacing w:after="0" w:line="240" w:lineRule="auto"/>
      </w:pPr>
      <w:r>
        <w:separator/>
      </w:r>
    </w:p>
  </w:footnote>
  <w:footnote w:type="continuationSeparator" w:id="0">
    <w:p w14:paraId="677D0747" w14:textId="77777777" w:rsidR="007E53B8" w:rsidRDefault="007E53B8" w:rsidP="00AD6206">
      <w:pPr>
        <w:spacing w:after="0" w:line="240" w:lineRule="auto"/>
      </w:pPr>
      <w:r>
        <w:continuationSeparator/>
      </w:r>
    </w:p>
  </w:footnote>
  <w:footnote w:id="1">
    <w:p w14:paraId="1EE21887" w14:textId="77777777" w:rsidR="001D4C4F" w:rsidRPr="003A2B43" w:rsidRDefault="001D4C4F"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 w:id="2">
    <w:p w14:paraId="2FDED0F2" w14:textId="77777777" w:rsidR="00181AEF" w:rsidRPr="00D705A2" w:rsidRDefault="00181AEF" w:rsidP="00181AEF">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3ECB0B1D"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48802973" w14:textId="1AFA452B" w:rsidR="00151D14" w:rsidRDefault="00151D14" w:rsidP="00AF03E9">
    <w:pPr>
      <w:pStyle w:val="Nagwek"/>
      <w:jc w:val="right"/>
      <w:rPr>
        <w:rFonts w:ascii="Times New Roman" w:hAnsi="Times New Roman"/>
        <w:i/>
        <w:sz w:val="20"/>
        <w:szCs w:val="20"/>
      </w:rPr>
    </w:pPr>
    <w:r w:rsidRPr="00160EC5">
      <w:rPr>
        <w:rFonts w:ascii="Times New Roman" w:hAnsi="Times New Roman"/>
        <w:i/>
        <w:sz w:val="20"/>
        <w:szCs w:val="20"/>
      </w:rPr>
      <w:t>Znak sprawy 80.272.</w:t>
    </w:r>
    <w:r w:rsidR="00AF03E9">
      <w:rPr>
        <w:rFonts w:ascii="Times New Roman" w:hAnsi="Times New Roman"/>
        <w:i/>
        <w:sz w:val="20"/>
        <w:szCs w:val="20"/>
      </w:rPr>
      <w:t>18.2024</w:t>
    </w:r>
  </w:p>
  <w:p w14:paraId="03846BE9" w14:textId="77777777" w:rsidR="00431DFC" w:rsidRPr="009C4A42" w:rsidRDefault="00431DFC" w:rsidP="00AF03E9">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30176EB"/>
    <w:multiLevelType w:val="hybridMultilevel"/>
    <w:tmpl w:val="E0B03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91475F"/>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7F0A011C"/>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7"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9" w15:restartNumberingAfterBreak="0">
    <w:nsid w:val="232E4D1C"/>
    <w:multiLevelType w:val="multilevel"/>
    <w:tmpl w:val="DFEE5BAA"/>
    <w:lvl w:ilvl="0">
      <w:start w:val="3"/>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3930"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2851988"/>
    <w:multiLevelType w:val="multilevel"/>
    <w:tmpl w:val="4F6AFF9E"/>
    <w:lvl w:ilvl="0">
      <w:start w:val="3"/>
      <w:numFmt w:val="decimal"/>
      <w:lvlText w:val="%1."/>
      <w:lvlJc w:val="left"/>
      <w:pPr>
        <w:ind w:left="360" w:hanging="360"/>
      </w:pPr>
      <w:rPr>
        <w:rFonts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D8E0F0B"/>
    <w:multiLevelType w:val="hybridMultilevel"/>
    <w:tmpl w:val="7D04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8"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C13E79"/>
    <w:multiLevelType w:val="hybridMultilevel"/>
    <w:tmpl w:val="C6264278"/>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8"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9" w15:restartNumberingAfterBreak="0">
    <w:nsid w:val="76043B14"/>
    <w:multiLevelType w:val="hybridMultilevel"/>
    <w:tmpl w:val="23A6FCE8"/>
    <w:lvl w:ilvl="0" w:tplc="C0424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4" w15:restartNumberingAfterBreak="0">
    <w:nsid w:val="7D98710E"/>
    <w:multiLevelType w:val="hybridMultilevel"/>
    <w:tmpl w:val="A6020618"/>
    <w:lvl w:ilvl="0" w:tplc="BA9ED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539049691">
    <w:abstractNumId w:val="42"/>
  </w:num>
  <w:num w:numId="2" w16cid:durableId="2145736986">
    <w:abstractNumId w:val="37"/>
  </w:num>
  <w:num w:numId="3" w16cid:durableId="642737487">
    <w:abstractNumId w:val="69"/>
  </w:num>
  <w:num w:numId="4" w16cid:durableId="523178993">
    <w:abstractNumId w:val="21"/>
  </w:num>
  <w:num w:numId="5" w16cid:durableId="1015616701">
    <w:abstractNumId w:val="12"/>
  </w:num>
  <w:num w:numId="6" w16cid:durableId="2040079085">
    <w:abstractNumId w:val="49"/>
  </w:num>
  <w:num w:numId="7" w16cid:durableId="1369525626">
    <w:abstractNumId w:val="23"/>
  </w:num>
  <w:num w:numId="8" w16cid:durableId="821383683">
    <w:abstractNumId w:val="79"/>
  </w:num>
  <w:num w:numId="9" w16cid:durableId="1528786657">
    <w:abstractNumId w:val="78"/>
  </w:num>
  <w:num w:numId="10" w16cid:durableId="1729910747">
    <w:abstractNumId w:val="31"/>
  </w:num>
  <w:num w:numId="11" w16cid:durableId="1578518474">
    <w:abstractNumId w:val="13"/>
  </w:num>
  <w:num w:numId="12" w16cid:durableId="1975717294">
    <w:abstractNumId w:val="25"/>
  </w:num>
  <w:num w:numId="13" w16cid:durableId="744300892">
    <w:abstractNumId w:val="90"/>
  </w:num>
  <w:num w:numId="14" w16cid:durableId="1968272273">
    <w:abstractNumId w:val="36"/>
  </w:num>
  <w:num w:numId="15" w16cid:durableId="1951736346">
    <w:abstractNumId w:val="18"/>
  </w:num>
  <w:num w:numId="16" w16cid:durableId="426270695">
    <w:abstractNumId w:val="75"/>
  </w:num>
  <w:num w:numId="17" w16cid:durableId="1400789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276589">
    <w:abstractNumId w:val="26"/>
  </w:num>
  <w:num w:numId="19" w16cid:durableId="1465390899">
    <w:abstractNumId w:val="7"/>
  </w:num>
  <w:num w:numId="20" w16cid:durableId="1055546780">
    <w:abstractNumId w:val="66"/>
  </w:num>
  <w:num w:numId="21" w16cid:durableId="1451509747">
    <w:abstractNumId w:val="91"/>
  </w:num>
  <w:num w:numId="22" w16cid:durableId="1526363011">
    <w:abstractNumId w:val="81"/>
  </w:num>
  <w:num w:numId="23" w16cid:durableId="20788029">
    <w:abstractNumId w:val="55"/>
  </w:num>
  <w:num w:numId="24" w16cid:durableId="149566209">
    <w:abstractNumId w:val="80"/>
  </w:num>
  <w:num w:numId="25" w16cid:durableId="593392648">
    <w:abstractNumId w:val="41"/>
  </w:num>
  <w:num w:numId="26" w16cid:durableId="1762990128">
    <w:abstractNumId w:val="63"/>
  </w:num>
  <w:num w:numId="27" w16cid:durableId="1993286488">
    <w:abstractNumId w:val="56"/>
  </w:num>
  <w:num w:numId="28" w16cid:durableId="1163937965">
    <w:abstractNumId w:val="82"/>
  </w:num>
  <w:num w:numId="29" w16cid:durableId="21320465">
    <w:abstractNumId w:val="92"/>
  </w:num>
  <w:num w:numId="30" w16cid:durableId="1553275338">
    <w:abstractNumId w:val="6"/>
  </w:num>
  <w:num w:numId="31" w16cid:durableId="105199956">
    <w:abstractNumId w:val="30"/>
  </w:num>
  <w:num w:numId="32" w16cid:durableId="498692901">
    <w:abstractNumId w:val="4"/>
  </w:num>
  <w:num w:numId="33" w16cid:durableId="635449532">
    <w:abstractNumId w:val="65"/>
  </w:num>
  <w:num w:numId="34" w16cid:durableId="1792239081">
    <w:abstractNumId w:val="33"/>
  </w:num>
  <w:num w:numId="35" w16cid:durableId="1694572140">
    <w:abstractNumId w:val="47"/>
  </w:num>
  <w:num w:numId="36" w16cid:durableId="1166094634">
    <w:abstractNumId w:val="35"/>
  </w:num>
  <w:num w:numId="37" w16cid:durableId="2047945260">
    <w:abstractNumId w:val="29"/>
  </w:num>
  <w:num w:numId="38" w16cid:durableId="353117286">
    <w:abstractNumId w:val="59"/>
  </w:num>
  <w:num w:numId="39" w16cid:durableId="6707930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8465059">
    <w:abstractNumId w:val="83"/>
  </w:num>
  <w:num w:numId="41" w16cid:durableId="54738099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73216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4810676">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7877760">
    <w:abstractNumId w:val="77"/>
  </w:num>
  <w:num w:numId="45" w16cid:durableId="241254229">
    <w:abstractNumId w:val="17"/>
  </w:num>
  <w:num w:numId="46" w16cid:durableId="85002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13314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4590160">
    <w:abstractNumId w:val="32"/>
  </w:num>
  <w:num w:numId="49" w16cid:durableId="654650608">
    <w:abstractNumId w:val="73"/>
  </w:num>
  <w:num w:numId="50" w16cid:durableId="371657396">
    <w:abstractNumId w:val="22"/>
  </w:num>
  <w:num w:numId="51" w16cid:durableId="8457316">
    <w:abstractNumId w:val="28"/>
  </w:num>
  <w:num w:numId="52" w16cid:durableId="564417051">
    <w:abstractNumId w:val="72"/>
  </w:num>
  <w:num w:numId="53" w16cid:durableId="2033653621">
    <w:abstractNumId w:val="61"/>
  </w:num>
  <w:num w:numId="54" w16cid:durableId="61342330">
    <w:abstractNumId w:val="1"/>
  </w:num>
  <w:num w:numId="55" w16cid:durableId="119500311">
    <w:abstractNumId w:val="48"/>
  </w:num>
  <w:num w:numId="56" w16cid:durableId="570972155">
    <w:abstractNumId w:val="43"/>
  </w:num>
  <w:num w:numId="57" w16cid:durableId="178931547">
    <w:abstractNumId w:val="16"/>
  </w:num>
  <w:num w:numId="58" w16cid:durableId="580872824">
    <w:abstractNumId w:val="45"/>
  </w:num>
  <w:num w:numId="59" w16cid:durableId="332610183">
    <w:abstractNumId w:val="71"/>
  </w:num>
  <w:num w:numId="60" w16cid:durableId="962730072">
    <w:abstractNumId w:val="34"/>
  </w:num>
  <w:num w:numId="61" w16cid:durableId="266237697">
    <w:abstractNumId w:val="38"/>
  </w:num>
  <w:num w:numId="62" w16cid:durableId="271010707">
    <w:abstractNumId w:val="87"/>
  </w:num>
  <w:num w:numId="63" w16cid:durableId="1386415704">
    <w:abstractNumId w:val="19"/>
  </w:num>
  <w:num w:numId="64" w16cid:durableId="367415775">
    <w:abstractNumId w:val="46"/>
  </w:num>
  <w:num w:numId="65" w16cid:durableId="1619264566">
    <w:abstractNumId w:val="57"/>
  </w:num>
  <w:num w:numId="66" w16cid:durableId="398789698">
    <w:abstractNumId w:val="88"/>
  </w:num>
  <w:num w:numId="67" w16cid:durableId="589318449">
    <w:abstractNumId w:val="44"/>
  </w:num>
  <w:num w:numId="68" w16cid:durableId="690297333">
    <w:abstractNumId w:val="67"/>
  </w:num>
  <w:num w:numId="69" w16cid:durableId="1964727967">
    <w:abstractNumId w:val="51"/>
  </w:num>
  <w:num w:numId="70" w16cid:durableId="2138064798">
    <w:abstractNumId w:val="94"/>
  </w:num>
  <w:num w:numId="71" w16cid:durableId="180554339">
    <w:abstractNumId w:val="89"/>
  </w:num>
  <w:num w:numId="72" w16cid:durableId="1874227632">
    <w:abstractNumId w:val="39"/>
  </w:num>
  <w:num w:numId="73" w16cid:durableId="1809975190">
    <w:abstractNumId w:val="85"/>
  </w:num>
  <w:num w:numId="74" w16cid:durableId="2046639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16204242">
    <w:abstractNumId w:val="58"/>
  </w:num>
  <w:num w:numId="76" w16cid:durableId="340356322">
    <w:abstractNumId w:val="70"/>
  </w:num>
  <w:num w:numId="77" w16cid:durableId="1027221482">
    <w:abstractNumId w:val="27"/>
  </w:num>
  <w:num w:numId="78" w16cid:durableId="1464542732">
    <w:abstractNumId w:val="64"/>
  </w:num>
  <w:num w:numId="79" w16cid:durableId="2039430630">
    <w:abstractNumId w:val="76"/>
  </w:num>
  <w:num w:numId="80" w16cid:durableId="232282414">
    <w:abstractNumId w:val="9"/>
  </w:num>
  <w:num w:numId="81" w16cid:durableId="476647193">
    <w:abstractNumId w:val="86"/>
  </w:num>
  <w:num w:numId="82" w16cid:durableId="1573007533">
    <w:abstractNumId w:val="53"/>
  </w:num>
  <w:num w:numId="83" w16cid:durableId="1495880380">
    <w:abstractNumId w:val="60"/>
  </w:num>
  <w:num w:numId="84" w16cid:durableId="964040239">
    <w:abstractNumId w:val="68"/>
  </w:num>
  <w:num w:numId="85" w16cid:durableId="1476414609">
    <w:abstractNumId w:val="54"/>
  </w:num>
  <w:num w:numId="86" w16cid:durableId="665326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346483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167757">
    <w:abstractNumId w:val="8"/>
  </w:num>
  <w:num w:numId="89" w16cid:durableId="1288855015">
    <w:abstractNumId w:val="20"/>
  </w:num>
  <w:num w:numId="90" w16cid:durableId="367950275">
    <w:abstractNumId w:val="9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38EF"/>
    <w:rsid w:val="00064658"/>
    <w:rsid w:val="000650D7"/>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CDB"/>
    <w:rsid w:val="00084770"/>
    <w:rsid w:val="000869E5"/>
    <w:rsid w:val="00086A5C"/>
    <w:rsid w:val="00086B81"/>
    <w:rsid w:val="00086BB0"/>
    <w:rsid w:val="00086C98"/>
    <w:rsid w:val="00087144"/>
    <w:rsid w:val="0009027F"/>
    <w:rsid w:val="000908FF"/>
    <w:rsid w:val="00092107"/>
    <w:rsid w:val="000927EA"/>
    <w:rsid w:val="00092AA4"/>
    <w:rsid w:val="000965F0"/>
    <w:rsid w:val="00096B05"/>
    <w:rsid w:val="00097FC7"/>
    <w:rsid w:val="000A1FF1"/>
    <w:rsid w:val="000A24BE"/>
    <w:rsid w:val="000A38F6"/>
    <w:rsid w:val="000A3C5D"/>
    <w:rsid w:val="000A48C2"/>
    <w:rsid w:val="000A4FC2"/>
    <w:rsid w:val="000A5027"/>
    <w:rsid w:val="000A51D9"/>
    <w:rsid w:val="000A6609"/>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B12"/>
    <w:rsid w:val="000D2468"/>
    <w:rsid w:val="000D2873"/>
    <w:rsid w:val="000D3A1B"/>
    <w:rsid w:val="000D4138"/>
    <w:rsid w:val="000D4772"/>
    <w:rsid w:val="000E0594"/>
    <w:rsid w:val="000E1806"/>
    <w:rsid w:val="000E1E2A"/>
    <w:rsid w:val="000E1F72"/>
    <w:rsid w:val="000E1F74"/>
    <w:rsid w:val="000E4AED"/>
    <w:rsid w:val="000E5470"/>
    <w:rsid w:val="000E5B52"/>
    <w:rsid w:val="000E5B71"/>
    <w:rsid w:val="000E5FD6"/>
    <w:rsid w:val="000E71B0"/>
    <w:rsid w:val="000E7918"/>
    <w:rsid w:val="000F1C0D"/>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6A12"/>
    <w:rsid w:val="001172D3"/>
    <w:rsid w:val="001178AA"/>
    <w:rsid w:val="00120B5C"/>
    <w:rsid w:val="00121C80"/>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41AB"/>
    <w:rsid w:val="001447CC"/>
    <w:rsid w:val="00147F1B"/>
    <w:rsid w:val="001508D7"/>
    <w:rsid w:val="00150986"/>
    <w:rsid w:val="00150A30"/>
    <w:rsid w:val="00150B7C"/>
    <w:rsid w:val="00150E79"/>
    <w:rsid w:val="00151D14"/>
    <w:rsid w:val="00151FB4"/>
    <w:rsid w:val="00152531"/>
    <w:rsid w:val="00152E90"/>
    <w:rsid w:val="0015331E"/>
    <w:rsid w:val="00154213"/>
    <w:rsid w:val="0015424A"/>
    <w:rsid w:val="001546E3"/>
    <w:rsid w:val="00155126"/>
    <w:rsid w:val="001553C8"/>
    <w:rsid w:val="001553D2"/>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4F8E"/>
    <w:rsid w:val="00175A18"/>
    <w:rsid w:val="001764EF"/>
    <w:rsid w:val="00176F67"/>
    <w:rsid w:val="00177C39"/>
    <w:rsid w:val="001801BE"/>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9070C"/>
    <w:rsid w:val="00191463"/>
    <w:rsid w:val="00191584"/>
    <w:rsid w:val="001917FC"/>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614A"/>
    <w:rsid w:val="001B6878"/>
    <w:rsid w:val="001B744C"/>
    <w:rsid w:val="001C2726"/>
    <w:rsid w:val="001C28C2"/>
    <w:rsid w:val="001C2C1F"/>
    <w:rsid w:val="001C2D6F"/>
    <w:rsid w:val="001C3078"/>
    <w:rsid w:val="001C31F1"/>
    <w:rsid w:val="001C45FE"/>
    <w:rsid w:val="001C4689"/>
    <w:rsid w:val="001C5802"/>
    <w:rsid w:val="001C68A0"/>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508E"/>
    <w:rsid w:val="001F5096"/>
    <w:rsid w:val="001F54DE"/>
    <w:rsid w:val="001F558D"/>
    <w:rsid w:val="001F59CE"/>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4E71"/>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375C"/>
    <w:rsid w:val="002456D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635D"/>
    <w:rsid w:val="00276DE2"/>
    <w:rsid w:val="00276F29"/>
    <w:rsid w:val="00277BC9"/>
    <w:rsid w:val="00280243"/>
    <w:rsid w:val="00282412"/>
    <w:rsid w:val="00282C8E"/>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2D87"/>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333"/>
    <w:rsid w:val="00310BE8"/>
    <w:rsid w:val="00311813"/>
    <w:rsid w:val="0031198C"/>
    <w:rsid w:val="00311B2B"/>
    <w:rsid w:val="00311D21"/>
    <w:rsid w:val="00312084"/>
    <w:rsid w:val="003120F1"/>
    <w:rsid w:val="003123FB"/>
    <w:rsid w:val="00312776"/>
    <w:rsid w:val="00313882"/>
    <w:rsid w:val="003140F9"/>
    <w:rsid w:val="00314559"/>
    <w:rsid w:val="00315A4D"/>
    <w:rsid w:val="00315F9E"/>
    <w:rsid w:val="003166D1"/>
    <w:rsid w:val="00316C74"/>
    <w:rsid w:val="00316C9D"/>
    <w:rsid w:val="00317924"/>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870"/>
    <w:rsid w:val="0041298A"/>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1DFC"/>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3222"/>
    <w:rsid w:val="004546C8"/>
    <w:rsid w:val="00454879"/>
    <w:rsid w:val="00456867"/>
    <w:rsid w:val="00461342"/>
    <w:rsid w:val="0046140A"/>
    <w:rsid w:val="00464005"/>
    <w:rsid w:val="00464808"/>
    <w:rsid w:val="0046575B"/>
    <w:rsid w:val="00465E0D"/>
    <w:rsid w:val="004660CC"/>
    <w:rsid w:val="004667D9"/>
    <w:rsid w:val="004669AE"/>
    <w:rsid w:val="00467D48"/>
    <w:rsid w:val="00471FE0"/>
    <w:rsid w:val="00472738"/>
    <w:rsid w:val="00473B96"/>
    <w:rsid w:val="00473CB3"/>
    <w:rsid w:val="00473CEC"/>
    <w:rsid w:val="00475183"/>
    <w:rsid w:val="00475E9D"/>
    <w:rsid w:val="004777B8"/>
    <w:rsid w:val="0048038A"/>
    <w:rsid w:val="00480911"/>
    <w:rsid w:val="00480A06"/>
    <w:rsid w:val="00480AD2"/>
    <w:rsid w:val="00480CD5"/>
    <w:rsid w:val="0048282C"/>
    <w:rsid w:val="00482872"/>
    <w:rsid w:val="00482CE8"/>
    <w:rsid w:val="004834A5"/>
    <w:rsid w:val="00483789"/>
    <w:rsid w:val="00484526"/>
    <w:rsid w:val="00484EB3"/>
    <w:rsid w:val="00484EF2"/>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90"/>
    <w:rsid w:val="004B10D7"/>
    <w:rsid w:val="004B1294"/>
    <w:rsid w:val="004B4BA7"/>
    <w:rsid w:val="004B4C4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54A"/>
    <w:rsid w:val="004E29E0"/>
    <w:rsid w:val="004E2FBA"/>
    <w:rsid w:val="004E4076"/>
    <w:rsid w:val="004E40B7"/>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521F"/>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12A5"/>
    <w:rsid w:val="00521B95"/>
    <w:rsid w:val="00522006"/>
    <w:rsid w:val="005225AC"/>
    <w:rsid w:val="00522D45"/>
    <w:rsid w:val="00523142"/>
    <w:rsid w:val="0052331D"/>
    <w:rsid w:val="00524DB1"/>
    <w:rsid w:val="00525C2D"/>
    <w:rsid w:val="00526560"/>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47AF6"/>
    <w:rsid w:val="00551595"/>
    <w:rsid w:val="00554241"/>
    <w:rsid w:val="00554B3D"/>
    <w:rsid w:val="00554C60"/>
    <w:rsid w:val="0055578F"/>
    <w:rsid w:val="005560E4"/>
    <w:rsid w:val="0055677C"/>
    <w:rsid w:val="005573E7"/>
    <w:rsid w:val="00561966"/>
    <w:rsid w:val="00562285"/>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35C3"/>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2D24"/>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F1683"/>
    <w:rsid w:val="005F2858"/>
    <w:rsid w:val="005F288B"/>
    <w:rsid w:val="005F53D3"/>
    <w:rsid w:val="005F5E26"/>
    <w:rsid w:val="005F5F04"/>
    <w:rsid w:val="005F7A55"/>
    <w:rsid w:val="00600183"/>
    <w:rsid w:val="006009BE"/>
    <w:rsid w:val="00600D67"/>
    <w:rsid w:val="00600DA6"/>
    <w:rsid w:val="006018BD"/>
    <w:rsid w:val="00602348"/>
    <w:rsid w:val="00602677"/>
    <w:rsid w:val="006026FE"/>
    <w:rsid w:val="00603E20"/>
    <w:rsid w:val="00604A7F"/>
    <w:rsid w:val="00604B37"/>
    <w:rsid w:val="006056A9"/>
    <w:rsid w:val="00606037"/>
    <w:rsid w:val="006064F2"/>
    <w:rsid w:val="00607417"/>
    <w:rsid w:val="00607884"/>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57"/>
    <w:rsid w:val="00622BC7"/>
    <w:rsid w:val="00622CEE"/>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CC7"/>
    <w:rsid w:val="006415A1"/>
    <w:rsid w:val="006417EB"/>
    <w:rsid w:val="006420EC"/>
    <w:rsid w:val="006424B7"/>
    <w:rsid w:val="006425A3"/>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1FCE"/>
    <w:rsid w:val="0066265C"/>
    <w:rsid w:val="006626BC"/>
    <w:rsid w:val="00662D56"/>
    <w:rsid w:val="00664968"/>
    <w:rsid w:val="00665132"/>
    <w:rsid w:val="00665B1B"/>
    <w:rsid w:val="00665F12"/>
    <w:rsid w:val="006664AF"/>
    <w:rsid w:val="0066662D"/>
    <w:rsid w:val="00666B7E"/>
    <w:rsid w:val="006715F6"/>
    <w:rsid w:val="00672837"/>
    <w:rsid w:val="006736A8"/>
    <w:rsid w:val="00681EB9"/>
    <w:rsid w:val="006833BE"/>
    <w:rsid w:val="00683860"/>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3146"/>
    <w:rsid w:val="006A4425"/>
    <w:rsid w:val="006A4E6B"/>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3234"/>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553C"/>
    <w:rsid w:val="00745D24"/>
    <w:rsid w:val="00746208"/>
    <w:rsid w:val="00747362"/>
    <w:rsid w:val="00747479"/>
    <w:rsid w:val="00747CD8"/>
    <w:rsid w:val="00751305"/>
    <w:rsid w:val="00752E07"/>
    <w:rsid w:val="00757274"/>
    <w:rsid w:val="007574BD"/>
    <w:rsid w:val="007611AA"/>
    <w:rsid w:val="00763145"/>
    <w:rsid w:val="00763D57"/>
    <w:rsid w:val="00765204"/>
    <w:rsid w:val="0076598E"/>
    <w:rsid w:val="00766555"/>
    <w:rsid w:val="0076656D"/>
    <w:rsid w:val="007665B3"/>
    <w:rsid w:val="00766F2E"/>
    <w:rsid w:val="00767502"/>
    <w:rsid w:val="0076778B"/>
    <w:rsid w:val="00770D90"/>
    <w:rsid w:val="00771F16"/>
    <w:rsid w:val="0077208C"/>
    <w:rsid w:val="007729C2"/>
    <w:rsid w:val="007757EB"/>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77A"/>
    <w:rsid w:val="007A2A6A"/>
    <w:rsid w:val="007A3FE3"/>
    <w:rsid w:val="007A4D60"/>
    <w:rsid w:val="007A5ED7"/>
    <w:rsid w:val="007A63AA"/>
    <w:rsid w:val="007A7FD8"/>
    <w:rsid w:val="007B04A8"/>
    <w:rsid w:val="007B4B01"/>
    <w:rsid w:val="007B5129"/>
    <w:rsid w:val="007B7A97"/>
    <w:rsid w:val="007B7AC4"/>
    <w:rsid w:val="007B7DD9"/>
    <w:rsid w:val="007C0375"/>
    <w:rsid w:val="007C06E0"/>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3B8"/>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B32"/>
    <w:rsid w:val="008355BD"/>
    <w:rsid w:val="0084079B"/>
    <w:rsid w:val="008448B1"/>
    <w:rsid w:val="00845997"/>
    <w:rsid w:val="008474CD"/>
    <w:rsid w:val="008479F2"/>
    <w:rsid w:val="0085063F"/>
    <w:rsid w:val="00850FCF"/>
    <w:rsid w:val="00851BD8"/>
    <w:rsid w:val="00852F63"/>
    <w:rsid w:val="008530CB"/>
    <w:rsid w:val="00853581"/>
    <w:rsid w:val="0085524D"/>
    <w:rsid w:val="00855A54"/>
    <w:rsid w:val="008569ED"/>
    <w:rsid w:val="00860995"/>
    <w:rsid w:val="00861A72"/>
    <w:rsid w:val="0086272B"/>
    <w:rsid w:val="00862FD7"/>
    <w:rsid w:val="0086321C"/>
    <w:rsid w:val="00865B66"/>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20ED"/>
    <w:rsid w:val="008925DF"/>
    <w:rsid w:val="00892AC9"/>
    <w:rsid w:val="008943B9"/>
    <w:rsid w:val="00894E6D"/>
    <w:rsid w:val="00895059"/>
    <w:rsid w:val="00895C05"/>
    <w:rsid w:val="0089629F"/>
    <w:rsid w:val="00896739"/>
    <w:rsid w:val="00897086"/>
    <w:rsid w:val="008970F1"/>
    <w:rsid w:val="00897F30"/>
    <w:rsid w:val="008A01F1"/>
    <w:rsid w:val="008A2E9C"/>
    <w:rsid w:val="008A2F1C"/>
    <w:rsid w:val="008A3189"/>
    <w:rsid w:val="008A3B6B"/>
    <w:rsid w:val="008A5000"/>
    <w:rsid w:val="008A5A12"/>
    <w:rsid w:val="008A6EEB"/>
    <w:rsid w:val="008A7A77"/>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B9D"/>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61"/>
    <w:rsid w:val="008E3EF8"/>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36C0C"/>
    <w:rsid w:val="00940689"/>
    <w:rsid w:val="00940795"/>
    <w:rsid w:val="00940E1B"/>
    <w:rsid w:val="009416CE"/>
    <w:rsid w:val="009422FD"/>
    <w:rsid w:val="00943B28"/>
    <w:rsid w:val="00944511"/>
    <w:rsid w:val="00945112"/>
    <w:rsid w:val="009476D0"/>
    <w:rsid w:val="00950E13"/>
    <w:rsid w:val="00951630"/>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1B1F"/>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503C"/>
    <w:rsid w:val="009979EA"/>
    <w:rsid w:val="009A1E06"/>
    <w:rsid w:val="009A22A8"/>
    <w:rsid w:val="009A317E"/>
    <w:rsid w:val="009A3EB3"/>
    <w:rsid w:val="009A416F"/>
    <w:rsid w:val="009A446B"/>
    <w:rsid w:val="009A5268"/>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0B6"/>
    <w:rsid w:val="009F4B2A"/>
    <w:rsid w:val="009F6995"/>
    <w:rsid w:val="009F6C73"/>
    <w:rsid w:val="009F72EA"/>
    <w:rsid w:val="00A0073E"/>
    <w:rsid w:val="00A00B69"/>
    <w:rsid w:val="00A0274D"/>
    <w:rsid w:val="00A02AE6"/>
    <w:rsid w:val="00A02CFA"/>
    <w:rsid w:val="00A03D20"/>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AB2"/>
    <w:rsid w:val="00A16FB1"/>
    <w:rsid w:val="00A17310"/>
    <w:rsid w:val="00A1798C"/>
    <w:rsid w:val="00A206E1"/>
    <w:rsid w:val="00A21565"/>
    <w:rsid w:val="00A21716"/>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24"/>
    <w:rsid w:val="00A438A6"/>
    <w:rsid w:val="00A44FE2"/>
    <w:rsid w:val="00A4528E"/>
    <w:rsid w:val="00A4598F"/>
    <w:rsid w:val="00A45C26"/>
    <w:rsid w:val="00A45FEE"/>
    <w:rsid w:val="00A469A3"/>
    <w:rsid w:val="00A46D8C"/>
    <w:rsid w:val="00A47E32"/>
    <w:rsid w:val="00A50D6D"/>
    <w:rsid w:val="00A51671"/>
    <w:rsid w:val="00A51823"/>
    <w:rsid w:val="00A52639"/>
    <w:rsid w:val="00A52D33"/>
    <w:rsid w:val="00A5559D"/>
    <w:rsid w:val="00A55C92"/>
    <w:rsid w:val="00A61D74"/>
    <w:rsid w:val="00A61E48"/>
    <w:rsid w:val="00A62194"/>
    <w:rsid w:val="00A62821"/>
    <w:rsid w:val="00A6337C"/>
    <w:rsid w:val="00A63675"/>
    <w:rsid w:val="00A636EA"/>
    <w:rsid w:val="00A63903"/>
    <w:rsid w:val="00A63DE4"/>
    <w:rsid w:val="00A646EB"/>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1891"/>
    <w:rsid w:val="00AA2BCB"/>
    <w:rsid w:val="00AA2C21"/>
    <w:rsid w:val="00AA2DA7"/>
    <w:rsid w:val="00AA35B8"/>
    <w:rsid w:val="00AA3845"/>
    <w:rsid w:val="00AA3978"/>
    <w:rsid w:val="00AA4248"/>
    <w:rsid w:val="00AA43A7"/>
    <w:rsid w:val="00AA5C92"/>
    <w:rsid w:val="00AA6581"/>
    <w:rsid w:val="00AA7050"/>
    <w:rsid w:val="00AB059F"/>
    <w:rsid w:val="00AB1534"/>
    <w:rsid w:val="00AB2E99"/>
    <w:rsid w:val="00AB356F"/>
    <w:rsid w:val="00AB404A"/>
    <w:rsid w:val="00AB5F88"/>
    <w:rsid w:val="00AB796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03E9"/>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60F"/>
    <w:rsid w:val="00B118DD"/>
    <w:rsid w:val="00B13526"/>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7F7"/>
    <w:rsid w:val="00B445CC"/>
    <w:rsid w:val="00B45303"/>
    <w:rsid w:val="00B45429"/>
    <w:rsid w:val="00B46352"/>
    <w:rsid w:val="00B468B3"/>
    <w:rsid w:val="00B46A79"/>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68D0"/>
    <w:rsid w:val="00C2775E"/>
    <w:rsid w:val="00C324A1"/>
    <w:rsid w:val="00C32A30"/>
    <w:rsid w:val="00C32EB6"/>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5C0C"/>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3D29"/>
    <w:rsid w:val="00C74177"/>
    <w:rsid w:val="00C7588F"/>
    <w:rsid w:val="00C758B4"/>
    <w:rsid w:val="00C75CEE"/>
    <w:rsid w:val="00C76E39"/>
    <w:rsid w:val="00C77456"/>
    <w:rsid w:val="00C77C5F"/>
    <w:rsid w:val="00C77F64"/>
    <w:rsid w:val="00C81B15"/>
    <w:rsid w:val="00C83F60"/>
    <w:rsid w:val="00C84CA8"/>
    <w:rsid w:val="00C8503F"/>
    <w:rsid w:val="00C85725"/>
    <w:rsid w:val="00C86F10"/>
    <w:rsid w:val="00C8734D"/>
    <w:rsid w:val="00C87EA2"/>
    <w:rsid w:val="00C90E2C"/>
    <w:rsid w:val="00C917E5"/>
    <w:rsid w:val="00C94687"/>
    <w:rsid w:val="00C94837"/>
    <w:rsid w:val="00C94896"/>
    <w:rsid w:val="00C95C33"/>
    <w:rsid w:val="00C968B3"/>
    <w:rsid w:val="00C969FC"/>
    <w:rsid w:val="00C96A13"/>
    <w:rsid w:val="00CA021F"/>
    <w:rsid w:val="00CA174A"/>
    <w:rsid w:val="00CA2477"/>
    <w:rsid w:val="00CA3035"/>
    <w:rsid w:val="00CA31B4"/>
    <w:rsid w:val="00CA362B"/>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BD0"/>
    <w:rsid w:val="00CD7E6A"/>
    <w:rsid w:val="00CE1415"/>
    <w:rsid w:val="00CE1A3B"/>
    <w:rsid w:val="00CE2838"/>
    <w:rsid w:val="00CE35A2"/>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EF9"/>
    <w:rsid w:val="00D055F8"/>
    <w:rsid w:val="00D05A3A"/>
    <w:rsid w:val="00D05D47"/>
    <w:rsid w:val="00D05E3B"/>
    <w:rsid w:val="00D06210"/>
    <w:rsid w:val="00D103EA"/>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137E"/>
    <w:rsid w:val="00D31C02"/>
    <w:rsid w:val="00D329CA"/>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7AB2"/>
    <w:rsid w:val="00D50A32"/>
    <w:rsid w:val="00D50A84"/>
    <w:rsid w:val="00D50AC4"/>
    <w:rsid w:val="00D50E07"/>
    <w:rsid w:val="00D50FA8"/>
    <w:rsid w:val="00D51693"/>
    <w:rsid w:val="00D524F6"/>
    <w:rsid w:val="00D53B44"/>
    <w:rsid w:val="00D53CAB"/>
    <w:rsid w:val="00D543FF"/>
    <w:rsid w:val="00D54F2C"/>
    <w:rsid w:val="00D555A5"/>
    <w:rsid w:val="00D5685E"/>
    <w:rsid w:val="00D56921"/>
    <w:rsid w:val="00D56FA5"/>
    <w:rsid w:val="00D57CA9"/>
    <w:rsid w:val="00D60025"/>
    <w:rsid w:val="00D608D3"/>
    <w:rsid w:val="00D6127F"/>
    <w:rsid w:val="00D63F55"/>
    <w:rsid w:val="00D65D32"/>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387"/>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58D0"/>
    <w:rsid w:val="00DB1518"/>
    <w:rsid w:val="00DB1BD3"/>
    <w:rsid w:val="00DB2398"/>
    <w:rsid w:val="00DB23FC"/>
    <w:rsid w:val="00DB3ADA"/>
    <w:rsid w:val="00DB6E51"/>
    <w:rsid w:val="00DB7F54"/>
    <w:rsid w:val="00DC0451"/>
    <w:rsid w:val="00DC20EF"/>
    <w:rsid w:val="00DC635B"/>
    <w:rsid w:val="00DD0E92"/>
    <w:rsid w:val="00DD123C"/>
    <w:rsid w:val="00DD15F6"/>
    <w:rsid w:val="00DD2FF0"/>
    <w:rsid w:val="00DD5EDD"/>
    <w:rsid w:val="00DD723E"/>
    <w:rsid w:val="00DD7A6B"/>
    <w:rsid w:val="00DE0074"/>
    <w:rsid w:val="00DE246D"/>
    <w:rsid w:val="00DE2F76"/>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F4D"/>
    <w:rsid w:val="00E13067"/>
    <w:rsid w:val="00E133D9"/>
    <w:rsid w:val="00E17563"/>
    <w:rsid w:val="00E202C5"/>
    <w:rsid w:val="00E202C8"/>
    <w:rsid w:val="00E21019"/>
    <w:rsid w:val="00E231B1"/>
    <w:rsid w:val="00E23CF5"/>
    <w:rsid w:val="00E2413D"/>
    <w:rsid w:val="00E24212"/>
    <w:rsid w:val="00E2441B"/>
    <w:rsid w:val="00E244AC"/>
    <w:rsid w:val="00E248A8"/>
    <w:rsid w:val="00E2568E"/>
    <w:rsid w:val="00E256B8"/>
    <w:rsid w:val="00E25DA4"/>
    <w:rsid w:val="00E25DBD"/>
    <w:rsid w:val="00E25EFD"/>
    <w:rsid w:val="00E26387"/>
    <w:rsid w:val="00E27227"/>
    <w:rsid w:val="00E273B0"/>
    <w:rsid w:val="00E275EA"/>
    <w:rsid w:val="00E27CBB"/>
    <w:rsid w:val="00E27EAA"/>
    <w:rsid w:val="00E30094"/>
    <w:rsid w:val="00E30FEE"/>
    <w:rsid w:val="00E311DF"/>
    <w:rsid w:val="00E31303"/>
    <w:rsid w:val="00E317C4"/>
    <w:rsid w:val="00E31AEC"/>
    <w:rsid w:val="00E31E8B"/>
    <w:rsid w:val="00E33135"/>
    <w:rsid w:val="00E3403A"/>
    <w:rsid w:val="00E3405E"/>
    <w:rsid w:val="00E34EA8"/>
    <w:rsid w:val="00E35844"/>
    <w:rsid w:val="00E366EA"/>
    <w:rsid w:val="00E370E1"/>
    <w:rsid w:val="00E377CD"/>
    <w:rsid w:val="00E4045B"/>
    <w:rsid w:val="00E404FA"/>
    <w:rsid w:val="00E405F0"/>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0866"/>
    <w:rsid w:val="00E915D1"/>
    <w:rsid w:val="00E91EE2"/>
    <w:rsid w:val="00E928E4"/>
    <w:rsid w:val="00E932A1"/>
    <w:rsid w:val="00E932C6"/>
    <w:rsid w:val="00E93E64"/>
    <w:rsid w:val="00E94343"/>
    <w:rsid w:val="00E9558C"/>
    <w:rsid w:val="00E96604"/>
    <w:rsid w:val="00E96D5D"/>
    <w:rsid w:val="00EA00A0"/>
    <w:rsid w:val="00EA04DD"/>
    <w:rsid w:val="00EA2013"/>
    <w:rsid w:val="00EA2ED4"/>
    <w:rsid w:val="00EA3346"/>
    <w:rsid w:val="00EA4A20"/>
    <w:rsid w:val="00EA5F83"/>
    <w:rsid w:val="00EA6725"/>
    <w:rsid w:val="00EB181D"/>
    <w:rsid w:val="00EB1C88"/>
    <w:rsid w:val="00EB270B"/>
    <w:rsid w:val="00EB38F4"/>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7C3"/>
    <w:rsid w:val="00ED3ABA"/>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75AF"/>
    <w:rsid w:val="00F10585"/>
    <w:rsid w:val="00F110D8"/>
    <w:rsid w:val="00F12267"/>
    <w:rsid w:val="00F124F2"/>
    <w:rsid w:val="00F13084"/>
    <w:rsid w:val="00F13E5D"/>
    <w:rsid w:val="00F15E32"/>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548D"/>
    <w:rsid w:val="00F36861"/>
    <w:rsid w:val="00F37213"/>
    <w:rsid w:val="00F37E43"/>
    <w:rsid w:val="00F42152"/>
    <w:rsid w:val="00F438C6"/>
    <w:rsid w:val="00F438E5"/>
    <w:rsid w:val="00F43C3D"/>
    <w:rsid w:val="00F440E0"/>
    <w:rsid w:val="00F4416C"/>
    <w:rsid w:val="00F443A1"/>
    <w:rsid w:val="00F45408"/>
    <w:rsid w:val="00F4545A"/>
    <w:rsid w:val="00F456E1"/>
    <w:rsid w:val="00F475B2"/>
    <w:rsid w:val="00F5070B"/>
    <w:rsid w:val="00F50AB4"/>
    <w:rsid w:val="00F52757"/>
    <w:rsid w:val="00F53E37"/>
    <w:rsid w:val="00F57983"/>
    <w:rsid w:val="00F57AB3"/>
    <w:rsid w:val="00F6007F"/>
    <w:rsid w:val="00F601B9"/>
    <w:rsid w:val="00F60487"/>
    <w:rsid w:val="00F607A4"/>
    <w:rsid w:val="00F609F5"/>
    <w:rsid w:val="00F60A98"/>
    <w:rsid w:val="00F62D39"/>
    <w:rsid w:val="00F63791"/>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9050F"/>
    <w:rsid w:val="00F90D27"/>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2EC"/>
    <w:rsid w:val="00FB1FA0"/>
    <w:rsid w:val="00FB21FE"/>
    <w:rsid w:val="00FB2290"/>
    <w:rsid w:val="00FB2912"/>
    <w:rsid w:val="00FB2BAA"/>
    <w:rsid w:val="00FB2D91"/>
    <w:rsid w:val="00FB35CC"/>
    <w:rsid w:val="00FB48CD"/>
    <w:rsid w:val="00FB4D3A"/>
    <w:rsid w:val="00FB55C3"/>
    <w:rsid w:val="00FB58E3"/>
    <w:rsid w:val="00FB7305"/>
    <w:rsid w:val="00FB77DA"/>
    <w:rsid w:val="00FB7DE7"/>
    <w:rsid w:val="00FC23D1"/>
    <w:rsid w:val="00FC2659"/>
    <w:rsid w:val="00FC32C3"/>
    <w:rsid w:val="00FC3ED1"/>
    <w:rsid w:val="00FC4053"/>
    <w:rsid w:val="00FC41D7"/>
    <w:rsid w:val="00FC448C"/>
    <w:rsid w:val="00FC4C01"/>
    <w:rsid w:val="00FC53E3"/>
    <w:rsid w:val="00FC5651"/>
    <w:rsid w:val="00FC5D14"/>
    <w:rsid w:val="00FC7B3B"/>
    <w:rsid w:val="00FC7DFA"/>
    <w:rsid w:val="00FD1101"/>
    <w:rsid w:val="00FD2C8E"/>
    <w:rsid w:val="00FD2DC2"/>
    <w:rsid w:val="00FD2E64"/>
    <w:rsid w:val="00FD3584"/>
    <w:rsid w:val="00FD461C"/>
    <w:rsid w:val="00FD46BC"/>
    <w:rsid w:val="00FD4B42"/>
    <w:rsid w:val="00FD544E"/>
    <w:rsid w:val="00FD5D09"/>
    <w:rsid w:val="00FD634C"/>
    <w:rsid w:val="00FD692B"/>
    <w:rsid w:val="00FD6A7A"/>
    <w:rsid w:val="00FD6EB8"/>
    <w:rsid w:val="00FD6F12"/>
    <w:rsid w:val="00FD702E"/>
    <w:rsid w:val="00FD70A7"/>
    <w:rsid w:val="00FE0E2B"/>
    <w:rsid w:val="00FE0F7D"/>
    <w:rsid w:val="00FE1A72"/>
    <w:rsid w:val="00FE1CB1"/>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DF8"/>
    <w:rsid w:val="00FF3022"/>
    <w:rsid w:val="00FF3401"/>
    <w:rsid w:val="00FF3635"/>
    <w:rsid w:val="00FF40A6"/>
    <w:rsid w:val="00FF4166"/>
    <w:rsid w:val="00FF43A3"/>
    <w:rsid w:val="00FF5632"/>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69"/>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67292005">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746104378">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abjot.com/register"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uj_edu" TargetMode="External"/><Relationship Id="rId55" Type="http://schemas.openxmlformats.org/officeDocument/2006/relationships/hyperlink" Target="http://www.labjot.com/register"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abjot.com/register"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aplikacja.ceidg.gov.pl/ceidg/ceidg.public.ui/search.aspx" TargetMode="External"/><Relationship Id="rId58" Type="http://schemas.openxmlformats.org/officeDocument/2006/relationships/hyperlink" Target="http://www.uj.edu.p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www.uj.edu.pl" TargetMode="External"/><Relationship Id="rId14" Type="http://schemas.openxmlformats.org/officeDocument/2006/relationships/hyperlink" Target="https://www.uj.edu.pl/" TargetMode="External"/><Relationship Id="rId22" Type="http://schemas.openxmlformats.org/officeDocument/2006/relationships/hyperlink" Target="https://www.gov.pl/web/uzp/jednolity-europejski-dokument-zamowienia"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uj_edu" TargetMode="External"/><Relationship Id="rId56" Type="http://schemas.openxmlformats.org/officeDocument/2006/relationships/hyperlink" Target="https://www.b...................................."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www.labjot.com/regist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mailto:imi&#281;.nazwisko@uj.edu.pl" TargetMode="External"/><Relationship Id="rId20" Type="http://schemas.openxmlformats.org/officeDocument/2006/relationships/hyperlink" Target="mailto:imi&#281;.nazwisko@uj.edu.pl" TargetMode="External"/><Relationship Id="rId41" Type="http://schemas.openxmlformats.org/officeDocument/2006/relationships/hyperlink" Target="https://platformazakupowa.pl" TargetMode="External"/><Relationship Id="rId54" Type="http://schemas.openxmlformats.org/officeDocument/2006/relationships/hyperlink" Target="http://www.labjot.com/register"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www.labjot.com/register"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wyszukiwarka-krs.ms.gov.pl" TargetMode="External"/><Relationship Id="rId60" Type="http://schemas.openxmlformats.org/officeDocument/2006/relationships/hyperlink" Target="http://www.thermofisher.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3.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4.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18952</Words>
  <Characters>113715</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11</cp:revision>
  <cp:lastPrinted>2022-11-18T08:04:00Z</cp:lastPrinted>
  <dcterms:created xsi:type="dcterms:W3CDTF">2024-02-05T07:23:00Z</dcterms:created>
  <dcterms:modified xsi:type="dcterms:W3CDTF">2024-02-08T08:28:00Z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