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91" w:rsidRPr="00AB0F13" w:rsidRDefault="00BC012A" w:rsidP="00AE3D91">
      <w:pPr>
        <w:pStyle w:val="Default"/>
        <w:rPr>
          <w:rFonts w:asciiTheme="minorHAnsi" w:hAnsiTheme="minorHAnsi" w:cstheme="minorHAnsi"/>
          <w:color w:val="auto"/>
          <w:sz w:val="22"/>
          <w:szCs w:val="22"/>
        </w:rPr>
      </w:pPr>
      <w:r>
        <w:rPr>
          <w:rFonts w:asciiTheme="minorHAnsi" w:hAnsiTheme="minorHAnsi" w:cstheme="minorHAnsi"/>
          <w:noProof/>
          <w:color w:val="auto"/>
          <w:sz w:val="22"/>
          <w:szCs w:val="22"/>
          <w:lang w:eastAsia="pl-PL"/>
        </w:rPr>
        <w:drawing>
          <wp:anchor distT="0" distB="0" distL="114300" distR="114300" simplePos="0" relativeHeight="251663360" behindDoc="0" locked="0" layoutInCell="1" allowOverlap="1">
            <wp:simplePos x="0" y="0"/>
            <wp:positionH relativeFrom="column">
              <wp:posOffset>4480560</wp:posOffset>
            </wp:positionH>
            <wp:positionV relativeFrom="paragraph">
              <wp:posOffset>-273050</wp:posOffset>
            </wp:positionV>
            <wp:extent cx="1272540" cy="790575"/>
            <wp:effectExtent l="19050" t="0" r="3810" b="0"/>
            <wp:wrapNone/>
            <wp:docPr id="2"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9" cstate="print"/>
                    <a:srcRect l="59363"/>
                    <a:stretch>
                      <a:fillRect/>
                    </a:stretch>
                  </pic:blipFill>
                  <pic:spPr bwMode="auto">
                    <a:xfrm>
                      <a:off x="0" y="0"/>
                      <a:ext cx="1272540" cy="7905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59264" behindDoc="0" locked="0" layoutInCell="1" allowOverlap="1">
            <wp:simplePos x="0" y="0"/>
            <wp:positionH relativeFrom="column">
              <wp:posOffset>70485</wp:posOffset>
            </wp:positionH>
            <wp:positionV relativeFrom="paragraph">
              <wp:posOffset>-311150</wp:posOffset>
            </wp:positionV>
            <wp:extent cx="1971675" cy="866775"/>
            <wp:effectExtent l="19050" t="0" r="9525" b="0"/>
            <wp:wrapNone/>
            <wp:docPr id="5" name="Obraz 5"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ządowy Fundusz Polski Ład: Program Inwestycji Strategicznych - Gmina Kęsowo"/>
                    <pic:cNvPicPr>
                      <a:picLocks noChangeAspect="1" noChangeArrowheads="1"/>
                    </pic:cNvPicPr>
                  </pic:nvPicPr>
                  <pic:blipFill>
                    <a:blip r:embed="rId10" cstate="print"/>
                    <a:srcRect r="42277"/>
                    <a:stretch>
                      <a:fillRect/>
                    </a:stretch>
                  </pic:blipFill>
                  <pic:spPr bwMode="auto">
                    <a:xfrm>
                      <a:off x="0" y="0"/>
                      <a:ext cx="1971675" cy="866775"/>
                    </a:xfrm>
                    <a:prstGeom prst="rect">
                      <a:avLst/>
                    </a:prstGeom>
                    <a:noFill/>
                    <a:ln w="9525">
                      <a:noFill/>
                      <a:miter lim="800000"/>
                      <a:headEnd/>
                      <a:tailEnd/>
                    </a:ln>
                  </pic:spPr>
                </pic:pic>
              </a:graphicData>
            </a:graphic>
          </wp:anchor>
        </w:drawing>
      </w:r>
      <w:r>
        <w:rPr>
          <w:rFonts w:asciiTheme="minorHAnsi" w:hAnsiTheme="minorHAnsi" w:cstheme="minorHAnsi"/>
          <w:noProof/>
          <w:color w:val="auto"/>
          <w:sz w:val="22"/>
          <w:szCs w:val="22"/>
          <w:lang w:eastAsia="pl-PL"/>
        </w:rPr>
        <w:drawing>
          <wp:anchor distT="0" distB="0" distL="114300" distR="114300" simplePos="0" relativeHeight="251661312" behindDoc="0" locked="0" layoutInCell="1" allowOverlap="1">
            <wp:simplePos x="0" y="0"/>
            <wp:positionH relativeFrom="column">
              <wp:posOffset>2844417</wp:posOffset>
            </wp:positionH>
            <wp:positionV relativeFrom="paragraph">
              <wp:posOffset>-194514</wp:posOffset>
            </wp:positionV>
            <wp:extent cx="558920" cy="690114"/>
            <wp:effectExtent l="19050" t="0" r="0" b="0"/>
            <wp:wrapNone/>
            <wp:docPr id="8" name="Obraz 8" descr="Plik:POL powiat gryfiński CO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ik:POL powiat gryfiński COA.svg"/>
                    <pic:cNvPicPr>
                      <a:picLocks noChangeAspect="1" noChangeArrowheads="1"/>
                    </pic:cNvPicPr>
                  </pic:nvPicPr>
                  <pic:blipFill>
                    <a:blip r:embed="rId11" cstate="print"/>
                    <a:srcRect/>
                    <a:stretch>
                      <a:fillRect/>
                    </a:stretch>
                  </pic:blipFill>
                  <pic:spPr bwMode="auto">
                    <a:xfrm>
                      <a:off x="0" y="0"/>
                      <a:ext cx="558920" cy="690114"/>
                    </a:xfrm>
                    <a:prstGeom prst="rect">
                      <a:avLst/>
                    </a:prstGeom>
                    <a:noFill/>
                    <a:ln w="9525">
                      <a:noFill/>
                      <a:miter lim="800000"/>
                      <a:headEnd/>
                      <a:tailEnd/>
                    </a:ln>
                  </pic:spPr>
                </pic:pic>
              </a:graphicData>
            </a:graphic>
          </wp:anchor>
        </w:drawing>
      </w:r>
    </w:p>
    <w:p w:rsidR="00727D72" w:rsidRDefault="00727D72" w:rsidP="00727D72">
      <w:pPr>
        <w:pStyle w:val="Nagwek"/>
        <w:jc w:val="right"/>
        <w:rPr>
          <w:sz w:val="20"/>
          <w:szCs w:val="20"/>
        </w:rPr>
      </w:pPr>
    </w:p>
    <w:p w:rsidR="00727D72" w:rsidRDefault="00727D72" w:rsidP="00727D72">
      <w:pPr>
        <w:pStyle w:val="Default"/>
        <w:jc w:val="right"/>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BC012A" w:rsidRDefault="00BC012A" w:rsidP="00BC012A">
      <w:pPr>
        <w:pStyle w:val="Nagwek"/>
        <w:jc w:val="center"/>
        <w:rPr>
          <w:sz w:val="20"/>
          <w:szCs w:val="20"/>
        </w:rPr>
      </w:pPr>
      <w:r w:rsidRPr="00AB0F13">
        <w:rPr>
          <w:rFonts w:cstheme="minorHAnsi"/>
          <w:b/>
          <w:bCs/>
        </w:rPr>
        <w:t>Specyfikacja Warunków Zamówienia</w:t>
      </w:r>
    </w:p>
    <w:p w:rsidR="00BC012A" w:rsidRPr="00C70ADA" w:rsidRDefault="00BC012A" w:rsidP="00BC012A">
      <w:pPr>
        <w:pStyle w:val="Nagwek"/>
        <w:jc w:val="right"/>
        <w:rPr>
          <w:sz w:val="20"/>
          <w:szCs w:val="20"/>
        </w:rPr>
      </w:pPr>
      <w:r w:rsidRPr="00C70ADA">
        <w:rPr>
          <w:sz w:val="20"/>
          <w:szCs w:val="20"/>
        </w:rPr>
        <w:t>ZD.272.</w:t>
      </w:r>
      <w:r>
        <w:rPr>
          <w:sz w:val="20"/>
          <w:szCs w:val="20"/>
        </w:rPr>
        <w:t>1</w:t>
      </w:r>
      <w:r w:rsidR="00BB4E19">
        <w:rPr>
          <w:sz w:val="20"/>
          <w:szCs w:val="20"/>
        </w:rPr>
        <w:t>6</w:t>
      </w:r>
      <w:r w:rsidRPr="00C70ADA">
        <w:rPr>
          <w:sz w:val="20"/>
          <w:szCs w:val="20"/>
        </w:rPr>
        <w:t>.202</w:t>
      </w:r>
      <w:r w:rsidR="00BB4E19">
        <w:rPr>
          <w:sz w:val="20"/>
          <w:szCs w:val="20"/>
        </w:rPr>
        <w:t>3</w:t>
      </w:r>
      <w:r w:rsidRPr="00C70ADA">
        <w:rPr>
          <w:sz w:val="20"/>
          <w:szCs w:val="20"/>
        </w:rPr>
        <w:t>.MW</w:t>
      </w:r>
    </w:p>
    <w:p w:rsidR="003C3C43" w:rsidRPr="00AB0F13" w:rsidRDefault="003C3C43" w:rsidP="003C3C43">
      <w:pPr>
        <w:pStyle w:val="Default"/>
        <w:jc w:val="center"/>
        <w:rPr>
          <w:rFonts w:asciiTheme="minorHAnsi" w:hAnsiTheme="minorHAnsi" w:cstheme="minorHAnsi"/>
          <w:b/>
          <w:bCs/>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ZAMAWIAJĄCY:</w:t>
      </w:r>
    </w:p>
    <w:p w:rsidR="003C3C43" w:rsidRPr="00AB0F13" w:rsidRDefault="003C3C43" w:rsidP="003C3C43">
      <w:pPr>
        <w:pStyle w:val="Default"/>
        <w:jc w:val="center"/>
        <w:rPr>
          <w:rFonts w:asciiTheme="minorHAnsi" w:hAnsiTheme="minorHAnsi" w:cstheme="minorHAnsi"/>
          <w:color w:val="auto"/>
          <w:sz w:val="22"/>
          <w:szCs w:val="22"/>
        </w:rPr>
      </w:pPr>
    </w:p>
    <w:p w:rsidR="00AE3D91" w:rsidRPr="00E86E1B" w:rsidRDefault="003C3C43" w:rsidP="003C3C43">
      <w:pPr>
        <w:pStyle w:val="Default"/>
        <w:jc w:val="center"/>
        <w:rPr>
          <w:rFonts w:asciiTheme="minorHAnsi" w:hAnsiTheme="minorHAnsi" w:cstheme="minorHAnsi"/>
          <w:b/>
          <w:color w:val="auto"/>
          <w:sz w:val="22"/>
          <w:szCs w:val="22"/>
        </w:rPr>
      </w:pPr>
      <w:r w:rsidRPr="00E86E1B">
        <w:rPr>
          <w:rFonts w:asciiTheme="minorHAnsi" w:hAnsiTheme="minorHAnsi" w:cstheme="minorHAnsi"/>
          <w:b/>
          <w:color w:val="auto"/>
          <w:sz w:val="22"/>
          <w:szCs w:val="22"/>
        </w:rPr>
        <w:t>Powiat Gryfiński</w:t>
      </w:r>
    </w:p>
    <w:p w:rsidR="00AE3D91" w:rsidRPr="00E86E1B" w:rsidRDefault="00AE3D91" w:rsidP="003C3C43">
      <w:pPr>
        <w:pStyle w:val="Default"/>
        <w:jc w:val="center"/>
        <w:rPr>
          <w:rFonts w:asciiTheme="minorHAnsi" w:hAnsiTheme="minorHAnsi" w:cstheme="minorHAnsi"/>
          <w:b/>
          <w:bCs/>
          <w:color w:val="auto"/>
          <w:sz w:val="22"/>
          <w:szCs w:val="22"/>
        </w:rPr>
      </w:pPr>
      <w:r w:rsidRPr="00E86E1B">
        <w:rPr>
          <w:rFonts w:asciiTheme="minorHAnsi" w:hAnsiTheme="minorHAnsi" w:cstheme="minorHAnsi"/>
          <w:b/>
          <w:bCs/>
          <w:color w:val="auto"/>
          <w:sz w:val="22"/>
          <w:szCs w:val="22"/>
        </w:rPr>
        <w:t>ul.</w:t>
      </w:r>
      <w:r w:rsidR="003C3C43" w:rsidRPr="00E86E1B">
        <w:rPr>
          <w:rFonts w:asciiTheme="minorHAnsi" w:hAnsiTheme="minorHAnsi" w:cstheme="minorHAnsi"/>
          <w:b/>
          <w:bCs/>
          <w:color w:val="auto"/>
          <w:sz w:val="22"/>
          <w:szCs w:val="22"/>
        </w:rPr>
        <w:t xml:space="preserve"> Sprzymierzonych 4, 74-100 Gryfino</w:t>
      </w:r>
    </w:p>
    <w:p w:rsidR="003C3C43" w:rsidRPr="00E86E1B" w:rsidRDefault="003C3C43" w:rsidP="003C3C43">
      <w:pPr>
        <w:pStyle w:val="Default"/>
        <w:jc w:val="center"/>
        <w:rPr>
          <w:rFonts w:asciiTheme="minorHAnsi" w:hAnsiTheme="minorHAnsi" w:cstheme="minorHAnsi"/>
          <w:b/>
          <w:bCs/>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ZAPRASZA DO ZŁOŻENIA OFERTY</w:t>
      </w: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W POSTĘPOWANIU O UDZIELENIE ZAMÓWIENIA PUBLICZNEGO PROWADZONY W TRYBIE PODSTAWOWYM </w:t>
      </w:r>
      <w:r w:rsidR="00E86E1B" w:rsidRPr="00AB0F13">
        <w:rPr>
          <w:rFonts w:asciiTheme="minorHAnsi" w:hAnsiTheme="minorHAnsi" w:cstheme="minorHAnsi"/>
          <w:b/>
          <w:bCs/>
          <w:color w:val="auto"/>
          <w:sz w:val="22"/>
          <w:szCs w:val="22"/>
        </w:rPr>
        <w:t>BEZ PRZEPROWADZENIA NEGOCJACJI NA PODSTAWIE ART. 275 PKT 1 USTAWY</w:t>
      </w:r>
    </w:p>
    <w:p w:rsidR="003C3C43" w:rsidRPr="00AB0F13" w:rsidRDefault="003C3C43" w:rsidP="003C3C43">
      <w:pPr>
        <w:pStyle w:val="Default"/>
        <w:jc w:val="center"/>
        <w:rPr>
          <w:rFonts w:asciiTheme="minorHAnsi" w:hAnsiTheme="minorHAnsi" w:cstheme="minorHAnsi"/>
          <w:b/>
          <w:bCs/>
          <w:color w:val="auto"/>
          <w:sz w:val="22"/>
          <w:szCs w:val="22"/>
        </w:rPr>
      </w:pPr>
    </w:p>
    <w:p w:rsidR="003C3C43" w:rsidRPr="00AB0F13" w:rsidRDefault="003C3C43" w:rsidP="003C3C43">
      <w:pPr>
        <w:pStyle w:val="Default"/>
        <w:jc w:val="center"/>
        <w:rPr>
          <w:rFonts w:asciiTheme="minorHAnsi" w:hAnsiTheme="minorHAnsi" w:cstheme="minorHAnsi"/>
          <w:b/>
          <w:bCs/>
          <w:color w:val="auto"/>
          <w:sz w:val="22"/>
          <w:szCs w:val="22"/>
        </w:rPr>
      </w:pPr>
    </w:p>
    <w:p w:rsidR="00AE3D91" w:rsidRPr="00AB0F13" w:rsidRDefault="00AE3D91" w:rsidP="003C3C43">
      <w:pPr>
        <w:pStyle w:val="Default"/>
        <w:jc w:val="center"/>
        <w:rPr>
          <w:rFonts w:asciiTheme="minorHAnsi" w:hAnsiTheme="minorHAnsi" w:cstheme="minorHAnsi"/>
          <w:color w:val="auto"/>
          <w:sz w:val="22"/>
          <w:szCs w:val="22"/>
        </w:rPr>
      </w:pPr>
      <w:r w:rsidRPr="00AB0F13">
        <w:rPr>
          <w:rFonts w:asciiTheme="minorHAnsi" w:hAnsiTheme="minorHAnsi" w:cstheme="minorHAnsi"/>
          <w:b/>
          <w:bCs/>
          <w:color w:val="auto"/>
          <w:sz w:val="22"/>
          <w:szCs w:val="22"/>
        </w:rPr>
        <w:t>NA ROBOTY BUDOWLANE</w:t>
      </w:r>
    </w:p>
    <w:p w:rsidR="00AE3D91" w:rsidRPr="00AB0F13" w:rsidRDefault="00AE3D91" w:rsidP="003C3C43">
      <w:pPr>
        <w:pStyle w:val="Default"/>
        <w:jc w:val="center"/>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O WARTOŚCI ZAMÓWIENIA PONIŻEJ KWOT OKREŚLONYCH W PRZEPISACH WYDANYCH NA PODSTAWIE ART. 3 USTAWY DLA ZADANIA PN.:</w:t>
      </w:r>
    </w:p>
    <w:p w:rsidR="00324E84" w:rsidRPr="00AB0F13" w:rsidRDefault="00324E84" w:rsidP="003C3C43">
      <w:pPr>
        <w:pStyle w:val="Default"/>
        <w:jc w:val="center"/>
        <w:rPr>
          <w:rFonts w:asciiTheme="minorHAnsi" w:hAnsiTheme="minorHAnsi" w:cstheme="minorHAnsi"/>
          <w:color w:val="auto"/>
          <w:sz w:val="22"/>
          <w:szCs w:val="22"/>
        </w:rPr>
      </w:pPr>
    </w:p>
    <w:p w:rsidR="00324E84" w:rsidRPr="00AB0F13" w:rsidRDefault="00324E84" w:rsidP="00324E84">
      <w:pPr>
        <w:jc w:val="both"/>
        <w:rPr>
          <w:rFonts w:cstheme="minorHAnsi"/>
        </w:rPr>
      </w:pPr>
      <w:bookmarkStart w:id="0" w:name="_Hlk74550832"/>
    </w:p>
    <w:p w:rsidR="00D741E0" w:rsidRPr="00963C53" w:rsidRDefault="00D741E0" w:rsidP="00963C53">
      <w:pPr>
        <w:pStyle w:val="Nagwek1"/>
        <w:jc w:val="center"/>
        <w:rPr>
          <w:rFonts w:asciiTheme="minorHAnsi" w:hAnsiTheme="minorHAnsi" w:cstheme="minorHAnsi"/>
          <w:sz w:val="32"/>
          <w:szCs w:val="40"/>
        </w:rPr>
      </w:pPr>
      <w:bookmarkStart w:id="1" w:name="_Hlk105480674"/>
      <w:bookmarkStart w:id="2" w:name="_Hlk101955553"/>
      <w:bookmarkStart w:id="3" w:name="_Hlk104195549"/>
      <w:bookmarkEnd w:id="0"/>
      <w:r w:rsidRPr="00963C53">
        <w:rPr>
          <w:rFonts w:asciiTheme="minorHAnsi" w:hAnsiTheme="minorHAnsi" w:cstheme="minorHAnsi"/>
          <w:sz w:val="32"/>
          <w:szCs w:val="40"/>
        </w:rPr>
        <w:t>Poprawa infrastruktury drogowej powiatu gryfińskiego,</w:t>
      </w:r>
    </w:p>
    <w:p w:rsidR="009112AA" w:rsidRPr="00963C53" w:rsidRDefault="00D741E0" w:rsidP="00963C53">
      <w:pPr>
        <w:pStyle w:val="Nagwek1"/>
        <w:jc w:val="center"/>
        <w:rPr>
          <w:rFonts w:asciiTheme="minorHAnsi" w:hAnsiTheme="minorHAnsi" w:cstheme="minorHAnsi"/>
          <w:sz w:val="32"/>
          <w:szCs w:val="40"/>
        </w:rPr>
      </w:pPr>
      <w:r w:rsidRPr="00963C53">
        <w:rPr>
          <w:rFonts w:asciiTheme="minorHAnsi" w:hAnsiTheme="minorHAnsi" w:cstheme="minorHAnsi"/>
          <w:sz w:val="32"/>
          <w:szCs w:val="40"/>
        </w:rPr>
        <w:t>poprzez przebudowę odcinków dróg powiatowych</w:t>
      </w:r>
      <w:bookmarkEnd w:id="1"/>
    </w:p>
    <w:bookmarkEnd w:id="2"/>
    <w:p w:rsidR="00963C53" w:rsidRPr="00963C53" w:rsidRDefault="00963C53" w:rsidP="00963C53">
      <w:pPr>
        <w:autoSpaceDE w:val="0"/>
        <w:autoSpaceDN w:val="0"/>
        <w:adjustRightInd w:val="0"/>
        <w:spacing w:after="0" w:line="240" w:lineRule="auto"/>
        <w:rPr>
          <w:rFonts w:ascii="Times New Roman" w:hAnsi="Times New Roman" w:cs="Times New Roman"/>
          <w:color w:val="000000"/>
          <w:sz w:val="24"/>
          <w:szCs w:val="24"/>
        </w:rPr>
      </w:pPr>
    </w:p>
    <w:p w:rsidR="00963C53" w:rsidRPr="00963C53" w:rsidRDefault="00963C53" w:rsidP="00963C53">
      <w:pPr>
        <w:autoSpaceDE w:val="0"/>
        <w:autoSpaceDN w:val="0"/>
        <w:adjustRightInd w:val="0"/>
        <w:spacing w:after="0" w:line="240" w:lineRule="auto"/>
        <w:jc w:val="center"/>
        <w:rPr>
          <w:rFonts w:cstheme="minorHAnsi"/>
          <w:color w:val="000000"/>
          <w:sz w:val="24"/>
          <w:szCs w:val="24"/>
        </w:rPr>
      </w:pPr>
      <w:r w:rsidRPr="00963C53">
        <w:rPr>
          <w:rFonts w:cstheme="minorHAnsi"/>
          <w:color w:val="000000"/>
          <w:sz w:val="24"/>
          <w:szCs w:val="24"/>
        </w:rPr>
        <w:t>w ramach dofinasowania inwestycji z programu</w:t>
      </w:r>
    </w:p>
    <w:p w:rsidR="00963C53" w:rsidRPr="00963C53" w:rsidRDefault="00963C53" w:rsidP="00963C53">
      <w:pPr>
        <w:jc w:val="center"/>
        <w:rPr>
          <w:rFonts w:cstheme="minorHAnsi"/>
          <w:b/>
          <w:bCs/>
          <w:sz w:val="32"/>
          <w:szCs w:val="32"/>
        </w:rPr>
      </w:pPr>
      <w:r w:rsidRPr="00963C53">
        <w:rPr>
          <w:rFonts w:cstheme="minorHAnsi"/>
          <w:color w:val="000000"/>
          <w:sz w:val="24"/>
          <w:szCs w:val="24"/>
        </w:rPr>
        <w:t>Rządowy Funduszu Polski Ład: Program Inwestycji Strategicznych</w:t>
      </w:r>
    </w:p>
    <w:bookmarkEnd w:id="3"/>
    <w:p w:rsidR="00324E84" w:rsidRPr="00AB0F13" w:rsidRDefault="00324E84" w:rsidP="00324E84">
      <w:pPr>
        <w:jc w:val="both"/>
        <w:rPr>
          <w:rFonts w:cstheme="minorHAnsi"/>
        </w:rPr>
      </w:pPr>
    </w:p>
    <w:p w:rsidR="00C455F3" w:rsidRPr="00AB0F13" w:rsidRDefault="00324E84" w:rsidP="00727D72">
      <w:pPr>
        <w:spacing w:after="0" w:line="360" w:lineRule="auto"/>
        <w:jc w:val="both"/>
        <w:rPr>
          <w:rFonts w:cstheme="minorHAnsi"/>
        </w:rPr>
      </w:pPr>
      <w:r w:rsidRPr="00AB0F13">
        <w:rPr>
          <w:rFonts w:cstheme="minorHAnsi"/>
        </w:rPr>
        <w:t xml:space="preserve">Zatwierdził: </w:t>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Przewodniczący Zarządu - Wojciech Konarski </w:t>
      </w:r>
      <w:r w:rsidRPr="00AB0F13">
        <w:rPr>
          <w:rFonts w:cstheme="minorHAnsi"/>
        </w:rPr>
        <w:tab/>
      </w:r>
      <w:r w:rsidRPr="00AB0F13">
        <w:rPr>
          <w:rFonts w:cstheme="minorHAnsi"/>
        </w:rPr>
        <w:tab/>
      </w:r>
      <w:r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Ewa Dudar</w:t>
      </w:r>
      <w:r w:rsidRPr="00AB0F13">
        <w:rPr>
          <w:rFonts w:cstheme="minorHAnsi"/>
        </w:rPr>
        <w:tab/>
      </w:r>
      <w:r w:rsidRPr="00AB0F13">
        <w:rPr>
          <w:rFonts w:cstheme="minorHAnsi"/>
        </w:rPr>
        <w:tab/>
      </w:r>
      <w:r w:rsidRPr="00AB0F13">
        <w:rPr>
          <w:rFonts w:cstheme="minorHAnsi"/>
        </w:rPr>
        <w:tab/>
      </w:r>
      <w:r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Członek Zarządu – Henryk Kaczmar </w:t>
      </w:r>
      <w:r w:rsidRPr="00AB0F13">
        <w:rPr>
          <w:rFonts w:cstheme="minorHAnsi"/>
        </w:rPr>
        <w:tab/>
      </w:r>
      <w:r w:rsidRPr="00AB0F13">
        <w:rPr>
          <w:rFonts w:cstheme="minorHAnsi"/>
        </w:rPr>
        <w:tab/>
      </w:r>
      <w:r w:rsidRPr="00AB0F13">
        <w:rPr>
          <w:rFonts w:cstheme="minorHAnsi"/>
        </w:rPr>
        <w:tab/>
      </w:r>
      <w:r w:rsidRPr="00AB0F13">
        <w:rPr>
          <w:rFonts w:cstheme="minorHAnsi"/>
        </w:rPr>
        <w:tab/>
      </w:r>
      <w:r w:rsidR="00C455F3" w:rsidRPr="00AB0F13">
        <w:rPr>
          <w:rFonts w:cstheme="minorHAnsi"/>
        </w:rPr>
        <w:tab/>
      </w:r>
    </w:p>
    <w:p w:rsidR="00C455F3" w:rsidRPr="00AB0F13" w:rsidRDefault="00324E84" w:rsidP="00727D72">
      <w:pPr>
        <w:pStyle w:val="Akapitzlist"/>
        <w:numPr>
          <w:ilvl w:val="0"/>
          <w:numId w:val="15"/>
        </w:numPr>
        <w:spacing w:after="0" w:line="360" w:lineRule="auto"/>
        <w:jc w:val="both"/>
        <w:rPr>
          <w:rFonts w:cstheme="minorHAnsi"/>
        </w:rPr>
      </w:pPr>
      <w:r w:rsidRPr="00AB0F13">
        <w:rPr>
          <w:rFonts w:cstheme="minorHAnsi"/>
        </w:rPr>
        <w:t>Członek Zarządu – Jerzy Zgoda</w:t>
      </w:r>
      <w:r w:rsidRPr="00AB0F13">
        <w:rPr>
          <w:rFonts w:cstheme="minorHAnsi"/>
        </w:rPr>
        <w:tab/>
      </w:r>
      <w:r w:rsidRPr="00AB0F13">
        <w:rPr>
          <w:rFonts w:cstheme="minorHAnsi"/>
        </w:rPr>
        <w:tab/>
      </w:r>
      <w:r w:rsidRPr="00AB0F13">
        <w:rPr>
          <w:rFonts w:cstheme="minorHAnsi"/>
        </w:rPr>
        <w:tab/>
      </w:r>
      <w:r w:rsidRPr="00AB0F13">
        <w:rPr>
          <w:rFonts w:cstheme="minorHAnsi"/>
        </w:rPr>
        <w:tab/>
      </w:r>
      <w:r w:rsidRPr="00AB0F13">
        <w:rPr>
          <w:rFonts w:cstheme="minorHAnsi"/>
        </w:rPr>
        <w:tab/>
      </w:r>
    </w:p>
    <w:p w:rsidR="00324E84" w:rsidRPr="00AB0F13" w:rsidRDefault="00324E84" w:rsidP="00727D72">
      <w:pPr>
        <w:pStyle w:val="Akapitzlist"/>
        <w:numPr>
          <w:ilvl w:val="0"/>
          <w:numId w:val="15"/>
        </w:numPr>
        <w:spacing w:after="0" w:line="360" w:lineRule="auto"/>
        <w:jc w:val="both"/>
        <w:rPr>
          <w:rFonts w:cstheme="minorHAnsi"/>
        </w:rPr>
      </w:pPr>
      <w:r w:rsidRPr="00AB0F13">
        <w:rPr>
          <w:rFonts w:cstheme="minorHAnsi"/>
        </w:rPr>
        <w:t xml:space="preserve"> Członek Zarządu – Jerzy Miler                                   </w:t>
      </w:r>
      <w:r w:rsidRPr="00AB0F13">
        <w:rPr>
          <w:rFonts w:cstheme="minorHAnsi"/>
        </w:rPr>
        <w:tab/>
      </w:r>
      <w:r w:rsidRPr="00AB0F13">
        <w:rPr>
          <w:rFonts w:cstheme="minorHAnsi"/>
        </w:rPr>
        <w:tab/>
      </w:r>
      <w:r w:rsidR="00C455F3" w:rsidRPr="00AB0F13">
        <w:rPr>
          <w:rFonts w:cstheme="minorHAnsi"/>
        </w:rPr>
        <w:tab/>
      </w:r>
    </w:p>
    <w:p w:rsidR="00727D72" w:rsidRDefault="00727D72" w:rsidP="00324E84">
      <w:pPr>
        <w:jc w:val="center"/>
        <w:rPr>
          <w:rFonts w:cstheme="minorHAnsi"/>
        </w:rPr>
      </w:pPr>
    </w:p>
    <w:p w:rsidR="00324E84" w:rsidRPr="00AB0F13" w:rsidRDefault="00324E84" w:rsidP="00324E84">
      <w:pPr>
        <w:jc w:val="center"/>
        <w:rPr>
          <w:rFonts w:cstheme="minorHAnsi"/>
          <w:b/>
        </w:rPr>
      </w:pPr>
      <w:r w:rsidRPr="00AB0F13">
        <w:rPr>
          <w:rFonts w:cstheme="minorHAnsi"/>
        </w:rPr>
        <w:t xml:space="preserve">Gryfino, dnia </w:t>
      </w:r>
      <w:r w:rsidR="00C029D8">
        <w:rPr>
          <w:rFonts w:cstheme="minorHAnsi"/>
        </w:rPr>
        <w:t>21 listopada</w:t>
      </w:r>
      <w:r w:rsidR="007B2F9A">
        <w:rPr>
          <w:rFonts w:cstheme="minorHAnsi"/>
        </w:rPr>
        <w:t xml:space="preserve"> </w:t>
      </w:r>
      <w:r w:rsidRPr="00AB0F13">
        <w:rPr>
          <w:rFonts w:cstheme="minorHAnsi"/>
        </w:rPr>
        <w:t>202</w:t>
      </w:r>
      <w:r w:rsidR="00BB4E19">
        <w:rPr>
          <w:rFonts w:cstheme="minorHAnsi"/>
        </w:rPr>
        <w:t>3</w:t>
      </w:r>
      <w:r w:rsidRPr="00AB0F13">
        <w:rPr>
          <w:rFonts w:cstheme="minorHAnsi"/>
        </w:rPr>
        <w:t xml:space="preserve"> r.</w:t>
      </w:r>
    </w:p>
    <w:p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SPIS TREŚCI: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 </w:t>
      </w:r>
      <w:r w:rsidRPr="00AB0F13">
        <w:rPr>
          <w:rFonts w:asciiTheme="minorHAnsi" w:hAnsiTheme="minorHAnsi" w:cstheme="minorHAnsi"/>
          <w:color w:val="auto"/>
          <w:sz w:val="22"/>
          <w:szCs w:val="22"/>
        </w:rPr>
        <w:t xml:space="preserve">Nazwa oraz adres zamawiającego, numer telefonu, adres poczty elektronicznej oraz strony internetowej. Adres strony internetowej na której udostępnione będą zmiany i wyjaśnienia treści SWZ oraz inne dokumenty zamówienia bezpośrednio związane z postępowaniem o udzielenie zamówienia. ;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w:t>
      </w:r>
      <w:r w:rsidRPr="00AB0F13">
        <w:rPr>
          <w:rFonts w:asciiTheme="minorHAnsi" w:hAnsiTheme="minorHAnsi" w:cstheme="minorHAnsi"/>
          <w:color w:val="auto"/>
          <w:sz w:val="22"/>
          <w:szCs w:val="22"/>
        </w:rPr>
        <w:t xml:space="preserve">Tryb udzielenia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w:t>
      </w:r>
      <w:r w:rsidRPr="00AB0F13">
        <w:rPr>
          <w:rFonts w:asciiTheme="minorHAnsi" w:hAnsiTheme="minorHAnsi" w:cstheme="minorHAnsi"/>
          <w:color w:val="auto"/>
          <w:sz w:val="22"/>
          <w:szCs w:val="22"/>
        </w:rPr>
        <w:t xml:space="preserve">Informacja dotycząca możliwości prowadzenia negocjacji;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w:t>
      </w:r>
      <w:r w:rsidRPr="00AB0F13">
        <w:rPr>
          <w:rFonts w:asciiTheme="minorHAnsi" w:hAnsiTheme="minorHAnsi" w:cstheme="minorHAnsi"/>
          <w:color w:val="auto"/>
          <w:sz w:val="22"/>
          <w:szCs w:val="22"/>
        </w:rPr>
        <w:t xml:space="preserve">Opis przedmiotu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w:t>
      </w:r>
      <w:r w:rsidRPr="00AB0F13">
        <w:rPr>
          <w:rFonts w:asciiTheme="minorHAnsi" w:hAnsiTheme="minorHAnsi" w:cstheme="minorHAnsi"/>
          <w:color w:val="auto"/>
          <w:sz w:val="22"/>
          <w:szCs w:val="22"/>
        </w:rPr>
        <w:t xml:space="preserve">Informacja o przewidywanych zamówieniach, o których mowa w art. 214 ust. 1 pkt 7;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w:t>
      </w:r>
      <w:r w:rsidRPr="00AB0F13">
        <w:rPr>
          <w:rFonts w:asciiTheme="minorHAnsi" w:hAnsiTheme="minorHAnsi" w:cstheme="minorHAnsi"/>
          <w:color w:val="auto"/>
          <w:sz w:val="22"/>
          <w:szCs w:val="22"/>
        </w:rPr>
        <w:t xml:space="preserve">Termin wykonania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w:t>
      </w:r>
      <w:r w:rsidRPr="00AB0F13">
        <w:rPr>
          <w:rFonts w:asciiTheme="minorHAnsi" w:hAnsiTheme="minorHAnsi" w:cstheme="minorHAnsi"/>
          <w:color w:val="auto"/>
          <w:sz w:val="22"/>
          <w:szCs w:val="22"/>
        </w:rPr>
        <w:t xml:space="preserve">Projektowane postanowienia umowy w sprawie zamówienia publicznego, które zostaną wprowadzone do treści umowy;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VIII </w:t>
      </w:r>
      <w:r w:rsidRPr="00AB0F13">
        <w:rPr>
          <w:rFonts w:asciiTheme="minorHAnsi" w:hAnsiTheme="minorHAnsi" w:cstheme="minorHAnsi"/>
          <w:color w:val="auto"/>
          <w:sz w:val="22"/>
          <w:szCs w:val="22"/>
        </w:rPr>
        <w:t xml:space="preserve">Informacje o środkach komunikacji elektronicznej. Wymagania techniczne i organizacyjne sporządzania, wysyłania i odbierania korespondencji elektronicznej;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IX </w:t>
      </w:r>
      <w:r w:rsidRPr="00AB0F13">
        <w:rPr>
          <w:rFonts w:asciiTheme="minorHAnsi" w:hAnsiTheme="minorHAnsi" w:cstheme="minorHAnsi"/>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w:t>
      </w:r>
      <w:r w:rsidRPr="00AB0F13">
        <w:rPr>
          <w:rFonts w:asciiTheme="minorHAnsi" w:hAnsiTheme="minorHAnsi" w:cstheme="minorHAnsi"/>
          <w:color w:val="auto"/>
          <w:sz w:val="22"/>
          <w:szCs w:val="22"/>
        </w:rPr>
        <w:t xml:space="preserve">Osoby uprawnione do komunikowania się z wykonawcami;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w:t>
      </w:r>
      <w:r w:rsidRPr="00AB0F13">
        <w:rPr>
          <w:rFonts w:asciiTheme="minorHAnsi" w:hAnsiTheme="minorHAnsi" w:cstheme="minorHAnsi"/>
          <w:color w:val="auto"/>
          <w:sz w:val="22"/>
          <w:szCs w:val="22"/>
        </w:rPr>
        <w:t xml:space="preserve">Termin związania ofertą;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 </w:t>
      </w:r>
      <w:r w:rsidRPr="00AB0F13">
        <w:rPr>
          <w:rFonts w:asciiTheme="minorHAnsi" w:hAnsiTheme="minorHAnsi" w:cstheme="minorHAnsi"/>
          <w:color w:val="auto"/>
          <w:sz w:val="22"/>
          <w:szCs w:val="22"/>
        </w:rPr>
        <w:t xml:space="preserve">Opis sposobu przygotowania oferty;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XIII </w:t>
      </w:r>
      <w:r w:rsidRPr="00AB0F13">
        <w:rPr>
          <w:rFonts w:asciiTheme="minorHAnsi" w:hAnsiTheme="minorHAnsi" w:cstheme="minorHAnsi"/>
          <w:color w:val="auto"/>
          <w:sz w:val="22"/>
          <w:szCs w:val="22"/>
        </w:rPr>
        <w:t xml:space="preserve">Sposób oraz termin składania i otwarcia ofert;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XIV </w:t>
      </w:r>
      <w:r w:rsidRPr="00AB0F13">
        <w:rPr>
          <w:rFonts w:asciiTheme="minorHAnsi" w:hAnsiTheme="minorHAnsi" w:cstheme="minorHAnsi"/>
          <w:color w:val="auto"/>
          <w:sz w:val="22"/>
          <w:szCs w:val="22"/>
        </w:rPr>
        <w:t xml:space="preserve">Podstawy wykluczenia;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 </w:t>
      </w:r>
      <w:r w:rsidRPr="00AB0F13">
        <w:rPr>
          <w:rFonts w:asciiTheme="minorHAnsi" w:hAnsiTheme="minorHAnsi" w:cstheme="minorHAnsi"/>
          <w:color w:val="auto"/>
          <w:sz w:val="22"/>
          <w:szCs w:val="22"/>
        </w:rPr>
        <w:t xml:space="preserve">Warunki udziału w postępowaniu;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 </w:t>
      </w:r>
      <w:r w:rsidRPr="00AB0F13">
        <w:rPr>
          <w:rFonts w:asciiTheme="minorHAnsi" w:hAnsiTheme="minorHAnsi" w:cstheme="minorHAnsi"/>
          <w:color w:val="auto"/>
          <w:sz w:val="22"/>
          <w:szCs w:val="22"/>
        </w:rPr>
        <w:t xml:space="preserve">Wykaz oświadczeń i dokumentów składanych wraz z ofertą;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 </w:t>
      </w:r>
      <w:r w:rsidRPr="00AB0F13">
        <w:rPr>
          <w:rFonts w:asciiTheme="minorHAnsi" w:hAnsiTheme="minorHAnsi" w:cstheme="minorHAnsi"/>
          <w:color w:val="auto"/>
          <w:sz w:val="22"/>
          <w:szCs w:val="22"/>
        </w:rPr>
        <w:t xml:space="preserve">Wykaz podmiotowych środków dowodowych składanych na wezwanie;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XVIII </w:t>
      </w:r>
      <w:r w:rsidRPr="00AB0F13">
        <w:rPr>
          <w:rFonts w:asciiTheme="minorHAnsi" w:hAnsiTheme="minorHAnsi" w:cstheme="minorHAnsi"/>
          <w:color w:val="auto"/>
          <w:sz w:val="22"/>
          <w:szCs w:val="22"/>
        </w:rPr>
        <w:t xml:space="preserve">Wspólne ubieganie się o udzielenie zamówienia;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XIX </w:t>
      </w:r>
      <w:r w:rsidRPr="00AB0F13">
        <w:rPr>
          <w:rFonts w:asciiTheme="minorHAnsi" w:hAnsiTheme="minorHAnsi" w:cstheme="minorHAnsi"/>
          <w:color w:val="auto"/>
          <w:sz w:val="22"/>
          <w:szCs w:val="22"/>
        </w:rPr>
        <w:t xml:space="preserve">Sposób obliczania ceny;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 </w:t>
      </w:r>
      <w:r w:rsidRPr="00AB0F13">
        <w:rPr>
          <w:rFonts w:asciiTheme="minorHAnsi" w:hAnsiTheme="minorHAnsi" w:cstheme="minorHAnsi"/>
          <w:color w:val="auto"/>
          <w:sz w:val="22"/>
          <w:szCs w:val="22"/>
        </w:rPr>
        <w:t xml:space="preserve">Kryteria oceny ofert. Ocena ofert;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 </w:t>
      </w:r>
      <w:r w:rsidRPr="00AB0F13">
        <w:rPr>
          <w:rFonts w:asciiTheme="minorHAnsi" w:hAnsiTheme="minorHAnsi" w:cstheme="minorHAnsi"/>
          <w:color w:val="auto"/>
          <w:sz w:val="22"/>
          <w:szCs w:val="22"/>
        </w:rPr>
        <w:t xml:space="preserve">Informacje o formalnościach jakie muszę zostać dopełnione po wyborze oferty w celu zawarcia umowy w sprawie zamówienia publicznego;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 </w:t>
      </w:r>
      <w:r w:rsidRPr="00AB0F13">
        <w:rPr>
          <w:rFonts w:asciiTheme="minorHAnsi" w:hAnsiTheme="minorHAnsi" w:cstheme="minorHAnsi"/>
          <w:color w:val="auto"/>
          <w:sz w:val="22"/>
          <w:szCs w:val="22"/>
        </w:rPr>
        <w:t xml:space="preserve">Wymagania dotyczące wadium;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XXIII </w:t>
      </w:r>
      <w:r w:rsidRPr="00AB0F13">
        <w:rPr>
          <w:rFonts w:asciiTheme="minorHAnsi" w:hAnsiTheme="minorHAnsi" w:cstheme="minorHAnsi"/>
          <w:color w:val="auto"/>
          <w:sz w:val="22"/>
          <w:szCs w:val="22"/>
        </w:rPr>
        <w:t xml:space="preserve">Zabezpieczenie należytego wykonania umowy; </w:t>
      </w:r>
    </w:p>
    <w:p w:rsidR="00BB4E19" w:rsidRDefault="00BB4E19" w:rsidP="00BB4E19">
      <w:pPr>
        <w:pStyle w:val="Default"/>
        <w:jc w:val="both"/>
        <w:rPr>
          <w:b/>
          <w:bCs/>
          <w:color w:val="auto"/>
          <w:sz w:val="22"/>
          <w:szCs w:val="22"/>
        </w:rPr>
      </w:pPr>
      <w:r w:rsidRPr="00AB0F13">
        <w:rPr>
          <w:b/>
          <w:bCs/>
          <w:color w:val="auto"/>
          <w:sz w:val="22"/>
          <w:szCs w:val="22"/>
        </w:rPr>
        <w:t xml:space="preserve">Rozdział XXIV </w:t>
      </w:r>
      <w:r w:rsidRPr="00783B0B">
        <w:rPr>
          <w:sz w:val="22"/>
          <w:szCs w:val="22"/>
        </w:rPr>
        <w:t>Wymagania w zakresie elektromobilności</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XXV </w:t>
      </w:r>
      <w:r w:rsidRPr="00AB0F13">
        <w:rPr>
          <w:rFonts w:asciiTheme="minorHAnsi" w:hAnsiTheme="minorHAnsi" w:cstheme="minorHAnsi"/>
          <w:color w:val="auto"/>
          <w:sz w:val="22"/>
          <w:szCs w:val="22"/>
        </w:rPr>
        <w:t xml:space="preserve">Pouczenie o środkach ochrony prawnej;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Rozdział XXV</w:t>
      </w:r>
      <w:r w:rsidR="00BB4E19">
        <w:rPr>
          <w:rFonts w:asciiTheme="minorHAnsi" w:hAnsiTheme="minorHAnsi" w:cstheme="minorHAnsi"/>
          <w:b/>
          <w:bCs/>
          <w:color w:val="auto"/>
          <w:sz w:val="22"/>
          <w:szCs w:val="22"/>
        </w:rPr>
        <w:t>I</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Obowiązek informacyjny wynikający z art. 13 RODO.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1 </w:t>
      </w:r>
      <w:r w:rsidRPr="00AB0F13">
        <w:rPr>
          <w:rFonts w:asciiTheme="minorHAnsi" w:hAnsiTheme="minorHAnsi" w:cstheme="minorHAnsi"/>
          <w:color w:val="auto"/>
          <w:sz w:val="22"/>
          <w:szCs w:val="22"/>
        </w:rPr>
        <w:t xml:space="preserve">Formularz oferty;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2 </w:t>
      </w:r>
      <w:r w:rsidRPr="00AB0F13">
        <w:rPr>
          <w:rFonts w:asciiTheme="minorHAnsi" w:hAnsiTheme="minorHAnsi" w:cstheme="minorHAnsi"/>
          <w:color w:val="auto"/>
          <w:sz w:val="22"/>
          <w:szCs w:val="22"/>
        </w:rPr>
        <w:t>Oświadczeni</w:t>
      </w:r>
      <w:r w:rsidR="00066562" w:rsidRPr="00AB0F13">
        <w:rPr>
          <w:rFonts w:asciiTheme="minorHAnsi" w:hAnsiTheme="minorHAnsi" w:cstheme="minorHAnsi"/>
          <w:color w:val="auto"/>
          <w:sz w:val="22"/>
          <w:szCs w:val="22"/>
        </w:rPr>
        <w:t>a</w:t>
      </w:r>
      <w:r w:rsidR="00653011" w:rsidRPr="00AB0F13">
        <w:rPr>
          <w:rFonts w:asciiTheme="minorHAnsi" w:hAnsiTheme="minorHAnsi" w:cstheme="minorHAnsi"/>
          <w:color w:val="auto"/>
          <w:sz w:val="22"/>
          <w:szCs w:val="22"/>
        </w:rPr>
        <w:t xml:space="preserve"> o braku podstaw do wykluczenia i o spełnieniu warunków udziału w postępowaniu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3 </w:t>
      </w:r>
      <w:r w:rsidRPr="00AB0F13">
        <w:rPr>
          <w:rFonts w:asciiTheme="minorHAnsi" w:hAnsiTheme="minorHAnsi" w:cstheme="minorHAnsi"/>
          <w:color w:val="auto"/>
          <w:sz w:val="22"/>
          <w:szCs w:val="22"/>
        </w:rPr>
        <w:t xml:space="preserve">Oświadczenie o braku przynależności do tej samej grupy kapitałowej </w:t>
      </w:r>
    </w:p>
    <w:p w:rsidR="0076695C" w:rsidRPr="00AB0F13" w:rsidRDefault="00AE3D91" w:rsidP="0076695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4</w:t>
      </w:r>
      <w:r w:rsidR="000D5AE9" w:rsidRPr="00AB0F13">
        <w:rPr>
          <w:rFonts w:asciiTheme="minorHAnsi" w:hAnsiTheme="minorHAnsi" w:cstheme="minorHAnsi"/>
          <w:b/>
          <w:bCs/>
          <w:color w:val="auto"/>
          <w:sz w:val="22"/>
          <w:szCs w:val="22"/>
        </w:rPr>
        <w:t xml:space="preserve"> </w:t>
      </w:r>
      <w:r w:rsidR="00066562" w:rsidRPr="00AB0F13">
        <w:rPr>
          <w:rFonts w:asciiTheme="minorHAnsi" w:hAnsiTheme="minorHAnsi" w:cstheme="minorHAnsi"/>
          <w:color w:val="auto"/>
          <w:sz w:val="22"/>
          <w:szCs w:val="22"/>
        </w:rPr>
        <w:t xml:space="preserve">Wzór zobowiązania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5 </w:t>
      </w:r>
      <w:r w:rsidR="00653011" w:rsidRPr="00AB0F13">
        <w:rPr>
          <w:rFonts w:asciiTheme="minorHAnsi" w:hAnsiTheme="minorHAnsi" w:cstheme="minorHAnsi"/>
          <w:color w:val="auto"/>
          <w:sz w:val="22"/>
          <w:szCs w:val="22"/>
        </w:rPr>
        <w:t>Wykaz robót</w:t>
      </w:r>
      <w:r w:rsidRPr="00AB0F13">
        <w:rPr>
          <w:rFonts w:asciiTheme="minorHAnsi" w:hAnsiTheme="minorHAnsi" w:cstheme="minorHAnsi"/>
          <w:color w:val="auto"/>
          <w:sz w:val="22"/>
          <w:szCs w:val="22"/>
        </w:rPr>
        <w:t xml:space="preserv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Załącznik nr 6 </w:t>
      </w:r>
      <w:r w:rsidR="00653011" w:rsidRPr="00AB0F13">
        <w:rPr>
          <w:rFonts w:asciiTheme="minorHAnsi" w:hAnsiTheme="minorHAnsi" w:cstheme="minorHAnsi"/>
          <w:color w:val="auto"/>
          <w:sz w:val="22"/>
          <w:szCs w:val="22"/>
        </w:rPr>
        <w:t>Wykaz osób;</w:t>
      </w:r>
    </w:p>
    <w:p w:rsidR="00AE3D91"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Załącznik nr 7</w:t>
      </w:r>
      <w:r w:rsidR="000D5AE9" w:rsidRPr="00AB0F13">
        <w:rPr>
          <w:rFonts w:asciiTheme="minorHAnsi" w:hAnsiTheme="minorHAnsi" w:cstheme="minorHAnsi"/>
          <w:color w:val="auto"/>
          <w:sz w:val="22"/>
          <w:szCs w:val="22"/>
        </w:rPr>
        <w:t xml:space="preserve"> Wzór umowy</w:t>
      </w:r>
      <w:r w:rsidR="00E86E1B">
        <w:rPr>
          <w:rFonts w:asciiTheme="minorHAnsi" w:hAnsiTheme="minorHAnsi" w:cstheme="minorHAnsi"/>
          <w:color w:val="auto"/>
          <w:sz w:val="22"/>
          <w:szCs w:val="22"/>
        </w:rPr>
        <w:t xml:space="preserve"> – branże drogowe</w:t>
      </w:r>
      <w:r w:rsidR="00653011" w:rsidRPr="00AB0F13">
        <w:rPr>
          <w:rFonts w:asciiTheme="minorHAnsi" w:hAnsiTheme="minorHAnsi" w:cstheme="minorHAnsi"/>
          <w:color w:val="auto"/>
          <w:sz w:val="22"/>
          <w:szCs w:val="22"/>
        </w:rPr>
        <w:t>;</w:t>
      </w:r>
    </w:p>
    <w:p w:rsidR="00AE3D91" w:rsidRPr="007A5F15" w:rsidRDefault="00AE3D91" w:rsidP="00AE3D91">
      <w:pPr>
        <w:pStyle w:val="Default"/>
        <w:jc w:val="both"/>
        <w:rPr>
          <w:rFonts w:asciiTheme="minorHAnsi" w:hAnsiTheme="minorHAnsi" w:cstheme="minorHAnsi"/>
          <w:color w:val="auto"/>
          <w:sz w:val="22"/>
          <w:szCs w:val="22"/>
        </w:rPr>
      </w:pPr>
      <w:r w:rsidRPr="007A5F15">
        <w:rPr>
          <w:rFonts w:asciiTheme="minorHAnsi" w:hAnsiTheme="minorHAnsi" w:cstheme="minorHAnsi"/>
          <w:b/>
          <w:bCs/>
          <w:color w:val="auto"/>
          <w:sz w:val="22"/>
          <w:szCs w:val="22"/>
        </w:rPr>
        <w:t>Załącznik nr 8</w:t>
      </w:r>
      <w:r w:rsidR="000D5AE9" w:rsidRPr="007A5F15">
        <w:rPr>
          <w:rFonts w:asciiTheme="minorHAnsi" w:hAnsiTheme="minorHAnsi" w:cstheme="minorHAnsi"/>
          <w:color w:val="auto"/>
          <w:sz w:val="22"/>
          <w:szCs w:val="22"/>
        </w:rPr>
        <w:t xml:space="preserve"> </w:t>
      </w:r>
      <w:r w:rsidR="00A7708C" w:rsidRPr="007A5F15">
        <w:rPr>
          <w:rFonts w:asciiTheme="minorHAnsi" w:hAnsiTheme="minorHAnsi" w:cstheme="minorHAnsi"/>
          <w:color w:val="auto"/>
          <w:sz w:val="22"/>
          <w:szCs w:val="22"/>
        </w:rPr>
        <w:t xml:space="preserve">(a,b,c) </w:t>
      </w:r>
      <w:r w:rsidR="000D5AE9" w:rsidRPr="007A5F15">
        <w:rPr>
          <w:rFonts w:asciiTheme="minorHAnsi" w:hAnsiTheme="minorHAnsi" w:cstheme="minorHAnsi"/>
          <w:color w:val="auto"/>
          <w:sz w:val="22"/>
          <w:szCs w:val="22"/>
        </w:rPr>
        <w:t>Dokumentacja techniczna;</w:t>
      </w:r>
    </w:p>
    <w:p w:rsidR="00AE3D91" w:rsidRPr="007A5F15" w:rsidRDefault="00AE3D91" w:rsidP="00AE3D91">
      <w:pPr>
        <w:pStyle w:val="Default"/>
        <w:jc w:val="both"/>
        <w:rPr>
          <w:rFonts w:asciiTheme="minorHAnsi" w:hAnsiTheme="minorHAnsi" w:cstheme="minorHAnsi"/>
          <w:color w:val="auto"/>
          <w:sz w:val="22"/>
          <w:szCs w:val="22"/>
        </w:rPr>
      </w:pPr>
      <w:r w:rsidRPr="007A5F15">
        <w:rPr>
          <w:rFonts w:asciiTheme="minorHAnsi" w:hAnsiTheme="minorHAnsi" w:cstheme="minorHAnsi"/>
          <w:b/>
          <w:bCs/>
          <w:color w:val="auto"/>
          <w:sz w:val="22"/>
          <w:szCs w:val="22"/>
        </w:rPr>
        <w:t>Załącznik nr 9</w:t>
      </w:r>
      <w:r w:rsidR="00EC0542" w:rsidRPr="007A5F15">
        <w:rPr>
          <w:rFonts w:asciiTheme="minorHAnsi" w:hAnsiTheme="minorHAnsi" w:cstheme="minorHAnsi"/>
          <w:color w:val="auto"/>
          <w:sz w:val="22"/>
          <w:szCs w:val="22"/>
        </w:rPr>
        <w:t xml:space="preserve"> </w:t>
      </w:r>
      <w:r w:rsidR="00F71756" w:rsidRPr="007A5F15">
        <w:rPr>
          <w:rFonts w:asciiTheme="minorHAnsi" w:hAnsiTheme="minorHAnsi" w:cstheme="minorHAnsi"/>
          <w:color w:val="auto"/>
          <w:sz w:val="22"/>
          <w:szCs w:val="22"/>
        </w:rPr>
        <w:t>(a,b,c)</w:t>
      </w:r>
      <w:r w:rsidR="00EC0542" w:rsidRPr="007A5F15">
        <w:rPr>
          <w:rFonts w:asciiTheme="minorHAnsi" w:hAnsiTheme="minorHAnsi" w:cstheme="minorHAnsi"/>
          <w:color w:val="auto"/>
          <w:sz w:val="22"/>
          <w:szCs w:val="22"/>
        </w:rPr>
        <w:t>Specyfikacje Techniczne Wykonania i Odbioru Robót</w:t>
      </w:r>
      <w:r w:rsidR="00653011" w:rsidRPr="007A5F15">
        <w:rPr>
          <w:rFonts w:asciiTheme="minorHAnsi" w:hAnsiTheme="minorHAnsi" w:cstheme="minorHAnsi"/>
          <w:color w:val="auto"/>
          <w:sz w:val="22"/>
          <w:szCs w:val="22"/>
        </w:rPr>
        <w:t>;</w:t>
      </w:r>
    </w:p>
    <w:p w:rsidR="00AE3D91" w:rsidRPr="007A5F15" w:rsidRDefault="00AE3D91" w:rsidP="00AE3D91">
      <w:pPr>
        <w:pStyle w:val="Default"/>
        <w:jc w:val="both"/>
        <w:rPr>
          <w:rFonts w:asciiTheme="minorHAnsi" w:hAnsiTheme="minorHAnsi" w:cstheme="minorHAnsi"/>
          <w:color w:val="auto"/>
          <w:sz w:val="22"/>
          <w:szCs w:val="22"/>
        </w:rPr>
      </w:pPr>
      <w:r w:rsidRPr="007A5F15">
        <w:rPr>
          <w:rFonts w:asciiTheme="minorHAnsi" w:hAnsiTheme="minorHAnsi" w:cstheme="minorHAnsi"/>
          <w:b/>
          <w:bCs/>
          <w:color w:val="auto"/>
          <w:sz w:val="22"/>
          <w:szCs w:val="22"/>
        </w:rPr>
        <w:t>Załącznik nr 10</w:t>
      </w:r>
      <w:r w:rsidR="00653011" w:rsidRPr="007A5F15">
        <w:rPr>
          <w:rFonts w:asciiTheme="minorHAnsi" w:hAnsiTheme="minorHAnsi" w:cstheme="minorHAnsi"/>
          <w:color w:val="auto"/>
          <w:sz w:val="22"/>
          <w:szCs w:val="22"/>
        </w:rPr>
        <w:t xml:space="preserve"> </w:t>
      </w:r>
      <w:r w:rsidR="00A7708C" w:rsidRPr="007A5F15">
        <w:rPr>
          <w:rFonts w:asciiTheme="minorHAnsi" w:hAnsiTheme="minorHAnsi" w:cstheme="minorHAnsi"/>
          <w:color w:val="auto"/>
          <w:sz w:val="22"/>
          <w:szCs w:val="22"/>
        </w:rPr>
        <w:t xml:space="preserve">(a,b,c) </w:t>
      </w:r>
      <w:r w:rsidR="00EC0542" w:rsidRPr="007A5F15">
        <w:rPr>
          <w:rFonts w:asciiTheme="minorHAnsi" w:hAnsiTheme="minorHAnsi" w:cstheme="minorHAnsi"/>
          <w:color w:val="auto"/>
          <w:sz w:val="22"/>
          <w:szCs w:val="22"/>
        </w:rPr>
        <w:t>Tabela Elementów Rozliczeniowych TER</w:t>
      </w:r>
      <w:r w:rsidR="00796311" w:rsidRPr="007A5F15">
        <w:rPr>
          <w:rFonts w:asciiTheme="minorHAnsi" w:hAnsiTheme="minorHAnsi" w:cstheme="minorHAnsi"/>
          <w:color w:val="auto"/>
          <w:sz w:val="22"/>
          <w:szCs w:val="22"/>
        </w:rPr>
        <w:t>;</w:t>
      </w:r>
    </w:p>
    <w:p w:rsidR="00796311" w:rsidRPr="007A5F15" w:rsidRDefault="00796311" w:rsidP="00AE3D91">
      <w:pPr>
        <w:pStyle w:val="Default"/>
        <w:jc w:val="both"/>
        <w:rPr>
          <w:rFonts w:asciiTheme="minorHAnsi" w:hAnsiTheme="minorHAnsi" w:cstheme="minorHAnsi"/>
          <w:color w:val="auto"/>
          <w:sz w:val="22"/>
          <w:szCs w:val="22"/>
        </w:rPr>
      </w:pPr>
      <w:r w:rsidRPr="007A5F15">
        <w:rPr>
          <w:rFonts w:asciiTheme="minorHAnsi" w:hAnsiTheme="minorHAnsi" w:cstheme="minorHAnsi"/>
          <w:b/>
          <w:bCs/>
          <w:color w:val="auto"/>
          <w:sz w:val="22"/>
          <w:szCs w:val="22"/>
        </w:rPr>
        <w:t>Załącznik nr 11</w:t>
      </w:r>
      <w:r w:rsidRPr="007A5F15">
        <w:rPr>
          <w:rFonts w:asciiTheme="minorHAnsi" w:hAnsiTheme="minorHAnsi" w:cstheme="minorHAnsi"/>
          <w:color w:val="auto"/>
          <w:sz w:val="22"/>
          <w:szCs w:val="22"/>
        </w:rPr>
        <w:t xml:space="preserve"> </w:t>
      </w:r>
      <w:r w:rsidR="00F71756" w:rsidRPr="007A5F15">
        <w:rPr>
          <w:rFonts w:asciiTheme="minorHAnsi" w:hAnsiTheme="minorHAnsi" w:cstheme="minorHAnsi"/>
          <w:color w:val="auto"/>
          <w:sz w:val="22"/>
          <w:szCs w:val="22"/>
        </w:rPr>
        <w:t xml:space="preserve"> (c) </w:t>
      </w:r>
      <w:r w:rsidRPr="007A5F15">
        <w:rPr>
          <w:rFonts w:asciiTheme="minorHAnsi" w:hAnsiTheme="minorHAnsi" w:cstheme="minorHAnsi"/>
          <w:color w:val="auto"/>
          <w:sz w:val="22"/>
          <w:szCs w:val="22"/>
        </w:rPr>
        <w:t>Stała Organizacja Ruchu.</w:t>
      </w:r>
    </w:p>
    <w:p w:rsidR="00AE3D91" w:rsidRPr="00AB0F13" w:rsidRDefault="00AE3D91" w:rsidP="00AE3D91">
      <w:pPr>
        <w:pStyle w:val="Default"/>
        <w:pageBreakBefore/>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lastRenderedPageBreak/>
        <w:t xml:space="preserve">ROZDZIAŁ 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w:t>
      </w:r>
    </w:p>
    <w:p w:rsidR="00E71777" w:rsidRPr="00AB0F13" w:rsidRDefault="00E71777" w:rsidP="00AE3D91">
      <w:pPr>
        <w:pStyle w:val="Default"/>
        <w:jc w:val="both"/>
        <w:rPr>
          <w:rFonts w:asciiTheme="minorHAnsi" w:hAnsiTheme="minorHAnsi" w:cstheme="minorHAnsi"/>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w:t>
      </w:r>
    </w:p>
    <w:p w:rsidR="00AE3D91" w:rsidRPr="00AB0F13" w:rsidRDefault="00E71777"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Powiat Gryfiński</w:t>
      </w:r>
    </w:p>
    <w:p w:rsidR="00AE3D91" w:rsidRPr="00AB0F13" w:rsidRDefault="00AE3D91" w:rsidP="00AE3D91">
      <w:pPr>
        <w:pStyle w:val="Default"/>
        <w:jc w:val="both"/>
        <w:rPr>
          <w:rFonts w:asciiTheme="minorHAnsi" w:hAnsiTheme="minorHAnsi" w:cstheme="minorHAnsi"/>
          <w:b/>
          <w:color w:val="auto"/>
          <w:sz w:val="22"/>
          <w:szCs w:val="22"/>
        </w:rPr>
      </w:pPr>
      <w:r w:rsidRPr="00AB0F13">
        <w:rPr>
          <w:rFonts w:asciiTheme="minorHAnsi" w:hAnsiTheme="minorHAnsi" w:cstheme="minorHAnsi"/>
          <w:b/>
          <w:color w:val="auto"/>
          <w:sz w:val="22"/>
          <w:szCs w:val="22"/>
        </w:rPr>
        <w:t xml:space="preserve">ul. </w:t>
      </w:r>
      <w:r w:rsidR="00E71777" w:rsidRPr="00AB0F13">
        <w:rPr>
          <w:rFonts w:asciiTheme="minorHAnsi" w:hAnsiTheme="minorHAnsi" w:cstheme="minorHAnsi"/>
          <w:b/>
          <w:color w:val="auto"/>
          <w:sz w:val="22"/>
          <w:szCs w:val="22"/>
        </w:rPr>
        <w:t>Sprzymierzonych 4, 74-100 Gryfino</w:t>
      </w:r>
    </w:p>
    <w:p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www.gryfino.powiat.</w:t>
      </w:r>
      <w:r w:rsidR="00AE3D91" w:rsidRPr="00AB0F13">
        <w:rPr>
          <w:rFonts w:asciiTheme="minorHAnsi" w:hAnsiTheme="minorHAnsi" w:cstheme="minorHAnsi"/>
          <w:color w:val="auto"/>
          <w:sz w:val="22"/>
          <w:szCs w:val="22"/>
        </w:rPr>
        <w:t xml:space="preserve">pl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NIP: </w:t>
      </w:r>
      <w:r w:rsidR="00E71777" w:rsidRPr="00AB0F13">
        <w:rPr>
          <w:rFonts w:asciiTheme="minorHAnsi" w:hAnsiTheme="minorHAnsi" w:cstheme="minorHAnsi"/>
          <w:color w:val="333333"/>
          <w:sz w:val="22"/>
          <w:szCs w:val="22"/>
          <w:shd w:val="clear" w:color="auto" w:fill="FFFFFF"/>
        </w:rPr>
        <w:t>858-15-63-280</w:t>
      </w:r>
      <w:r w:rsidRPr="00AB0F13">
        <w:rPr>
          <w:rFonts w:asciiTheme="minorHAnsi" w:hAnsiTheme="minorHAnsi" w:cstheme="minorHAnsi"/>
          <w:color w:val="auto"/>
          <w:sz w:val="22"/>
          <w:szCs w:val="22"/>
        </w:rPr>
        <w:t xml:space="preserve">,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REGON: </w:t>
      </w:r>
      <w:r w:rsidR="00E71777" w:rsidRPr="00AB0F13">
        <w:rPr>
          <w:rFonts w:asciiTheme="minorHAnsi" w:hAnsiTheme="minorHAnsi" w:cstheme="minorHAnsi"/>
          <w:color w:val="333333"/>
          <w:sz w:val="22"/>
          <w:szCs w:val="22"/>
          <w:shd w:val="clear" w:color="auto" w:fill="FFFFFF"/>
        </w:rPr>
        <w:t>811683965</w:t>
      </w:r>
    </w:p>
    <w:p w:rsidR="00AE3D91" w:rsidRPr="00AB0F13" w:rsidRDefault="00E71777"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Tel. 914045000</w:t>
      </w:r>
    </w:p>
    <w:p w:rsidR="00904E9B" w:rsidRPr="00AB0F13" w:rsidRDefault="00904E9B" w:rsidP="00904E9B">
      <w:pPr>
        <w:spacing w:after="0" w:line="240" w:lineRule="auto"/>
        <w:jc w:val="both"/>
        <w:rPr>
          <w:rFonts w:cstheme="minorHAnsi"/>
        </w:rPr>
      </w:pPr>
      <w:r w:rsidRPr="00AB0F13">
        <w:rPr>
          <w:rFonts w:cstheme="minorHAnsi"/>
        </w:rPr>
        <w:t>Godziny urzędowania : poniedziałek – piątek 7.30-15.30</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poczty elektronicznej: e-mail: </w:t>
      </w:r>
      <w:r w:rsidR="00E71777" w:rsidRPr="00AB0F13">
        <w:rPr>
          <w:rFonts w:asciiTheme="minorHAnsi" w:hAnsiTheme="minorHAnsi" w:cstheme="minorHAnsi"/>
          <w:b/>
          <w:bCs/>
          <w:color w:val="auto"/>
          <w:sz w:val="22"/>
          <w:szCs w:val="22"/>
        </w:rPr>
        <w:t>przetargi@gryfino.powiat.pl</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Adres strony internetowej prowadzonego postępowania: </w:t>
      </w:r>
      <w:r w:rsidR="00E71777" w:rsidRPr="00AB0F13">
        <w:rPr>
          <w:rFonts w:asciiTheme="minorHAnsi" w:hAnsiTheme="minorHAnsi" w:cstheme="minorHAnsi"/>
          <w:b/>
          <w:color w:val="auto"/>
          <w:sz w:val="22"/>
          <w:szCs w:val="22"/>
        </w:rPr>
        <w:t>bip.gryfino.powiat.pl</w:t>
      </w:r>
    </w:p>
    <w:p w:rsidR="00AE3D91" w:rsidRPr="00AB0F13" w:rsidRDefault="00AE3D91" w:rsidP="00AE3D91">
      <w:pPr>
        <w:pStyle w:val="Default"/>
        <w:jc w:val="both"/>
        <w:rPr>
          <w:rFonts w:asciiTheme="minorHAnsi" w:hAnsiTheme="minorHAnsi" w:cstheme="minorHAnsi"/>
          <w:b/>
          <w:bCs/>
          <w:color w:val="auto"/>
          <w:sz w:val="22"/>
          <w:szCs w:val="22"/>
        </w:rPr>
      </w:pPr>
      <w:r w:rsidRPr="00AB0F13">
        <w:rPr>
          <w:rFonts w:asciiTheme="minorHAnsi" w:hAnsiTheme="minorHAnsi" w:cstheme="minorHAnsi"/>
          <w:color w:val="auto"/>
          <w:sz w:val="22"/>
          <w:szCs w:val="22"/>
        </w:rPr>
        <w:t xml:space="preserve">Adres strony internetowej na której udostępniane będą zmiany i wyjaśnienia treści SWZ oraz inne dokumenty zamówienia bezpośrednio związane z postępowaniem o udzielenie zamówienia: </w:t>
      </w:r>
      <w:r w:rsidR="00904E9B" w:rsidRPr="00AB0F13">
        <w:rPr>
          <w:rFonts w:asciiTheme="minorHAnsi" w:hAnsiTheme="minorHAnsi" w:cstheme="minorHAnsi"/>
          <w:b/>
          <w:bCs/>
          <w:color w:val="auto"/>
          <w:sz w:val="22"/>
          <w:szCs w:val="22"/>
        </w:rPr>
        <w:t>www.platformazakupowa.pl/pn/gryfino_powiat</w:t>
      </w:r>
    </w:p>
    <w:p w:rsidR="00AB557C" w:rsidRPr="00AB0F13" w:rsidRDefault="00AB557C" w:rsidP="00AE3D91">
      <w:pPr>
        <w:pStyle w:val="Default"/>
        <w:jc w:val="both"/>
        <w:rPr>
          <w:rFonts w:asciiTheme="minorHAnsi" w:hAnsiTheme="minorHAnsi" w:cstheme="minorHAnsi"/>
          <w:b/>
          <w:bCs/>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 Tryb udzielenia zamówienia </w:t>
      </w:r>
    </w:p>
    <w:p w:rsidR="008F4B4D" w:rsidRPr="00AB0F13" w:rsidRDefault="008F4B4D" w:rsidP="008F4B4D">
      <w:pPr>
        <w:spacing w:after="0" w:line="240" w:lineRule="auto"/>
        <w:jc w:val="both"/>
        <w:rPr>
          <w:rFonts w:cstheme="minorHAnsi"/>
        </w:rPr>
      </w:pPr>
      <w:r w:rsidRPr="00AB0F13">
        <w:rPr>
          <w:rFonts w:cstheme="minorHAnsi"/>
        </w:rPr>
        <w:t xml:space="preserve">1. Niniejsze postępowanie prowadzone jest w trybie podstawowym bez negocjacji o jakim stanowi art. 275 pkt 1 ustawy Prawo zamówień publicznych zwanej dalej „ustawą” oraz niniejszej Specyfikacji Warunków Zamówienia, zwaną dalej „SWZ”. </w:t>
      </w:r>
    </w:p>
    <w:p w:rsidR="008F4B4D" w:rsidRPr="00AB0F13" w:rsidRDefault="008F4B4D" w:rsidP="008F4B4D">
      <w:pPr>
        <w:spacing w:after="0" w:line="240" w:lineRule="auto"/>
        <w:jc w:val="both"/>
        <w:rPr>
          <w:rFonts w:cstheme="minorHAnsi"/>
        </w:rPr>
      </w:pPr>
      <w:r w:rsidRPr="00AB0F13">
        <w:rPr>
          <w:rFonts w:cstheme="minorHAnsi"/>
        </w:rPr>
        <w:t xml:space="preserve">2. Zamawiający nie przewiduje wyboru najkorzystniejszej oferty z możliwością prowadzenia negocjacji. </w:t>
      </w:r>
    </w:p>
    <w:p w:rsidR="008F4B4D" w:rsidRPr="00AB0F13" w:rsidRDefault="008F4B4D" w:rsidP="008F4B4D">
      <w:pPr>
        <w:spacing w:after="0" w:line="240" w:lineRule="auto"/>
        <w:jc w:val="both"/>
        <w:rPr>
          <w:rFonts w:cstheme="minorHAnsi"/>
        </w:rPr>
      </w:pPr>
      <w:r w:rsidRPr="00AB0F13">
        <w:rPr>
          <w:rFonts w:cstheme="minorHAnsi"/>
        </w:rPr>
        <w:t xml:space="preserve">3. Szacunkowa wartość przedmiotowego zamówienia nie przekracza progów unijnych o jakich mowa w art. 3 ustawy.  </w:t>
      </w:r>
    </w:p>
    <w:p w:rsidR="008F4B4D" w:rsidRPr="00AB0F13" w:rsidRDefault="008F4B4D" w:rsidP="008F4B4D">
      <w:pPr>
        <w:spacing w:after="0" w:line="240" w:lineRule="auto"/>
        <w:jc w:val="both"/>
        <w:rPr>
          <w:rFonts w:cstheme="minorHAnsi"/>
        </w:rPr>
      </w:pPr>
      <w:r w:rsidRPr="00AB0F13">
        <w:rPr>
          <w:rFonts w:cstheme="minorHAnsi"/>
        </w:rPr>
        <w:t xml:space="preserve">4. Przedkładając swoją ofertę Wykonawca akceptuje w całości i bez zastrzeżeń warunki stawiane przez Zamawiającego włącznie ze wszystkimi załącznikami, którym podporządkowane jest niniejsze zamówienie. </w:t>
      </w:r>
    </w:p>
    <w:p w:rsidR="008F4B4D" w:rsidRPr="00AB0F13" w:rsidRDefault="008F4B4D" w:rsidP="008F4B4D">
      <w:pPr>
        <w:spacing w:after="0" w:line="240" w:lineRule="auto"/>
        <w:jc w:val="both"/>
        <w:rPr>
          <w:rFonts w:cstheme="minorHAnsi"/>
        </w:rPr>
      </w:pPr>
      <w:r w:rsidRPr="00AB0F13">
        <w:rPr>
          <w:rFonts w:cstheme="minorHAnsi"/>
        </w:rPr>
        <w:t xml:space="preserve">5. Wykonawcy są zobowiązani dokładnie zapoznać się i zastosować do wszystkich instrukcji, formularzy, warunków i wymagań zawartych w niniejszej SWZ. </w:t>
      </w:r>
    </w:p>
    <w:p w:rsidR="008F4B4D" w:rsidRPr="00AB0F13" w:rsidRDefault="008F4B4D" w:rsidP="008F4B4D">
      <w:pPr>
        <w:spacing w:after="0" w:line="240" w:lineRule="auto"/>
        <w:jc w:val="both"/>
        <w:rPr>
          <w:rFonts w:cstheme="minorHAnsi"/>
        </w:rPr>
      </w:pPr>
      <w:r w:rsidRPr="00AB0F13">
        <w:rPr>
          <w:rFonts w:cstheme="minorHAnsi"/>
        </w:rPr>
        <w:t>6. Wykonawca ponosi wszelkie koszty związane z przygotowaniem i przedłożeniem swojej oferty.</w:t>
      </w:r>
    </w:p>
    <w:p w:rsidR="008F4B4D" w:rsidRPr="00AB0F13" w:rsidRDefault="008F4B4D" w:rsidP="008F4B4D">
      <w:pPr>
        <w:spacing w:after="0" w:line="240" w:lineRule="auto"/>
        <w:jc w:val="both"/>
        <w:rPr>
          <w:rFonts w:cstheme="minorHAnsi"/>
        </w:rPr>
      </w:pPr>
      <w:r w:rsidRPr="00AB0F13">
        <w:rPr>
          <w:rFonts w:cstheme="minorHAnsi"/>
        </w:rPr>
        <w:t>7. Zgodnie z art. 310 pkt 1 ustawy Zamawiający</w:t>
      </w:r>
      <w:r w:rsidRPr="00AB0F13">
        <w:rPr>
          <w:rFonts w:cstheme="minorHAnsi"/>
          <w:u w:val="single"/>
        </w:rPr>
        <w:t xml:space="preserve"> nie przewiduje</w:t>
      </w:r>
      <w:r w:rsidRPr="00AB0F13">
        <w:rPr>
          <w:rFonts w:cstheme="minorHAnsi"/>
        </w:rPr>
        <w:t xml:space="preserve"> możliwoś</w:t>
      </w:r>
      <w:r w:rsidR="00630E13">
        <w:rPr>
          <w:rFonts w:cstheme="minorHAnsi"/>
        </w:rPr>
        <w:t>ci</w:t>
      </w:r>
      <w:r w:rsidRPr="00AB0F13">
        <w:rPr>
          <w:rFonts w:cstheme="minorHAnsi"/>
        </w:rPr>
        <w:t xml:space="preserve"> unieważnienia przedmiotowego postępowania, jeżeli środki, które Zamawiający zamierzał przeznaczyć na sfinansowanie całości lub części zamówienia, nie zostały mu przyznane.</w:t>
      </w:r>
    </w:p>
    <w:p w:rsidR="00AE3D91" w:rsidRPr="00AB0F13" w:rsidRDefault="00AE3D91" w:rsidP="00AE3D91">
      <w:pPr>
        <w:pStyle w:val="Default"/>
        <w:jc w:val="both"/>
        <w:rPr>
          <w:rFonts w:asciiTheme="minorHAnsi" w:hAnsiTheme="minorHAnsi" w:cstheme="minorHAnsi"/>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III Informacja dotycząca możliwości prowadzenia negocjacji. </w:t>
      </w: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przewiduje wybór najkorzystniejszej oferty bez przeprowadzenia negocjacji. </w:t>
      </w:r>
    </w:p>
    <w:p w:rsidR="00AB557C" w:rsidRPr="00AB0F13" w:rsidRDefault="00AB557C" w:rsidP="00AE3D91">
      <w:pPr>
        <w:pStyle w:val="Default"/>
        <w:jc w:val="both"/>
        <w:rPr>
          <w:rFonts w:asciiTheme="minorHAnsi" w:hAnsiTheme="minorHAnsi" w:cstheme="minorHAnsi"/>
          <w:b/>
          <w:bCs/>
          <w:color w:val="auto"/>
          <w:sz w:val="22"/>
          <w:szCs w:val="22"/>
        </w:rPr>
      </w:pPr>
    </w:p>
    <w:p w:rsidR="00AE3D91" w:rsidRPr="00AB0F13" w:rsidRDefault="00AE3D91" w:rsidP="00AE3D91">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IV Opis przedmiotu zamówienia </w:t>
      </w:r>
    </w:p>
    <w:p w:rsidR="00D741E0" w:rsidRPr="0075484B" w:rsidRDefault="0044715A" w:rsidP="00ED536B">
      <w:pPr>
        <w:rPr>
          <w:lang w:eastAsia="zh-CN"/>
        </w:rPr>
      </w:pPr>
      <w:bookmarkStart w:id="4" w:name="_Hlk105761475"/>
      <w:r w:rsidRPr="00AB0F13">
        <w:t>1. Przedmiotem zamówienia jest</w:t>
      </w:r>
      <w:r w:rsidRPr="00AB0F13">
        <w:rPr>
          <w:lang w:eastAsia="zh-CN"/>
        </w:rPr>
        <w:t xml:space="preserve"> </w:t>
      </w:r>
      <w:r w:rsidR="004A7086" w:rsidRPr="00AB0F13">
        <w:rPr>
          <w:lang w:eastAsia="zh-CN"/>
        </w:rPr>
        <w:t xml:space="preserve">zadanie inwestycyjne </w:t>
      </w:r>
      <w:r w:rsidR="004A7086" w:rsidRPr="00E73392">
        <w:rPr>
          <w:lang w:eastAsia="zh-CN"/>
        </w:rPr>
        <w:t>pn.:</w:t>
      </w:r>
      <w:r w:rsidR="004A7086" w:rsidRPr="00E73392">
        <w:rPr>
          <w:b/>
          <w:lang w:eastAsia="zh-CN"/>
        </w:rPr>
        <w:t xml:space="preserve"> </w:t>
      </w:r>
      <w:bookmarkStart w:id="5" w:name="_Hlk97797189"/>
      <w:r w:rsidR="00E73392">
        <w:rPr>
          <w:b/>
          <w:lang w:eastAsia="zh-CN"/>
        </w:rPr>
        <w:t>„</w:t>
      </w:r>
      <w:r w:rsidR="00D741E0" w:rsidRPr="00E73392">
        <w:rPr>
          <w:b/>
          <w:lang w:eastAsia="zh-CN"/>
        </w:rPr>
        <w:t>Poprawa infrastruktury drogowej powiatu gryfińskiego, poprzez przebudowę odcinków dróg powiatowych</w:t>
      </w:r>
      <w:bookmarkEnd w:id="5"/>
      <w:r w:rsidR="00E73392">
        <w:rPr>
          <w:b/>
          <w:lang w:eastAsia="zh-CN"/>
        </w:rPr>
        <w:t>”</w:t>
      </w:r>
      <w:r w:rsidR="00D741E0" w:rsidRPr="00E73392">
        <w:rPr>
          <w:b/>
          <w:lang w:eastAsia="zh-CN"/>
        </w:rPr>
        <w:t>.</w:t>
      </w:r>
      <w:r w:rsidR="00D741E0" w:rsidRPr="0075484B">
        <w:rPr>
          <w:lang w:eastAsia="zh-CN"/>
        </w:rPr>
        <w:t xml:space="preserve"> </w:t>
      </w:r>
    </w:p>
    <w:p w:rsidR="00D741E0" w:rsidRPr="0075484B" w:rsidRDefault="00D741E0" w:rsidP="00E73392">
      <w:pPr>
        <w:pStyle w:val="Nagwek1"/>
        <w:numPr>
          <w:ilvl w:val="0"/>
          <w:numId w:val="0"/>
        </w:numPr>
        <w:jc w:val="both"/>
        <w:rPr>
          <w:rFonts w:asciiTheme="minorHAnsi" w:hAnsiTheme="minorHAnsi" w:cstheme="minorHAnsi"/>
          <w:b w:val="0"/>
          <w:bCs/>
          <w:sz w:val="22"/>
          <w:szCs w:val="28"/>
        </w:rPr>
      </w:pPr>
      <w:r w:rsidRPr="0075484B">
        <w:rPr>
          <w:rFonts w:asciiTheme="minorHAnsi" w:hAnsiTheme="minorHAnsi" w:cstheme="minorHAnsi"/>
          <w:b w:val="0"/>
          <w:bCs/>
          <w:sz w:val="22"/>
          <w:szCs w:val="28"/>
        </w:rPr>
        <w:t>Zadanie obejmuje:</w:t>
      </w:r>
    </w:p>
    <w:p w:rsidR="00D741E0" w:rsidRDefault="00A71C27" w:rsidP="00E73392">
      <w:pPr>
        <w:pStyle w:val="Nagwek1"/>
        <w:numPr>
          <w:ilvl w:val="0"/>
          <w:numId w:val="0"/>
        </w:numPr>
        <w:jc w:val="both"/>
        <w:rPr>
          <w:rFonts w:asciiTheme="minorHAnsi" w:hAnsiTheme="minorHAnsi" w:cstheme="minorHAnsi"/>
          <w:bCs/>
          <w:sz w:val="22"/>
          <w:szCs w:val="28"/>
          <w:u w:val="single"/>
        </w:rPr>
      </w:pPr>
      <w:r w:rsidRPr="00E73392">
        <w:rPr>
          <w:rFonts w:asciiTheme="minorHAnsi" w:hAnsiTheme="minorHAnsi" w:cstheme="minorHAnsi"/>
          <w:bCs/>
          <w:sz w:val="22"/>
          <w:szCs w:val="28"/>
          <w:highlight w:val="lightGray"/>
          <w:u w:val="single"/>
        </w:rPr>
        <w:t>a)</w:t>
      </w:r>
      <w:r w:rsidR="00D741E0" w:rsidRPr="00E73392">
        <w:rPr>
          <w:rFonts w:asciiTheme="minorHAnsi" w:hAnsiTheme="minorHAnsi" w:cstheme="minorHAnsi"/>
          <w:bCs/>
          <w:sz w:val="22"/>
          <w:szCs w:val="28"/>
          <w:highlight w:val="lightGray"/>
          <w:u w:val="single"/>
        </w:rPr>
        <w:t xml:space="preserve"> remont ulicy </w:t>
      </w:r>
      <w:r w:rsidR="0075484B" w:rsidRPr="00E73392">
        <w:rPr>
          <w:rFonts w:asciiTheme="minorHAnsi" w:hAnsiTheme="minorHAnsi" w:cstheme="minorHAnsi"/>
          <w:bCs/>
          <w:sz w:val="22"/>
          <w:szCs w:val="28"/>
          <w:highlight w:val="lightGray"/>
          <w:u w:val="single"/>
        </w:rPr>
        <w:t>Mieszka I w Mieszkowicach</w:t>
      </w:r>
      <w:r w:rsidR="00D741E0" w:rsidRPr="00E73392">
        <w:rPr>
          <w:rFonts w:asciiTheme="minorHAnsi" w:hAnsiTheme="minorHAnsi" w:cstheme="minorHAnsi"/>
          <w:bCs/>
          <w:sz w:val="22"/>
          <w:szCs w:val="28"/>
          <w:highlight w:val="lightGray"/>
          <w:u w:val="single"/>
        </w:rPr>
        <w:t xml:space="preserve">, </w:t>
      </w:r>
      <w:r w:rsidR="0075484B" w:rsidRPr="00E73392">
        <w:rPr>
          <w:rFonts w:asciiTheme="minorHAnsi" w:hAnsiTheme="minorHAnsi" w:cstheme="minorHAnsi"/>
          <w:bCs/>
          <w:sz w:val="22"/>
          <w:szCs w:val="28"/>
          <w:highlight w:val="lightGray"/>
          <w:u w:val="single"/>
        </w:rPr>
        <w:t>poprzez wykonanie nowej nawierzchni bitumicznej,</w:t>
      </w:r>
      <w:r w:rsidR="0075484B" w:rsidRPr="00E73392">
        <w:rPr>
          <w:rFonts w:asciiTheme="minorHAnsi" w:hAnsiTheme="minorHAnsi" w:cstheme="minorHAnsi"/>
          <w:bCs/>
          <w:sz w:val="22"/>
          <w:szCs w:val="28"/>
          <w:u w:val="single"/>
        </w:rPr>
        <w:t xml:space="preserve"> </w:t>
      </w:r>
      <w:r w:rsidR="00C50B11" w:rsidRPr="00E73392">
        <w:rPr>
          <w:rFonts w:asciiTheme="minorHAnsi" w:hAnsiTheme="minorHAnsi" w:cstheme="minorHAnsi"/>
          <w:bCs/>
          <w:sz w:val="22"/>
          <w:szCs w:val="28"/>
          <w:u w:val="single"/>
        </w:rPr>
        <w:t xml:space="preserve"> </w:t>
      </w:r>
    </w:p>
    <w:p w:rsidR="00E73392" w:rsidRPr="00E73392" w:rsidRDefault="00E73392" w:rsidP="00E73392">
      <w:pPr>
        <w:pStyle w:val="Bezodstpw"/>
        <w:rPr>
          <w:lang w:eastAsia="zh-CN"/>
        </w:rPr>
      </w:pPr>
    </w:p>
    <w:p w:rsidR="008715D8" w:rsidRPr="00E73392" w:rsidRDefault="00A71C27" w:rsidP="00E73392">
      <w:pPr>
        <w:pStyle w:val="Nagwek1"/>
        <w:numPr>
          <w:ilvl w:val="0"/>
          <w:numId w:val="0"/>
        </w:numPr>
        <w:jc w:val="both"/>
        <w:rPr>
          <w:rFonts w:asciiTheme="minorHAnsi" w:hAnsiTheme="minorHAnsi" w:cstheme="minorHAnsi"/>
          <w:bCs/>
          <w:sz w:val="22"/>
          <w:szCs w:val="28"/>
          <w:u w:val="single"/>
        </w:rPr>
      </w:pPr>
      <w:r w:rsidRPr="00E73392">
        <w:rPr>
          <w:rFonts w:asciiTheme="minorHAnsi" w:hAnsiTheme="minorHAnsi" w:cstheme="minorHAnsi"/>
          <w:bCs/>
          <w:sz w:val="22"/>
          <w:szCs w:val="28"/>
          <w:highlight w:val="lightGray"/>
          <w:u w:val="single"/>
        </w:rPr>
        <w:t xml:space="preserve">b) </w:t>
      </w:r>
      <w:r w:rsidR="00D741E0" w:rsidRPr="00E73392">
        <w:rPr>
          <w:rFonts w:asciiTheme="minorHAnsi" w:hAnsiTheme="minorHAnsi" w:cstheme="minorHAnsi"/>
          <w:bCs/>
          <w:sz w:val="22"/>
          <w:szCs w:val="28"/>
          <w:highlight w:val="lightGray"/>
          <w:u w:val="single"/>
        </w:rPr>
        <w:t>przebudowę ulicy Szkolnej w Żabnicy</w:t>
      </w:r>
      <w:r w:rsidR="0075484B" w:rsidRPr="00E73392">
        <w:rPr>
          <w:rFonts w:asciiTheme="minorHAnsi" w:hAnsiTheme="minorHAnsi" w:cstheme="minorHAnsi"/>
          <w:bCs/>
          <w:sz w:val="22"/>
          <w:szCs w:val="28"/>
          <w:highlight w:val="lightGray"/>
          <w:u w:val="single"/>
        </w:rPr>
        <w:t>, poprzez budowę chod</w:t>
      </w:r>
      <w:r w:rsidR="00E73392" w:rsidRPr="00E73392">
        <w:rPr>
          <w:rFonts w:asciiTheme="minorHAnsi" w:hAnsiTheme="minorHAnsi" w:cstheme="minorHAnsi"/>
          <w:bCs/>
          <w:sz w:val="22"/>
          <w:szCs w:val="28"/>
          <w:highlight w:val="lightGray"/>
          <w:u w:val="single"/>
        </w:rPr>
        <w:t xml:space="preserve">nika oraz wykonanie nawierzchni </w:t>
      </w:r>
      <w:r w:rsidR="0075484B" w:rsidRPr="00E73392">
        <w:rPr>
          <w:rFonts w:asciiTheme="minorHAnsi" w:hAnsiTheme="minorHAnsi" w:cstheme="minorHAnsi"/>
          <w:bCs/>
          <w:sz w:val="22"/>
          <w:szCs w:val="28"/>
          <w:highlight w:val="lightGray"/>
          <w:u w:val="single"/>
        </w:rPr>
        <w:t>bitumicznej,</w:t>
      </w:r>
      <w:r w:rsidR="00D741E0" w:rsidRPr="00E73392">
        <w:rPr>
          <w:rFonts w:asciiTheme="minorHAnsi" w:hAnsiTheme="minorHAnsi" w:cstheme="minorHAnsi"/>
          <w:bCs/>
          <w:sz w:val="22"/>
          <w:szCs w:val="28"/>
          <w:u w:val="single"/>
        </w:rPr>
        <w:t xml:space="preserve"> </w:t>
      </w:r>
    </w:p>
    <w:p w:rsidR="00D741E0" w:rsidRPr="00E73392" w:rsidRDefault="008715D8" w:rsidP="00E73392">
      <w:pPr>
        <w:pStyle w:val="Nagwek1"/>
        <w:numPr>
          <w:ilvl w:val="0"/>
          <w:numId w:val="0"/>
        </w:numPr>
        <w:jc w:val="both"/>
        <w:rPr>
          <w:rFonts w:asciiTheme="minorHAnsi" w:hAnsiTheme="minorHAnsi" w:cstheme="minorHAnsi"/>
          <w:b w:val="0"/>
          <w:sz w:val="22"/>
          <w:szCs w:val="18"/>
          <w:shd w:val="clear" w:color="auto" w:fill="FFFFFF"/>
        </w:rPr>
      </w:pPr>
      <w:r w:rsidRPr="00E73392">
        <w:rPr>
          <w:rFonts w:asciiTheme="minorHAnsi" w:hAnsiTheme="minorHAnsi" w:cstheme="minorHAnsi"/>
          <w:b w:val="0"/>
          <w:sz w:val="22"/>
          <w:szCs w:val="18"/>
          <w:shd w:val="clear" w:color="auto" w:fill="FFFFFF"/>
        </w:rPr>
        <w:t xml:space="preserve">Przedmiotem postępowania jest przebudowa drogi powiatowej, ul. Szkolnej w m. Żabnica, w zakresie wskazanym w dokumentacji projektowej, a także w zakresie odwodnienia fragmentu drogi poprzez rozsączenie wód opadowych do gruntu. Zamawiający jest w trakcie opracowywania szczegółowych rozwiązań technicznych i uzyskiwania niezbędnych decyzji administracyjnych. Na chwilę obecną w tabeli elementów rozliczeniowych, w pozycjach 45-46C uwzględniono elementy układu retencyjno-rozsączającego wraz z urządzeniami podczyszczającymi wody opadowe. W ww. tabeli zwiększono również obmiar pozycji </w:t>
      </w:r>
      <w:r w:rsidRPr="00E73392">
        <w:rPr>
          <w:rFonts w:asciiTheme="minorHAnsi" w:hAnsiTheme="minorHAnsi" w:cstheme="minorHAnsi"/>
          <w:b w:val="0"/>
          <w:sz w:val="22"/>
          <w:szCs w:val="18"/>
          <w:shd w:val="clear" w:color="auto" w:fill="FFFFFF"/>
        </w:rPr>
        <w:lastRenderedPageBreak/>
        <w:t xml:space="preserve">związanych z pełnym układem warstw konstrukcyjnych z uwagi na ewentualność zlokalizowania urządzeń </w:t>
      </w:r>
      <w:r w:rsidR="00E73392">
        <w:rPr>
          <w:rFonts w:asciiTheme="minorHAnsi" w:hAnsiTheme="minorHAnsi" w:cstheme="minorHAnsi"/>
          <w:b w:val="0"/>
          <w:sz w:val="22"/>
          <w:szCs w:val="18"/>
          <w:shd w:val="clear" w:color="auto" w:fill="FFFFFF"/>
        </w:rPr>
        <w:t>układu odwadniającego w jezdni.</w:t>
      </w:r>
    </w:p>
    <w:p w:rsidR="00E73392" w:rsidRDefault="00E73392" w:rsidP="00E73392">
      <w:pPr>
        <w:pStyle w:val="Nagwek1"/>
        <w:numPr>
          <w:ilvl w:val="0"/>
          <w:numId w:val="0"/>
        </w:numPr>
        <w:rPr>
          <w:rFonts w:asciiTheme="minorHAnsi" w:hAnsiTheme="minorHAnsi" w:cstheme="minorHAnsi"/>
          <w:sz w:val="22"/>
          <w:szCs w:val="22"/>
          <w:highlight w:val="lightGray"/>
          <w:u w:val="single"/>
        </w:rPr>
      </w:pPr>
    </w:p>
    <w:p w:rsidR="00D741E0" w:rsidRPr="00E73392" w:rsidRDefault="00A71C27" w:rsidP="00E73392">
      <w:pPr>
        <w:pStyle w:val="Nagwek1"/>
        <w:numPr>
          <w:ilvl w:val="0"/>
          <w:numId w:val="0"/>
        </w:numPr>
        <w:rPr>
          <w:rFonts w:asciiTheme="minorHAnsi" w:hAnsiTheme="minorHAnsi" w:cstheme="minorHAnsi"/>
          <w:sz w:val="22"/>
          <w:szCs w:val="22"/>
          <w:u w:val="single"/>
        </w:rPr>
      </w:pPr>
      <w:r w:rsidRPr="00E73392">
        <w:rPr>
          <w:rFonts w:asciiTheme="minorHAnsi" w:hAnsiTheme="minorHAnsi" w:cstheme="minorHAnsi"/>
          <w:sz w:val="22"/>
          <w:szCs w:val="22"/>
          <w:highlight w:val="lightGray"/>
          <w:u w:val="single"/>
        </w:rPr>
        <w:t>c)</w:t>
      </w:r>
      <w:r w:rsidR="00D741E0" w:rsidRPr="00E73392">
        <w:rPr>
          <w:rFonts w:asciiTheme="minorHAnsi" w:hAnsiTheme="minorHAnsi" w:cstheme="minorHAnsi"/>
          <w:sz w:val="22"/>
          <w:szCs w:val="22"/>
          <w:highlight w:val="lightGray"/>
          <w:u w:val="single"/>
        </w:rPr>
        <w:t xml:space="preserve"> remont </w:t>
      </w:r>
      <w:r w:rsidR="0075484B" w:rsidRPr="00E73392">
        <w:rPr>
          <w:rFonts w:asciiTheme="minorHAnsi" w:hAnsiTheme="minorHAnsi" w:cstheme="minorHAnsi"/>
          <w:bCs/>
          <w:sz w:val="22"/>
          <w:szCs w:val="22"/>
          <w:highlight w:val="lightGray"/>
          <w:u w:val="single"/>
        </w:rPr>
        <w:t>odcinka ulicy Dworcowej w Chojnie, poprzez wykonanie nowej nawierzchni bitumicznej.</w:t>
      </w:r>
    </w:p>
    <w:p w:rsidR="00E73392" w:rsidRDefault="00E73392" w:rsidP="0075484B">
      <w:pPr>
        <w:pStyle w:val="Nagwek1"/>
        <w:jc w:val="both"/>
        <w:rPr>
          <w:rFonts w:ascii="Calibri" w:hAnsi="Calibri" w:cs="Calibri"/>
          <w:b w:val="0"/>
          <w:bCs/>
          <w:sz w:val="22"/>
          <w:szCs w:val="28"/>
        </w:rPr>
      </w:pPr>
      <w:bookmarkStart w:id="6" w:name="_Hlk101956309"/>
    </w:p>
    <w:p w:rsidR="0075484B" w:rsidRPr="00E73392" w:rsidRDefault="00E73392" w:rsidP="0075484B">
      <w:pPr>
        <w:pStyle w:val="Nagwek1"/>
        <w:jc w:val="both"/>
        <w:rPr>
          <w:rFonts w:ascii="Calibri" w:hAnsi="Calibri" w:cs="Calibri"/>
          <w:bCs/>
          <w:sz w:val="22"/>
          <w:szCs w:val="28"/>
        </w:rPr>
      </w:pPr>
      <w:r>
        <w:rPr>
          <w:rFonts w:ascii="Calibri" w:hAnsi="Calibri" w:cs="Calibri"/>
          <w:b w:val="0"/>
          <w:bCs/>
          <w:sz w:val="22"/>
          <w:szCs w:val="28"/>
        </w:rPr>
        <w:t xml:space="preserve">Przedmiotowe zadania </w:t>
      </w:r>
      <w:r w:rsidR="00D741E0" w:rsidRPr="0075484B">
        <w:rPr>
          <w:rFonts w:ascii="Calibri" w:hAnsi="Calibri" w:cs="Calibri"/>
          <w:b w:val="0"/>
          <w:bCs/>
          <w:sz w:val="22"/>
          <w:szCs w:val="28"/>
        </w:rPr>
        <w:t xml:space="preserve">dofinansowane </w:t>
      </w:r>
      <w:r>
        <w:rPr>
          <w:rFonts w:ascii="Calibri" w:hAnsi="Calibri" w:cs="Calibri"/>
          <w:b w:val="0"/>
          <w:bCs/>
          <w:sz w:val="22"/>
          <w:szCs w:val="28"/>
        </w:rPr>
        <w:t>będą</w:t>
      </w:r>
      <w:r w:rsidRPr="0075484B">
        <w:rPr>
          <w:rFonts w:ascii="Calibri" w:hAnsi="Calibri" w:cs="Calibri"/>
          <w:b w:val="0"/>
          <w:bCs/>
          <w:sz w:val="22"/>
          <w:szCs w:val="28"/>
        </w:rPr>
        <w:t xml:space="preserve"> </w:t>
      </w:r>
      <w:r w:rsidR="00D741E0" w:rsidRPr="0075484B">
        <w:rPr>
          <w:rFonts w:ascii="Calibri" w:hAnsi="Calibri" w:cs="Calibri"/>
          <w:b w:val="0"/>
          <w:bCs/>
          <w:sz w:val="22"/>
          <w:szCs w:val="28"/>
        </w:rPr>
        <w:t xml:space="preserve">z Rządowego Funduszu Polski Ład: Program Inwestycji Strategicznych. </w:t>
      </w:r>
      <w:r w:rsidRPr="00E73392">
        <w:rPr>
          <w:rFonts w:ascii="Calibri" w:hAnsi="Calibri" w:cs="Calibri"/>
          <w:bCs/>
          <w:sz w:val="22"/>
          <w:szCs w:val="28"/>
          <w:u w:val="single"/>
        </w:rPr>
        <w:t>Wykonawca zobowiązany jest w 2024 roku wykonać</w:t>
      </w:r>
      <w:r>
        <w:rPr>
          <w:rFonts w:ascii="Calibri" w:hAnsi="Calibri" w:cs="Calibri"/>
          <w:bCs/>
          <w:sz w:val="22"/>
          <w:szCs w:val="28"/>
          <w:u w:val="single"/>
        </w:rPr>
        <w:t xml:space="preserve"> </w:t>
      </w:r>
      <w:r w:rsidRPr="00E73392">
        <w:rPr>
          <w:rFonts w:asciiTheme="minorHAnsi" w:hAnsiTheme="minorHAnsi" w:cstheme="minorHAnsi"/>
          <w:bCs/>
          <w:sz w:val="22"/>
          <w:szCs w:val="28"/>
          <w:u w:val="single"/>
        </w:rPr>
        <w:t>przebudowę ulicy Szkolnej w Żabnicy</w:t>
      </w:r>
      <w:r>
        <w:rPr>
          <w:rFonts w:asciiTheme="minorHAnsi" w:hAnsiTheme="minorHAnsi" w:cstheme="minorHAnsi"/>
          <w:bCs/>
          <w:sz w:val="22"/>
          <w:szCs w:val="28"/>
          <w:u w:val="single"/>
        </w:rPr>
        <w:t>.</w:t>
      </w:r>
    </w:p>
    <w:bookmarkEnd w:id="6"/>
    <w:p w:rsidR="00E73392" w:rsidRDefault="00E73392" w:rsidP="00E73392">
      <w:pPr>
        <w:pStyle w:val="Bezodstpw"/>
      </w:pPr>
    </w:p>
    <w:p w:rsidR="00AA4723" w:rsidRDefault="00AA4723" w:rsidP="00E73392">
      <w:pPr>
        <w:pStyle w:val="Bezodstpw"/>
        <w:jc w:val="both"/>
      </w:pPr>
      <w:r w:rsidRPr="0075484B">
        <w:t>Szczegółowy opis przedmiotu zamówienia zawiera wz</w:t>
      </w:r>
      <w:r w:rsidR="008715D8" w:rsidRPr="0075484B">
        <w:t>ó</w:t>
      </w:r>
      <w:r w:rsidRPr="0075484B">
        <w:t>r um</w:t>
      </w:r>
      <w:r w:rsidR="008715D8" w:rsidRPr="0075484B">
        <w:t>o</w:t>
      </w:r>
      <w:r w:rsidRPr="0075484B">
        <w:t>w</w:t>
      </w:r>
      <w:r w:rsidR="008715D8" w:rsidRPr="0075484B">
        <w:t>y</w:t>
      </w:r>
      <w:r w:rsidR="00104399" w:rsidRPr="0075484B">
        <w:t>,</w:t>
      </w:r>
      <w:r w:rsidRPr="0075484B">
        <w:t xml:space="preserve"> stanowiąc</w:t>
      </w:r>
      <w:r w:rsidR="008715D8" w:rsidRPr="0075484B">
        <w:t>y</w:t>
      </w:r>
      <w:r w:rsidRPr="0075484B">
        <w:t xml:space="preserve"> załącznik </w:t>
      </w:r>
      <w:r w:rsidRPr="000230D8">
        <w:t>nr 7 do SWZ, dokumentacja projektowa stanowiąca załącznik nr 8</w:t>
      </w:r>
      <w:r w:rsidR="00F71756" w:rsidRPr="000230D8">
        <w:t xml:space="preserve"> (a-c)</w:t>
      </w:r>
      <w:r w:rsidRPr="000230D8">
        <w:t xml:space="preserve"> do SWZ oraz Specyfikacje Techniczne Wykonania i </w:t>
      </w:r>
      <w:r w:rsidRPr="00AB0F13">
        <w:t xml:space="preserve">Odbioru Robót stanowiące załącznik nr 9 </w:t>
      </w:r>
      <w:r w:rsidR="00F71756">
        <w:t xml:space="preserve">(a-c) </w:t>
      </w:r>
      <w:r w:rsidRPr="00AB0F13">
        <w:t xml:space="preserve">do SWZ. </w:t>
      </w:r>
      <w:r w:rsidR="00CC1C16" w:rsidRPr="00AB0F13">
        <w:t xml:space="preserve">Tabela Elementów Rozliczeniowych </w:t>
      </w:r>
      <w:r w:rsidRPr="00AB0F13">
        <w:t>stanowią</w:t>
      </w:r>
      <w:r w:rsidR="00B534C2" w:rsidRPr="00AB0F13">
        <w:t>c</w:t>
      </w:r>
      <w:r w:rsidR="00CC1C16" w:rsidRPr="00AB0F13">
        <w:t>a</w:t>
      </w:r>
      <w:r w:rsidRPr="00AB0F13">
        <w:t xml:space="preserve"> część Dokumentacji projektowej (załącznik nr 10 </w:t>
      </w:r>
      <w:r w:rsidR="00F71756">
        <w:t xml:space="preserve"> a-c </w:t>
      </w:r>
      <w:r w:rsidRPr="00AB0F13">
        <w:t xml:space="preserve">do SWZ) stanowi </w:t>
      </w:r>
      <w:r w:rsidR="00CC1C16" w:rsidRPr="00AB0F13">
        <w:t xml:space="preserve">podstawę </w:t>
      </w:r>
      <w:r w:rsidRPr="00AB0F13">
        <w:t xml:space="preserve">do sporządzenia oferty. </w:t>
      </w:r>
    </w:p>
    <w:p w:rsidR="00DE2337" w:rsidRPr="00483710" w:rsidRDefault="00DE2337" w:rsidP="00DE2337">
      <w:pPr>
        <w:spacing w:before="240" w:after="0"/>
        <w:jc w:val="both"/>
        <w:rPr>
          <w:rFonts w:cstheme="minorHAnsi"/>
          <w:b/>
          <w:u w:val="single"/>
        </w:rPr>
      </w:pPr>
      <w:r w:rsidRPr="00483710">
        <w:rPr>
          <w:rFonts w:cstheme="minorHAnsi"/>
          <w:b/>
          <w:u w:val="single"/>
        </w:rPr>
        <w:t xml:space="preserve">UWAGA: Wykonawca w ramach umowy wykona </w:t>
      </w:r>
      <w:r w:rsidR="000230D8">
        <w:rPr>
          <w:rFonts w:cstheme="minorHAnsi"/>
          <w:b/>
          <w:u w:val="single"/>
        </w:rPr>
        <w:t xml:space="preserve">trzy </w:t>
      </w:r>
      <w:r w:rsidRPr="000230D8">
        <w:rPr>
          <w:rFonts w:cstheme="minorHAnsi"/>
          <w:b/>
          <w:u w:val="single"/>
        </w:rPr>
        <w:t xml:space="preserve">tablice </w:t>
      </w:r>
      <w:r w:rsidRPr="00483710">
        <w:rPr>
          <w:rFonts w:cstheme="minorHAnsi"/>
          <w:b/>
          <w:u w:val="single"/>
        </w:rPr>
        <w:t>informacyjno-pamiątkowe wraz z</w:t>
      </w:r>
      <w:r w:rsidR="00E73392">
        <w:rPr>
          <w:rFonts w:cstheme="minorHAnsi"/>
          <w:b/>
          <w:u w:val="single"/>
        </w:rPr>
        <w:t>e słupkami i</w:t>
      </w:r>
      <w:r w:rsidRPr="00483710">
        <w:rPr>
          <w:rFonts w:cstheme="minorHAnsi"/>
          <w:b/>
          <w:u w:val="single"/>
        </w:rPr>
        <w:t xml:space="preserve"> montażem</w:t>
      </w:r>
      <w:r w:rsidR="00E73392">
        <w:rPr>
          <w:rFonts w:cstheme="minorHAnsi"/>
          <w:b/>
          <w:u w:val="single"/>
        </w:rPr>
        <w:t>,</w:t>
      </w:r>
      <w:r w:rsidRPr="00483710">
        <w:rPr>
          <w:rFonts w:cstheme="minorHAnsi"/>
          <w:b/>
          <w:u w:val="single"/>
        </w:rPr>
        <w:t xml:space="preserve"> zgodnie z wytycznymi Rządowego Funduszu Polski Ład: Program Inwestycji Strategicznych, w zakresie informacji i promocji. Miejsce montażu tablicy zostanie wskazane przez zamawiającego. Przed przystąpieniem do wykonywania tablicy, wykonawca przedstawi do akceptacji zamawiającego projekt tablicy pamiątkowej.</w:t>
      </w:r>
    </w:p>
    <w:p w:rsidR="003E3A5E" w:rsidRPr="007E4768" w:rsidRDefault="0044715A" w:rsidP="004822B7">
      <w:pPr>
        <w:spacing w:after="0" w:line="240" w:lineRule="auto"/>
        <w:jc w:val="both"/>
        <w:rPr>
          <w:rFonts w:cstheme="minorHAnsi"/>
          <w:color w:val="FF0000"/>
        </w:rPr>
      </w:pPr>
      <w:r w:rsidRPr="004822B7">
        <w:rPr>
          <w:rFonts w:cstheme="minorHAnsi"/>
        </w:rPr>
        <w:t xml:space="preserve">2. Wspólny Słownik Zamówień CPV: </w:t>
      </w:r>
      <w:r w:rsidRPr="004822B7">
        <w:rPr>
          <w:rFonts w:cstheme="minorHAnsi"/>
          <w:lang w:eastAsia="pl-PL"/>
        </w:rPr>
        <w:t>4523312</w:t>
      </w:r>
      <w:r w:rsidR="006B62DE" w:rsidRPr="004822B7">
        <w:rPr>
          <w:rFonts w:cstheme="minorHAnsi"/>
          <w:lang w:eastAsia="pl-PL"/>
        </w:rPr>
        <w:t>0</w:t>
      </w:r>
      <w:r w:rsidRPr="004822B7">
        <w:rPr>
          <w:rFonts w:cstheme="minorHAnsi"/>
          <w:lang w:eastAsia="pl-PL"/>
        </w:rPr>
        <w:t xml:space="preserve">-6 - Roboty w zakresie </w:t>
      </w:r>
      <w:r w:rsidR="006B62DE" w:rsidRPr="004822B7">
        <w:rPr>
          <w:rFonts w:cstheme="minorHAnsi"/>
          <w:lang w:eastAsia="pl-PL"/>
        </w:rPr>
        <w:t xml:space="preserve">budowy </w:t>
      </w:r>
      <w:r w:rsidRPr="004822B7">
        <w:rPr>
          <w:rFonts w:cstheme="minorHAnsi"/>
          <w:lang w:eastAsia="pl-PL"/>
        </w:rPr>
        <w:t>dróg</w:t>
      </w:r>
      <w:r w:rsidR="003E3A5E">
        <w:rPr>
          <w:rFonts w:cstheme="minorHAnsi"/>
          <w:lang w:eastAsia="pl-PL"/>
        </w:rPr>
        <w:t xml:space="preserve">, </w:t>
      </w:r>
    </w:p>
    <w:p w:rsidR="00A4389C" w:rsidRPr="004822B7" w:rsidRDefault="0044715A" w:rsidP="004822B7">
      <w:pPr>
        <w:pStyle w:val="Default"/>
        <w:jc w:val="both"/>
        <w:rPr>
          <w:rFonts w:asciiTheme="minorHAnsi" w:hAnsiTheme="minorHAnsi" w:cstheme="minorHAnsi"/>
          <w:color w:val="auto"/>
          <w:sz w:val="22"/>
          <w:szCs w:val="22"/>
        </w:rPr>
      </w:pPr>
      <w:r w:rsidRPr="004822B7">
        <w:rPr>
          <w:rFonts w:asciiTheme="minorHAnsi" w:hAnsiTheme="minorHAnsi" w:cstheme="minorHAnsi"/>
          <w:color w:val="auto"/>
          <w:sz w:val="22"/>
          <w:szCs w:val="22"/>
        </w:rPr>
        <w:t>3.</w:t>
      </w:r>
      <w:r w:rsidR="00A97976" w:rsidRPr="004822B7">
        <w:rPr>
          <w:rFonts w:asciiTheme="minorHAnsi" w:hAnsiTheme="minorHAnsi" w:cstheme="minorHAnsi"/>
          <w:color w:val="auto"/>
          <w:sz w:val="22"/>
          <w:szCs w:val="22"/>
        </w:rPr>
        <w:t xml:space="preserve"> Zamawiający </w:t>
      </w:r>
      <w:r w:rsidR="00A4389C" w:rsidRPr="004822B7">
        <w:rPr>
          <w:rFonts w:asciiTheme="minorHAnsi" w:hAnsiTheme="minorHAnsi" w:cstheme="minorHAnsi"/>
          <w:color w:val="auto"/>
          <w:sz w:val="22"/>
          <w:szCs w:val="22"/>
        </w:rPr>
        <w:t xml:space="preserve">nie </w:t>
      </w:r>
      <w:r w:rsidR="00A97976" w:rsidRPr="004822B7">
        <w:rPr>
          <w:rFonts w:asciiTheme="minorHAnsi" w:hAnsiTheme="minorHAnsi" w:cstheme="minorHAnsi"/>
          <w:color w:val="auto"/>
          <w:sz w:val="22"/>
          <w:szCs w:val="22"/>
        </w:rPr>
        <w:t xml:space="preserve">dopuszcza </w:t>
      </w:r>
      <w:r w:rsidR="00A4389C" w:rsidRPr="004822B7">
        <w:rPr>
          <w:rFonts w:asciiTheme="minorHAnsi" w:hAnsiTheme="minorHAnsi" w:cstheme="minorHAnsi"/>
          <w:color w:val="auto"/>
          <w:sz w:val="22"/>
          <w:szCs w:val="22"/>
        </w:rPr>
        <w:t xml:space="preserve">możliwości </w:t>
      </w:r>
      <w:r w:rsidR="00A97976" w:rsidRPr="004822B7">
        <w:rPr>
          <w:rFonts w:asciiTheme="minorHAnsi" w:hAnsiTheme="minorHAnsi" w:cstheme="minorHAnsi"/>
          <w:color w:val="auto"/>
          <w:sz w:val="22"/>
          <w:szCs w:val="22"/>
        </w:rPr>
        <w:t>składani</w:t>
      </w:r>
      <w:r w:rsidR="00A4389C" w:rsidRPr="004822B7">
        <w:rPr>
          <w:rFonts w:asciiTheme="minorHAnsi" w:hAnsiTheme="minorHAnsi" w:cstheme="minorHAnsi"/>
          <w:color w:val="auto"/>
          <w:sz w:val="22"/>
          <w:szCs w:val="22"/>
        </w:rPr>
        <w:t>a</w:t>
      </w:r>
      <w:r w:rsidRPr="004822B7">
        <w:rPr>
          <w:rFonts w:asciiTheme="minorHAnsi" w:hAnsiTheme="minorHAnsi" w:cstheme="minorHAnsi"/>
          <w:color w:val="auto"/>
          <w:sz w:val="22"/>
          <w:szCs w:val="22"/>
        </w:rPr>
        <w:t xml:space="preserve"> ofert częściowych.</w:t>
      </w:r>
      <w:r w:rsidR="00A4389C" w:rsidRPr="004822B7">
        <w:rPr>
          <w:rFonts w:asciiTheme="minorHAnsi" w:hAnsiTheme="minorHAnsi" w:cstheme="minorHAnsi"/>
          <w:color w:val="auto"/>
          <w:sz w:val="22"/>
          <w:szCs w:val="22"/>
        </w:rPr>
        <w:t xml:space="preserve"> </w:t>
      </w:r>
    </w:p>
    <w:p w:rsidR="00A4389C" w:rsidRPr="004822B7" w:rsidRDefault="00A4389C" w:rsidP="004822B7">
      <w:pPr>
        <w:pStyle w:val="Default"/>
        <w:jc w:val="both"/>
        <w:rPr>
          <w:rFonts w:asciiTheme="minorHAnsi" w:hAnsiTheme="minorHAnsi" w:cstheme="minorHAnsi"/>
          <w:color w:val="auto"/>
          <w:sz w:val="22"/>
          <w:szCs w:val="22"/>
        </w:rPr>
      </w:pPr>
      <w:r w:rsidRPr="004822B7">
        <w:rPr>
          <w:rFonts w:asciiTheme="minorHAnsi" w:hAnsiTheme="minorHAnsi" w:cstheme="minorHAnsi"/>
          <w:color w:val="auto"/>
          <w:sz w:val="22"/>
          <w:szCs w:val="22"/>
        </w:rPr>
        <w:t xml:space="preserve">Powody niedokonania podziału zamówienia na części: </w:t>
      </w:r>
    </w:p>
    <w:p w:rsidR="00C601B0" w:rsidRPr="002426A8" w:rsidRDefault="00A4389C" w:rsidP="00C601B0">
      <w:pPr>
        <w:pStyle w:val="Default"/>
        <w:jc w:val="both"/>
        <w:rPr>
          <w:color w:val="auto"/>
          <w:sz w:val="22"/>
          <w:szCs w:val="22"/>
        </w:rPr>
      </w:pPr>
      <w:r w:rsidRPr="002426A8">
        <w:rPr>
          <w:rFonts w:asciiTheme="minorHAnsi" w:hAnsiTheme="minorHAnsi" w:cstheme="minorHAnsi"/>
          <w:bCs/>
          <w:color w:val="auto"/>
          <w:sz w:val="22"/>
          <w:szCs w:val="22"/>
        </w:rPr>
        <w:t xml:space="preserve">Zamawiający w przedmiotowym postępowaniu nie skorzystał z możliwości podzielenia zamówienia na części. Spowodowane jest to charakterem zadania oraz tym, że </w:t>
      </w:r>
      <w:r w:rsidR="002426A8" w:rsidRPr="002426A8">
        <w:rPr>
          <w:rFonts w:asciiTheme="minorHAnsi" w:hAnsiTheme="minorHAnsi" w:cstheme="minorHAnsi"/>
          <w:bCs/>
          <w:color w:val="auto"/>
          <w:sz w:val="22"/>
          <w:szCs w:val="22"/>
        </w:rPr>
        <w:t xml:space="preserve">ze </w:t>
      </w:r>
      <w:r w:rsidRPr="002426A8">
        <w:rPr>
          <w:rFonts w:asciiTheme="minorHAnsi" w:hAnsiTheme="minorHAnsi" w:cstheme="minorHAnsi"/>
          <w:bCs/>
          <w:color w:val="auto"/>
          <w:sz w:val="22"/>
          <w:szCs w:val="22"/>
        </w:rPr>
        <w:t xml:space="preserve">względów technicznych i organizacyjnych </w:t>
      </w:r>
      <w:r w:rsidR="004822B7" w:rsidRPr="002426A8">
        <w:rPr>
          <w:rFonts w:asciiTheme="minorHAnsi" w:hAnsiTheme="minorHAnsi" w:cstheme="minorHAnsi"/>
          <w:bCs/>
          <w:color w:val="auto"/>
          <w:sz w:val="22"/>
          <w:szCs w:val="22"/>
        </w:rPr>
        <w:t>stanowi ono jednorodne zamówienie</w:t>
      </w:r>
      <w:r w:rsidRPr="002426A8">
        <w:rPr>
          <w:rFonts w:asciiTheme="minorHAnsi" w:hAnsiTheme="minorHAnsi" w:cstheme="minorHAnsi"/>
          <w:bCs/>
          <w:color w:val="auto"/>
          <w:sz w:val="22"/>
          <w:szCs w:val="22"/>
        </w:rPr>
        <w:t>.</w:t>
      </w:r>
      <w:r w:rsidR="00C601B0" w:rsidRPr="002426A8">
        <w:rPr>
          <w:color w:val="auto"/>
          <w:sz w:val="22"/>
          <w:szCs w:val="22"/>
        </w:rPr>
        <w:t xml:space="preserve"> </w:t>
      </w:r>
      <w:r w:rsidR="002426A8" w:rsidRPr="002426A8">
        <w:rPr>
          <w:color w:val="auto"/>
          <w:sz w:val="22"/>
          <w:szCs w:val="22"/>
        </w:rPr>
        <w:t>Nie</w:t>
      </w:r>
      <w:r w:rsidR="00C601B0" w:rsidRPr="002426A8">
        <w:rPr>
          <w:color w:val="auto"/>
          <w:sz w:val="22"/>
          <w:szCs w:val="22"/>
        </w:rPr>
        <w:t xml:space="preserve">mniej jednak, ze względów organizacyjnych, ekonomicznych i celowościowych, podział taki byłby znacząco niekorzystny. Przede wszystkim, w przypadku podziału zamówienia na części, istnieje realne ryzyko braku wzajemnej współpracy pomiędzy wykonawcami poszczególnych części zamówienia. </w:t>
      </w:r>
    </w:p>
    <w:p w:rsidR="00C601B0" w:rsidRPr="002426A8" w:rsidRDefault="00C601B0" w:rsidP="00C601B0">
      <w:pPr>
        <w:autoSpaceDE w:val="0"/>
        <w:autoSpaceDN w:val="0"/>
        <w:adjustRightInd w:val="0"/>
        <w:spacing w:after="0" w:line="240" w:lineRule="auto"/>
        <w:jc w:val="both"/>
        <w:rPr>
          <w:rFonts w:ascii="Calibri" w:hAnsi="Calibri" w:cs="Calibri"/>
        </w:rPr>
      </w:pPr>
      <w:r w:rsidRPr="002426A8">
        <w:rPr>
          <w:rFonts w:ascii="Calibri" w:hAnsi="Calibri" w:cs="Calibri"/>
        </w:rPr>
        <w:t xml:space="preserve">W związku z podziałem niniejszego zamówienia na części, spowodować może brak zainteresowania potencjalnych wykonawców niniejszym zamówieniem, lub brakiem zainteresowania na którąś z części, co uniemożliwi zrealizowanie zamówienia w pełnym jego zakresie w wymaganym terminie. Zaś, w przypadku wyboru ofert, istnieje istotne ryzyko braku współpracy kilku zespołów. </w:t>
      </w:r>
    </w:p>
    <w:p w:rsidR="004822B7" w:rsidRPr="002426A8" w:rsidRDefault="00C601B0" w:rsidP="002426A8">
      <w:pPr>
        <w:autoSpaceDE w:val="0"/>
        <w:autoSpaceDN w:val="0"/>
        <w:adjustRightInd w:val="0"/>
        <w:spacing w:after="0" w:line="240" w:lineRule="auto"/>
        <w:jc w:val="both"/>
        <w:rPr>
          <w:rFonts w:cstheme="minorHAnsi"/>
          <w:b/>
          <w:bCs/>
        </w:rPr>
      </w:pPr>
      <w:r w:rsidRPr="002426A8">
        <w:rPr>
          <w:rFonts w:ascii="Calibri" w:hAnsi="Calibri" w:cs="Calibri"/>
        </w:rPr>
        <w:t>Ponadto, zamawiający odstąpił od podziału niniejszego zamówienia w oparciu o komentarz p. Jacka Sadowego „Uzasadnienie braku podziału zamówienia na części” z 20.11.2017 r. Z uwagi na niską wartość zamówienia (poniżej progów unijnych), a co za tym idzie łatwy dostęp do uzyskania zamówienia przez wykonawców z sektora MŚP – dalszy podział zamówienia można uznać za niecelowy. Ponadto, dalszy podział zamówienia, skutkowałby</w:t>
      </w:r>
      <w:r w:rsidR="002426A8" w:rsidRPr="002426A8">
        <w:rPr>
          <w:rFonts w:ascii="Calibri" w:hAnsi="Calibri" w:cs="Calibri"/>
        </w:rPr>
        <w:t xml:space="preserve"> </w:t>
      </w:r>
      <w:r w:rsidRPr="002426A8">
        <w:rPr>
          <w:rFonts w:ascii="Calibri" w:hAnsi="Calibri" w:cs="Calibri"/>
        </w:rPr>
        <w:t xml:space="preserve">istotnymi problemami w udzieleniu zamówienia, przewidzianymi w ww. komentarzu: „Tym samym za wystarczające uzasadnienie dla braku podziału zamówienia na mniejsze części należy uznać fakt niskiej wartości udzielanego zamówienia. Po pierwsze: przedmiot zamówienia jest dostosowany do potrzeb MŚP. Po drugie: dalszy podział zamówienia rodzi ryzyko ograniczenia konkurencji, który może skutkować koniecznością unieważnienia postępowania na niektóre lub wszystkie części udzielanego zamówienia. Po trzecie, ryzyko unieważnienia prowadzi do generowania niepotrzebnych kosztów związanych z obowiązkiem prowadzenia kolejnych procedur oraz może utrudniać realizację zadań publicznych.” </w:t>
      </w:r>
      <w:r w:rsidR="00A4389C" w:rsidRPr="002426A8">
        <w:rPr>
          <w:rFonts w:cstheme="minorHAnsi"/>
          <w:bCs/>
        </w:rPr>
        <w:t xml:space="preserve"> </w:t>
      </w:r>
      <w:r w:rsidR="00630E13" w:rsidRPr="002426A8">
        <w:rPr>
          <w:rFonts w:cstheme="minorHAnsi"/>
          <w:bCs/>
        </w:rPr>
        <w:t xml:space="preserve">Podział zadania spowodowałby nadmierne trudności w koordynacji Wykonawców. </w:t>
      </w:r>
      <w:r w:rsidR="00A4389C" w:rsidRPr="002426A8">
        <w:rPr>
          <w:rFonts w:cstheme="minorHAnsi"/>
          <w:bCs/>
        </w:rPr>
        <w:t>Dodatkowo podzielenie zadania na części mogłoby nie pozwolić na osiągniecie celu któremu ma służyć</w:t>
      </w:r>
      <w:r w:rsidR="009F4DC4" w:rsidRPr="002426A8">
        <w:rPr>
          <w:rFonts w:cstheme="minorHAnsi"/>
          <w:bCs/>
        </w:rPr>
        <w:t xml:space="preserve">, tj. rozliczenie wynagrodzenia wykonawców ze względu na konieczność jednoczesnego rozliczania transz dofinansowania ze środków z programu Polski Ład. </w:t>
      </w:r>
    </w:p>
    <w:p w:rsidR="0044715A" w:rsidRPr="004822B7" w:rsidRDefault="0044715A" w:rsidP="004822B7">
      <w:pPr>
        <w:pStyle w:val="Nagwek1"/>
        <w:jc w:val="both"/>
        <w:rPr>
          <w:rFonts w:asciiTheme="minorHAnsi" w:hAnsiTheme="minorHAnsi" w:cstheme="minorHAnsi"/>
          <w:b w:val="0"/>
          <w:bCs/>
          <w:sz w:val="22"/>
          <w:szCs w:val="22"/>
        </w:rPr>
      </w:pPr>
      <w:r w:rsidRPr="004822B7">
        <w:rPr>
          <w:rFonts w:asciiTheme="minorHAnsi" w:hAnsiTheme="minorHAnsi" w:cstheme="minorHAnsi"/>
          <w:b w:val="0"/>
          <w:bCs/>
          <w:sz w:val="22"/>
          <w:szCs w:val="22"/>
        </w:rPr>
        <w:lastRenderedPageBreak/>
        <w:t>4. Zamawiający nie dopuszcza składania ofert wariantowych oraz w postaci katalogów elektronicznych.</w:t>
      </w:r>
    </w:p>
    <w:p w:rsidR="0044715A" w:rsidRPr="004822B7" w:rsidRDefault="0044715A" w:rsidP="004822B7">
      <w:pPr>
        <w:pStyle w:val="Nagwek1"/>
        <w:jc w:val="both"/>
        <w:rPr>
          <w:rFonts w:asciiTheme="minorHAnsi" w:hAnsiTheme="minorHAnsi" w:cstheme="minorHAnsi"/>
          <w:b w:val="0"/>
          <w:bCs/>
          <w:sz w:val="22"/>
          <w:szCs w:val="22"/>
        </w:rPr>
      </w:pPr>
      <w:r w:rsidRPr="004822B7">
        <w:rPr>
          <w:rFonts w:asciiTheme="minorHAnsi" w:hAnsiTheme="minorHAnsi" w:cstheme="minorHAnsi"/>
          <w:b w:val="0"/>
          <w:bCs/>
          <w:sz w:val="22"/>
          <w:szCs w:val="22"/>
        </w:rPr>
        <w:t>5.</w:t>
      </w:r>
      <w:r w:rsidR="00A85F25" w:rsidRPr="004822B7">
        <w:rPr>
          <w:rFonts w:asciiTheme="minorHAnsi" w:hAnsiTheme="minorHAnsi" w:cstheme="minorHAnsi"/>
          <w:b w:val="0"/>
          <w:bCs/>
          <w:sz w:val="22"/>
          <w:szCs w:val="22"/>
        </w:rPr>
        <w:t xml:space="preserve"> </w:t>
      </w:r>
      <w:r w:rsidRPr="004822B7">
        <w:rPr>
          <w:rFonts w:asciiTheme="minorHAnsi" w:hAnsiTheme="minorHAnsi" w:cstheme="minorHAnsi"/>
          <w:b w:val="0"/>
          <w:bCs/>
          <w:sz w:val="22"/>
          <w:szCs w:val="22"/>
        </w:rPr>
        <w:t>Zamawiający nie przewiduje aukcji elektronicznej.</w:t>
      </w:r>
    </w:p>
    <w:p w:rsidR="003774C3" w:rsidRPr="004822B7" w:rsidRDefault="006B62DE" w:rsidP="004822B7">
      <w:pPr>
        <w:pStyle w:val="Nagwek1"/>
        <w:jc w:val="both"/>
        <w:rPr>
          <w:rFonts w:asciiTheme="minorHAnsi" w:hAnsiTheme="minorHAnsi" w:cstheme="minorHAnsi"/>
          <w:b w:val="0"/>
          <w:bCs/>
          <w:sz w:val="22"/>
          <w:szCs w:val="22"/>
        </w:rPr>
      </w:pPr>
      <w:r w:rsidRPr="004822B7">
        <w:rPr>
          <w:rFonts w:asciiTheme="minorHAnsi" w:hAnsiTheme="minorHAnsi" w:cstheme="minorHAnsi"/>
          <w:b w:val="0"/>
          <w:bCs/>
          <w:sz w:val="22"/>
          <w:szCs w:val="22"/>
        </w:rPr>
        <w:t>6</w:t>
      </w:r>
      <w:r w:rsidR="0044715A" w:rsidRPr="004822B7">
        <w:rPr>
          <w:rFonts w:asciiTheme="minorHAnsi" w:hAnsiTheme="minorHAnsi" w:cstheme="minorHAnsi"/>
          <w:b w:val="0"/>
          <w:bCs/>
          <w:sz w:val="22"/>
          <w:szCs w:val="22"/>
        </w:rPr>
        <w:t>. Zamawiający nie prowadzi postępowania w celu zawarcia umowy ramowej.</w:t>
      </w:r>
    </w:p>
    <w:p w:rsidR="0044715A" w:rsidRPr="004822B7" w:rsidRDefault="006B62DE" w:rsidP="004822B7">
      <w:pPr>
        <w:spacing w:after="0" w:line="240" w:lineRule="auto"/>
        <w:jc w:val="both"/>
        <w:rPr>
          <w:rFonts w:cstheme="minorHAnsi"/>
        </w:rPr>
      </w:pPr>
      <w:r w:rsidRPr="004822B7">
        <w:rPr>
          <w:rFonts w:cstheme="minorHAnsi"/>
          <w:bCs/>
        </w:rPr>
        <w:t>7</w:t>
      </w:r>
      <w:r w:rsidR="0044715A" w:rsidRPr="004822B7">
        <w:rPr>
          <w:rFonts w:cstheme="minorHAnsi"/>
          <w:bCs/>
        </w:rPr>
        <w:t>. Zamawiający nie zastrzega możliwości ubiegania się o udzielenie zamówienia wyłącznie przez</w:t>
      </w:r>
      <w:r w:rsidR="0044715A" w:rsidRPr="004822B7">
        <w:rPr>
          <w:rFonts w:cstheme="minorHAnsi"/>
        </w:rPr>
        <w:t xml:space="preserve"> wykonawców, o których mowa w art. 94 p.z.p. </w:t>
      </w:r>
    </w:p>
    <w:p w:rsidR="0044715A" w:rsidRPr="00AB0F13" w:rsidRDefault="006B62DE" w:rsidP="004822B7">
      <w:pPr>
        <w:spacing w:after="0" w:line="240" w:lineRule="auto"/>
        <w:jc w:val="both"/>
        <w:rPr>
          <w:rFonts w:cstheme="minorHAnsi"/>
        </w:rPr>
      </w:pPr>
      <w:r w:rsidRPr="004822B7">
        <w:rPr>
          <w:rFonts w:cstheme="minorHAnsi"/>
        </w:rPr>
        <w:t>8</w:t>
      </w:r>
      <w:r w:rsidR="0044715A" w:rsidRPr="004822B7">
        <w:rPr>
          <w:rFonts w:cstheme="minorHAnsi"/>
        </w:rPr>
        <w:t>.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w:t>
      </w:r>
      <w:r w:rsidR="0044715A" w:rsidRPr="00AB0F13">
        <w:rPr>
          <w:rFonts w:cstheme="minorHAnsi"/>
        </w:rPr>
        <w:t xml:space="preserve"> określony w art. 22 § 1 ustawy z dnia 26 czerwca 1974 r. - Kodeks pracy obejmują następujące rodzaje czynności : </w:t>
      </w:r>
    </w:p>
    <w:p w:rsidR="006B62DE" w:rsidRPr="006E6D0B" w:rsidRDefault="006B62DE" w:rsidP="006B62DE">
      <w:pPr>
        <w:pStyle w:val="Standard"/>
        <w:numPr>
          <w:ilvl w:val="0"/>
          <w:numId w:val="17"/>
        </w:numPr>
        <w:jc w:val="both"/>
        <w:rPr>
          <w:rFonts w:asciiTheme="minorHAnsi" w:hAnsiTheme="minorHAnsi" w:cstheme="minorHAnsi"/>
          <w:sz w:val="22"/>
          <w:szCs w:val="22"/>
        </w:rPr>
      </w:pPr>
      <w:r w:rsidRPr="006E6D0B">
        <w:rPr>
          <w:rFonts w:asciiTheme="minorHAnsi" w:hAnsiTheme="minorHAnsi" w:cstheme="minorHAnsi"/>
          <w:sz w:val="22"/>
          <w:szCs w:val="22"/>
        </w:rPr>
        <w:t>czynności związane z obsługą ciężkiego sprzętu budowlanego tj. m.in.: koparka, ładowarka, koparko-ładowarka, frezarka, rozkładarka mas bitumicznych;</w:t>
      </w:r>
    </w:p>
    <w:p w:rsidR="006B62DE" w:rsidRPr="006E6D0B" w:rsidRDefault="006B62DE" w:rsidP="006B62DE">
      <w:pPr>
        <w:pStyle w:val="Akapitzlist"/>
        <w:numPr>
          <w:ilvl w:val="0"/>
          <w:numId w:val="17"/>
        </w:numPr>
        <w:spacing w:after="0" w:line="240" w:lineRule="auto"/>
        <w:jc w:val="both"/>
        <w:rPr>
          <w:rFonts w:cstheme="minorHAnsi"/>
        </w:rPr>
      </w:pPr>
      <w:r w:rsidRPr="006E6D0B">
        <w:rPr>
          <w:rFonts w:cstheme="minorHAnsi"/>
        </w:rPr>
        <w:t>czynności związane z układaniem nawierzchni z masy bitumicznej</w:t>
      </w:r>
      <w:r w:rsidR="00CC1C16" w:rsidRPr="006E6D0B">
        <w:rPr>
          <w:rFonts w:cstheme="minorHAnsi"/>
        </w:rPr>
        <w:t xml:space="preserve">, kostki betonowej </w:t>
      </w:r>
    </w:p>
    <w:p w:rsidR="0044715A" w:rsidRPr="00AB0F13" w:rsidRDefault="006B62DE" w:rsidP="0044715A">
      <w:pPr>
        <w:spacing w:after="0" w:line="240" w:lineRule="auto"/>
        <w:jc w:val="both"/>
        <w:rPr>
          <w:rFonts w:cstheme="minorHAnsi"/>
        </w:rPr>
      </w:pPr>
      <w:r w:rsidRPr="00AB0F13">
        <w:rPr>
          <w:rFonts w:cstheme="minorHAnsi"/>
        </w:rPr>
        <w:t>9</w:t>
      </w:r>
      <w:r w:rsidR="0044715A" w:rsidRPr="00AB0F13">
        <w:rPr>
          <w:rFonts w:cstheme="minorHAnsi"/>
        </w:rPr>
        <w:t xml:space="preserve">. Szczegółowe wymagania dotyczące realizacji oraz egzekwowania wymogu zatrudnienia na podstawie stosunku pracy zostały określone we wzorze umowy stanowiącym Załącznik nr </w:t>
      </w:r>
      <w:r w:rsidRPr="00AB0F13">
        <w:rPr>
          <w:rFonts w:cstheme="minorHAnsi"/>
        </w:rPr>
        <w:t>7</w:t>
      </w:r>
      <w:r w:rsidR="0044715A" w:rsidRPr="00AB0F13">
        <w:rPr>
          <w:rFonts w:cstheme="minorHAnsi"/>
        </w:rPr>
        <w:t xml:space="preserve"> do SWZ. </w:t>
      </w:r>
    </w:p>
    <w:p w:rsidR="0044715A" w:rsidRPr="00AB0F13" w:rsidRDefault="0044715A" w:rsidP="0044715A">
      <w:pPr>
        <w:spacing w:after="0" w:line="240" w:lineRule="auto"/>
        <w:jc w:val="both"/>
        <w:rPr>
          <w:rFonts w:cstheme="minorHAnsi"/>
        </w:rPr>
      </w:pPr>
      <w:r w:rsidRPr="00AB0F13">
        <w:rPr>
          <w:rFonts w:cstheme="minorHAnsi"/>
        </w:rPr>
        <w:t>1</w:t>
      </w:r>
      <w:r w:rsidR="006B62DE" w:rsidRPr="00AB0F13">
        <w:rPr>
          <w:rFonts w:cstheme="minorHAnsi"/>
        </w:rPr>
        <w:t>0</w:t>
      </w:r>
      <w:r w:rsidRPr="00AB0F13">
        <w:rPr>
          <w:rFonts w:cstheme="minorHAnsi"/>
        </w:rPr>
        <w:t xml:space="preserve">. Zamawiający nie określa dodatkowych wymagań związanych z zatrudnianiem osób, o których mowa w art. 96 ust. 2 pkt 2 p.z.p. </w:t>
      </w:r>
    </w:p>
    <w:p w:rsidR="006B62DE" w:rsidRPr="00AB0F13" w:rsidRDefault="006B62DE" w:rsidP="006B62DE">
      <w:pPr>
        <w:spacing w:after="0" w:line="240" w:lineRule="auto"/>
        <w:jc w:val="both"/>
        <w:rPr>
          <w:rFonts w:cstheme="minorHAnsi"/>
        </w:rPr>
      </w:pPr>
      <w:r w:rsidRPr="00AB0F13">
        <w:rPr>
          <w:rFonts w:cstheme="minorHAnsi"/>
        </w:rPr>
        <w:t xml:space="preserve">11. </w:t>
      </w:r>
      <w:r w:rsidRPr="00AB0F13">
        <w:rPr>
          <w:rFonts w:cstheme="minorHAnsi"/>
          <w:color w:val="000000"/>
        </w:rPr>
        <w:t>Wykonawca przygotuje oraz złoży u Zamawiającego podczas odbioru końcowego robót (2 kpl. w formie pisemnej trwale spięte oraz 2 kopie zapisane na nośniku CD) wszelkie dokumenty za wykonany przedmiot zamówienia, a  w szczególności:</w:t>
      </w:r>
    </w:p>
    <w:p w:rsidR="006B62DE" w:rsidRPr="00AB0F13" w:rsidRDefault="006B62DE" w:rsidP="006B62DE">
      <w:pPr>
        <w:pStyle w:val="Akapitzlist"/>
        <w:numPr>
          <w:ilvl w:val="0"/>
          <w:numId w:val="19"/>
        </w:numPr>
        <w:spacing w:after="0" w:line="240" w:lineRule="auto"/>
        <w:ind w:left="1066" w:hanging="357"/>
        <w:contextualSpacing w:val="0"/>
        <w:jc w:val="both"/>
        <w:rPr>
          <w:rFonts w:cstheme="minorHAnsi"/>
        </w:rPr>
      </w:pPr>
      <w:r w:rsidRPr="00AB0F13">
        <w:rPr>
          <w:rFonts w:cstheme="minorHAnsi"/>
          <w:color w:val="000000"/>
        </w:rPr>
        <w:t>protokoły z badania materiałów,</w:t>
      </w:r>
    </w:p>
    <w:p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dokumenty potwierdzające jakość materiałów i urządzeń użytych do wykonania przedmiotu zamówienia,</w:t>
      </w:r>
    </w:p>
    <w:p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inne dokumenty zgromadzone w trakcie wykonywania przedmiotu zamówienia, a odnoszące się do jego realizacji, zwłaszcza rysunki ze zmianami naniesionymi  w trakcie realizacji zadania,</w:t>
      </w:r>
    </w:p>
    <w:p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projekt powykonawczy,</w:t>
      </w:r>
    </w:p>
    <w:p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inwentaryzację geodezyjną powykonawczą (zgodną z wymogami w STWiOR),</w:t>
      </w:r>
    </w:p>
    <w:p w:rsidR="006B62DE" w:rsidRPr="00AB0F13" w:rsidRDefault="006B62DE" w:rsidP="006B62DE">
      <w:pPr>
        <w:pStyle w:val="tekst"/>
        <w:numPr>
          <w:ilvl w:val="0"/>
          <w:numId w:val="19"/>
        </w:numPr>
        <w:spacing w:before="0" w:after="0"/>
        <w:ind w:left="1066" w:hanging="357"/>
        <w:rPr>
          <w:rFonts w:asciiTheme="minorHAnsi" w:hAnsiTheme="minorHAnsi" w:cstheme="minorHAnsi"/>
          <w:color w:val="000000"/>
          <w:sz w:val="22"/>
          <w:szCs w:val="22"/>
        </w:rPr>
      </w:pPr>
      <w:r w:rsidRPr="00AB0F13">
        <w:rPr>
          <w:rFonts w:asciiTheme="minorHAnsi" w:hAnsiTheme="minorHAnsi" w:cstheme="minorHAnsi"/>
          <w:color w:val="000000"/>
          <w:sz w:val="22"/>
          <w:szCs w:val="22"/>
        </w:rPr>
        <w:t>pozostałe dokumenty niezbędne do zgłoszenia zakończenia realizacji robót.</w:t>
      </w:r>
    </w:p>
    <w:p w:rsidR="006B62DE" w:rsidRPr="00AB0F13" w:rsidRDefault="006B62DE" w:rsidP="006B62DE">
      <w:pPr>
        <w:pStyle w:val="Nagwek2"/>
        <w:keepNext w:val="0"/>
        <w:keepLines w:val="0"/>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12. W ramach niniejszego zamówienia oraz ceny oferty Wykonawca zobligowany będzie do wykonania oraz zapewnienia:</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sprawnej organizacji i zagospodarowania zaplecza budowy,</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zgodnych z przepisami prawa warunków bhp i ppoż.,</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 przypadku korzystania z podwykonawców koordynowania robót podwykonawców, ponosząc za nie pełną odpowiedzialność,</w:t>
      </w:r>
    </w:p>
    <w:p w:rsidR="006B62DE"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zapewnienie nadzoru technicznego nad realizowanym zadaniem, nadzoru nad personelem                            w zakresie porządku i dyscypliny pracy,</w:t>
      </w:r>
    </w:p>
    <w:p w:rsidR="00F961AB" w:rsidRPr="00F961AB" w:rsidRDefault="006B62DE" w:rsidP="00F961AB">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prawidłowego prowadzenia dokumentacji budowy,</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przy realizacji zamówienia zagwarantowania, aby wszystkie materiały użyte do wykonania przedmiotu umowy posiadały dopuszczenie do obrotu oraz właściwe deklaracje zgodności                         z obowiązującymi w tym zakresie normami. Wykonawca, ww. dokumenty na żądanie Zamawiającego dostarczy przy odbiorze końcowym. Wyklucza się montaż jakichkolwiek materiałów i sprzętu nie posiadających ważnych certyfikatów,</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 xml:space="preserve">wymagania dotyczące robót – wszystkie prace winny być zrealizowane zgodnie                                             z obowiązującymi przepisami, obowiązującymi normami, warunkami technicznymi i sztuką budowlaną, przepisami bhp, ppoż. z </w:t>
      </w:r>
      <w:r w:rsidR="00810C46" w:rsidRPr="00AB0F13">
        <w:rPr>
          <w:rFonts w:asciiTheme="minorHAnsi" w:hAnsiTheme="minorHAnsi" w:cstheme="minorHAnsi"/>
          <w:bCs/>
          <w:color w:val="auto"/>
          <w:sz w:val="22"/>
          <w:szCs w:val="22"/>
        </w:rPr>
        <w:t>zaleceniami</w:t>
      </w:r>
      <w:r w:rsidRPr="00AB0F13">
        <w:rPr>
          <w:rFonts w:asciiTheme="minorHAnsi" w:hAnsiTheme="minorHAnsi" w:cstheme="minorHAnsi"/>
          <w:bCs/>
          <w:color w:val="auto"/>
          <w:sz w:val="22"/>
          <w:szCs w:val="22"/>
        </w:rPr>
        <w:t xml:space="preserve"> inspektora nadzoru Zamawiającego, oraz zgodnie z wymogami dokumentacji projektowej i wytycznymi niniejszej Specyfikacji, a także                 z pozostałymi załącznikami, </w:t>
      </w:r>
    </w:p>
    <w:p w:rsidR="006B62DE" w:rsidRPr="00AB0F13" w:rsidRDefault="006B62DE" w:rsidP="006B62DE">
      <w:pPr>
        <w:pStyle w:val="Nagwek2"/>
        <w:keepNext w:val="0"/>
        <w:keepLines w:val="0"/>
        <w:numPr>
          <w:ilvl w:val="0"/>
          <w:numId w:val="20"/>
        </w:numPr>
        <w:spacing w:before="0" w:line="240" w:lineRule="auto"/>
        <w:jc w:val="both"/>
        <w:rPr>
          <w:rFonts w:asciiTheme="minorHAnsi" w:hAnsiTheme="minorHAnsi" w:cstheme="minorHAnsi"/>
          <w:bCs/>
          <w:color w:val="auto"/>
          <w:sz w:val="22"/>
          <w:szCs w:val="22"/>
        </w:rPr>
      </w:pPr>
      <w:r w:rsidRPr="00AB0F13">
        <w:rPr>
          <w:rFonts w:asciiTheme="minorHAnsi" w:hAnsiTheme="minorHAnsi" w:cstheme="minorHAnsi"/>
          <w:bCs/>
          <w:color w:val="auto"/>
          <w:sz w:val="22"/>
          <w:szCs w:val="22"/>
        </w:rPr>
        <w:t>Wykonawca zobowiązany jest do przywrócenia należytego stanu i porządku terenu budowy,                        a także (w razie korzystania) dróg, nieruchomości, urządzeń, obiektów itp., które Wykonawca naruszył przy wykonywaniu przedmiotu zamówienia.</w:t>
      </w:r>
    </w:p>
    <w:p w:rsidR="006B62DE" w:rsidRPr="00AB0F13" w:rsidRDefault="006B62DE" w:rsidP="006B62DE">
      <w:pPr>
        <w:pStyle w:val="Nagwek2"/>
        <w:keepNext w:val="0"/>
        <w:keepLines w:val="0"/>
        <w:tabs>
          <w:tab w:val="left" w:pos="708"/>
          <w:tab w:val="center" w:pos="7020"/>
        </w:tabs>
        <w:spacing w:before="0" w:line="240" w:lineRule="auto"/>
        <w:jc w:val="both"/>
        <w:rPr>
          <w:rFonts w:asciiTheme="minorHAnsi" w:hAnsiTheme="minorHAnsi" w:cstheme="minorHAnsi"/>
          <w:bCs/>
          <w:color w:val="auto"/>
          <w:sz w:val="22"/>
          <w:szCs w:val="22"/>
          <w:u w:val="single"/>
        </w:rPr>
      </w:pPr>
      <w:bookmarkStart w:id="7" w:name="_Hlk504569076"/>
      <w:r w:rsidRPr="00AB0F13">
        <w:rPr>
          <w:rFonts w:asciiTheme="minorHAnsi" w:hAnsiTheme="minorHAnsi" w:cstheme="minorHAnsi"/>
          <w:bCs/>
          <w:color w:val="auto"/>
          <w:sz w:val="22"/>
          <w:szCs w:val="22"/>
          <w:u w:val="single"/>
        </w:rPr>
        <w:lastRenderedPageBreak/>
        <w:t>13. Wykonawca w ramach wynagrodzenia określonego w ofercie zobowiązany jest do oznakowania oraz zabezpieczenia miejsca prowadzenia robót na czas ich realizacji, na podstawie sporządzonego na własny koszt i zatwierdzonego projektu tymczasowej organizacji ruchu.</w:t>
      </w:r>
    </w:p>
    <w:bookmarkEnd w:id="7"/>
    <w:p w:rsidR="009918F3" w:rsidRPr="00AB0F13" w:rsidRDefault="009918F3" w:rsidP="009918F3">
      <w:pPr>
        <w:pStyle w:val="Default"/>
        <w:jc w:val="both"/>
        <w:rPr>
          <w:rFonts w:asciiTheme="minorHAnsi" w:hAnsiTheme="minorHAnsi" w:cstheme="minorHAnsi"/>
          <w:iCs/>
          <w:color w:val="auto"/>
          <w:sz w:val="22"/>
          <w:szCs w:val="22"/>
        </w:rPr>
      </w:pPr>
      <w:r w:rsidRPr="006E6D0B">
        <w:rPr>
          <w:rFonts w:asciiTheme="minorHAnsi" w:hAnsiTheme="minorHAnsi" w:cstheme="minorHAnsi"/>
          <w:iCs/>
          <w:color w:val="auto"/>
          <w:sz w:val="22"/>
          <w:szCs w:val="22"/>
        </w:rPr>
        <w:t>1</w:t>
      </w:r>
      <w:r w:rsidR="003774C3" w:rsidRPr="006E6D0B">
        <w:rPr>
          <w:rFonts w:asciiTheme="minorHAnsi" w:hAnsiTheme="minorHAnsi" w:cstheme="minorHAnsi"/>
          <w:iCs/>
          <w:color w:val="auto"/>
          <w:sz w:val="22"/>
          <w:szCs w:val="22"/>
        </w:rPr>
        <w:t>4</w:t>
      </w:r>
      <w:r w:rsidRPr="00AB0F13">
        <w:rPr>
          <w:rFonts w:asciiTheme="minorHAnsi" w:hAnsiTheme="minorHAnsi" w:cstheme="minorHAnsi"/>
          <w:b/>
          <w:bCs/>
          <w:iCs/>
          <w:color w:val="auto"/>
          <w:sz w:val="22"/>
          <w:szCs w:val="22"/>
        </w:rPr>
        <w:t xml:space="preserve">. </w:t>
      </w:r>
      <w:r w:rsidRPr="00AB0F13">
        <w:rPr>
          <w:rFonts w:asciiTheme="minorHAnsi" w:hAnsiTheme="minorHAnsi" w:cstheme="minorHAnsi"/>
          <w:iCs/>
          <w:color w:val="auto"/>
          <w:sz w:val="22"/>
          <w:szCs w:val="22"/>
        </w:rPr>
        <w:t xml:space="preserve">Zamawiający nie przewiduje obowiązku osobistego wykonania przez wykonawcę kluczowych zadań zgodnie z art. 60 Ustawy i art. 121 Ustawy. </w:t>
      </w:r>
    </w:p>
    <w:p w:rsidR="006E6D0B" w:rsidRPr="00AB0F13"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5</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rsidR="009918F3" w:rsidRDefault="009918F3"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3774C3" w:rsidRPr="006E6D0B">
        <w:rPr>
          <w:rFonts w:asciiTheme="minorHAnsi" w:hAnsiTheme="minorHAnsi" w:cstheme="minorHAnsi"/>
          <w:color w:val="auto"/>
          <w:sz w:val="22"/>
          <w:szCs w:val="22"/>
        </w:rPr>
        <w:t>6</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Zamawiający nie wymaga przeprowadzenia przez wykonawcę wizji lokalnej lub sprawdzenia przez niego dokumentów niezbędnych do realizacji zamówienia, o których mowa w art. 131 ust. 2 Ustawy. </w:t>
      </w:r>
    </w:p>
    <w:p w:rsidR="006E6D0B" w:rsidRPr="00900E86" w:rsidRDefault="006E6D0B"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17</w:t>
      </w:r>
      <w:r w:rsidRPr="006E6D0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w:t>
      </w:r>
      <w:r w:rsidRPr="00900E86">
        <w:rPr>
          <w:color w:val="auto"/>
          <w:sz w:val="22"/>
          <w:szCs w:val="22"/>
        </w:rPr>
        <w:t>Drewno pochodzące z wycinki drzew rosnących w pasie drogowym Wykonawca zobowiązany jest odkupić od Powiatu Gryfińskiego, według obowiązujących aktualnie cen (stan na dzień ogłoszenia przetargu) na terenie Nadleśnictwa Mieszkowice. Szczegółowy obmiar brakarski określony zostanie przez Zamawiającego w trakcie realizacji prac. Pozostałości po wycince takie jak gałęzie, zrębki itp. Wykonawca zagospodaruje we własnym zakresie i na własny koszt.</w:t>
      </w:r>
    </w:p>
    <w:p w:rsidR="009918F3" w:rsidRPr="00AB0F13" w:rsidRDefault="00512B59" w:rsidP="009918F3">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6E6D0B" w:rsidRPr="006E6D0B">
        <w:rPr>
          <w:rFonts w:asciiTheme="minorHAnsi" w:hAnsiTheme="minorHAnsi" w:cstheme="minorHAnsi"/>
          <w:color w:val="auto"/>
          <w:sz w:val="22"/>
          <w:szCs w:val="22"/>
        </w:rPr>
        <w:t>8</w:t>
      </w:r>
      <w:r w:rsidR="009918F3" w:rsidRPr="00AB0F13">
        <w:rPr>
          <w:rFonts w:asciiTheme="minorHAnsi" w:hAnsiTheme="minorHAnsi" w:cstheme="minorHAnsi"/>
          <w:b/>
          <w:bCs/>
          <w:color w:val="auto"/>
          <w:sz w:val="22"/>
          <w:szCs w:val="22"/>
        </w:rPr>
        <w:t xml:space="preserve">. </w:t>
      </w:r>
      <w:r w:rsidR="009918F3" w:rsidRPr="00AB0F13">
        <w:rPr>
          <w:rFonts w:asciiTheme="minorHAnsi" w:hAnsiTheme="minorHAnsi" w:cstheme="minorHAnsi"/>
          <w:color w:val="auto"/>
          <w:sz w:val="22"/>
          <w:szCs w:val="22"/>
        </w:rPr>
        <w:t xml:space="preserve">Rozliczenia </w:t>
      </w:r>
      <w:r w:rsidRPr="00AB0F13">
        <w:rPr>
          <w:rFonts w:asciiTheme="minorHAnsi" w:hAnsiTheme="minorHAnsi" w:cstheme="minorHAnsi"/>
          <w:color w:val="auto"/>
          <w:sz w:val="22"/>
          <w:szCs w:val="22"/>
        </w:rPr>
        <w:t>między zamawiającym a wykonawcą</w:t>
      </w:r>
      <w:r w:rsidR="009918F3" w:rsidRPr="00AB0F13">
        <w:rPr>
          <w:rFonts w:asciiTheme="minorHAnsi" w:hAnsiTheme="minorHAnsi" w:cstheme="minorHAnsi"/>
          <w:color w:val="auto"/>
          <w:sz w:val="22"/>
          <w:szCs w:val="22"/>
        </w:rPr>
        <w:t xml:space="preserve"> prowadzone będą wyłącznie w polskiej walucie. </w:t>
      </w:r>
    </w:p>
    <w:p w:rsidR="00D03F82" w:rsidRPr="00AB0F13"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1</w:t>
      </w:r>
      <w:r w:rsidR="006E6D0B" w:rsidRPr="006E6D0B">
        <w:rPr>
          <w:rFonts w:asciiTheme="minorHAnsi" w:hAnsiTheme="minorHAnsi" w:cstheme="minorHAnsi"/>
          <w:color w:val="auto"/>
          <w:sz w:val="22"/>
          <w:szCs w:val="22"/>
        </w:rPr>
        <w:t>9</w:t>
      </w:r>
      <w:r w:rsidR="00512B59"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rsidR="00D03F82" w:rsidRPr="00AB0F13" w:rsidRDefault="006E6D0B"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20</w:t>
      </w:r>
      <w:r w:rsidR="00D03F82" w:rsidRPr="006E6D0B">
        <w:rPr>
          <w:rFonts w:asciiTheme="minorHAnsi" w:hAnsiTheme="minorHAnsi" w:cstheme="minorHAnsi"/>
          <w:color w:val="auto"/>
          <w:sz w:val="22"/>
          <w:szCs w:val="22"/>
        </w:rPr>
        <w:t xml:space="preserve">. </w:t>
      </w:r>
      <w:r w:rsidR="00D03F82" w:rsidRPr="00AB0F13">
        <w:rPr>
          <w:rFonts w:asciiTheme="minorHAnsi" w:hAnsiTheme="minorHAnsi" w:cstheme="minorHAnsi"/>
          <w:color w:val="auto"/>
          <w:sz w:val="22"/>
          <w:szCs w:val="22"/>
        </w:rPr>
        <w:t xml:space="preserve">W przypadku wystąpienia w dokumentacji postępowania odniesień do norm, europejskich ocen technicznych, aprobat, specyfikacji technicznych i systemów referencji technicznych, o których mowa w art. 101 ust. 1 pkt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rsidR="00D03F82" w:rsidRPr="00AB0F13" w:rsidRDefault="00D03F82"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6E6D0B" w:rsidRPr="006E6D0B">
        <w:rPr>
          <w:rFonts w:asciiTheme="minorHAnsi" w:hAnsiTheme="minorHAnsi" w:cstheme="minorHAnsi"/>
          <w:color w:val="auto"/>
          <w:sz w:val="22"/>
          <w:szCs w:val="22"/>
        </w:rPr>
        <w:t>1</w:t>
      </w:r>
      <w:r w:rsidRPr="006E6D0B">
        <w:rPr>
          <w:rFonts w:asciiTheme="minorHAnsi" w:hAnsiTheme="minorHAnsi" w:cstheme="minorHAnsi"/>
          <w:color w:val="auto"/>
          <w:sz w:val="22"/>
          <w:szCs w:val="22"/>
        </w:rPr>
        <w:t>.</w:t>
      </w:r>
      <w:r w:rsidRPr="00AB0F13">
        <w:rPr>
          <w:rFonts w:asciiTheme="minorHAnsi" w:hAnsiTheme="minorHAnsi" w:cstheme="minorHAnsi"/>
          <w:b/>
          <w:bCs/>
          <w:color w:val="auto"/>
          <w:sz w:val="22"/>
          <w:szCs w:val="22"/>
        </w:rPr>
        <w:t xml:space="preserve"> </w:t>
      </w:r>
      <w:r w:rsidRPr="00AB0F13">
        <w:rPr>
          <w:rFonts w:asciiTheme="minorHAnsi" w:hAnsiTheme="minorHAnsi" w:cstheme="minorHAnsi"/>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rsidR="00D03F82" w:rsidRPr="00AB0F13" w:rsidRDefault="003774C3" w:rsidP="00D03F82">
      <w:pPr>
        <w:pStyle w:val="Default"/>
        <w:jc w:val="both"/>
        <w:rPr>
          <w:rFonts w:asciiTheme="minorHAnsi" w:hAnsiTheme="minorHAnsi" w:cstheme="minorHAnsi"/>
          <w:color w:val="auto"/>
          <w:sz w:val="22"/>
          <w:szCs w:val="22"/>
        </w:rPr>
      </w:pPr>
      <w:r w:rsidRPr="006E6D0B">
        <w:rPr>
          <w:rFonts w:asciiTheme="minorHAnsi" w:hAnsiTheme="minorHAnsi" w:cstheme="minorHAnsi"/>
          <w:color w:val="auto"/>
          <w:sz w:val="22"/>
          <w:szCs w:val="22"/>
        </w:rPr>
        <w:t>2</w:t>
      </w:r>
      <w:r w:rsidR="006E6D0B" w:rsidRPr="006E6D0B">
        <w:rPr>
          <w:rFonts w:asciiTheme="minorHAnsi" w:hAnsiTheme="minorHAnsi" w:cstheme="minorHAnsi"/>
          <w:color w:val="auto"/>
          <w:sz w:val="22"/>
          <w:szCs w:val="22"/>
        </w:rPr>
        <w:t>2</w:t>
      </w:r>
      <w:r w:rsidR="00D03F82" w:rsidRPr="006E6D0B">
        <w:rPr>
          <w:rFonts w:asciiTheme="minorHAnsi" w:hAnsiTheme="minorHAnsi" w:cstheme="minorHAnsi"/>
          <w:color w:val="auto"/>
          <w:sz w:val="22"/>
          <w:szCs w:val="22"/>
        </w:rPr>
        <w:t>.</w:t>
      </w:r>
      <w:r w:rsidR="00D03F82" w:rsidRPr="00AB0F13">
        <w:rPr>
          <w:rFonts w:asciiTheme="minorHAnsi" w:hAnsiTheme="minorHAnsi" w:cstheme="minorHAnsi"/>
          <w:b/>
          <w:bCs/>
          <w:color w:val="auto"/>
          <w:sz w:val="22"/>
          <w:szCs w:val="22"/>
        </w:rPr>
        <w:t xml:space="preserve"> </w:t>
      </w:r>
      <w:r w:rsidR="00D03F82" w:rsidRPr="00AB0F13">
        <w:rPr>
          <w:rFonts w:asciiTheme="minorHAnsi" w:hAnsiTheme="minorHAnsi" w:cstheme="minorHAnsi"/>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bookmarkEnd w:id="4"/>
    <w:p w:rsidR="0044715A" w:rsidRPr="00AB0F13" w:rsidRDefault="0044715A" w:rsidP="00AE3D91">
      <w:pPr>
        <w:pStyle w:val="Default"/>
        <w:jc w:val="both"/>
        <w:rPr>
          <w:rFonts w:asciiTheme="minorHAnsi" w:hAnsiTheme="minorHAnsi" w:cstheme="minorHAnsi"/>
          <w:b/>
          <w:bCs/>
          <w:color w:val="auto"/>
          <w:sz w:val="22"/>
          <w:szCs w:val="22"/>
          <w:u w:val="single"/>
        </w:rPr>
      </w:pP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 Informacja o przewidywanych zamówieniach, o których mowa w art. 214 ust. 1 pkt 7. </w:t>
      </w:r>
    </w:p>
    <w:p w:rsidR="006B40AB" w:rsidRPr="00AB0F13" w:rsidRDefault="00AE3D91" w:rsidP="006B40A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Zamawiający</w:t>
      </w:r>
      <w:r w:rsidR="00512B59" w:rsidRPr="00AB0F13">
        <w:rPr>
          <w:rFonts w:asciiTheme="minorHAnsi" w:hAnsiTheme="minorHAnsi" w:cstheme="minorHAnsi"/>
          <w:color w:val="auto"/>
          <w:sz w:val="22"/>
          <w:szCs w:val="22"/>
        </w:rPr>
        <w:t xml:space="preserve"> </w:t>
      </w:r>
      <w:r w:rsidR="008F4B4D" w:rsidRPr="00AB0F13">
        <w:rPr>
          <w:rFonts w:asciiTheme="minorHAnsi" w:hAnsiTheme="minorHAnsi" w:cstheme="minorHAnsi"/>
          <w:color w:val="auto"/>
          <w:sz w:val="22"/>
          <w:szCs w:val="22"/>
          <w:u w:val="single"/>
        </w:rPr>
        <w:t xml:space="preserve">nie </w:t>
      </w:r>
      <w:r w:rsidRPr="00AB0F13">
        <w:rPr>
          <w:rFonts w:asciiTheme="minorHAnsi" w:hAnsiTheme="minorHAnsi" w:cstheme="minorHAnsi"/>
          <w:color w:val="auto"/>
          <w:sz w:val="22"/>
          <w:szCs w:val="22"/>
          <w:u w:val="single"/>
        </w:rPr>
        <w:t xml:space="preserve"> przewiduje</w:t>
      </w:r>
      <w:r w:rsidRPr="00AB0F13">
        <w:rPr>
          <w:rFonts w:asciiTheme="minorHAnsi" w:hAnsiTheme="minorHAnsi" w:cstheme="minorHAnsi"/>
          <w:color w:val="auto"/>
          <w:sz w:val="22"/>
          <w:szCs w:val="22"/>
        </w:rPr>
        <w:t xml:space="preserve"> możliwoś</w:t>
      </w:r>
      <w:r w:rsidR="008F4B4D" w:rsidRPr="00AB0F13">
        <w:rPr>
          <w:rFonts w:asciiTheme="minorHAnsi" w:hAnsiTheme="minorHAnsi" w:cstheme="minorHAnsi"/>
          <w:color w:val="auto"/>
          <w:sz w:val="22"/>
          <w:szCs w:val="22"/>
        </w:rPr>
        <w:t>ci</w:t>
      </w:r>
      <w:r w:rsidRPr="00AB0F13">
        <w:rPr>
          <w:rFonts w:asciiTheme="minorHAnsi" w:hAnsiTheme="minorHAnsi" w:cstheme="minorHAnsi"/>
          <w:color w:val="auto"/>
          <w:sz w:val="22"/>
          <w:szCs w:val="22"/>
        </w:rPr>
        <w:t xml:space="preserve"> udzielenia zamówień o których mowa w art. 214 ust. 1 pkt. 7 Ustawy. </w:t>
      </w:r>
    </w:p>
    <w:p w:rsidR="006B40AB" w:rsidRPr="00AB0F13" w:rsidRDefault="006B40AB" w:rsidP="006B40AB">
      <w:pPr>
        <w:pStyle w:val="Default"/>
        <w:jc w:val="both"/>
        <w:rPr>
          <w:rFonts w:asciiTheme="minorHAnsi" w:hAnsiTheme="minorHAnsi" w:cstheme="minorHAnsi"/>
          <w:color w:val="auto"/>
          <w:sz w:val="22"/>
          <w:szCs w:val="22"/>
        </w:rPr>
      </w:pPr>
    </w:p>
    <w:p w:rsidR="006B40AB" w:rsidRPr="00AB0F13" w:rsidRDefault="006B40AB" w:rsidP="006B40AB">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 Termin wykonania zamówienia. </w:t>
      </w:r>
    </w:p>
    <w:p w:rsidR="006B40AB" w:rsidRPr="0069015A" w:rsidRDefault="006B40AB" w:rsidP="006B40AB">
      <w:pPr>
        <w:pStyle w:val="Default"/>
        <w:jc w:val="both"/>
        <w:rPr>
          <w:rFonts w:asciiTheme="minorHAnsi" w:hAnsiTheme="minorHAnsi" w:cstheme="minorHAnsi"/>
          <w:b/>
          <w:bCs/>
          <w:color w:val="FF0000"/>
          <w:sz w:val="22"/>
          <w:szCs w:val="22"/>
        </w:rPr>
      </w:pPr>
      <w:r w:rsidRPr="00AB0F13">
        <w:rPr>
          <w:rFonts w:asciiTheme="minorHAnsi" w:hAnsiTheme="minorHAnsi" w:cstheme="minorHAnsi"/>
          <w:color w:val="auto"/>
          <w:sz w:val="22"/>
          <w:szCs w:val="22"/>
        </w:rPr>
        <w:t>1. Termin wykonania zamówienia:</w:t>
      </w:r>
      <w:r w:rsidRPr="00AB0F13">
        <w:rPr>
          <w:rFonts w:asciiTheme="minorHAnsi" w:hAnsiTheme="minorHAnsi" w:cstheme="minorHAnsi"/>
          <w:b/>
          <w:bCs/>
          <w:color w:val="auto"/>
          <w:sz w:val="22"/>
          <w:szCs w:val="22"/>
        </w:rPr>
        <w:t xml:space="preserve"> </w:t>
      </w:r>
      <w:r w:rsidRPr="006E6D0B">
        <w:rPr>
          <w:rFonts w:asciiTheme="minorHAnsi" w:hAnsiTheme="minorHAnsi" w:cstheme="minorHAnsi"/>
          <w:b/>
          <w:bCs/>
          <w:color w:val="auto"/>
          <w:sz w:val="22"/>
          <w:szCs w:val="22"/>
        </w:rPr>
        <w:t xml:space="preserve">do </w:t>
      </w:r>
      <w:r w:rsidR="0094507F">
        <w:rPr>
          <w:rFonts w:asciiTheme="minorHAnsi" w:hAnsiTheme="minorHAnsi" w:cstheme="minorHAnsi"/>
          <w:b/>
          <w:bCs/>
          <w:color w:val="auto"/>
          <w:sz w:val="22"/>
          <w:szCs w:val="22"/>
        </w:rPr>
        <w:t>1</w:t>
      </w:r>
      <w:r w:rsidR="00D741E0">
        <w:rPr>
          <w:rFonts w:asciiTheme="minorHAnsi" w:hAnsiTheme="minorHAnsi" w:cstheme="minorHAnsi"/>
          <w:b/>
          <w:bCs/>
          <w:color w:val="auto"/>
          <w:sz w:val="22"/>
          <w:szCs w:val="22"/>
        </w:rPr>
        <w:t>6</w:t>
      </w:r>
      <w:r w:rsidR="0069015A">
        <w:rPr>
          <w:rFonts w:asciiTheme="minorHAnsi" w:hAnsiTheme="minorHAnsi" w:cstheme="minorHAnsi"/>
          <w:b/>
          <w:bCs/>
          <w:color w:val="auto"/>
          <w:sz w:val="22"/>
          <w:szCs w:val="22"/>
        </w:rPr>
        <w:t xml:space="preserve"> miesięcy od dnia podpisania umowy. </w:t>
      </w:r>
    </w:p>
    <w:p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2. </w:t>
      </w:r>
      <w:r w:rsidRPr="00AB0F13">
        <w:rPr>
          <w:rFonts w:asciiTheme="minorHAnsi" w:hAnsiTheme="minorHAnsi" w:cstheme="minorHAnsi"/>
          <w:color w:val="auto"/>
          <w:sz w:val="22"/>
          <w:szCs w:val="22"/>
        </w:rPr>
        <w:t xml:space="preserve">Wykonawca będzie odpowiedzialny wobec zamawiającego z tytułu rękojmi za wady przedmiotu umowy przez co najmniej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Okres rękojmi rozpoczyna się z dniem podpisania bezusterkowego protokołu odbioru robót. </w:t>
      </w:r>
    </w:p>
    <w:p w:rsidR="009277CB" w:rsidRPr="00AB0F13" w:rsidRDefault="009277CB" w:rsidP="009277CB">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 xml:space="preserve">3. </w:t>
      </w:r>
      <w:r w:rsidRPr="00AB0F13">
        <w:rPr>
          <w:rFonts w:asciiTheme="minorHAnsi" w:hAnsiTheme="minorHAnsi" w:cstheme="minorHAnsi"/>
          <w:color w:val="auto"/>
          <w:sz w:val="22"/>
          <w:szCs w:val="22"/>
        </w:rPr>
        <w:t xml:space="preserve">Niezależnie od uprawnień </w:t>
      </w:r>
      <w:r w:rsidR="004132FE" w:rsidRPr="00AB0F13">
        <w:rPr>
          <w:rFonts w:asciiTheme="minorHAnsi" w:hAnsiTheme="minorHAnsi" w:cstheme="minorHAnsi"/>
          <w:color w:val="auto"/>
          <w:sz w:val="22"/>
          <w:szCs w:val="22"/>
        </w:rPr>
        <w:t xml:space="preserve">z </w:t>
      </w:r>
      <w:r w:rsidRPr="00AB0F13">
        <w:rPr>
          <w:rFonts w:asciiTheme="minorHAnsi" w:hAnsiTheme="minorHAnsi" w:cstheme="minorHAnsi"/>
          <w:color w:val="auto"/>
          <w:sz w:val="22"/>
          <w:szCs w:val="22"/>
        </w:rPr>
        <w:t xml:space="preserve">tytułu rękojmi wykonawca udzieli zamawiającemu gwarancji jakości na przedmiot umowy. Okres gwarancji wynosi minimum </w:t>
      </w:r>
      <w:r w:rsidR="00CC1C16" w:rsidRPr="00AB0F13">
        <w:rPr>
          <w:rFonts w:asciiTheme="minorHAnsi" w:hAnsiTheme="minorHAnsi" w:cstheme="minorHAnsi"/>
          <w:color w:val="auto"/>
          <w:sz w:val="22"/>
          <w:szCs w:val="22"/>
        </w:rPr>
        <w:t>60</w:t>
      </w:r>
      <w:r w:rsidRPr="00AB0F13">
        <w:rPr>
          <w:rFonts w:asciiTheme="minorHAnsi" w:hAnsiTheme="minorHAnsi" w:cstheme="minorHAnsi"/>
          <w:color w:val="auto"/>
          <w:sz w:val="22"/>
          <w:szCs w:val="22"/>
        </w:rPr>
        <w:t xml:space="preserve"> miesięcy, licząc od dnia podpisania bezusterkowego protokołu odbioru robót. </w:t>
      </w:r>
    </w:p>
    <w:p w:rsidR="00A4389C" w:rsidRPr="00AB0F13" w:rsidRDefault="00A4389C" w:rsidP="00A4389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3"/>
          <w:szCs w:val="23"/>
        </w:rPr>
        <w:t>4.</w:t>
      </w:r>
      <w:r w:rsidRPr="00B641F3">
        <w:rPr>
          <w:rFonts w:asciiTheme="minorHAnsi" w:hAnsiTheme="minorHAnsi" w:cstheme="minorHAnsi"/>
          <w:color w:val="auto"/>
          <w:sz w:val="23"/>
          <w:szCs w:val="23"/>
          <w:u w:val="single"/>
        </w:rPr>
        <w:t xml:space="preserve"> </w:t>
      </w:r>
      <w:r w:rsidRPr="00B641F3">
        <w:rPr>
          <w:rFonts w:asciiTheme="minorHAnsi" w:hAnsiTheme="minorHAnsi" w:cstheme="minorHAnsi"/>
          <w:color w:val="auto"/>
          <w:sz w:val="22"/>
          <w:szCs w:val="22"/>
          <w:u w:val="single"/>
        </w:rPr>
        <w:t xml:space="preserve">Okres obowiązywania rękojmi i gwarancji stanowi jedno z kryteriów oceny ofert. </w:t>
      </w:r>
    </w:p>
    <w:p w:rsidR="009277CB" w:rsidRPr="00AB0F13" w:rsidRDefault="009277CB" w:rsidP="006B40AB">
      <w:pPr>
        <w:pStyle w:val="Default"/>
        <w:jc w:val="both"/>
        <w:rPr>
          <w:rFonts w:asciiTheme="minorHAnsi" w:hAnsiTheme="minorHAnsi" w:cstheme="minorHAnsi"/>
          <w:b/>
          <w:bCs/>
          <w:color w:val="auto"/>
          <w:sz w:val="22"/>
          <w:szCs w:val="22"/>
        </w:rPr>
      </w:pP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VII Projektowane postanowienia umowy w sprawie zamówienia publicznego, które zostaną wprowadzone do treści umowy.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1. Istotne postanowienia um</w:t>
      </w:r>
      <w:r w:rsidR="00BB4E19">
        <w:rPr>
          <w:rFonts w:asciiTheme="minorHAnsi" w:hAnsiTheme="minorHAnsi" w:cstheme="minorHAnsi"/>
          <w:color w:val="auto"/>
          <w:sz w:val="22"/>
          <w:szCs w:val="22"/>
        </w:rPr>
        <w:t>o</w:t>
      </w:r>
      <w:r w:rsidRPr="00AB0F13">
        <w:rPr>
          <w:rFonts w:asciiTheme="minorHAnsi" w:hAnsiTheme="minorHAnsi" w:cstheme="minorHAnsi"/>
          <w:color w:val="auto"/>
          <w:sz w:val="22"/>
          <w:szCs w:val="22"/>
        </w:rPr>
        <w:t>w</w:t>
      </w:r>
      <w:r w:rsidR="00BB4E19">
        <w:rPr>
          <w:rFonts w:asciiTheme="minorHAnsi" w:hAnsiTheme="minorHAnsi" w:cstheme="minorHAnsi"/>
          <w:color w:val="auto"/>
          <w:sz w:val="22"/>
          <w:szCs w:val="22"/>
        </w:rPr>
        <w:t>y</w:t>
      </w:r>
      <w:r w:rsidRPr="00AB0F13">
        <w:rPr>
          <w:rFonts w:asciiTheme="minorHAnsi" w:hAnsiTheme="minorHAnsi" w:cstheme="minorHAnsi"/>
          <w:color w:val="auto"/>
          <w:sz w:val="22"/>
          <w:szCs w:val="22"/>
        </w:rPr>
        <w:t>, któr</w:t>
      </w:r>
      <w:r w:rsidR="00BB4E19">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zostan</w:t>
      </w:r>
      <w:r w:rsidR="00BB4E19">
        <w:rPr>
          <w:rFonts w:asciiTheme="minorHAnsi" w:hAnsiTheme="minorHAnsi" w:cstheme="minorHAnsi"/>
          <w:color w:val="auto"/>
          <w:sz w:val="22"/>
          <w:szCs w:val="22"/>
        </w:rPr>
        <w:t>ie</w:t>
      </w:r>
      <w:r w:rsidRPr="00AB0F13">
        <w:rPr>
          <w:rFonts w:asciiTheme="minorHAnsi" w:hAnsiTheme="minorHAnsi" w:cstheme="minorHAnsi"/>
          <w:color w:val="auto"/>
          <w:sz w:val="22"/>
          <w:szCs w:val="22"/>
        </w:rPr>
        <w:t xml:space="preserve"> zawart</w:t>
      </w:r>
      <w:r w:rsidR="00BB4E19">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z wykonawcą, którego oferta zostanie wybrana jako najkorzystniejsza zawiera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Zawart</w:t>
      </w:r>
      <w:r w:rsidR="00BB4E19">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umow</w:t>
      </w:r>
      <w:r w:rsidR="00BB4E19">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będ</w:t>
      </w:r>
      <w:r w:rsidR="00BB4E19">
        <w:rPr>
          <w:rFonts w:asciiTheme="minorHAnsi" w:hAnsiTheme="minorHAnsi" w:cstheme="minorHAnsi"/>
          <w:color w:val="auto"/>
          <w:sz w:val="22"/>
          <w:szCs w:val="22"/>
        </w:rPr>
        <w:t>zie</w:t>
      </w:r>
      <w:r w:rsidRPr="00AB0F13">
        <w:rPr>
          <w:rFonts w:asciiTheme="minorHAnsi" w:hAnsiTheme="minorHAnsi" w:cstheme="minorHAnsi"/>
          <w:color w:val="auto"/>
          <w:sz w:val="22"/>
          <w:szCs w:val="22"/>
        </w:rPr>
        <w:t xml:space="preserve"> jawn</w:t>
      </w:r>
      <w:r w:rsidR="00BB4E19">
        <w:rPr>
          <w:rFonts w:asciiTheme="minorHAnsi" w:hAnsiTheme="minorHAnsi" w:cstheme="minorHAnsi"/>
          <w:color w:val="auto"/>
          <w:sz w:val="22"/>
          <w:szCs w:val="22"/>
        </w:rPr>
        <w:t>a</w:t>
      </w:r>
      <w:r w:rsidRPr="00AB0F13">
        <w:rPr>
          <w:rFonts w:asciiTheme="minorHAnsi" w:hAnsiTheme="minorHAnsi" w:cstheme="minorHAnsi"/>
          <w:color w:val="auto"/>
          <w:sz w:val="22"/>
          <w:szCs w:val="22"/>
        </w:rPr>
        <w:t xml:space="preserve"> </w:t>
      </w:r>
      <w:r w:rsidR="00AB557C" w:rsidRPr="00AB0F13">
        <w:rPr>
          <w:rFonts w:asciiTheme="minorHAnsi" w:hAnsiTheme="minorHAnsi" w:cstheme="minorHAnsi"/>
          <w:color w:val="auto"/>
          <w:sz w:val="22"/>
          <w:szCs w:val="22"/>
        </w:rPr>
        <w:t>i będ</w:t>
      </w:r>
      <w:r w:rsidR="00BB4E19">
        <w:rPr>
          <w:rFonts w:asciiTheme="minorHAnsi" w:hAnsiTheme="minorHAnsi" w:cstheme="minorHAnsi"/>
          <w:color w:val="auto"/>
          <w:sz w:val="22"/>
          <w:szCs w:val="22"/>
        </w:rPr>
        <w:t>zie</w:t>
      </w:r>
      <w:r w:rsidR="00AB557C" w:rsidRPr="00AB0F13">
        <w:rPr>
          <w:rFonts w:asciiTheme="minorHAnsi" w:hAnsiTheme="minorHAnsi" w:cstheme="minorHAnsi"/>
          <w:color w:val="auto"/>
          <w:sz w:val="22"/>
          <w:szCs w:val="22"/>
        </w:rPr>
        <w:t xml:space="preserve"> podlegał</w:t>
      </w:r>
      <w:r w:rsidR="00BB4E19">
        <w:rPr>
          <w:rFonts w:asciiTheme="minorHAnsi" w:hAnsiTheme="minorHAnsi" w:cstheme="minorHAnsi"/>
          <w:color w:val="auto"/>
          <w:sz w:val="22"/>
          <w:szCs w:val="22"/>
        </w:rPr>
        <w:t>a</w:t>
      </w:r>
      <w:r w:rsidR="00AB557C" w:rsidRPr="00AB0F13">
        <w:rPr>
          <w:rFonts w:asciiTheme="minorHAnsi" w:hAnsiTheme="minorHAnsi" w:cstheme="minorHAnsi"/>
          <w:color w:val="auto"/>
          <w:sz w:val="22"/>
          <w:szCs w:val="22"/>
        </w:rPr>
        <w:t xml:space="preserve"> udostępnieniu</w:t>
      </w:r>
      <w:r w:rsidRPr="00AB0F13">
        <w:rPr>
          <w:rFonts w:asciiTheme="minorHAnsi" w:hAnsiTheme="minorHAnsi" w:cstheme="minorHAnsi"/>
          <w:color w:val="auto"/>
          <w:sz w:val="22"/>
          <w:szCs w:val="22"/>
        </w:rPr>
        <w:t xml:space="preserve"> na zasadach określonych w przepisach o dostępie do informacji publicznej.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Ewentualne zmiany dokonane przez wykonawcę we wzorze umowy nie będą przez zamawiającego uwzględnione.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 Wymagania dotyczące umowy o podwykonawstwo, których niespełnienie spowoduje zgłoszenie przez zamawiającego odpowiednio zastrzeżeń lub sprzeciwu, zawarte są w projek</w:t>
      </w:r>
      <w:r w:rsidR="00BB4E19">
        <w:rPr>
          <w:rFonts w:asciiTheme="minorHAnsi" w:hAnsiTheme="minorHAnsi" w:cstheme="minorHAnsi"/>
          <w:color w:val="auto"/>
          <w:sz w:val="22"/>
          <w:szCs w:val="22"/>
        </w:rPr>
        <w:t>cie</w:t>
      </w:r>
      <w:r w:rsidRPr="00AB0F13">
        <w:rPr>
          <w:rFonts w:asciiTheme="minorHAnsi" w:hAnsiTheme="minorHAnsi" w:cstheme="minorHAnsi"/>
          <w:color w:val="auto"/>
          <w:sz w:val="22"/>
          <w:szCs w:val="22"/>
        </w:rPr>
        <w:t xml:space="preserve"> um</w:t>
      </w:r>
      <w:r w:rsidR="00BB4E19">
        <w:rPr>
          <w:rFonts w:asciiTheme="minorHAnsi" w:hAnsiTheme="minorHAnsi" w:cstheme="minorHAnsi"/>
          <w:color w:val="auto"/>
          <w:sz w:val="22"/>
          <w:szCs w:val="22"/>
        </w:rPr>
        <w:t>o</w:t>
      </w:r>
      <w:r w:rsidR="00B65653">
        <w:rPr>
          <w:rFonts w:asciiTheme="minorHAnsi" w:hAnsiTheme="minorHAnsi" w:cstheme="minorHAnsi"/>
          <w:color w:val="auto"/>
          <w:sz w:val="22"/>
          <w:szCs w:val="22"/>
        </w:rPr>
        <w:t>w</w:t>
      </w:r>
      <w:r w:rsidR="00BB4E19">
        <w:rPr>
          <w:rFonts w:asciiTheme="minorHAnsi" w:hAnsiTheme="minorHAnsi" w:cstheme="minorHAnsi"/>
          <w:color w:val="auto"/>
          <w:sz w:val="22"/>
          <w:szCs w:val="22"/>
        </w:rPr>
        <w:t>y</w:t>
      </w:r>
      <w:r w:rsidR="00B65653">
        <w:rPr>
          <w:rFonts w:asciiTheme="minorHAnsi" w:hAnsiTheme="minorHAnsi" w:cstheme="minorHAnsi"/>
          <w:color w:val="auto"/>
          <w:sz w:val="22"/>
          <w:szCs w:val="22"/>
        </w:rPr>
        <w:t>,</w:t>
      </w:r>
      <w:r w:rsidRPr="00AB0F13">
        <w:rPr>
          <w:rFonts w:asciiTheme="minorHAnsi" w:hAnsiTheme="minorHAnsi" w:cstheme="minorHAnsi"/>
          <w:color w:val="auto"/>
          <w:sz w:val="22"/>
          <w:szCs w:val="22"/>
        </w:rPr>
        <w:t xml:space="preserve"> stanowiąc</w:t>
      </w:r>
      <w:r w:rsidR="00BB4E19">
        <w:rPr>
          <w:rFonts w:asciiTheme="minorHAnsi" w:hAnsiTheme="minorHAnsi" w:cstheme="minorHAnsi"/>
          <w:color w:val="auto"/>
          <w:sz w:val="22"/>
          <w:szCs w:val="22"/>
        </w:rPr>
        <w:t>ej</w:t>
      </w:r>
      <w:r w:rsidRPr="00AB0F13">
        <w:rPr>
          <w:rFonts w:asciiTheme="minorHAnsi" w:hAnsiTheme="minorHAnsi" w:cstheme="minorHAnsi"/>
          <w:color w:val="auto"/>
          <w:sz w:val="22"/>
          <w:szCs w:val="22"/>
        </w:rPr>
        <w:t xml:space="preserve"> załącznik nr </w:t>
      </w:r>
      <w:r w:rsidR="00250972" w:rsidRPr="00AB0F13">
        <w:rPr>
          <w:rFonts w:asciiTheme="minorHAnsi" w:hAnsiTheme="minorHAnsi" w:cstheme="minorHAnsi"/>
          <w:color w:val="auto"/>
          <w:sz w:val="22"/>
          <w:szCs w:val="22"/>
        </w:rPr>
        <w:t>7</w:t>
      </w:r>
      <w:r w:rsidRPr="00AB0F13">
        <w:rPr>
          <w:rFonts w:asciiTheme="minorHAnsi" w:hAnsiTheme="minorHAnsi" w:cstheme="minorHAnsi"/>
          <w:color w:val="auto"/>
          <w:sz w:val="22"/>
          <w:szCs w:val="22"/>
        </w:rPr>
        <w:t xml:space="preserve"> do SWZ. </w:t>
      </w:r>
    </w:p>
    <w:p w:rsidR="00AE3D91" w:rsidRPr="00AB0F13" w:rsidRDefault="00AE3D91" w:rsidP="002270C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Zamawiający nie przewiduje udzielania zaliczek. </w:t>
      </w:r>
    </w:p>
    <w:p w:rsidR="00AE3D91" w:rsidRPr="00AB0F13" w:rsidRDefault="00AE3D91" w:rsidP="002270CC">
      <w:pPr>
        <w:pStyle w:val="Default"/>
        <w:jc w:val="both"/>
        <w:rPr>
          <w:rFonts w:asciiTheme="minorHAnsi" w:hAnsiTheme="minorHAnsi" w:cstheme="minorHAnsi"/>
          <w:color w:val="auto"/>
          <w:sz w:val="22"/>
          <w:szCs w:val="22"/>
        </w:rPr>
      </w:pPr>
    </w:p>
    <w:p w:rsidR="00AE3D91" w:rsidRPr="00AB0F13" w:rsidRDefault="00AE3D91" w:rsidP="002270CC">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 xml:space="preserve">ROZDZIAŁ VIII Informacje o środkach komunikacji elektronicznej. Wymagania techniczne i organizacyjne sporządzania, wysyłania i odbierania korespondencji elektronicznej. </w:t>
      </w:r>
    </w:p>
    <w:p w:rsidR="00F452C9" w:rsidRPr="00AB0F13" w:rsidRDefault="00F452C9" w:rsidP="00F452C9">
      <w:pPr>
        <w:spacing w:after="0" w:line="240" w:lineRule="auto"/>
        <w:jc w:val="both"/>
        <w:rPr>
          <w:rFonts w:cstheme="minorHAnsi"/>
        </w:rPr>
      </w:pPr>
      <w:r w:rsidRPr="00AB0F13">
        <w:rPr>
          <w:rFonts w:cstheme="minorHAnsi"/>
        </w:rPr>
        <w:t>1. Komunikacja w postę</w:t>
      </w:r>
      <w:r w:rsidR="004132FE" w:rsidRPr="00AB0F13">
        <w:rPr>
          <w:rFonts w:cstheme="minorHAnsi"/>
        </w:rPr>
        <w:t>powaniu o udzielenie zamówienia</w:t>
      </w:r>
      <w:r w:rsidRPr="00AB0F13">
        <w:rPr>
          <w:rFonts w:cstheme="minorHAnsi"/>
        </w:rPr>
        <w:t xml:space="preserve">,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F452C9" w:rsidRPr="00AB0F13" w:rsidRDefault="00F452C9" w:rsidP="00F452C9">
      <w:pPr>
        <w:spacing w:after="0" w:line="240" w:lineRule="auto"/>
        <w:jc w:val="both"/>
        <w:rPr>
          <w:rFonts w:cstheme="minorHAnsi"/>
        </w:rPr>
      </w:pPr>
      <w:r w:rsidRPr="00AB0F13">
        <w:rPr>
          <w:rFonts w:cstheme="minorHAnsi"/>
        </w:rPr>
        <w:t>2. 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 Ofertę, a także oświadczenie o jakim mowa w Rozdziale X</w:t>
      </w:r>
      <w:r w:rsidR="004132FE" w:rsidRPr="00AB0F13">
        <w:rPr>
          <w:rFonts w:cstheme="minorHAnsi"/>
        </w:rPr>
        <w:t>II</w:t>
      </w:r>
      <w:r w:rsidRPr="00AB0F13">
        <w:rPr>
          <w:rFonts w:cstheme="minorHAnsi"/>
        </w:rPr>
        <w:t xml:space="preserve">  SWZ składa się, pod rygorem nieważności, w formie elektronicznej lub w postaci elektronicznej opatrzonej podpisem zaufanym lub podpisem osobistym. </w:t>
      </w:r>
    </w:p>
    <w:p w:rsidR="00F452C9" w:rsidRPr="00AB0F13" w:rsidRDefault="00F452C9" w:rsidP="00F452C9">
      <w:pPr>
        <w:spacing w:after="0" w:line="240" w:lineRule="auto"/>
        <w:jc w:val="both"/>
        <w:rPr>
          <w:rFonts w:eastAsia="Calibri" w:cstheme="minorHAnsi"/>
          <w:b/>
          <w:bCs/>
        </w:rPr>
      </w:pPr>
      <w:r w:rsidRPr="00AB0F13">
        <w:rPr>
          <w:rFonts w:eastAsia="Calibri" w:cstheme="minorHAnsi"/>
        </w:rPr>
        <w:t xml:space="preserve">3. Postępowanie prowadzone jest w języku polskim w formie elektronicznej za pośrednictwem </w:t>
      </w:r>
      <w:hyperlink r:id="rId12">
        <w:r w:rsidRPr="00AB0F13">
          <w:rPr>
            <w:rFonts w:eastAsia="Calibri" w:cstheme="minorHAnsi"/>
            <w:color w:val="1155CC"/>
            <w:u w:val="single"/>
          </w:rPr>
          <w:t>platformazakupowa.pl</w:t>
        </w:r>
      </w:hyperlink>
      <w:r w:rsidRPr="00AB0F13">
        <w:rPr>
          <w:rFonts w:eastAsia="Calibri" w:cstheme="minorHAnsi"/>
        </w:rPr>
        <w:t xml:space="preserve"> pod adresem:</w:t>
      </w:r>
      <w:r w:rsidR="000E2EE6" w:rsidRPr="00AB0F13">
        <w:rPr>
          <w:rFonts w:eastAsia="Calibri" w:cstheme="minorHAnsi"/>
          <w:b/>
          <w:bCs/>
        </w:rPr>
        <w:t>www.platformazakupowa.pl/pn/gryfino_powiat</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4. 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Pr="00AB0F13">
          <w:rPr>
            <w:rFonts w:eastAsia="Calibri" w:cstheme="minorHAnsi"/>
            <w:color w:val="1155CC"/>
            <w:u w:val="single"/>
          </w:rPr>
          <w:t>platformazakupowa.pl</w:t>
        </w:r>
      </w:hyperlink>
      <w:r w:rsidRPr="00AB0F13">
        <w:rPr>
          <w:rFonts w:eastAsia="Calibri" w:cstheme="minorHAnsi"/>
        </w:rPr>
        <w:t xml:space="preserve"> i formularza „Wyślij wiadomość do zamawiającego”. </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Za datę przekazania (wpływu) oświadczeń, wniosków, zawiadomień oraz informacji przyjmuje się datę ich przesłania za pośrednictwem </w:t>
      </w:r>
      <w:hyperlink r:id="rId14">
        <w:r w:rsidRPr="00AB0F13">
          <w:rPr>
            <w:rFonts w:eastAsia="Calibri" w:cstheme="minorHAnsi"/>
            <w:color w:val="1155CC"/>
            <w:u w:val="single"/>
          </w:rPr>
          <w:t>platformazakupowa.pl</w:t>
        </w:r>
      </w:hyperlink>
      <w:r w:rsidRPr="00AB0F13">
        <w:rPr>
          <w:rFonts w:eastAsia="Calibri" w:cstheme="minorHAnsi"/>
        </w:rPr>
        <w:t xml:space="preserve"> poprzez kliknięcie przycisku  „Wyślij wiadomość do zamawiającego” po których pojawi się komunikat, że wiadomość została wysłana do zamawiającego.</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5. Zamawiający będzie przekazywał wykonawcom informacje w formie elektronicznej za pośrednictwem </w:t>
      </w:r>
      <w:hyperlink r:id="rId15">
        <w:r w:rsidRPr="00AB0F13">
          <w:rPr>
            <w:rFonts w:eastAsia="Calibri" w:cstheme="minorHAnsi"/>
            <w:color w:val="1155CC"/>
            <w:u w:val="single"/>
          </w:rPr>
          <w:t>platformazakupowa.pl</w:t>
        </w:r>
      </w:hyperlink>
      <w:r w:rsidRPr="00AB0F13">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AB0F13">
          <w:rPr>
            <w:rFonts w:eastAsia="Calibri" w:cstheme="minorHAnsi"/>
            <w:color w:val="1155CC"/>
            <w:u w:val="single"/>
          </w:rPr>
          <w:t>platformazakupowa.pl</w:t>
        </w:r>
      </w:hyperlink>
      <w:r w:rsidRPr="00AB0F13">
        <w:rPr>
          <w:rFonts w:eastAsia="Calibri" w:cstheme="minorHAnsi"/>
        </w:rPr>
        <w:t xml:space="preserve"> do konkretnego wykonawcy.</w:t>
      </w:r>
    </w:p>
    <w:p w:rsidR="00F452C9" w:rsidRPr="00AB0F13" w:rsidRDefault="00F452C9" w:rsidP="00F452C9">
      <w:pPr>
        <w:spacing w:after="0" w:line="240" w:lineRule="auto"/>
        <w:jc w:val="both"/>
        <w:rPr>
          <w:rFonts w:eastAsia="Calibri" w:cstheme="minorHAnsi"/>
        </w:rPr>
      </w:pPr>
      <w:r w:rsidRPr="00AB0F13">
        <w:rPr>
          <w:rFonts w:eastAsia="Calibri" w:cstheme="minorHAnsi"/>
        </w:rPr>
        <w:t>6. Wykonawca jako podmiot profesjonalny ma obowiązek sprawdzania komunikatów i wiadomości bezpośrednio na platformazakupowa.pl przesłanych przez zamawiającego, gdyż system powiadomień może ulec awarii lub powiadomienie może trafić do folderu SPAM.</w:t>
      </w:r>
    </w:p>
    <w:p w:rsidR="00F452C9" w:rsidRPr="00AB0F13" w:rsidRDefault="00F452C9" w:rsidP="00F452C9">
      <w:pPr>
        <w:spacing w:after="0" w:line="240" w:lineRule="auto"/>
        <w:jc w:val="both"/>
        <w:rPr>
          <w:rFonts w:eastAsia="Calibri" w:cstheme="minorHAnsi"/>
        </w:rPr>
      </w:pPr>
      <w:r w:rsidRPr="00AB0F13">
        <w:rPr>
          <w:rFonts w:eastAsia="Calibri" w:cstheme="minorHAnsi"/>
        </w:rPr>
        <w:t xml:space="preserve">7. Zamawiający, zgodnie z Rozporządzeniem </w:t>
      </w:r>
      <w:r w:rsidRPr="00AB0F13">
        <w:rPr>
          <w:rFonts w:eastAsia="Roboto" w:cstheme="minorHAnsi"/>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B0F13">
        <w:rPr>
          <w:rFonts w:eastAsia="Calibri" w:cstheme="minorHAnsi"/>
        </w:rPr>
        <w:t xml:space="preserve">, określa niezbędne wymagania sprzętowo - aplikacyjne umożliwiające pracę na </w:t>
      </w:r>
      <w:hyperlink r:id="rId17">
        <w:r w:rsidRPr="00AB0F13">
          <w:rPr>
            <w:rFonts w:eastAsia="Calibri" w:cstheme="minorHAnsi"/>
            <w:color w:val="1155CC"/>
            <w:u w:val="single"/>
          </w:rPr>
          <w:t>platformazakupowa.pl</w:t>
        </w:r>
      </w:hyperlink>
      <w:r w:rsidRPr="00AB0F13">
        <w:rPr>
          <w:rFonts w:eastAsia="Calibri" w:cstheme="minorHAnsi"/>
        </w:rPr>
        <w:t>, tj.:</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stały dostęp do sieci Internet o gwarantowanej przepustowości nie mniejszej niż 512 kb/s,</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zainstalowana dowolna przeglądarka internetowa, w przypadku Internet Explorer minimalnie wersja 10.0,</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włączona obsługa JavaScript,</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lastRenderedPageBreak/>
        <w:t>zainstalowany program Adobe Acrobat Reader lub inny obsługujący format plików .pdf,</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Szyfrowanie na platformazakupowa.pl odbywa się za pomocą protokołu TLS 1.3.</w:t>
      </w:r>
    </w:p>
    <w:p w:rsidR="00F452C9" w:rsidRPr="00AB0F13" w:rsidRDefault="00F452C9" w:rsidP="00F452C9">
      <w:pPr>
        <w:numPr>
          <w:ilvl w:val="1"/>
          <w:numId w:val="9"/>
        </w:numPr>
        <w:spacing w:after="0" w:line="240" w:lineRule="auto"/>
        <w:ind w:left="426" w:firstLine="0"/>
        <w:jc w:val="both"/>
        <w:rPr>
          <w:rFonts w:eastAsia="Calibri" w:cstheme="minorHAnsi"/>
        </w:rPr>
      </w:pPr>
      <w:r w:rsidRPr="00AB0F13">
        <w:rPr>
          <w:rFonts w:eastAsia="Calibri" w:cstheme="minorHAnsi"/>
        </w:rPr>
        <w:t>Oznaczenie czasu odbioru danych przez platformę zakupową stanowi datę oraz dokładny czas (hh:mm:ss) generowany wg. czasu lokalnego serwera synchronizowanego z zegarem Głównego Urzędu Miar.</w:t>
      </w:r>
    </w:p>
    <w:p w:rsidR="00F452C9" w:rsidRPr="00AB0F13" w:rsidRDefault="00F452C9" w:rsidP="00F452C9">
      <w:pPr>
        <w:spacing w:after="0" w:line="240" w:lineRule="auto"/>
        <w:jc w:val="both"/>
        <w:rPr>
          <w:rFonts w:eastAsia="Calibri" w:cstheme="minorHAnsi"/>
        </w:rPr>
      </w:pPr>
      <w:r w:rsidRPr="00AB0F13">
        <w:rPr>
          <w:rFonts w:eastAsia="Calibri" w:cstheme="minorHAnsi"/>
        </w:rPr>
        <w:t>8. Wykonawca, przystępując do niniejszego postępowania o udzielenie zamówienia publicznego:</w:t>
      </w:r>
    </w:p>
    <w:p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a) akceptuje warunki korzystania z </w:t>
      </w:r>
      <w:hyperlink r:id="rId18">
        <w:r w:rsidRPr="00AB0F13">
          <w:rPr>
            <w:rFonts w:eastAsia="Calibri" w:cstheme="minorHAnsi"/>
            <w:color w:val="1155CC"/>
            <w:u w:val="single"/>
          </w:rPr>
          <w:t>platformazakupowa.pl</w:t>
        </w:r>
      </w:hyperlink>
      <w:r w:rsidRPr="00AB0F13">
        <w:rPr>
          <w:rFonts w:eastAsia="Calibri" w:cstheme="minorHAnsi"/>
        </w:rPr>
        <w:t xml:space="preserve"> określone w Regulaminie zamieszczonym na stronie internetowej </w:t>
      </w:r>
      <w:hyperlink r:id="rId19">
        <w:r w:rsidRPr="00AB0F13">
          <w:rPr>
            <w:rFonts w:eastAsia="Calibri" w:cstheme="minorHAnsi"/>
          </w:rPr>
          <w:t>pod linkiem</w:t>
        </w:r>
      </w:hyperlink>
      <w:r w:rsidRPr="00AB0F13">
        <w:rPr>
          <w:rFonts w:eastAsia="Calibri" w:cstheme="minorHAnsi"/>
        </w:rPr>
        <w:t xml:space="preserve">  w zakładce „Regulamin" oraz uznaje go za wiążący,</w:t>
      </w:r>
    </w:p>
    <w:p w:rsidR="00F452C9" w:rsidRPr="00AB0F13" w:rsidRDefault="00F452C9" w:rsidP="00F452C9">
      <w:pPr>
        <w:spacing w:after="0" w:line="240" w:lineRule="auto"/>
        <w:ind w:left="426"/>
        <w:jc w:val="both"/>
        <w:rPr>
          <w:rFonts w:eastAsia="Calibri" w:cstheme="minorHAnsi"/>
        </w:rPr>
      </w:pPr>
      <w:r w:rsidRPr="00AB0F13">
        <w:rPr>
          <w:rFonts w:eastAsia="Calibri" w:cstheme="minorHAnsi"/>
        </w:rPr>
        <w:t xml:space="preserve">b) zapoznał i stosuje się do Instrukcji składania ofert/wniosków dostępnej </w:t>
      </w:r>
      <w:hyperlink r:id="rId20">
        <w:r w:rsidRPr="00AB0F13">
          <w:rPr>
            <w:rFonts w:eastAsia="Calibri" w:cstheme="minorHAnsi"/>
            <w:u w:val="single"/>
          </w:rPr>
          <w:t>pod linkiem</w:t>
        </w:r>
      </w:hyperlink>
      <w:r w:rsidRPr="00AB0F13">
        <w:rPr>
          <w:rFonts w:eastAsia="Calibri" w:cstheme="minorHAnsi"/>
        </w:rPr>
        <w:t xml:space="preserve">. </w:t>
      </w:r>
    </w:p>
    <w:p w:rsidR="00F452C9" w:rsidRPr="00AB0F13" w:rsidRDefault="00F452C9" w:rsidP="00F452C9">
      <w:pPr>
        <w:pStyle w:val="Nagwek1"/>
        <w:numPr>
          <w:ilvl w:val="0"/>
          <w:numId w:val="7"/>
        </w:numPr>
        <w:jc w:val="both"/>
        <w:rPr>
          <w:rFonts w:asciiTheme="minorHAnsi" w:eastAsia="Calibri" w:hAnsiTheme="minorHAnsi" w:cstheme="minorHAnsi"/>
          <w:b w:val="0"/>
          <w:sz w:val="22"/>
          <w:szCs w:val="22"/>
          <w:u w:val="single"/>
        </w:rPr>
      </w:pPr>
      <w:r w:rsidRPr="00AB0F13">
        <w:rPr>
          <w:rFonts w:asciiTheme="minorHAnsi" w:eastAsia="Calibri" w:hAnsiTheme="minorHAnsi" w:cstheme="minorHAnsi"/>
          <w:sz w:val="22"/>
          <w:szCs w:val="22"/>
          <w:u w:val="single"/>
        </w:rPr>
        <w:t>Zalecenia</w:t>
      </w:r>
    </w:p>
    <w:p w:rsidR="00F452C9" w:rsidRPr="00AB0F13" w:rsidRDefault="00F452C9" w:rsidP="00F452C9">
      <w:pPr>
        <w:spacing w:after="0" w:line="240" w:lineRule="auto"/>
        <w:jc w:val="both"/>
        <w:rPr>
          <w:rFonts w:eastAsia="Calibri" w:cstheme="minorHAnsi"/>
        </w:rPr>
      </w:pPr>
      <w:r w:rsidRPr="00AB0F13">
        <w:rPr>
          <w:rFonts w:eastAsia="Calibri" w:cstheme="minorHAnsi"/>
          <w:b/>
        </w:rPr>
        <w:t>Formaty plików wykorzystywanych przez wykonawców powinny być zgodne z</w:t>
      </w:r>
      <w:r w:rsidRPr="00AB0F13">
        <w:rPr>
          <w:rFonts w:eastAsia="Calibri"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rekomenduje wykorzystanie formatów: .pdf .doc .xls .jpg (.jpeg) </w:t>
      </w:r>
      <w:r w:rsidRPr="00AB0F13">
        <w:rPr>
          <w:rFonts w:eastAsia="Calibri" w:cstheme="minorHAnsi"/>
          <w:b/>
        </w:rPr>
        <w:t>ze szczególnym wskazaniem na .pdf</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W celu ewentualnej kompresji danych Zamawiający rekomenduje wykorzystanie jednego z formatów:</w:t>
      </w:r>
    </w:p>
    <w:p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 xml:space="preserve">.zip </w:t>
      </w:r>
    </w:p>
    <w:p w:rsidR="00F452C9" w:rsidRPr="00AB0F13" w:rsidRDefault="00F452C9" w:rsidP="00F452C9">
      <w:pPr>
        <w:numPr>
          <w:ilvl w:val="1"/>
          <w:numId w:val="10"/>
        </w:numPr>
        <w:spacing w:after="0" w:line="240" w:lineRule="auto"/>
        <w:jc w:val="both"/>
        <w:rPr>
          <w:rFonts w:eastAsia="Calibri" w:cstheme="minorHAnsi"/>
        </w:rPr>
      </w:pPr>
      <w:r w:rsidRPr="00AB0F13">
        <w:rPr>
          <w:rFonts w:eastAsia="Calibri" w:cstheme="minorHAnsi"/>
        </w:rPr>
        <w:t>.7Z</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Pliki w innych formatach niż PDF zaleca się opatrzyć zewnętrznym podpisem XAdES. Wykonawca powinien pamiętać, aby plik z podpisem przekazywać łącznie z dokumentem podpisywanym.</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zaleca, aby Wykonawca z odpowiednim wyprzedzeniem przetestował możliwość prawidłowego wykorzystania wybranej metody podpisania plików oferty.</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Zaleca się, aby komunikacja z wykonawcami odbywała się tylko na Platformie za pośrednictwem formularza “Wyślij wiadomość do zamawiającego”, nie za pośrednictwem adresu email.</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Osobą składającą ofertę powinna być osoba kontaktowa podawana w dokumentacji.</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Podczas podpisywania plików zaleca się stosowanie algorytmu skrótu SHA2 zamiast SHA1.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Jeśli wykonawca pakuje dokumenty np. w plik ZIP zalecamy wcześniejsze podpisanie każdego ze skompresowanych plików. </w:t>
      </w:r>
    </w:p>
    <w:p w:rsidR="00F452C9"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Zamawiający rekomenduje wykorzystanie podpisu z kwalifikowanym znacznikiem czasu.</w:t>
      </w:r>
    </w:p>
    <w:p w:rsidR="000436AE" w:rsidRPr="00AB0F13" w:rsidRDefault="00F452C9" w:rsidP="00F452C9">
      <w:pPr>
        <w:numPr>
          <w:ilvl w:val="0"/>
          <w:numId w:val="10"/>
        </w:numPr>
        <w:spacing w:after="0" w:line="240" w:lineRule="auto"/>
        <w:jc w:val="both"/>
        <w:rPr>
          <w:rFonts w:eastAsia="Calibri" w:cstheme="minorHAnsi"/>
        </w:rPr>
      </w:pPr>
      <w:r w:rsidRPr="00AB0F13">
        <w:rPr>
          <w:rFonts w:eastAsia="Calibri" w:cstheme="minorHAnsi"/>
        </w:rPr>
        <w:t xml:space="preserve">Zamawiający zaleca aby </w:t>
      </w:r>
      <w:r w:rsidRPr="00AB0F13">
        <w:rPr>
          <w:rFonts w:eastAsia="Calibri" w:cstheme="minorHAnsi"/>
          <w:u w:val="single"/>
        </w:rPr>
        <w:t>nie</w:t>
      </w:r>
      <w:r w:rsidRPr="00AB0F13">
        <w:rPr>
          <w:rFonts w:eastAsia="Calibri" w:cstheme="minorHAnsi"/>
        </w:rPr>
        <w:t xml:space="preserve"> wprowadzać jakichkolwiek zmian w plikach po podpisaniu ich podpisem kwalifikowanym. Może to skutkować naruszeniem integralności plików co równoważne będzie z koniecznością odrzucenia oferty w postępowaniu.</w:t>
      </w:r>
    </w:p>
    <w:p w:rsidR="000436AE" w:rsidRPr="00AB0F13" w:rsidRDefault="000436AE" w:rsidP="000436AE">
      <w:pPr>
        <w:rPr>
          <w:rFonts w:eastAsia="Calibri" w:cstheme="minorHAnsi"/>
        </w:rPr>
      </w:pPr>
    </w:p>
    <w:p w:rsidR="00AE3D91" w:rsidRPr="00AB0F13" w:rsidRDefault="00AE3D91" w:rsidP="000436AE">
      <w:pPr>
        <w:tabs>
          <w:tab w:val="left" w:pos="6952"/>
        </w:tabs>
        <w:rPr>
          <w:rFonts w:cstheme="minorHAnsi"/>
        </w:rPr>
      </w:pPr>
      <w:r w:rsidRPr="00AB0F13">
        <w:rPr>
          <w:rFonts w:cstheme="minorHAnsi"/>
          <w:b/>
          <w:bCs/>
        </w:rPr>
        <w:t xml:space="preserve">ROZDZIAŁ IX Informacje o sposobie komunikowania się zamawiającego z wykonawcami w inny sposób niż przy użyciu środków komunikacji elektronicznej w przypadku zaistnienia jednej z sytuacji określonych w art. 65 ust. 1, art. 66 i art. 69.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lastRenderedPageBreak/>
        <w:t xml:space="preserve">Nie dotyczy. </w:t>
      </w:r>
    </w:p>
    <w:p w:rsidR="00AB557C" w:rsidRPr="00AB0F13" w:rsidRDefault="00AB557C" w:rsidP="00AB557C">
      <w:pPr>
        <w:pStyle w:val="Default"/>
        <w:jc w:val="both"/>
        <w:rPr>
          <w:rFonts w:asciiTheme="minorHAnsi" w:hAnsiTheme="minorHAnsi" w:cstheme="minorHAnsi"/>
          <w:b/>
          <w:bCs/>
          <w:color w:val="auto"/>
          <w:sz w:val="22"/>
          <w:szCs w:val="22"/>
        </w:rPr>
      </w:pP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 Osoby uprawnione do komunikowania się w wykonawcami.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Zamawiający urzęduje w następujących dniach (pracujących) od poniedziałku do piątku w godzinach od 7.30 do 15.30.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Zamawiający nie przewiduje zwoływania zebrania wykonawców. </w:t>
      </w:r>
    </w:p>
    <w:p w:rsidR="00F452C9" w:rsidRPr="00AB0F13" w:rsidRDefault="00AE3D91" w:rsidP="00F452C9">
      <w:pPr>
        <w:spacing w:after="0" w:line="240" w:lineRule="auto"/>
        <w:jc w:val="both"/>
        <w:rPr>
          <w:rFonts w:cstheme="minorHAnsi"/>
        </w:rPr>
      </w:pPr>
      <w:r w:rsidRPr="00AB0F13">
        <w:rPr>
          <w:rFonts w:cstheme="minorHAnsi"/>
        </w:rPr>
        <w:t>3. Osobą uprawnioną do bezpośredniego kontaktowania się z wykonawcami jest</w:t>
      </w:r>
      <w:r w:rsidR="00F452C9" w:rsidRPr="00AB0F13">
        <w:rPr>
          <w:rFonts w:cstheme="minorHAnsi"/>
        </w:rPr>
        <w:t>:</w:t>
      </w:r>
    </w:p>
    <w:p w:rsidR="00F452C9" w:rsidRPr="00AB0F13" w:rsidRDefault="00F452C9" w:rsidP="00F452C9">
      <w:pPr>
        <w:spacing w:after="0" w:line="240" w:lineRule="auto"/>
        <w:jc w:val="both"/>
        <w:rPr>
          <w:rFonts w:cstheme="minorHAnsi"/>
        </w:rPr>
      </w:pPr>
      <w:r w:rsidRPr="00AB0F13">
        <w:rPr>
          <w:rFonts w:cstheme="minorHAnsi"/>
        </w:rPr>
        <w:t>1) Arkadiusz Durma, tel. + 48 91 404 50 00 wew.258;</w:t>
      </w:r>
    </w:p>
    <w:p w:rsidR="00F452C9" w:rsidRPr="00AB0F13" w:rsidRDefault="00F452C9" w:rsidP="00F452C9">
      <w:pPr>
        <w:spacing w:after="0" w:line="240" w:lineRule="auto"/>
        <w:jc w:val="both"/>
        <w:rPr>
          <w:rFonts w:cstheme="minorHAnsi"/>
        </w:rPr>
      </w:pPr>
      <w:r w:rsidRPr="00AB0F13">
        <w:rPr>
          <w:rFonts w:cstheme="minorHAnsi"/>
        </w:rPr>
        <w:t xml:space="preserve">2) Marzena Wieczorek, </w:t>
      </w:r>
      <w:r w:rsidR="00BB4E19">
        <w:rPr>
          <w:rFonts w:cstheme="minorHAnsi"/>
        </w:rPr>
        <w:t xml:space="preserve">Kornelia Zięba </w:t>
      </w:r>
      <w:r w:rsidRPr="00AB0F13">
        <w:rPr>
          <w:rFonts w:cstheme="minorHAnsi"/>
        </w:rPr>
        <w:t>tel. + 48 91 404 50 00 wew. 2</w:t>
      </w:r>
      <w:r w:rsidR="00250972" w:rsidRPr="00AB0F13">
        <w:rPr>
          <w:rFonts w:cstheme="minorHAnsi"/>
        </w:rPr>
        <w:t>69</w:t>
      </w:r>
      <w:r w:rsidRPr="00AB0F13">
        <w:rPr>
          <w:rFonts w:cstheme="minorHAnsi"/>
        </w:rPr>
        <w:t>.</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Wykonawca może zwrócić się do zamawiającego z wnioskiem o wyjaśnienie treści SWZ.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5.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7. W przypadku gdy wniosek o wyjaśnienie treści SWZ nie wpłynął w terminie, o którym mowa w pkt 5, zamawiający nie ma obowiązku udzielania wyjaśnień SWZ oraz obowiązku przedłużenia terminu składania ofert.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8. Przedłużenie terminu składania ofert, nie wpływa na bieg terminu składania wniosku o wyjaśnienie treści SWZ.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9. Treść pytań wraz z wyjaśnieniami zamawiający udostępnia na Platformie bez ujawniania źródła zapytania.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10. W uzasadnionych przypadkach zamawiający może przed upływem terminu składania ofert zmienić treść specyfikacji warunków zamówienia. Dokonaną zmianę treści SWZ zamawiający udostępnia na Platformie. </w:t>
      </w: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Jeżeli w wyniku zmiany treści SWZ nieprowadzącej do zmiany treści ogłoszenia o zamówieniu jest niezbędny dodatkowy czas na wprowadzenie zmian w ofertach, zamawiający przedłuża termin składania ofert i zamieszcza informację na Platformie. </w:t>
      </w:r>
    </w:p>
    <w:p w:rsidR="00AE3D91" w:rsidRPr="00AB0F13" w:rsidRDefault="00AE3D91" w:rsidP="00AB557C">
      <w:pPr>
        <w:pStyle w:val="Default"/>
        <w:jc w:val="both"/>
        <w:rPr>
          <w:rFonts w:asciiTheme="minorHAnsi" w:hAnsiTheme="minorHAnsi" w:cstheme="minorHAnsi"/>
          <w:color w:val="auto"/>
          <w:sz w:val="22"/>
          <w:szCs w:val="22"/>
        </w:rPr>
      </w:pPr>
    </w:p>
    <w:p w:rsidR="00AE3D91" w:rsidRPr="00AB0F13" w:rsidRDefault="00AE3D91" w:rsidP="00AB557C">
      <w:pPr>
        <w:pStyle w:val="Default"/>
        <w:jc w:val="both"/>
        <w:rPr>
          <w:rFonts w:asciiTheme="minorHAnsi" w:hAnsiTheme="minorHAnsi" w:cstheme="minorHAnsi"/>
          <w:color w:val="auto"/>
          <w:sz w:val="22"/>
          <w:szCs w:val="22"/>
        </w:rPr>
      </w:pPr>
      <w:r w:rsidRPr="00AB0F13">
        <w:rPr>
          <w:rFonts w:asciiTheme="minorHAnsi" w:hAnsiTheme="minorHAnsi" w:cstheme="minorHAnsi"/>
          <w:b/>
          <w:bCs/>
          <w:color w:val="auto"/>
          <w:sz w:val="22"/>
          <w:szCs w:val="22"/>
        </w:rPr>
        <w:t xml:space="preserve">ROZDZIAŁ XI Termin związania ofertą. </w:t>
      </w:r>
    </w:p>
    <w:p w:rsidR="00F452C9" w:rsidRPr="00AB0F13" w:rsidRDefault="00F452C9" w:rsidP="00F452C9">
      <w:pPr>
        <w:spacing w:after="0" w:line="240" w:lineRule="auto"/>
        <w:jc w:val="both"/>
        <w:rPr>
          <w:rFonts w:cstheme="minorHAnsi"/>
        </w:rPr>
      </w:pPr>
      <w:r w:rsidRPr="00AB0F13">
        <w:rPr>
          <w:rFonts w:cstheme="minorHAnsi"/>
        </w:rPr>
        <w:t>1. Wykonawca będzie związany ofertą przez okres 30 dni , tj.</w:t>
      </w:r>
      <w:r w:rsidRPr="00AB0F13">
        <w:rPr>
          <w:rFonts w:cstheme="minorHAnsi"/>
          <w:b/>
          <w:bCs/>
        </w:rPr>
        <w:t xml:space="preserve"> </w:t>
      </w:r>
      <w:r w:rsidRPr="00B641F3">
        <w:rPr>
          <w:rFonts w:cstheme="minorHAnsi"/>
          <w:b/>
          <w:bCs/>
        </w:rPr>
        <w:t xml:space="preserve">do dnia </w:t>
      </w:r>
      <w:r w:rsidR="00C029D8">
        <w:rPr>
          <w:rFonts w:cstheme="minorHAnsi"/>
          <w:b/>
          <w:bCs/>
        </w:rPr>
        <w:t>0</w:t>
      </w:r>
      <w:r w:rsidR="00000272">
        <w:rPr>
          <w:rFonts w:cstheme="minorHAnsi"/>
          <w:b/>
          <w:bCs/>
        </w:rPr>
        <w:t>5</w:t>
      </w:r>
      <w:r w:rsidR="00C029D8">
        <w:rPr>
          <w:rFonts w:cstheme="minorHAnsi"/>
          <w:b/>
          <w:bCs/>
        </w:rPr>
        <w:t>.01</w:t>
      </w:r>
      <w:r w:rsidR="00D0431C">
        <w:rPr>
          <w:rFonts w:cstheme="minorHAnsi"/>
          <w:b/>
          <w:bCs/>
        </w:rPr>
        <w:t>.</w:t>
      </w:r>
      <w:r w:rsidRPr="00B641F3">
        <w:rPr>
          <w:rFonts w:cstheme="minorHAnsi"/>
          <w:b/>
          <w:bCs/>
        </w:rPr>
        <w:t>202</w:t>
      </w:r>
      <w:r w:rsidR="00C029D8">
        <w:rPr>
          <w:rFonts w:cstheme="minorHAnsi"/>
          <w:b/>
          <w:bCs/>
        </w:rPr>
        <w:t>4</w:t>
      </w:r>
      <w:r w:rsidRPr="00B641F3">
        <w:rPr>
          <w:rFonts w:cstheme="minorHAnsi"/>
          <w:b/>
          <w:bCs/>
        </w:rPr>
        <w:t xml:space="preserve"> r.</w:t>
      </w:r>
      <w:r w:rsidR="004132FE" w:rsidRPr="000C4808">
        <w:rPr>
          <w:rFonts w:cstheme="minorHAnsi"/>
          <w:b/>
          <w:bCs/>
          <w:color w:val="FF0000"/>
        </w:rPr>
        <w:t xml:space="preserve"> </w:t>
      </w:r>
      <w:r w:rsidRPr="00AB0F13">
        <w:rPr>
          <w:rFonts w:cstheme="minorHAnsi"/>
        </w:rPr>
        <w:t>Bieg terminu związania ofertą rozpoczyna się wraz z upływem terminu składania ofert.</w:t>
      </w:r>
    </w:p>
    <w:p w:rsidR="00F452C9" w:rsidRPr="00AB0F13" w:rsidRDefault="00F452C9" w:rsidP="00F452C9">
      <w:pPr>
        <w:spacing w:after="0" w:line="240" w:lineRule="auto"/>
        <w:jc w:val="both"/>
        <w:rPr>
          <w:rFonts w:cstheme="minorHAnsi"/>
        </w:rPr>
      </w:pPr>
      <w:r w:rsidRPr="00AB0F13">
        <w:rPr>
          <w:rFonts w:cstheme="minorHAnsi"/>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452C9" w:rsidRPr="00AB0F13" w:rsidRDefault="00F452C9" w:rsidP="00F452C9">
      <w:pPr>
        <w:jc w:val="both"/>
        <w:rPr>
          <w:rFonts w:cstheme="minorHAnsi"/>
        </w:rPr>
      </w:pPr>
      <w:r w:rsidRPr="00AB0F13">
        <w:rPr>
          <w:rFonts w:cstheme="minorHAnsi"/>
        </w:rPr>
        <w:t>3. Odmowa wyrażenia zgody na przedłużenie terminu związania ofertą nie powoduje utraty wadium.</w:t>
      </w:r>
    </w:p>
    <w:p w:rsidR="00F452C9" w:rsidRPr="00AB0F13" w:rsidRDefault="00AE3D91" w:rsidP="000D4CE4">
      <w:pPr>
        <w:spacing w:after="0" w:line="240" w:lineRule="auto"/>
        <w:jc w:val="both"/>
        <w:rPr>
          <w:rFonts w:cstheme="minorHAnsi"/>
          <w:b/>
          <w:bCs/>
          <w:u w:val="single"/>
        </w:rPr>
      </w:pPr>
      <w:r w:rsidRPr="00AB0F13">
        <w:rPr>
          <w:rFonts w:cstheme="minorHAnsi"/>
          <w:b/>
          <w:bCs/>
        </w:rPr>
        <w:t>ROZDZIAŁ XII Opis sposobu przygotowania oferty</w:t>
      </w:r>
      <w:r w:rsidR="00B30AD2" w:rsidRPr="00AB0F13">
        <w:rPr>
          <w:rFonts w:cstheme="minorHAnsi"/>
          <w:b/>
          <w:bCs/>
        </w:rPr>
        <w:t>.</w:t>
      </w:r>
    </w:p>
    <w:p w:rsidR="00F452C9" w:rsidRPr="00AB0F13" w:rsidRDefault="00F452C9" w:rsidP="000D4CE4">
      <w:pPr>
        <w:spacing w:after="0" w:line="240" w:lineRule="auto"/>
        <w:jc w:val="both"/>
        <w:rPr>
          <w:rFonts w:cstheme="minorHAnsi"/>
        </w:rPr>
      </w:pPr>
      <w:r w:rsidRPr="00AB0F13">
        <w:rPr>
          <w:rFonts w:cstheme="minorHAnsi"/>
        </w:rPr>
        <w:t>1. Wykonawca może złożyć tylko jedną ofertę</w:t>
      </w:r>
      <w:r w:rsidR="009D6F27" w:rsidRPr="00AB0F13">
        <w:rPr>
          <w:rFonts w:cstheme="minorHAnsi"/>
        </w:rPr>
        <w:t>, zgodnie z formularzem stanowiącym załącznik nr 1.</w:t>
      </w:r>
    </w:p>
    <w:p w:rsidR="00F452C9" w:rsidRPr="00AB0F13" w:rsidRDefault="003774C3" w:rsidP="000D4CE4">
      <w:pPr>
        <w:spacing w:after="0" w:line="240" w:lineRule="auto"/>
        <w:jc w:val="both"/>
        <w:rPr>
          <w:rFonts w:cstheme="minorHAnsi"/>
        </w:rPr>
      </w:pPr>
      <w:r w:rsidRPr="00AB0F13">
        <w:rPr>
          <w:rFonts w:cstheme="minorHAnsi"/>
        </w:rPr>
        <w:t>2.</w:t>
      </w:r>
      <w:r w:rsidR="00F452C9" w:rsidRPr="00AB0F13">
        <w:rPr>
          <w:rFonts w:cstheme="minorHAnsi"/>
        </w:rPr>
        <w:t xml:space="preserve"> Treść oferty musi odpowiadać treści SWZ.</w:t>
      </w:r>
    </w:p>
    <w:p w:rsidR="00F452C9" w:rsidRPr="00AB0F13" w:rsidRDefault="00061C17" w:rsidP="00F452C9">
      <w:pPr>
        <w:spacing w:after="0" w:line="240" w:lineRule="auto"/>
        <w:jc w:val="both"/>
        <w:rPr>
          <w:rFonts w:cstheme="minorHAnsi"/>
        </w:rPr>
      </w:pPr>
      <w:r w:rsidRPr="00AB0F13">
        <w:rPr>
          <w:rFonts w:cstheme="minorHAnsi"/>
        </w:rPr>
        <w:t>4</w:t>
      </w:r>
      <w:r w:rsidR="00F452C9" w:rsidRPr="00AB0F13">
        <w:rPr>
          <w:rFonts w:cstheme="minorHAnsi"/>
        </w:rPr>
        <w:t xml:space="preserve">. </w:t>
      </w:r>
      <w:r w:rsidR="009D6F27" w:rsidRPr="00AB0F13">
        <w:rPr>
          <w:rFonts w:cstheme="minorHAnsi"/>
        </w:rPr>
        <w:t xml:space="preserve"> </w:t>
      </w:r>
      <w:r w:rsidR="00F452C9" w:rsidRPr="00AB0F13">
        <w:rPr>
          <w:rFonts w:cstheme="minorHAnsi"/>
        </w:rPr>
        <w:t>Wraz z ofertą Wykonawca jest zobowiązany złożyć:</w:t>
      </w:r>
    </w:p>
    <w:p w:rsidR="00F452C9" w:rsidRPr="00AB0F13" w:rsidRDefault="00F452C9" w:rsidP="00F452C9">
      <w:pPr>
        <w:spacing w:after="0" w:line="240" w:lineRule="auto"/>
        <w:jc w:val="both"/>
        <w:rPr>
          <w:rFonts w:cstheme="minorHAnsi"/>
        </w:rPr>
      </w:pPr>
      <w:r w:rsidRPr="00AB0F13">
        <w:rPr>
          <w:rFonts w:cstheme="minorHAnsi"/>
        </w:rPr>
        <w:t>1) oświadczenia, o których mowa w Rozdziale X</w:t>
      </w:r>
      <w:r w:rsidR="000D4CE4" w:rsidRPr="00AB0F13">
        <w:rPr>
          <w:rFonts w:cstheme="minorHAnsi"/>
        </w:rPr>
        <w:t>VI</w:t>
      </w:r>
      <w:r w:rsidRPr="00AB0F13">
        <w:rPr>
          <w:rFonts w:cstheme="minorHAnsi"/>
        </w:rPr>
        <w:t xml:space="preserve"> ust. </w:t>
      </w:r>
      <w:r w:rsidR="000D4CE4" w:rsidRPr="00AB0F13">
        <w:rPr>
          <w:rFonts w:cstheme="minorHAnsi"/>
        </w:rPr>
        <w:t>3</w:t>
      </w:r>
      <w:r w:rsidRPr="00AB0F13">
        <w:rPr>
          <w:rFonts w:cstheme="minorHAnsi"/>
        </w:rPr>
        <w:t xml:space="preserve"> SWZ;</w:t>
      </w:r>
    </w:p>
    <w:p w:rsidR="009D6F27" w:rsidRPr="00AB0F13" w:rsidRDefault="00F452C9" w:rsidP="00F452C9">
      <w:pPr>
        <w:spacing w:after="0" w:line="240" w:lineRule="auto"/>
        <w:jc w:val="both"/>
        <w:rPr>
          <w:rFonts w:cstheme="minorHAnsi"/>
        </w:rPr>
      </w:pPr>
      <w:r w:rsidRPr="00AB0F13">
        <w:rPr>
          <w:rFonts w:cstheme="minorHAnsi"/>
        </w:rPr>
        <w:t xml:space="preserve">2) </w:t>
      </w:r>
      <w:r w:rsidR="009D6F27" w:rsidRPr="00AB0F13">
        <w:rPr>
          <w:rFonts w:cstheme="minorHAnsi"/>
        </w:rPr>
        <w:t>wypełnioną Tabelę elementów rozli</w:t>
      </w:r>
      <w:r w:rsidR="00D16316">
        <w:rPr>
          <w:rFonts w:cstheme="minorHAnsi"/>
        </w:rPr>
        <w:t>czeniowych, zgodnie z załącznikami</w:t>
      </w:r>
      <w:r w:rsidR="009D6F27" w:rsidRPr="00AB0F13">
        <w:rPr>
          <w:rFonts w:cstheme="minorHAnsi"/>
        </w:rPr>
        <w:t xml:space="preserve"> nr 10</w:t>
      </w:r>
      <w:r w:rsidR="00D16316">
        <w:rPr>
          <w:rFonts w:cstheme="minorHAnsi"/>
        </w:rPr>
        <w:t>a-c</w:t>
      </w:r>
      <w:r w:rsidR="009D6F27" w:rsidRPr="00AB0F13">
        <w:rPr>
          <w:rFonts w:cstheme="minorHAnsi"/>
        </w:rPr>
        <w:t xml:space="preserve"> do SWZ.</w:t>
      </w:r>
    </w:p>
    <w:p w:rsidR="00F452C9" w:rsidRPr="00AB0F13" w:rsidRDefault="009D6F27" w:rsidP="00F452C9">
      <w:pPr>
        <w:spacing w:after="0" w:line="240" w:lineRule="auto"/>
        <w:jc w:val="both"/>
        <w:rPr>
          <w:rFonts w:cstheme="minorHAnsi"/>
        </w:rPr>
      </w:pPr>
      <w:r w:rsidRPr="00AB0F13">
        <w:rPr>
          <w:rFonts w:cstheme="minorHAnsi"/>
        </w:rPr>
        <w:t xml:space="preserve">3) </w:t>
      </w:r>
      <w:r w:rsidR="00F452C9" w:rsidRPr="00AB0F13">
        <w:rPr>
          <w:rFonts w:cstheme="minorHAnsi"/>
        </w:rPr>
        <w:t>zobowiązanie innego podmiotu, o którym mowa w Rozdziale X</w:t>
      </w:r>
      <w:r w:rsidR="000D4CE4" w:rsidRPr="00AB0F13">
        <w:rPr>
          <w:rFonts w:cstheme="minorHAnsi"/>
        </w:rPr>
        <w:t>V</w:t>
      </w:r>
      <w:r w:rsidR="00F452C9" w:rsidRPr="00AB0F13">
        <w:rPr>
          <w:rFonts w:cstheme="minorHAnsi"/>
        </w:rPr>
        <w:t xml:space="preserve">I ust. </w:t>
      </w:r>
      <w:r w:rsidR="00F20CD5" w:rsidRPr="00AB0F13">
        <w:rPr>
          <w:rFonts w:cstheme="minorHAnsi"/>
        </w:rPr>
        <w:t>3 pkt 2</w:t>
      </w:r>
      <w:r w:rsidR="00F452C9" w:rsidRPr="00AB0F13">
        <w:rPr>
          <w:rFonts w:cstheme="minorHAnsi"/>
        </w:rPr>
        <w:t xml:space="preserve"> SWZ (jeżeli dotyczy);</w:t>
      </w:r>
    </w:p>
    <w:p w:rsidR="00F452C9" w:rsidRPr="00AB0F13" w:rsidRDefault="009D6F27" w:rsidP="00F452C9">
      <w:pPr>
        <w:spacing w:after="0" w:line="240" w:lineRule="auto"/>
        <w:jc w:val="both"/>
        <w:rPr>
          <w:rFonts w:cstheme="minorHAnsi"/>
        </w:rPr>
      </w:pPr>
      <w:r w:rsidRPr="00AB0F13">
        <w:rPr>
          <w:rFonts w:cstheme="minorHAnsi"/>
        </w:rPr>
        <w:t>4</w:t>
      </w:r>
      <w:r w:rsidR="00F452C9" w:rsidRPr="00AB0F13">
        <w:rPr>
          <w:rFonts w:cstheme="minorHAnsi"/>
        </w:rPr>
        <w:t>) dowód wniesienia wadium;</w:t>
      </w:r>
    </w:p>
    <w:p w:rsidR="00F452C9" w:rsidRPr="00AB0F13" w:rsidRDefault="009D6F27" w:rsidP="00F452C9">
      <w:pPr>
        <w:spacing w:after="0" w:line="240" w:lineRule="auto"/>
        <w:jc w:val="both"/>
        <w:rPr>
          <w:rFonts w:cstheme="minorHAnsi"/>
        </w:rPr>
      </w:pPr>
      <w:r w:rsidRPr="00AB0F13">
        <w:rPr>
          <w:rFonts w:cstheme="minorHAnsi"/>
        </w:rPr>
        <w:t>5</w:t>
      </w:r>
      <w:r w:rsidR="00F452C9" w:rsidRPr="00AB0F13">
        <w:rPr>
          <w:rFonts w:cstheme="minorHAnsi"/>
        </w:rPr>
        <w:t>)</w:t>
      </w:r>
      <w:r w:rsidRPr="00AB0F13">
        <w:rPr>
          <w:rFonts w:cstheme="minorHAnsi"/>
        </w:rPr>
        <w:t xml:space="preserve"> </w:t>
      </w:r>
      <w:r w:rsidR="00F452C9" w:rsidRPr="00AB0F13">
        <w:rPr>
          <w:rFonts w:cstheme="minorHAnsi"/>
        </w:rPr>
        <w:t xml:space="preserve">dokumenty, z których wynika prawo do podpisania oferty; odpowiednie pełnomocnictwa  (jeżeli dotyczy). </w:t>
      </w:r>
    </w:p>
    <w:p w:rsidR="00F452C9" w:rsidRPr="00AB0F13" w:rsidRDefault="00061C17" w:rsidP="00F452C9">
      <w:pPr>
        <w:spacing w:after="0" w:line="240" w:lineRule="auto"/>
        <w:jc w:val="both"/>
        <w:rPr>
          <w:rFonts w:cstheme="minorHAnsi"/>
        </w:rPr>
      </w:pPr>
      <w:r w:rsidRPr="00AB0F13">
        <w:rPr>
          <w:rFonts w:eastAsia="Calibri" w:cstheme="minorHAnsi"/>
        </w:rPr>
        <w:t>5</w:t>
      </w:r>
      <w:r w:rsidR="00F452C9" w:rsidRPr="00AB0F13">
        <w:rPr>
          <w:rFonts w:eastAsia="Calibri" w:cstheme="minorHAnsi"/>
        </w:rPr>
        <w:t xml:space="preserve">. </w:t>
      </w:r>
      <w:r w:rsidR="00F20CD5" w:rsidRPr="00AB0F13">
        <w:rPr>
          <w:rFonts w:eastAsia="Calibri" w:cstheme="minorHAnsi"/>
        </w:rPr>
        <w:t>W</w:t>
      </w:r>
      <w:r w:rsidR="00F452C9" w:rsidRPr="00AB0F13">
        <w:rPr>
          <w:rFonts w:eastAsia="Calibri" w:cstheme="minorHAnsi"/>
        </w:rPr>
        <w:t xml:space="preserve">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F452C9" w:rsidRPr="00AB0F13">
        <w:rPr>
          <w:rFonts w:eastAsia="Calibri" w:cstheme="minorHAnsi"/>
        </w:rPr>
        <w:lastRenderedPageBreak/>
        <w:t>wykonawca składa bezpośrednio na dokumencie, który następnie przesyła do systemu</w:t>
      </w:r>
      <w:r w:rsidR="00F452C9" w:rsidRPr="00AB0F13">
        <w:rPr>
          <w:rFonts w:eastAsia="Calibri" w:cstheme="minorHAnsi"/>
          <w:vertAlign w:val="superscript"/>
        </w:rPr>
        <w:footnoteReference w:id="1"/>
      </w:r>
      <w:r w:rsidR="00F452C9" w:rsidRPr="00AB0F13">
        <w:rPr>
          <w:rFonts w:eastAsia="Calibri" w:cstheme="minorHAnsi"/>
        </w:rPr>
        <w:t xml:space="preserve"> (</w:t>
      </w:r>
      <w:r w:rsidR="00F452C9" w:rsidRPr="00AB0F13">
        <w:rPr>
          <w:rFonts w:eastAsia="Calibri" w:cstheme="minorHAnsi"/>
          <w:b/>
        </w:rPr>
        <w:t xml:space="preserve">opcja rekomendowana </w:t>
      </w:r>
      <w:r w:rsidR="00F452C9" w:rsidRPr="00AB0F13">
        <w:rPr>
          <w:rFonts w:eastAsia="Calibri" w:cstheme="minorHAnsi"/>
        </w:rPr>
        <w:t>przez</w:t>
      </w:r>
      <w:hyperlink r:id="rId21">
        <w:r w:rsidR="00F452C9" w:rsidRPr="00AB0F13">
          <w:rPr>
            <w:rFonts w:eastAsia="Calibri" w:cstheme="minorHAnsi"/>
            <w:b/>
            <w:color w:val="1155CC"/>
            <w:u w:val="single"/>
          </w:rPr>
          <w:t>platformazakupowa.pl</w:t>
        </w:r>
      </w:hyperlink>
      <w:r w:rsidR="00F452C9" w:rsidRPr="00AB0F13">
        <w:rPr>
          <w:rFonts w:eastAsia="Calibri" w:cstheme="minorHAnsi"/>
        </w:rPr>
        <w:t>).</w:t>
      </w:r>
    </w:p>
    <w:p w:rsidR="00F452C9" w:rsidRPr="00AB0F13" w:rsidRDefault="00061C17" w:rsidP="00F452C9">
      <w:pPr>
        <w:spacing w:after="0" w:line="240" w:lineRule="auto"/>
        <w:jc w:val="both"/>
        <w:rPr>
          <w:rFonts w:eastAsia="Calibri" w:cstheme="minorHAnsi"/>
        </w:rPr>
      </w:pPr>
      <w:r w:rsidRPr="00AB0F13">
        <w:rPr>
          <w:rFonts w:eastAsia="Calibri" w:cstheme="minorHAnsi"/>
        </w:rPr>
        <w:t>6</w:t>
      </w:r>
      <w:r w:rsidR="00F452C9" w:rsidRPr="00AB0F13">
        <w:rPr>
          <w:rFonts w:eastAsia="Calibri" w:cstheme="minorHAns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F452C9" w:rsidRPr="00AB0F13" w:rsidRDefault="00061C17" w:rsidP="00F452C9">
      <w:pPr>
        <w:spacing w:after="0" w:line="240" w:lineRule="auto"/>
        <w:jc w:val="both"/>
        <w:rPr>
          <w:rFonts w:eastAsia="Calibri" w:cstheme="minorHAnsi"/>
        </w:rPr>
      </w:pPr>
      <w:r w:rsidRPr="00AB0F13">
        <w:rPr>
          <w:rFonts w:eastAsia="Calibri" w:cstheme="minorHAnsi"/>
        </w:rPr>
        <w:t>7</w:t>
      </w:r>
      <w:r w:rsidR="00F452C9" w:rsidRPr="00AB0F13">
        <w:rPr>
          <w:rFonts w:eastAsia="Calibri" w:cstheme="minorHAnsi"/>
        </w:rPr>
        <w:t>. Oferta powinna być:</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sporządzona na podstawie załączników niniejszej SWZ w języku polskim,</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 xml:space="preserve">złożona przy użyciu środków komunikacji elektronicznej tzn. za pośrednictwem </w:t>
      </w:r>
      <w:hyperlink r:id="rId22">
        <w:r w:rsidRPr="00AB0F13">
          <w:rPr>
            <w:rFonts w:eastAsia="Calibri" w:cstheme="minorHAnsi"/>
            <w:color w:val="1155CC"/>
            <w:u w:val="single"/>
          </w:rPr>
          <w:t>platformazakupowa.pl</w:t>
        </w:r>
      </w:hyperlink>
      <w:r w:rsidRPr="00AB0F13">
        <w:rPr>
          <w:rFonts w:eastAsia="Calibri" w:cstheme="minorHAnsi"/>
        </w:rPr>
        <w:t>,</w:t>
      </w:r>
    </w:p>
    <w:p w:rsidR="00F452C9" w:rsidRPr="00AB0F13" w:rsidRDefault="00F452C9" w:rsidP="00F452C9">
      <w:pPr>
        <w:numPr>
          <w:ilvl w:val="1"/>
          <w:numId w:val="12"/>
        </w:numPr>
        <w:spacing w:after="0" w:line="240" w:lineRule="auto"/>
        <w:jc w:val="both"/>
        <w:rPr>
          <w:rFonts w:eastAsia="Calibri" w:cstheme="minorHAnsi"/>
        </w:rPr>
      </w:pPr>
      <w:r w:rsidRPr="00AB0F13">
        <w:rPr>
          <w:rFonts w:eastAsia="Calibri" w:cstheme="minorHAnsi"/>
        </w:rPr>
        <w:t>podpisana kwalifikowanym podpisem elektronicznym lub podpisem zaufanym lub podpisem osobistym przez osobę/osoby upoważnioną/upoważnione</w:t>
      </w:r>
    </w:p>
    <w:p w:rsidR="00F452C9" w:rsidRPr="00AB0F13" w:rsidRDefault="00061C17" w:rsidP="00F452C9">
      <w:pPr>
        <w:spacing w:after="0" w:line="240" w:lineRule="auto"/>
        <w:jc w:val="both"/>
        <w:rPr>
          <w:rFonts w:eastAsia="Calibri" w:cstheme="minorHAnsi"/>
        </w:rPr>
      </w:pPr>
      <w:r w:rsidRPr="00AB0F13">
        <w:rPr>
          <w:rFonts w:eastAsia="Calibri" w:cstheme="minorHAnsi"/>
        </w:rPr>
        <w:t>8</w:t>
      </w:r>
      <w:r w:rsidR="00F452C9" w:rsidRPr="00AB0F13">
        <w:rPr>
          <w:rFonts w:eastAsia="Calibri" w:cstheme="minorHAnsi"/>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452C9" w:rsidRPr="00AB0F13" w:rsidRDefault="00061C17" w:rsidP="00F452C9">
      <w:pPr>
        <w:spacing w:after="0" w:line="240" w:lineRule="auto"/>
        <w:jc w:val="both"/>
        <w:rPr>
          <w:rFonts w:eastAsia="Calibri" w:cstheme="minorHAnsi"/>
        </w:rPr>
      </w:pPr>
      <w:r w:rsidRPr="00AB0F13">
        <w:rPr>
          <w:rFonts w:eastAsia="Calibri" w:cstheme="minorHAnsi"/>
        </w:rPr>
        <w:t>9</w:t>
      </w:r>
      <w:r w:rsidR="00F452C9" w:rsidRPr="00AB0F13">
        <w:rPr>
          <w:rFonts w:eastAsia="Calibri" w:cstheme="minorHAnsi"/>
        </w:rPr>
        <w:t>. W przypadku wykorzystania formatu podpisu XAdES zewnętrzny. Zamawiający wymaga dołączenia odpowiedniej ilości plików tj. podpisywanych plików z danymi oraz plików podpisu w formacie XAdES.</w:t>
      </w:r>
    </w:p>
    <w:p w:rsidR="00F452C9" w:rsidRPr="00AB0F13" w:rsidRDefault="00061C17" w:rsidP="00F452C9">
      <w:pPr>
        <w:spacing w:after="0" w:line="240" w:lineRule="auto"/>
        <w:jc w:val="both"/>
        <w:rPr>
          <w:rFonts w:eastAsia="Calibri" w:cstheme="minorHAnsi"/>
        </w:rPr>
      </w:pPr>
      <w:r w:rsidRPr="00AB0F13">
        <w:rPr>
          <w:rFonts w:eastAsia="Calibri" w:cstheme="minorHAnsi"/>
        </w:rPr>
        <w:t>10</w:t>
      </w:r>
      <w:r w:rsidR="00F452C9" w:rsidRPr="00AB0F13">
        <w:rPr>
          <w:rFonts w:eastAsia="Calibri" w:cstheme="minorHAnsi"/>
        </w:rPr>
        <w:t>.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1</w:t>
      </w:r>
      <w:r w:rsidRPr="00AB0F13">
        <w:rPr>
          <w:rFonts w:eastAsia="Calibri" w:cstheme="minorHAnsi"/>
        </w:rPr>
        <w:t xml:space="preserve">. Wykonawca, za pośrednictwem </w:t>
      </w:r>
      <w:hyperlink r:id="rId23">
        <w:r w:rsidRPr="00AB0F13">
          <w:rPr>
            <w:rFonts w:eastAsia="Calibri" w:cstheme="minorHAnsi"/>
            <w:color w:val="1155CC"/>
            <w:u w:val="single"/>
          </w:rPr>
          <w:t>platformazakupowa.pl</w:t>
        </w:r>
      </w:hyperlink>
      <w:r w:rsidRPr="00AB0F13">
        <w:rPr>
          <w:rFonts w:eastAsia="Calibri" w:cstheme="minorHAnsi"/>
        </w:rPr>
        <w:t xml:space="preserve"> może przed upływem terminu do składania ofert zmienić lub wycofać ofertę. Sposób dokonywania zmiany lub wycofania oferty zamieszczono w instrukcji zamieszczonej na stronie internetowej pod adresem: </w:t>
      </w:r>
      <w:hyperlink r:id="rId24">
        <w:r w:rsidRPr="00AB0F13">
          <w:rPr>
            <w:rFonts w:eastAsia="Calibri" w:cstheme="minorHAnsi"/>
            <w:color w:val="1155CC"/>
            <w:u w:val="single"/>
          </w:rPr>
          <w:t>https://platformazakupowa.pl/strona/45-instrukcje</w:t>
        </w:r>
      </w:hyperlink>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2</w:t>
      </w:r>
      <w:r w:rsidRPr="00AB0F13">
        <w:rPr>
          <w:rFonts w:eastAsia="Calibri" w:cstheme="minorHAnsi"/>
        </w:rPr>
        <w:t>. Złożenie większej liczby ofert lub oferty zawierającej</w:t>
      </w:r>
      <w:r w:rsidR="00600651" w:rsidRPr="00AB0F13">
        <w:rPr>
          <w:rFonts w:eastAsia="Calibri" w:cstheme="minorHAnsi"/>
        </w:rPr>
        <w:t xml:space="preserve"> propozycje wariantowe spowoduje, że </w:t>
      </w:r>
      <w:r w:rsidRPr="00AB0F13">
        <w:rPr>
          <w:rFonts w:eastAsia="Calibri" w:cstheme="minorHAnsi"/>
        </w:rPr>
        <w:t>podlegać będzie odrzuceniu.</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3</w:t>
      </w:r>
      <w:r w:rsidRPr="00AB0F13">
        <w:rPr>
          <w:rFonts w:eastAsia="Calibri" w:cstheme="minorHAnsi"/>
        </w:rPr>
        <w:t>. Ceny oferty muszą zawierać wszystkie koszty, jakie musi ponieść wykonawca, aby zrealizować zamówienie z najwyższą starannością oraz ewentualne rabaty.</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4</w:t>
      </w:r>
      <w:r w:rsidRPr="00AB0F13">
        <w:rPr>
          <w:rFonts w:eastAsia="Calibri" w:cstheme="minorHAnsi"/>
        </w:rPr>
        <w:t>. W przypadku  załączenia dokumentów sporządzonych w innym języku niż dopuszczony, wykonawca zobowiązany jest załączyć tłumaczenie na język polski.</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5</w:t>
      </w:r>
      <w:r w:rsidRPr="00AB0F13">
        <w:rPr>
          <w:rFonts w:eastAsia="Calibri" w:cstheme="minorHAnsi"/>
        </w:rPr>
        <w:t>.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452C9" w:rsidRPr="00AB0F13" w:rsidRDefault="00F452C9" w:rsidP="00F452C9">
      <w:pPr>
        <w:spacing w:after="0" w:line="240" w:lineRule="auto"/>
        <w:jc w:val="both"/>
        <w:rPr>
          <w:rFonts w:eastAsia="Calibri" w:cstheme="minorHAnsi"/>
        </w:rPr>
      </w:pPr>
      <w:r w:rsidRPr="00AB0F13">
        <w:rPr>
          <w:rFonts w:eastAsia="Calibri" w:cstheme="minorHAnsi"/>
        </w:rPr>
        <w:t>1</w:t>
      </w:r>
      <w:r w:rsidR="00061C17" w:rsidRPr="00AB0F13">
        <w:rPr>
          <w:rFonts w:eastAsia="Calibri" w:cstheme="minorHAnsi"/>
        </w:rPr>
        <w:t>6</w:t>
      </w:r>
      <w:r w:rsidRPr="00AB0F13">
        <w:rPr>
          <w:rFonts w:eastAsia="Calibri" w:cstheme="minorHAnsi"/>
        </w:rPr>
        <w:t>. Maksymalny rozmiar jednego pliku przesyłanego za pośrednictwem dedykowanych formularzy do: złożenia, zmiany, wycofania oferty wynosi 150 MB natomiast przy komunikacji wielkość pliku to maksymalnie 500 MB.</w:t>
      </w:r>
    </w:p>
    <w:p w:rsidR="007B7FD8" w:rsidRDefault="007B7FD8" w:rsidP="00F452C9">
      <w:pPr>
        <w:jc w:val="both"/>
        <w:rPr>
          <w:rFonts w:cstheme="minorHAnsi"/>
          <w:b/>
          <w:bCs/>
        </w:rPr>
      </w:pPr>
    </w:p>
    <w:p w:rsidR="00B30AD2" w:rsidRPr="00AB0F13" w:rsidRDefault="00B30AD2" w:rsidP="00F452C9">
      <w:pPr>
        <w:jc w:val="both"/>
        <w:rPr>
          <w:rFonts w:cstheme="minorHAnsi"/>
        </w:rPr>
      </w:pPr>
      <w:r w:rsidRPr="00AB0F13">
        <w:rPr>
          <w:rFonts w:cstheme="minorHAnsi"/>
          <w:b/>
          <w:bCs/>
        </w:rPr>
        <w:t>ROZDZIAŁ XIII Sposób oraz termin składania i otwarcia ofert.</w:t>
      </w:r>
    </w:p>
    <w:p w:rsidR="00F452C9" w:rsidRPr="00B641F3" w:rsidRDefault="00F452C9" w:rsidP="00F452C9">
      <w:pPr>
        <w:numPr>
          <w:ilvl w:val="0"/>
          <w:numId w:val="11"/>
        </w:numPr>
        <w:spacing w:after="0" w:line="240" w:lineRule="auto"/>
        <w:ind w:left="0" w:firstLine="0"/>
        <w:jc w:val="both"/>
        <w:rPr>
          <w:rFonts w:eastAsia="Calibri" w:cstheme="minorHAnsi"/>
          <w:b/>
          <w:bCs/>
          <w:u w:val="single"/>
        </w:rPr>
      </w:pPr>
      <w:r w:rsidRPr="00AB0F13">
        <w:rPr>
          <w:rFonts w:eastAsia="Calibri" w:cstheme="minorHAnsi"/>
        </w:rPr>
        <w:lastRenderedPageBreak/>
        <w:t xml:space="preserve">Ofertę wraz z wymaganymi dokumentami należy umieścić na </w:t>
      </w:r>
      <w:hyperlink r:id="rId25">
        <w:r w:rsidRPr="00AB0F13">
          <w:rPr>
            <w:rFonts w:eastAsia="Calibri" w:cstheme="minorHAnsi"/>
            <w:color w:val="1155CC"/>
            <w:u w:val="single"/>
          </w:rPr>
          <w:t>platformazakupowa.pl</w:t>
        </w:r>
      </w:hyperlink>
      <w:r w:rsidRPr="00AB0F13">
        <w:rPr>
          <w:rFonts w:eastAsia="Calibri" w:cstheme="minorHAnsi"/>
        </w:rPr>
        <w:t xml:space="preserve"> pod adresem:</w:t>
      </w:r>
      <w:hyperlink r:id="rId26" w:history="1">
        <w:r w:rsidR="00905EBA" w:rsidRPr="00AB0F13">
          <w:rPr>
            <w:rStyle w:val="Hipercze"/>
            <w:rFonts w:eastAsia="Calibri" w:cstheme="minorHAnsi"/>
            <w:u w:val="none"/>
          </w:rPr>
          <w:t>www.platformazakupowa.pl/pn/gryfino_powiat</w:t>
        </w:r>
      </w:hyperlink>
      <w:r w:rsidR="00736AD7" w:rsidRPr="00AB0F13">
        <w:rPr>
          <w:rFonts w:cstheme="minorHAnsi"/>
        </w:rPr>
        <w:t xml:space="preserve"> </w:t>
      </w:r>
      <w:r w:rsidRPr="00AB0F13">
        <w:rPr>
          <w:rFonts w:eastAsia="Calibri" w:cstheme="minorHAnsi"/>
        </w:rPr>
        <w:t>w myśl Ustawy na stronie internetowej prowadzonego postępowania</w:t>
      </w:r>
      <w:r w:rsidRPr="00B641F3">
        <w:rPr>
          <w:rFonts w:eastAsia="Calibri" w:cstheme="minorHAnsi"/>
          <w:b/>
          <w:bCs/>
          <w:u w:val="single"/>
        </w:rPr>
        <w:t xml:space="preserve">  do dnia </w:t>
      </w:r>
      <w:r w:rsidR="00C029D8">
        <w:rPr>
          <w:rFonts w:eastAsia="Calibri" w:cstheme="minorHAnsi"/>
          <w:b/>
          <w:bCs/>
          <w:u w:val="single"/>
        </w:rPr>
        <w:t>0</w:t>
      </w:r>
      <w:r w:rsidR="00000272">
        <w:rPr>
          <w:rFonts w:eastAsia="Calibri" w:cstheme="minorHAnsi"/>
          <w:b/>
          <w:bCs/>
          <w:u w:val="single"/>
        </w:rPr>
        <w:t>7</w:t>
      </w:r>
      <w:r w:rsidR="00C029D8">
        <w:rPr>
          <w:rFonts w:eastAsia="Calibri" w:cstheme="minorHAnsi"/>
          <w:b/>
          <w:bCs/>
          <w:u w:val="single"/>
        </w:rPr>
        <w:t>.12</w:t>
      </w:r>
      <w:r w:rsidR="00D0431C">
        <w:rPr>
          <w:rFonts w:eastAsia="Calibri" w:cstheme="minorHAnsi"/>
          <w:b/>
          <w:bCs/>
          <w:u w:val="single"/>
        </w:rPr>
        <w:t>.</w:t>
      </w:r>
      <w:r w:rsidRPr="00B641F3">
        <w:rPr>
          <w:rFonts w:eastAsia="Calibri" w:cstheme="minorHAnsi"/>
          <w:b/>
          <w:bCs/>
          <w:u w:val="single"/>
        </w:rPr>
        <w:t>202</w:t>
      </w:r>
      <w:r w:rsidR="00BB4E19">
        <w:rPr>
          <w:rFonts w:eastAsia="Calibri" w:cstheme="minorHAnsi"/>
          <w:b/>
          <w:bCs/>
          <w:u w:val="single"/>
        </w:rPr>
        <w:t>3</w:t>
      </w:r>
      <w:r w:rsidRPr="00B641F3">
        <w:rPr>
          <w:rFonts w:eastAsia="Calibri" w:cstheme="minorHAnsi"/>
          <w:b/>
          <w:bCs/>
          <w:u w:val="single"/>
        </w:rPr>
        <w:t xml:space="preserve">r. </w:t>
      </w:r>
      <w:r w:rsidR="00D45643" w:rsidRPr="00B641F3">
        <w:rPr>
          <w:rFonts w:eastAsia="Calibri" w:cstheme="minorHAnsi"/>
          <w:b/>
          <w:bCs/>
          <w:u w:val="single"/>
        </w:rPr>
        <w:t>do godziny 10.00</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Do oferty należy dołączyć wszystkie wymagane w SWZ dokumenty.</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Po wypełnieniu Formularza składania oferty lub wniosku i dołączenia  wszystkich wymaganych załączników należy kliknąć przycisk „Przejdź do podsumowania”.</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7">
        <w:r w:rsidRPr="00AB0F13">
          <w:rPr>
            <w:rFonts w:eastAsia="Calibri" w:cstheme="minorHAnsi"/>
            <w:color w:val="1155CC"/>
            <w:u w:val="single"/>
          </w:rPr>
          <w:t>platformazakupowa.pl</w:t>
        </w:r>
      </w:hyperlink>
      <w:r w:rsidRPr="00AB0F13">
        <w:rPr>
          <w:rFonts w:eastAsia="Calibri" w:cstheme="minorHAnsi"/>
        </w:rPr>
        <w:t xml:space="preserve">, wykonawca powinien złożyć podpis bezpośrednio na dokumentach przesłanych za pośrednictwem </w:t>
      </w:r>
      <w:hyperlink r:id="rId28">
        <w:r w:rsidRPr="00AB0F13">
          <w:rPr>
            <w:rFonts w:eastAsia="Calibri" w:cstheme="minorHAnsi"/>
            <w:color w:val="1155CC"/>
            <w:u w:val="single"/>
          </w:rPr>
          <w:t>platformazakupowa.pl</w:t>
        </w:r>
      </w:hyperlink>
      <w:r w:rsidRPr="00AB0F13">
        <w:rPr>
          <w:rFonts w:eastAsia="Calibr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F452C9" w:rsidRPr="00AB0F13" w:rsidRDefault="00F452C9" w:rsidP="00F452C9">
      <w:pPr>
        <w:numPr>
          <w:ilvl w:val="0"/>
          <w:numId w:val="11"/>
        </w:numPr>
        <w:spacing w:after="0" w:line="240" w:lineRule="auto"/>
        <w:ind w:left="0" w:firstLine="0"/>
        <w:jc w:val="both"/>
        <w:rPr>
          <w:rFonts w:eastAsia="Calibri" w:cstheme="minorHAnsi"/>
        </w:rPr>
      </w:pPr>
      <w:r w:rsidRPr="00AB0F13">
        <w:rPr>
          <w:rFonts w:eastAsia="Calibri" w:cstheme="minorHAnsi"/>
        </w:rPr>
        <w:t xml:space="preserve">Szczegółowa instrukcja dla Wykonawców dotycząca złożenia, zmiany i wycofania oferty znajduje się na stronie internetowej pod adresem:  </w:t>
      </w:r>
      <w:hyperlink r:id="rId29">
        <w:r w:rsidRPr="00AB0F13">
          <w:rPr>
            <w:rFonts w:eastAsia="Calibri" w:cstheme="minorHAnsi"/>
            <w:color w:val="1155CC"/>
            <w:u w:val="single"/>
          </w:rPr>
          <w:t>https://platformazakupowa.pl/strona/45-instrukcje</w:t>
        </w:r>
      </w:hyperlink>
    </w:p>
    <w:p w:rsidR="00F452C9" w:rsidRPr="00B641F3" w:rsidRDefault="00F452C9" w:rsidP="00F452C9">
      <w:pPr>
        <w:shd w:val="clear" w:color="auto" w:fill="FFFFFF"/>
        <w:spacing w:after="0" w:line="240" w:lineRule="auto"/>
        <w:jc w:val="both"/>
        <w:rPr>
          <w:rFonts w:eastAsia="Calibri" w:cstheme="minorHAnsi"/>
          <w:b/>
        </w:rPr>
      </w:pPr>
      <w:bookmarkStart w:id="8" w:name="_1fob9te" w:colFirst="0" w:colLast="0"/>
      <w:bookmarkEnd w:id="8"/>
      <w:r w:rsidRPr="00AB0F13">
        <w:rPr>
          <w:rFonts w:eastAsia="Calibri" w:cstheme="minorHAnsi"/>
        </w:rPr>
        <w:t xml:space="preserve">7) </w:t>
      </w:r>
      <w:r w:rsidR="00736AD7" w:rsidRPr="00AB0F13">
        <w:rPr>
          <w:rFonts w:eastAsia="Calibri" w:cstheme="minorHAnsi"/>
        </w:rPr>
        <w:t xml:space="preserve">    </w:t>
      </w:r>
      <w:r w:rsidRPr="00AB0F13">
        <w:rPr>
          <w:rFonts w:eastAsia="Calibri" w:cstheme="minorHAnsi"/>
          <w:b/>
        </w:rPr>
        <w:t>Otwarcie ofert nast</w:t>
      </w:r>
      <w:r w:rsidR="00CB110E" w:rsidRPr="00AB0F13">
        <w:rPr>
          <w:rFonts w:eastAsia="Calibri" w:cstheme="minorHAnsi"/>
          <w:b/>
        </w:rPr>
        <w:t>ą</w:t>
      </w:r>
      <w:r w:rsidRPr="00AB0F13">
        <w:rPr>
          <w:rFonts w:eastAsia="Calibri" w:cstheme="minorHAnsi"/>
          <w:b/>
        </w:rPr>
        <w:t>p</w:t>
      </w:r>
      <w:r w:rsidR="00CB110E" w:rsidRPr="00AB0F13">
        <w:rPr>
          <w:rFonts w:eastAsia="Calibri" w:cstheme="minorHAnsi"/>
          <w:b/>
        </w:rPr>
        <w:t xml:space="preserve">i w dniu </w:t>
      </w:r>
      <w:r w:rsidR="00C029D8">
        <w:rPr>
          <w:rFonts w:eastAsia="Calibri" w:cstheme="minorHAnsi"/>
          <w:b/>
        </w:rPr>
        <w:t>0</w:t>
      </w:r>
      <w:r w:rsidR="00000272">
        <w:rPr>
          <w:rFonts w:eastAsia="Calibri" w:cstheme="minorHAnsi"/>
          <w:b/>
        </w:rPr>
        <w:t>7</w:t>
      </w:r>
      <w:bookmarkStart w:id="9" w:name="_GoBack"/>
      <w:bookmarkEnd w:id="9"/>
      <w:r w:rsidR="00C029D8">
        <w:rPr>
          <w:rFonts w:eastAsia="Calibri" w:cstheme="minorHAnsi"/>
          <w:b/>
        </w:rPr>
        <w:t>.12</w:t>
      </w:r>
      <w:r w:rsidR="008B76F6">
        <w:rPr>
          <w:rFonts w:eastAsia="Calibri" w:cstheme="minorHAnsi"/>
          <w:b/>
        </w:rPr>
        <w:t>.</w:t>
      </w:r>
      <w:r w:rsidR="00CB110E" w:rsidRPr="00B641F3">
        <w:rPr>
          <w:rFonts w:eastAsia="Calibri" w:cstheme="minorHAnsi"/>
          <w:b/>
        </w:rPr>
        <w:t>202</w:t>
      </w:r>
      <w:r w:rsidR="00BB4E19">
        <w:rPr>
          <w:rFonts w:eastAsia="Calibri" w:cstheme="minorHAnsi"/>
          <w:b/>
        </w:rPr>
        <w:t>3</w:t>
      </w:r>
      <w:r w:rsidR="00CB110E" w:rsidRPr="00B641F3">
        <w:rPr>
          <w:rFonts w:eastAsia="Calibri" w:cstheme="minorHAnsi"/>
          <w:b/>
        </w:rPr>
        <w:t>r. o godzinie 10.30.</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8)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9) Zamawiający poinformuje o zmianie terminu otwarcia ofert na stronie internetowej prowadzonego postępowania.</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10) Zamawiający, najpóźniej przed otwarciem ofert, udostępnia na stronie internetowej prowadzonego postępowania informację o kwocie, jaką zamierza przeznaczyć na sfinansowanie zamówienia.</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11) Zamawiający, niezwłocznie po otwarciu ofert, udostępnia na stronie internetowej prowadzonego postępowania informacje o:</w:t>
      </w:r>
    </w:p>
    <w:p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nazwach albo imionach i nazwiskach oraz siedzibach lub miejscach prowadzonej działalności gospodarczej albo miejscach zamieszkania wykonawców, których oferty zostały otwarte;</w:t>
      </w:r>
    </w:p>
    <w:p w:rsidR="00F452C9" w:rsidRPr="00AB0F13" w:rsidRDefault="0004395E" w:rsidP="00F452C9">
      <w:pPr>
        <w:shd w:val="clear" w:color="auto" w:fill="FFFFFF"/>
        <w:spacing w:after="0" w:line="240" w:lineRule="auto"/>
        <w:jc w:val="both"/>
        <w:rPr>
          <w:rFonts w:eastAsia="Calibri" w:cstheme="minorHAnsi"/>
        </w:rPr>
      </w:pPr>
      <w:r>
        <w:rPr>
          <w:rFonts w:eastAsia="Calibri" w:cstheme="minorHAnsi"/>
        </w:rPr>
        <w:t>-</w:t>
      </w:r>
      <w:r w:rsidR="00F452C9" w:rsidRPr="00AB0F13">
        <w:rPr>
          <w:rFonts w:eastAsia="Calibri" w:cstheme="minorHAnsi"/>
        </w:rPr>
        <w:t xml:space="preserve"> cenach lub kosztach zawartych w ofertach.</w:t>
      </w:r>
    </w:p>
    <w:p w:rsidR="00F452C9" w:rsidRPr="00AB0F13" w:rsidRDefault="00F452C9" w:rsidP="00F452C9">
      <w:pPr>
        <w:shd w:val="clear" w:color="auto" w:fill="FFFFFF"/>
        <w:spacing w:after="0" w:line="240" w:lineRule="auto"/>
        <w:jc w:val="both"/>
        <w:rPr>
          <w:rFonts w:eastAsia="Calibri" w:cstheme="minorHAnsi"/>
        </w:rPr>
      </w:pPr>
      <w:r w:rsidRPr="00AB0F13">
        <w:rPr>
          <w:rFonts w:eastAsia="Calibri" w:cstheme="minorHAnsi"/>
        </w:rPr>
        <w:t>Informacja zostanie opublikowana na stronie postępowania na</w:t>
      </w:r>
      <w:hyperlink r:id="rId30">
        <w:r w:rsidRPr="00AB0F13">
          <w:rPr>
            <w:rFonts w:eastAsia="Calibri" w:cstheme="minorHAnsi"/>
            <w:color w:val="1155CC"/>
            <w:u w:val="single"/>
          </w:rPr>
          <w:t xml:space="preserve"> platformazakupowa.pl</w:t>
        </w:r>
      </w:hyperlink>
      <w:r w:rsidRPr="00AB0F13">
        <w:rPr>
          <w:rFonts w:eastAsia="Calibri" w:cstheme="minorHAnsi"/>
        </w:rPr>
        <w:t xml:space="preserve"> w sekcji ,,Komunikaty”.</w:t>
      </w:r>
    </w:p>
    <w:p w:rsidR="00650A54" w:rsidRDefault="00650A54" w:rsidP="00650A54">
      <w:pPr>
        <w:pStyle w:val="Default"/>
        <w:jc w:val="both"/>
        <w:rPr>
          <w:rFonts w:asciiTheme="minorHAnsi" w:hAnsiTheme="minorHAnsi" w:cstheme="minorHAnsi"/>
          <w:color w:val="FF0000"/>
          <w:sz w:val="22"/>
          <w:szCs w:val="22"/>
        </w:rPr>
      </w:pPr>
    </w:p>
    <w:p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XIV Podstawy wykluczenia </w:t>
      </w:r>
    </w:p>
    <w:p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Z postępowania o udzielenie zamówienia wyklucza się wykonawców, w stosunku do których zachodzi którakolwiek z okoliczności wskazanych: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w art. 108 ust. 1 Ustawy;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w art. 109 ust. 1 pkt 4 Ustawy, tj.: </w:t>
      </w:r>
    </w:p>
    <w:p w:rsidR="00A723CE" w:rsidRPr="00AB0F13" w:rsidRDefault="00A723CE" w:rsidP="00A723CE">
      <w:pPr>
        <w:pStyle w:val="Default"/>
        <w:spacing w:after="18"/>
        <w:ind w:left="708"/>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a) w stosunku do którego otwarto likwidację, ogłoszono upadłość, którego aktywami zarządza </w:t>
      </w:r>
      <w:r w:rsidRPr="00AB0F13">
        <w:rPr>
          <w:rFonts w:asciiTheme="minorHAnsi" w:hAnsiTheme="minorHAnsi" w:cstheme="minorHAnsi"/>
          <w:color w:val="auto"/>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rsidR="00A723CE" w:rsidRPr="00AB0F13" w:rsidRDefault="00A723CE" w:rsidP="00A723CE">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Wykluczenie wykonawcy następuje zgodnie z art. 111 Ustawy (odnośnie podstaw, których dotyczy). </w:t>
      </w:r>
    </w:p>
    <w:p w:rsidR="00A723CE" w:rsidRPr="00AB0F13"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nie podlega wykluczeniu w okolicznościach określonych w art. 108 ust. 1 pkt 1, 2 i 5 Ustawy lub art. 109 ust. 1 pkt 4 Ustawy, jeżeli udowodni zamawiającemu, że spełnił łącznie następujące przesłanki: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naprawił lub zobowiązał się do naprawienia szkody wyrządzonej przestępstwem, wykroczeniem lub swoim nieprawidłowym postępowaniem, w tym poprzez zadośćuczynienie pieniężne;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podjął konkretne środki techniczne, organizacyjne i kadrowe, odpowiednie dla zapobiegania dalszym przestępstwom, wykroczeniom lub nieprawidłowemu postępowaniu, w szczególności: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a) zerwał wszelkie powiązania z osobami lub podmiotami odpowiedzialnymi za nieprawidłowe postępowanie wykonawcy,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b) zreorganizował personel, </w:t>
      </w:r>
    </w:p>
    <w:p w:rsidR="00A723CE" w:rsidRPr="00AB0F13" w:rsidRDefault="00A723CE" w:rsidP="00A723CE">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c) wdrożył system sprawozdawczości i kontroli, </w:t>
      </w:r>
    </w:p>
    <w:p w:rsidR="00A723CE" w:rsidRPr="00AB0F13" w:rsidRDefault="00A723CE" w:rsidP="00A723CE">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d) utworzył struktury audytu wewnętrznego do monitorowania przestrzegania przepisów, wewnętrznych regulacji lub standardów, </w:t>
      </w:r>
    </w:p>
    <w:p w:rsidR="00A723CE" w:rsidRPr="00AB0F13" w:rsidRDefault="00A723CE" w:rsidP="00A723CE">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e) wprowadził wewnętrzne regulacje dotyczące odpowiedzialności i odszkodowań za nieprzestrzeganie przepisów, wewnętrznych regulacji lub standardów. </w:t>
      </w:r>
    </w:p>
    <w:p w:rsidR="00A723CE" w:rsidRPr="00AB0F13" w:rsidRDefault="00A723CE" w:rsidP="00A723CE">
      <w:pPr>
        <w:pStyle w:val="Default"/>
        <w:ind w:left="708"/>
        <w:jc w:val="both"/>
        <w:rPr>
          <w:rFonts w:asciiTheme="minorHAnsi" w:hAnsiTheme="minorHAnsi" w:cstheme="minorHAnsi"/>
          <w:sz w:val="22"/>
          <w:szCs w:val="22"/>
        </w:rPr>
      </w:pPr>
    </w:p>
    <w:p w:rsidR="00A723CE" w:rsidRDefault="00A723CE" w:rsidP="00A723CE">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rsidR="007B2F9A" w:rsidRDefault="007B2F9A" w:rsidP="007B2F9A">
      <w:pPr>
        <w:spacing w:line="240" w:lineRule="auto"/>
        <w:ind w:right="28"/>
      </w:pPr>
      <w:r>
        <w:t xml:space="preserve">5.  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rsidR="007B2F9A" w:rsidRDefault="007B2F9A" w:rsidP="007B2F9A">
      <w:pPr>
        <w:numPr>
          <w:ilvl w:val="2"/>
          <w:numId w:val="22"/>
        </w:numPr>
        <w:spacing w:after="85" w:line="240" w:lineRule="auto"/>
        <w:ind w:right="28" w:hanging="281"/>
        <w:jc w:val="both"/>
      </w:pPr>
      <w: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7B2F9A" w:rsidRDefault="007B2F9A" w:rsidP="007B2F9A">
      <w:pPr>
        <w:numPr>
          <w:ilvl w:val="2"/>
          <w:numId w:val="22"/>
        </w:numPr>
        <w:spacing w:after="85" w:line="240" w:lineRule="auto"/>
        <w:ind w:right="28" w:hanging="281"/>
        <w:jc w:val="both"/>
      </w:pPr>
      <w: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7B2F9A" w:rsidRDefault="007B2F9A" w:rsidP="007B2F9A">
      <w:pPr>
        <w:tabs>
          <w:tab w:val="left" w:pos="2835"/>
        </w:tabs>
        <w:spacing w:line="240" w:lineRule="auto"/>
        <w:ind w:left="1134" w:hanging="283"/>
      </w:pPr>
      <w:r>
        <w:t>3)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7B2F9A" w:rsidRDefault="007B2F9A" w:rsidP="007B2F9A">
      <w:pPr>
        <w:spacing w:line="240" w:lineRule="auto"/>
        <w:ind w:right="28"/>
      </w:pPr>
      <w:r>
        <w:t xml:space="preserve">6.  Wykluczenie, o którym mowa w pkt 5, następuje na okres trwania tych okoliczności.  </w:t>
      </w:r>
    </w:p>
    <w:p w:rsidR="007B2F9A" w:rsidRDefault="007B2F9A" w:rsidP="007B2F9A">
      <w:pPr>
        <w:numPr>
          <w:ilvl w:val="1"/>
          <w:numId w:val="23"/>
        </w:numPr>
        <w:spacing w:after="85" w:line="240" w:lineRule="auto"/>
        <w:ind w:right="28" w:hanging="291"/>
        <w:jc w:val="both"/>
      </w:pPr>
      <w: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r>
        <w:rPr>
          <w:rFonts w:ascii="Times New Roman" w:eastAsia="Times New Roman" w:hAnsi="Times New Roman" w:cs="Times New Roman"/>
          <w:sz w:val="20"/>
        </w:rPr>
        <w:t>.</w:t>
      </w:r>
      <w:r>
        <w:t xml:space="preserve">” </w:t>
      </w:r>
    </w:p>
    <w:p w:rsidR="00A723CE" w:rsidRPr="00AB0F13" w:rsidRDefault="00A723CE" w:rsidP="00A723CE">
      <w:pPr>
        <w:pStyle w:val="Default"/>
        <w:jc w:val="both"/>
        <w:rPr>
          <w:rFonts w:asciiTheme="minorHAnsi" w:hAnsiTheme="minorHAnsi" w:cstheme="minorHAnsi"/>
          <w:sz w:val="22"/>
          <w:szCs w:val="22"/>
        </w:rPr>
      </w:pPr>
    </w:p>
    <w:p w:rsidR="00A723CE" w:rsidRPr="00AB0F13" w:rsidRDefault="00A723CE" w:rsidP="00DB441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 Warunki udziału w postępowaniu </w:t>
      </w:r>
    </w:p>
    <w:p w:rsidR="00DB4419" w:rsidRPr="00AB0F13" w:rsidRDefault="00A723CE" w:rsidP="00DB4419">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O udzielenie zamówienia mogą ubiegać się wykonawcy, którzy: </w:t>
      </w:r>
    </w:p>
    <w:p w:rsidR="00A723CE" w:rsidRPr="00AB0F13" w:rsidRDefault="00A723CE" w:rsidP="00DB4419">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nie podlegają wykluczeniu; </w:t>
      </w:r>
    </w:p>
    <w:p w:rsidR="00A723CE" w:rsidRPr="00AB0F13" w:rsidRDefault="00A723CE" w:rsidP="00DB4419">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t>2) spełniają warunki udziału w postępo</w:t>
      </w:r>
      <w:r w:rsidR="00844C04" w:rsidRPr="00AB0F13">
        <w:rPr>
          <w:rFonts w:asciiTheme="minorHAnsi" w:hAnsiTheme="minorHAnsi" w:cstheme="minorHAnsi"/>
          <w:sz w:val="22"/>
          <w:szCs w:val="22"/>
        </w:rPr>
        <w:t>waniu określone w niniejszej SWZ</w:t>
      </w:r>
      <w:r w:rsidRPr="00AB0F13">
        <w:rPr>
          <w:rFonts w:asciiTheme="minorHAnsi" w:hAnsiTheme="minorHAnsi" w:cstheme="minorHAnsi"/>
          <w:sz w:val="22"/>
          <w:szCs w:val="22"/>
        </w:rPr>
        <w:t xml:space="preserve">. </w:t>
      </w:r>
    </w:p>
    <w:p w:rsidR="00A723CE" w:rsidRPr="00AB0F13" w:rsidRDefault="00A723CE" w:rsidP="00DB4419">
      <w:pPr>
        <w:pStyle w:val="Default"/>
        <w:jc w:val="both"/>
        <w:rPr>
          <w:rFonts w:asciiTheme="minorHAnsi" w:hAnsiTheme="minorHAnsi" w:cstheme="minorHAnsi"/>
          <w:sz w:val="22"/>
          <w:szCs w:val="22"/>
        </w:rPr>
      </w:pPr>
    </w:p>
    <w:p w:rsidR="00A723CE" w:rsidRPr="00AB0F13" w:rsidRDefault="00A723CE" w:rsidP="00DB4419">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Warunki udziału w postępowaniu mogą dotyczyć: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zdolności do występowania w obrocie gospodarczym; </w:t>
      </w:r>
    </w:p>
    <w:p w:rsidR="00A723CE" w:rsidRPr="00AB0F13" w:rsidRDefault="00A723CE" w:rsidP="00DB441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uprawnień do prowadzenia określonej działalności gospodarczej lub zawodowej, o ile wynika to z odrębnych przepisów;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sytuacji ekonomicznej lub finansowej; </w:t>
      </w:r>
    </w:p>
    <w:p w:rsidR="00A723CE" w:rsidRPr="00AB0F13" w:rsidRDefault="00A723CE" w:rsidP="00DB4419">
      <w:pPr>
        <w:pStyle w:val="Default"/>
        <w:ind w:firstLine="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4) zdolności technicznej lub zawodowej. </w:t>
      </w:r>
    </w:p>
    <w:p w:rsidR="00DB4419" w:rsidRPr="00AB0F13" w:rsidRDefault="00DB4419" w:rsidP="00DB4419">
      <w:pPr>
        <w:pStyle w:val="Default"/>
        <w:rPr>
          <w:rFonts w:asciiTheme="minorHAnsi" w:hAnsiTheme="minorHAnsi" w:cstheme="minorHAnsi"/>
          <w:color w:val="auto"/>
          <w:sz w:val="22"/>
          <w:szCs w:val="22"/>
        </w:rPr>
      </w:pPr>
    </w:p>
    <w:p w:rsidR="00DB4419" w:rsidRPr="00AB0F13" w:rsidRDefault="00DB4419" w:rsidP="00DB4419">
      <w:pPr>
        <w:pStyle w:val="Default"/>
        <w:spacing w:after="17"/>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3. O udzielenie zamówienia mogą ubiegać się wykonawcy, którzy spełniają warunki dotyczące: </w:t>
      </w:r>
    </w:p>
    <w:p w:rsidR="00BE3A27" w:rsidRPr="00AB0F13" w:rsidRDefault="00BE3A27" w:rsidP="008F71FF">
      <w:pPr>
        <w:spacing w:after="0" w:line="240" w:lineRule="auto"/>
        <w:ind w:left="851"/>
        <w:jc w:val="both"/>
        <w:rPr>
          <w:rFonts w:cstheme="minorHAnsi"/>
        </w:rPr>
      </w:pPr>
      <w:r w:rsidRPr="00AB0F13">
        <w:rPr>
          <w:rFonts w:cstheme="minorHAnsi"/>
        </w:rPr>
        <w:t>1) zdolności do występowania w obrocie gospodarczym :</w:t>
      </w:r>
    </w:p>
    <w:p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rsidR="00BE3A27" w:rsidRPr="00AB0F13" w:rsidRDefault="00BE3A27" w:rsidP="008F71FF">
      <w:pPr>
        <w:spacing w:after="0" w:line="240" w:lineRule="auto"/>
        <w:ind w:left="851"/>
        <w:jc w:val="both"/>
        <w:rPr>
          <w:rFonts w:cstheme="minorHAnsi"/>
        </w:rPr>
      </w:pPr>
      <w:r w:rsidRPr="00AB0F13">
        <w:rPr>
          <w:rFonts w:cstheme="minorHAnsi"/>
        </w:rPr>
        <w:t>2) uprawnień do prowadzenia określonej działalności gospodarczej lub zawodowej, o ile wynika to z odrębnych przepisów :</w:t>
      </w:r>
    </w:p>
    <w:p w:rsidR="00BE3A27" w:rsidRPr="00AB0F13" w:rsidRDefault="00BE3A27" w:rsidP="008F71FF">
      <w:pPr>
        <w:spacing w:after="0" w:line="240" w:lineRule="auto"/>
        <w:ind w:left="851"/>
        <w:jc w:val="both"/>
        <w:rPr>
          <w:rFonts w:cstheme="minorHAnsi"/>
        </w:rPr>
      </w:pPr>
      <w:r w:rsidRPr="00AB0F13">
        <w:rPr>
          <w:rFonts w:cstheme="minorHAnsi"/>
        </w:rPr>
        <w:t>Zamawiający nie stawia warunku w powyższym zakresie.</w:t>
      </w:r>
    </w:p>
    <w:p w:rsidR="00F236DC" w:rsidRPr="00AB0F13" w:rsidRDefault="00F236DC" w:rsidP="00F236DC">
      <w:pPr>
        <w:spacing w:after="0" w:line="240" w:lineRule="auto"/>
        <w:ind w:left="851"/>
        <w:jc w:val="both"/>
        <w:rPr>
          <w:rFonts w:cstheme="minorHAnsi"/>
        </w:rPr>
      </w:pPr>
      <w:r w:rsidRPr="00AB0F13">
        <w:rPr>
          <w:rFonts w:cstheme="minorHAnsi"/>
        </w:rPr>
        <w:t>3) sytuacji ekonomicznej lub finansowej:</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sytuacji ekonomicznej lub finansowej, jeżeli wykonawca wykaże że: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 </w:t>
      </w:r>
      <w:r w:rsidRPr="00AB0F13">
        <w:rPr>
          <w:rFonts w:asciiTheme="minorHAnsi" w:hAnsiTheme="minorHAnsi" w:cstheme="minorHAnsi"/>
          <w:b/>
          <w:bCs/>
          <w:color w:val="auto"/>
          <w:sz w:val="22"/>
          <w:szCs w:val="22"/>
        </w:rPr>
        <w:t xml:space="preserve">posiada środki finansowe lub zdolność kredytową </w:t>
      </w:r>
      <w:r w:rsidRPr="00AB0F13">
        <w:rPr>
          <w:rFonts w:asciiTheme="minorHAnsi" w:hAnsiTheme="minorHAnsi" w:cstheme="minorHAnsi"/>
          <w:color w:val="auto"/>
          <w:sz w:val="22"/>
          <w:szCs w:val="22"/>
        </w:rPr>
        <w:t xml:space="preserve">w okresie nie wcześniejszym niż 3 miesiące przed jej złożeniem w wysokości nie niższej niż </w:t>
      </w:r>
      <w:r w:rsidRPr="00AB0F13">
        <w:rPr>
          <w:rFonts w:asciiTheme="minorHAnsi" w:hAnsiTheme="minorHAnsi" w:cstheme="minorHAnsi"/>
          <w:b/>
          <w:bCs/>
          <w:color w:val="auto"/>
          <w:sz w:val="22"/>
          <w:szCs w:val="22"/>
        </w:rPr>
        <w:t xml:space="preserve">1 000 000,00 zł </w:t>
      </w:r>
      <w:r w:rsidRPr="00AB0F13">
        <w:rPr>
          <w:rFonts w:asciiTheme="minorHAnsi" w:hAnsiTheme="minorHAnsi" w:cstheme="minorHAnsi"/>
          <w:color w:val="auto"/>
          <w:sz w:val="22"/>
          <w:szCs w:val="22"/>
        </w:rPr>
        <w:t xml:space="preserve">(jeden milion złotych),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W przypadku składania oferty wspólnej ww. warunek powinien spełniać w całości jeden z wykonawców wspólnie ubiegających się o udzielenie zamówienia.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Jeżeli wykonawca wspiera się potencjałem podmiotu trzeciego w zakresie ww. warunku, warunek ten musi być spełniony w całości przez podmiot, na zasoby którego powołuje się wykonawca. </w:t>
      </w:r>
    </w:p>
    <w:p w:rsidR="00F236DC" w:rsidRPr="00AB0F13" w:rsidRDefault="00F236DC" w:rsidP="00F236DC">
      <w:pPr>
        <w:pStyle w:val="Default"/>
        <w:ind w:left="851"/>
        <w:jc w:val="both"/>
        <w:rPr>
          <w:rFonts w:asciiTheme="minorHAnsi" w:hAnsiTheme="minorHAnsi" w:cstheme="minorHAnsi"/>
          <w:b/>
          <w:bCs/>
          <w:color w:val="auto"/>
          <w:sz w:val="22"/>
          <w:szCs w:val="22"/>
        </w:rPr>
      </w:pPr>
    </w:p>
    <w:p w:rsidR="00F236DC" w:rsidRPr="00AB0F13" w:rsidRDefault="00F236DC" w:rsidP="00F236DC">
      <w:pPr>
        <w:pStyle w:val="Default"/>
        <w:ind w:left="851"/>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 xml:space="preserve">4) zdolności technicznej lub zawodowej: </w:t>
      </w:r>
    </w:p>
    <w:p w:rsidR="00F236DC" w:rsidRPr="00AB0F13" w:rsidRDefault="00F236DC" w:rsidP="00F236DC">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Zamawiający uzna za spełniony warunek dotyczący zdolności technicznej lub zawodowej jeżeli wykonawca wykaże że: </w:t>
      </w:r>
    </w:p>
    <w:p w:rsidR="00F236DC" w:rsidRPr="007B7FD8" w:rsidRDefault="00F236DC" w:rsidP="00F236DC">
      <w:pPr>
        <w:pStyle w:val="Default"/>
        <w:numPr>
          <w:ilvl w:val="0"/>
          <w:numId w:val="2"/>
        </w:numPr>
        <w:jc w:val="both"/>
        <w:rPr>
          <w:rFonts w:asciiTheme="minorHAnsi" w:hAnsiTheme="minorHAnsi" w:cstheme="minorHAnsi"/>
          <w:b/>
          <w:color w:val="auto"/>
          <w:sz w:val="22"/>
          <w:szCs w:val="22"/>
        </w:rPr>
      </w:pPr>
      <w:r w:rsidRPr="00AB0F13">
        <w:rPr>
          <w:rFonts w:asciiTheme="minorHAnsi" w:hAnsiTheme="minorHAnsi" w:cstheme="minorHAnsi"/>
          <w:bCs/>
          <w:color w:val="auto"/>
          <w:sz w:val="22"/>
          <w:szCs w:val="22"/>
        </w:rPr>
        <w:t xml:space="preserve">wykonał </w:t>
      </w:r>
      <w:r w:rsidRPr="00AB0F13">
        <w:rPr>
          <w:rFonts w:asciiTheme="minorHAnsi" w:hAnsiTheme="minorHAnsi" w:cstheme="minorHAnsi"/>
          <w:color w:val="auto"/>
          <w:sz w:val="22"/>
          <w:szCs w:val="22"/>
        </w:rPr>
        <w:t xml:space="preserve">nie wcześniej niż w okresie ostatnich 5 </w:t>
      </w:r>
      <w:r w:rsidRPr="00AB0F13">
        <w:rPr>
          <w:rFonts w:asciiTheme="minorHAnsi" w:hAnsiTheme="minorHAnsi" w:cstheme="minorHAnsi"/>
          <w:bCs/>
          <w:color w:val="auto"/>
          <w:sz w:val="22"/>
          <w:szCs w:val="22"/>
        </w:rPr>
        <w:t>lat,</w:t>
      </w:r>
      <w:r w:rsidRPr="00AB0F13">
        <w:rPr>
          <w:rFonts w:asciiTheme="minorHAnsi" w:hAnsiTheme="minorHAnsi" w:cstheme="minorHAnsi"/>
          <w:color w:val="auto"/>
          <w:sz w:val="22"/>
          <w:szCs w:val="22"/>
        </w:rPr>
        <w:t xml:space="preserve"> a jeżeli okres prowadzenia działalności jest krótszy - w tym okresie, co najmniej : </w:t>
      </w:r>
      <w:r w:rsidRPr="00AB0F13">
        <w:rPr>
          <w:rFonts w:asciiTheme="minorHAnsi" w:hAnsiTheme="minorHAnsi" w:cstheme="minorHAnsi"/>
          <w:bCs/>
          <w:color w:val="auto"/>
          <w:sz w:val="22"/>
          <w:szCs w:val="22"/>
        </w:rPr>
        <w:t xml:space="preserve"> </w:t>
      </w:r>
      <w:r w:rsidR="00C029D8">
        <w:rPr>
          <w:rFonts w:asciiTheme="minorHAnsi" w:hAnsiTheme="minorHAnsi" w:cstheme="minorHAnsi"/>
          <w:b/>
          <w:color w:val="auto"/>
          <w:sz w:val="22"/>
          <w:szCs w:val="22"/>
        </w:rPr>
        <w:t>dwie roboty budowlane polegające</w:t>
      </w:r>
      <w:r w:rsidRPr="007B7FD8">
        <w:rPr>
          <w:rFonts w:asciiTheme="minorHAnsi" w:hAnsiTheme="minorHAnsi" w:cstheme="minorHAnsi"/>
          <w:b/>
          <w:color w:val="auto"/>
          <w:sz w:val="22"/>
          <w:szCs w:val="22"/>
        </w:rPr>
        <w:t xml:space="preserve"> na budowie lub przebudowie drogi publicznej o wartości robót nie mniejszej niż </w:t>
      </w:r>
      <w:r w:rsidR="00D16316">
        <w:rPr>
          <w:rFonts w:asciiTheme="minorHAnsi" w:hAnsiTheme="minorHAnsi" w:cstheme="minorHAnsi"/>
          <w:b/>
          <w:color w:val="auto"/>
          <w:sz w:val="22"/>
          <w:szCs w:val="22"/>
        </w:rPr>
        <w:t xml:space="preserve">1 </w:t>
      </w:r>
      <w:r w:rsidRPr="007B7FD8">
        <w:rPr>
          <w:rFonts w:asciiTheme="minorHAnsi" w:hAnsiTheme="minorHAnsi" w:cstheme="minorHAnsi"/>
          <w:b/>
          <w:color w:val="auto"/>
          <w:sz w:val="22"/>
          <w:szCs w:val="22"/>
        </w:rPr>
        <w:t>0</w:t>
      </w:r>
      <w:r w:rsidR="00D16316">
        <w:rPr>
          <w:rFonts w:asciiTheme="minorHAnsi" w:hAnsiTheme="minorHAnsi" w:cstheme="minorHAnsi"/>
          <w:b/>
          <w:color w:val="auto"/>
          <w:sz w:val="22"/>
          <w:szCs w:val="22"/>
        </w:rPr>
        <w:t>0</w:t>
      </w:r>
      <w:r w:rsidRPr="007B7FD8">
        <w:rPr>
          <w:rFonts w:asciiTheme="minorHAnsi" w:hAnsiTheme="minorHAnsi" w:cstheme="minorHAnsi"/>
          <w:b/>
          <w:color w:val="auto"/>
          <w:sz w:val="22"/>
          <w:szCs w:val="22"/>
        </w:rPr>
        <w:t xml:space="preserve">0 000,00 zł brutto (słownie: </w:t>
      </w:r>
      <w:r w:rsidR="00D16316">
        <w:rPr>
          <w:rFonts w:asciiTheme="minorHAnsi" w:hAnsiTheme="minorHAnsi" w:cstheme="minorHAnsi"/>
          <w:b/>
          <w:color w:val="auto"/>
          <w:sz w:val="22"/>
          <w:szCs w:val="22"/>
        </w:rPr>
        <w:t xml:space="preserve">jeden milion </w:t>
      </w:r>
      <w:r w:rsidRPr="007B7FD8">
        <w:rPr>
          <w:rFonts w:asciiTheme="minorHAnsi" w:hAnsiTheme="minorHAnsi" w:cstheme="minorHAnsi"/>
          <w:b/>
          <w:color w:val="auto"/>
          <w:sz w:val="22"/>
          <w:szCs w:val="22"/>
        </w:rPr>
        <w:t xml:space="preserve">złotych brutto). </w:t>
      </w:r>
    </w:p>
    <w:p w:rsidR="00F236DC" w:rsidRPr="00AB0F13" w:rsidRDefault="00F236DC" w:rsidP="00F236DC">
      <w:pPr>
        <w:pStyle w:val="Default"/>
        <w:ind w:left="708"/>
        <w:jc w:val="both"/>
        <w:rPr>
          <w:rFonts w:asciiTheme="minorHAnsi" w:hAnsiTheme="minorHAnsi" w:cstheme="minorHAnsi"/>
          <w:color w:val="auto"/>
          <w:sz w:val="22"/>
          <w:szCs w:val="22"/>
        </w:rPr>
      </w:pPr>
    </w:p>
    <w:p w:rsidR="00F236DC" w:rsidRPr="00AB0F13" w:rsidRDefault="00F236DC" w:rsidP="00F236DC">
      <w:pPr>
        <w:pStyle w:val="Default"/>
        <w:ind w:left="708"/>
        <w:jc w:val="both"/>
        <w:rPr>
          <w:rFonts w:asciiTheme="minorHAnsi" w:hAnsiTheme="minorHAnsi" w:cstheme="minorHAnsi"/>
          <w:color w:val="auto"/>
          <w:sz w:val="22"/>
          <w:szCs w:val="22"/>
          <w:u w:val="single"/>
        </w:rPr>
      </w:pPr>
      <w:r w:rsidRPr="00AB0F13">
        <w:rPr>
          <w:rFonts w:asciiTheme="minorHAnsi" w:hAnsiTheme="minorHAnsi" w:cstheme="minorHAnsi"/>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rsidR="00F236DC" w:rsidRPr="00AB0F13" w:rsidRDefault="00F236DC" w:rsidP="00F236DC">
      <w:pPr>
        <w:pStyle w:val="Default"/>
        <w:rPr>
          <w:rFonts w:asciiTheme="minorHAnsi" w:hAnsiTheme="minorHAnsi" w:cstheme="minorHAnsi"/>
          <w:color w:val="auto"/>
        </w:rPr>
      </w:pPr>
    </w:p>
    <w:p w:rsidR="00F236DC" w:rsidRPr="00AB0F13" w:rsidRDefault="00F236DC" w:rsidP="00F236DC">
      <w:pPr>
        <w:spacing w:after="0" w:line="240" w:lineRule="auto"/>
        <w:ind w:left="993" w:hanging="284"/>
        <w:jc w:val="both"/>
        <w:rPr>
          <w:rFonts w:cstheme="minorHAnsi"/>
        </w:rPr>
      </w:pPr>
      <w:r w:rsidRPr="00AB0F13">
        <w:rPr>
          <w:rFonts w:cstheme="minorHAnsi"/>
        </w:rPr>
        <w:t xml:space="preserve">b) </w:t>
      </w:r>
      <w:r w:rsidRPr="00AB0F13">
        <w:rPr>
          <w:rFonts w:cstheme="minorHAnsi"/>
          <w:b/>
          <w:bCs/>
        </w:rPr>
        <w:t xml:space="preserve">dysponuje lub będzie dysponował </w:t>
      </w:r>
      <w:r w:rsidRPr="00AB0F13">
        <w:rPr>
          <w:rFonts w:cstheme="minorHAnsi"/>
        </w:rPr>
        <w:t xml:space="preserve">osobami zdolnymi do wykonania zamówienia w zakresie objętym zamówieniem, tj.: </w:t>
      </w:r>
      <w:r w:rsidRPr="007B7FD8">
        <w:rPr>
          <w:rFonts w:cstheme="minorHAnsi"/>
          <w:b/>
          <w:bCs/>
          <w:lang w:eastAsia="ar-SA"/>
        </w:rPr>
        <w:t>jedną osobą posiadającą uprawnienia budowlane, odpowiadające przedmiotowi zamówienia, do kierowania robotami w specjalności drogowej</w:t>
      </w:r>
      <w:r w:rsidRPr="00AB0F13">
        <w:rPr>
          <w:rFonts w:cstheme="minorHAnsi"/>
          <w:lang w:eastAsia="ar-SA"/>
        </w:rPr>
        <w:t xml:space="preserve"> </w:t>
      </w:r>
      <w:r w:rsidRPr="00AB0F13">
        <w:rPr>
          <w:rFonts w:cstheme="minorHAnsi"/>
        </w:rPr>
        <w:t>określone przepisami ustawy z dnia 7 lipca 1994 r. Prawo budowlane lub odpowiadające im uprawnienia budowlane, które zostały wydane na podstawie wcześniej obowiązujących przepisów;</w:t>
      </w:r>
    </w:p>
    <w:p w:rsidR="00AF545D" w:rsidRPr="00AB0F13" w:rsidRDefault="00AF545D" w:rsidP="00AF545D">
      <w:pPr>
        <w:pStyle w:val="Default"/>
        <w:ind w:firstLine="708"/>
        <w:rPr>
          <w:rFonts w:asciiTheme="minorHAnsi" w:hAnsiTheme="minorHAnsi" w:cstheme="minorHAnsi"/>
          <w:b/>
          <w:bCs/>
          <w:color w:val="00B050"/>
          <w:sz w:val="22"/>
          <w:szCs w:val="22"/>
        </w:rPr>
      </w:pPr>
    </w:p>
    <w:p w:rsidR="00DB4419" w:rsidRPr="00B648D5" w:rsidRDefault="008F71FF" w:rsidP="007D5FFA">
      <w:pPr>
        <w:pStyle w:val="Default"/>
        <w:jc w:val="both"/>
        <w:rPr>
          <w:rFonts w:asciiTheme="minorHAnsi" w:hAnsiTheme="minorHAnsi" w:cstheme="minorHAnsi"/>
          <w:color w:val="auto"/>
          <w:sz w:val="22"/>
          <w:szCs w:val="22"/>
        </w:rPr>
      </w:pPr>
      <w:r w:rsidRPr="00B648D5">
        <w:rPr>
          <w:rFonts w:cstheme="minorHAnsi"/>
          <w:color w:val="auto"/>
        </w:rPr>
        <w:t>4</w:t>
      </w:r>
      <w:r w:rsidR="000A50D2" w:rsidRPr="00B648D5">
        <w:rPr>
          <w:rFonts w:cstheme="minorHAnsi"/>
          <w:color w:val="auto"/>
        </w:rPr>
        <w:t xml:space="preserve">. </w:t>
      </w:r>
      <w:r w:rsidR="002F6717" w:rsidRPr="00B648D5">
        <w:rPr>
          <w:rFonts w:asciiTheme="minorHAnsi" w:hAnsiTheme="minorHAnsi" w:cstheme="minorHAnsi"/>
          <w:color w:val="auto"/>
          <w:sz w:val="22"/>
          <w:szCs w:val="22"/>
        </w:rPr>
        <w:t>W przypadku składania oferty wspólnej</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D033DD">
        <w:rPr>
          <w:rFonts w:asciiTheme="minorHAnsi" w:hAnsiTheme="minorHAnsi" w:cstheme="minorHAnsi"/>
          <w:color w:val="auto"/>
          <w:sz w:val="22"/>
          <w:szCs w:val="22"/>
        </w:rPr>
        <w:t xml:space="preserve">poszczególne </w:t>
      </w:r>
      <w:r w:rsidR="002F6717" w:rsidRPr="00B648D5">
        <w:rPr>
          <w:rFonts w:asciiTheme="minorHAnsi" w:hAnsiTheme="minorHAnsi" w:cstheme="minorHAnsi"/>
          <w:color w:val="auto"/>
          <w:sz w:val="22"/>
          <w:szCs w:val="22"/>
        </w:rPr>
        <w:t>warunki wskazane w ppkt 3</w:t>
      </w:r>
      <w:r w:rsidR="00F236DC">
        <w:rPr>
          <w:rFonts w:asciiTheme="minorHAnsi" w:hAnsiTheme="minorHAnsi" w:cstheme="minorHAnsi"/>
          <w:color w:val="auto"/>
          <w:sz w:val="22"/>
          <w:szCs w:val="22"/>
        </w:rPr>
        <w:t xml:space="preserve"> i</w:t>
      </w:r>
      <w:r w:rsidR="002F6717" w:rsidRPr="00B648D5">
        <w:rPr>
          <w:rFonts w:asciiTheme="minorHAnsi" w:hAnsiTheme="minorHAnsi" w:cstheme="minorHAnsi"/>
          <w:color w:val="auto"/>
          <w:sz w:val="22"/>
          <w:szCs w:val="22"/>
        </w:rPr>
        <w:t xml:space="preserve"> ppkt 4 lit. a)</w:t>
      </w:r>
      <w:r w:rsidR="00D033DD">
        <w:rPr>
          <w:rFonts w:asciiTheme="minorHAnsi" w:hAnsiTheme="minorHAnsi" w:cstheme="minorHAnsi"/>
          <w:color w:val="auto"/>
          <w:sz w:val="22"/>
          <w:szCs w:val="22"/>
        </w:rPr>
        <w:t>,</w:t>
      </w:r>
      <w:r w:rsidR="002F6717" w:rsidRPr="00B648D5">
        <w:rPr>
          <w:rFonts w:asciiTheme="minorHAnsi" w:hAnsiTheme="minorHAnsi" w:cstheme="minorHAnsi"/>
          <w:color w:val="auto"/>
          <w:sz w:val="22"/>
          <w:szCs w:val="22"/>
        </w:rPr>
        <w:t xml:space="preserve"> </w:t>
      </w:r>
      <w:r w:rsidR="002F6717" w:rsidRPr="00D033DD">
        <w:rPr>
          <w:rFonts w:asciiTheme="minorHAnsi" w:hAnsiTheme="minorHAnsi" w:cstheme="minorHAnsi"/>
          <w:b/>
          <w:color w:val="auto"/>
          <w:sz w:val="22"/>
          <w:szCs w:val="22"/>
        </w:rPr>
        <w:t>powinien spełniać w całości jeden z wykonawców</w:t>
      </w:r>
      <w:r w:rsidR="002F6717" w:rsidRPr="00B648D5">
        <w:rPr>
          <w:rFonts w:asciiTheme="minorHAnsi" w:hAnsiTheme="minorHAnsi" w:cstheme="minorHAnsi"/>
          <w:color w:val="auto"/>
          <w:sz w:val="22"/>
          <w:szCs w:val="22"/>
        </w:rPr>
        <w:t xml:space="preserve"> wspólnie ubiegających się o udzielenie zamówienia. </w:t>
      </w:r>
      <w:r w:rsidR="000A50D2" w:rsidRPr="00B648D5">
        <w:rPr>
          <w:rFonts w:cstheme="minorHAnsi"/>
          <w:color w:val="auto"/>
        </w:rPr>
        <w:t xml:space="preserve"> </w:t>
      </w:r>
      <w:r w:rsidR="00891BFD" w:rsidRPr="00B648D5">
        <w:rPr>
          <w:rFonts w:asciiTheme="minorHAnsi" w:hAnsiTheme="minorHAnsi" w:cstheme="minorHAnsi"/>
          <w:color w:val="auto"/>
          <w:sz w:val="22"/>
          <w:szCs w:val="22"/>
          <w:u w:val="single"/>
        </w:rPr>
        <w:t xml:space="preserve"> Zamawiający nie dopuszcza łącznego spełnienia poszczególnego warunku</w:t>
      </w:r>
      <w:r w:rsidR="00DB4419" w:rsidRPr="00B648D5">
        <w:rPr>
          <w:rFonts w:asciiTheme="minorHAnsi" w:hAnsiTheme="minorHAnsi" w:cstheme="minorHAnsi"/>
          <w:color w:val="auto"/>
          <w:sz w:val="22"/>
          <w:szCs w:val="22"/>
          <w:u w:val="single"/>
        </w:rPr>
        <w:t>.</w:t>
      </w:r>
    </w:p>
    <w:p w:rsidR="00DB4419" w:rsidRPr="00A57939" w:rsidRDefault="00DB4419" w:rsidP="00C409AD">
      <w:pPr>
        <w:pStyle w:val="Default"/>
        <w:jc w:val="both"/>
        <w:rPr>
          <w:rFonts w:asciiTheme="minorHAnsi" w:hAnsiTheme="minorHAnsi" w:cstheme="minorHAnsi"/>
          <w:color w:val="auto"/>
          <w:sz w:val="22"/>
          <w:szCs w:val="22"/>
          <w:u w:val="single"/>
        </w:rPr>
      </w:pPr>
    </w:p>
    <w:p w:rsidR="00F17231"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Prawo Budowlane (Dz.U. z 2020 r., poz. 1333 z późn. zm.) oraz ustawy z dnia 22 grudnia 2015 r. o zasadach </w:t>
      </w:r>
      <w:r w:rsidRPr="00AB0F13">
        <w:rPr>
          <w:rFonts w:asciiTheme="minorHAnsi" w:hAnsiTheme="minorHAnsi" w:cstheme="minorHAnsi"/>
          <w:i/>
          <w:iCs/>
          <w:color w:val="auto"/>
          <w:sz w:val="22"/>
          <w:szCs w:val="22"/>
        </w:rPr>
        <w:lastRenderedPageBreak/>
        <w:t xml:space="preserve">uznawania kwalifikacji zawodowych nabytych w państwach członkowskich Unii Europejskiej (Dz. U. z 2020 r., poz. 220 z późn. zm.) - które pozwalać będą na pełnienie określonych funkcji w zakresie objętym umową. </w:t>
      </w:r>
    </w:p>
    <w:p w:rsidR="00DB4419" w:rsidRPr="00AB0F13" w:rsidRDefault="00F17231" w:rsidP="00F17231">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rsidR="00F17231" w:rsidRPr="00AB0F13" w:rsidRDefault="00F17231" w:rsidP="00F17231">
      <w:pPr>
        <w:pStyle w:val="Default"/>
        <w:jc w:val="both"/>
        <w:rPr>
          <w:rFonts w:asciiTheme="minorHAnsi" w:hAnsiTheme="minorHAnsi" w:cstheme="minorHAnsi"/>
          <w:color w:val="auto"/>
          <w:sz w:val="22"/>
          <w:szCs w:val="22"/>
        </w:rPr>
      </w:pPr>
    </w:p>
    <w:p w:rsidR="00F17231" w:rsidRPr="00AB0F13" w:rsidRDefault="00F20CD5" w:rsidP="00F17231">
      <w:pPr>
        <w:pStyle w:val="Default"/>
        <w:spacing w:after="1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F17231" w:rsidRPr="00AB0F13">
        <w:rPr>
          <w:rFonts w:asciiTheme="minorHAnsi" w:hAnsiTheme="minorHAnsi" w:cstheme="minorHAnsi"/>
          <w:color w:val="auto"/>
          <w:sz w:val="22"/>
          <w:szCs w:val="22"/>
        </w:rPr>
        <w:t xml:space="preserve">. Udostępnianie zasobów: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W odniesieniu do warunków dotyczących wykształcenia, kwalifikacji zawodowych lub doświadczenia, wykonawcy mogą polegać na zdolnościach podmiotów udostępniających zasoby, </w:t>
      </w:r>
      <w:r w:rsidRPr="00AB0F13">
        <w:rPr>
          <w:rFonts w:asciiTheme="minorHAnsi" w:hAnsiTheme="minorHAnsi" w:cstheme="minorHAnsi"/>
          <w:bCs/>
          <w:sz w:val="22"/>
          <w:szCs w:val="22"/>
        </w:rPr>
        <w:t xml:space="preserve">jeśli podmioty te wykonają roboty budowlane lub usługi, do realizacji których te zdolności są wymagane.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Wykonawca, który polega na zdolnościach lub sytuacji podmiotów udostępniających zasoby, </w:t>
      </w:r>
      <w:r w:rsidRPr="00AB0F13">
        <w:rPr>
          <w:rFonts w:asciiTheme="minorHAnsi" w:hAnsiTheme="minorHAnsi" w:cstheme="minorHAnsi"/>
          <w:bCs/>
          <w:sz w:val="22"/>
          <w:szCs w:val="22"/>
        </w:rPr>
        <w:t xml:space="preserve">składa wraz z ofertą, zobowiązanie podmiotu udostępniającego </w:t>
      </w:r>
      <w:r w:rsidRPr="00AB0F13">
        <w:rPr>
          <w:rFonts w:asciiTheme="minorHAnsi" w:hAnsiTheme="minorHAnsi" w:cstheme="minorHAnsi"/>
          <w:sz w:val="22"/>
          <w:szCs w:val="22"/>
        </w:rPr>
        <w:t xml:space="preserve">zasoby do oddania mu do dyspozycji niezbędnych zasobów na potrzeby realizacji danego zamówienia </w:t>
      </w:r>
      <w:r w:rsidRPr="00AB0F13">
        <w:rPr>
          <w:rFonts w:asciiTheme="minorHAnsi" w:hAnsiTheme="minorHAnsi" w:cstheme="minorHAnsi"/>
          <w:bCs/>
          <w:sz w:val="22"/>
          <w:szCs w:val="22"/>
        </w:rPr>
        <w:t xml:space="preserve">lub inny podmiotowy środek dowodowy </w:t>
      </w:r>
      <w:r w:rsidRPr="00AB0F13">
        <w:rPr>
          <w:rFonts w:asciiTheme="minorHAnsi" w:hAnsiTheme="minorHAnsi" w:cstheme="minorHAnsi"/>
          <w:sz w:val="22"/>
          <w:szCs w:val="22"/>
        </w:rPr>
        <w:t xml:space="preserve">potwierdzający, że wykonawca realizując zamówienie, będzie dysponował niezbędnymi zasobami tych podmiotów. </w:t>
      </w:r>
      <w:r w:rsidRPr="00AB0F13">
        <w:rPr>
          <w:rFonts w:asciiTheme="minorHAnsi" w:hAnsiTheme="minorHAnsi" w:cstheme="minorHAnsi"/>
          <w:bCs/>
          <w:sz w:val="22"/>
          <w:szCs w:val="22"/>
        </w:rPr>
        <w:t xml:space="preserve">Uwaga: ww. zobowiązanie lub inny podmiotowy środek dowodowy wykonawca musi dołączyć do oferty – jeżeli dotyczy. </w:t>
      </w:r>
    </w:p>
    <w:p w:rsidR="00F17231" w:rsidRPr="00AB0F13" w:rsidRDefault="00F17231" w:rsidP="00F17231">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4) Zobowiązanie podmiotu udostępniającego zasoby, o którym mowa w</w:t>
      </w:r>
      <w:r w:rsidR="00E14DC6" w:rsidRPr="00AB0F13">
        <w:rPr>
          <w:rFonts w:asciiTheme="minorHAnsi" w:hAnsiTheme="minorHAnsi" w:cstheme="minorHAnsi"/>
          <w:sz w:val="22"/>
          <w:szCs w:val="22"/>
        </w:rPr>
        <w:t xml:space="preserve"> rozdziale XVIII</w:t>
      </w:r>
      <w:r w:rsidRPr="00AB0F13">
        <w:rPr>
          <w:rFonts w:asciiTheme="minorHAnsi" w:hAnsiTheme="minorHAnsi" w:cstheme="minorHAnsi"/>
          <w:sz w:val="22"/>
          <w:szCs w:val="22"/>
        </w:rPr>
        <w:t xml:space="preserve"> pkt</w:t>
      </w:r>
      <w:r w:rsidR="00E14DC6" w:rsidRPr="00AB0F13">
        <w:rPr>
          <w:rFonts w:asciiTheme="minorHAnsi" w:hAnsiTheme="minorHAnsi" w:cstheme="minorHAnsi"/>
          <w:sz w:val="22"/>
          <w:szCs w:val="22"/>
        </w:rPr>
        <w:t xml:space="preserve"> </w:t>
      </w:r>
      <w:r w:rsidRPr="00AB0F13">
        <w:rPr>
          <w:rFonts w:asciiTheme="minorHAnsi" w:hAnsiTheme="minorHAnsi" w:cstheme="minorHAnsi"/>
          <w:sz w:val="22"/>
          <w:szCs w:val="22"/>
        </w:rPr>
        <w:t xml:space="preserve">6, potwierdza, że stosunek łączący wykonawcę z podmiotami udostępniającymi zasoby gwarantuje rzeczywisty dostęp do tych zasobów oraz określa, w szczególności: </w:t>
      </w:r>
    </w:p>
    <w:p w:rsidR="00F17231" w:rsidRPr="00AB0F13" w:rsidRDefault="00F17231" w:rsidP="00F17231">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 zakres dostępnych wykonawcy zasobów podmiotu udostępniającego zasoby; </w:t>
      </w:r>
    </w:p>
    <w:p w:rsidR="00500793" w:rsidRPr="00AB0F13" w:rsidRDefault="00F17231"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sposób i okres udostępnienia wykonawcy i wykorzystania przez niego zasobów podmiotu udostępniającego te zasoby przy wykonywaniu </w:t>
      </w:r>
      <w:r w:rsidR="00500793" w:rsidRPr="00AB0F13">
        <w:rPr>
          <w:rFonts w:asciiTheme="minorHAnsi" w:hAnsiTheme="minorHAnsi" w:cstheme="minorHAnsi"/>
          <w:sz w:val="22"/>
          <w:szCs w:val="22"/>
        </w:rPr>
        <w:t>zamówienia;</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500793" w:rsidRPr="00AB0F13" w:rsidRDefault="00500793" w:rsidP="00500793">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r w:rsidR="008F71FF" w:rsidRPr="00AB0F13">
        <w:rPr>
          <w:rFonts w:asciiTheme="minorHAnsi" w:hAnsiTheme="minorHAnsi" w:cstheme="minorHAnsi"/>
          <w:sz w:val="22"/>
          <w:szCs w:val="22"/>
        </w:rPr>
        <w:t>SWZ</w:t>
      </w:r>
      <w:r w:rsidRPr="00AB0F13">
        <w:rPr>
          <w:rFonts w:asciiTheme="minorHAnsi" w:hAnsiTheme="minorHAnsi" w:cstheme="minorHAnsi"/>
          <w:sz w:val="22"/>
          <w:szCs w:val="22"/>
        </w:rPr>
        <w:t xml:space="preserve"> oraz bada, czy nie zachodzą wobec tego podmiotu podstawy wykluczenia, które zostały przewidziane względem wykonawcy. </w:t>
      </w:r>
    </w:p>
    <w:p w:rsidR="00F17231" w:rsidRPr="00AB0F13" w:rsidRDefault="00F17231" w:rsidP="00F17231">
      <w:pPr>
        <w:pStyle w:val="Default"/>
        <w:jc w:val="both"/>
        <w:rPr>
          <w:rFonts w:asciiTheme="minorHAnsi" w:hAnsiTheme="minorHAnsi" w:cstheme="minorHAnsi"/>
          <w:color w:val="FF0000"/>
          <w:sz w:val="22"/>
          <w:szCs w:val="22"/>
        </w:rPr>
      </w:pPr>
    </w:p>
    <w:p w:rsidR="00281D59" w:rsidRPr="00AB0F13" w:rsidRDefault="00281D59" w:rsidP="00F17231">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 Wykaz oświadczeń i dokumentów składanych wraz z ofertą</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1. Oferta składana jest pod rygorem nieważności </w:t>
      </w:r>
      <w:r w:rsidRPr="00AB0F13">
        <w:rPr>
          <w:rFonts w:asciiTheme="minorHAnsi" w:hAnsiTheme="minorHAnsi" w:cstheme="minorHAnsi"/>
          <w:bCs/>
          <w:sz w:val="22"/>
          <w:szCs w:val="22"/>
        </w:rPr>
        <w:t xml:space="preserve">w formie elektronicznej lub w postaci elektronicznej opatrzonej podpisem zaufanym lub podpisem osobistym. </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2. Oferta cenowa musi być sporządzona na Formularzu Ofertowym, według wzoru stanowiącego </w:t>
      </w:r>
      <w:r w:rsidRPr="00AB0F13">
        <w:rPr>
          <w:rFonts w:asciiTheme="minorHAnsi" w:hAnsiTheme="minorHAnsi" w:cstheme="minorHAnsi"/>
          <w:bCs/>
          <w:sz w:val="22"/>
          <w:szCs w:val="22"/>
        </w:rPr>
        <w:t xml:space="preserve">załącznik nr 1 </w:t>
      </w:r>
      <w:r w:rsidRPr="00AB0F13">
        <w:rPr>
          <w:rFonts w:asciiTheme="minorHAnsi" w:hAnsiTheme="minorHAnsi" w:cstheme="minorHAnsi"/>
          <w:sz w:val="22"/>
          <w:szCs w:val="22"/>
        </w:rPr>
        <w:t xml:space="preserve">do SWZ. </w:t>
      </w:r>
    </w:p>
    <w:p w:rsidR="00281D59" w:rsidRPr="00AB0F13" w:rsidRDefault="00281D59" w:rsidP="00281D59">
      <w:pPr>
        <w:pStyle w:val="Default"/>
        <w:spacing w:after="13"/>
        <w:jc w:val="both"/>
        <w:rPr>
          <w:rFonts w:asciiTheme="minorHAnsi" w:hAnsiTheme="minorHAnsi" w:cstheme="minorHAnsi"/>
          <w:sz w:val="22"/>
          <w:szCs w:val="22"/>
        </w:rPr>
      </w:pPr>
      <w:r w:rsidRPr="00AB0F13">
        <w:rPr>
          <w:rFonts w:asciiTheme="minorHAnsi" w:hAnsiTheme="minorHAnsi" w:cstheme="minorHAnsi"/>
          <w:sz w:val="22"/>
          <w:szCs w:val="22"/>
        </w:rPr>
        <w:t xml:space="preserve">3. Dokumenty składane wraz z Formularzem Ofertowym: </w:t>
      </w:r>
    </w:p>
    <w:p w:rsidR="00281D59" w:rsidRPr="00AB0F13" w:rsidRDefault="00281D59"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1) aktualne na dzień składania ofert oświadczenie o spełnianiu warunków udziału w postępowaniu oraz o braku podstaw do wykluczenia z postępowania – zgodnie z Załącznikiem nr 2 do SWZ </w:t>
      </w:r>
    </w:p>
    <w:p w:rsidR="00FB2337"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2) Tabel</w:t>
      </w:r>
      <w:r w:rsidR="000369D5">
        <w:rPr>
          <w:rFonts w:asciiTheme="minorHAnsi" w:hAnsiTheme="minorHAnsi" w:cstheme="minorHAnsi"/>
          <w:sz w:val="22"/>
          <w:szCs w:val="22"/>
        </w:rPr>
        <w:t>e</w:t>
      </w:r>
      <w:r w:rsidRPr="00AB0F13">
        <w:rPr>
          <w:rFonts w:asciiTheme="minorHAnsi" w:hAnsiTheme="minorHAnsi" w:cstheme="minorHAnsi"/>
          <w:sz w:val="22"/>
          <w:szCs w:val="22"/>
        </w:rPr>
        <w:t xml:space="preserve"> elementów rozliczeniowych, zgodnie z załącznik</w:t>
      </w:r>
      <w:r w:rsidR="000369D5">
        <w:rPr>
          <w:rFonts w:asciiTheme="minorHAnsi" w:hAnsiTheme="minorHAnsi" w:cstheme="minorHAnsi"/>
          <w:sz w:val="22"/>
          <w:szCs w:val="22"/>
        </w:rPr>
        <w:t>ami</w:t>
      </w:r>
      <w:r w:rsidRPr="00AB0F13">
        <w:rPr>
          <w:rFonts w:asciiTheme="minorHAnsi" w:hAnsiTheme="minorHAnsi" w:cstheme="minorHAnsi"/>
          <w:sz w:val="22"/>
          <w:szCs w:val="22"/>
        </w:rPr>
        <w:t xml:space="preserve"> nr 10</w:t>
      </w:r>
      <w:r w:rsidR="00B85919">
        <w:rPr>
          <w:rFonts w:asciiTheme="minorHAnsi" w:hAnsiTheme="minorHAnsi" w:cstheme="minorHAnsi"/>
          <w:sz w:val="22"/>
          <w:szCs w:val="22"/>
        </w:rPr>
        <w:t>a-c</w:t>
      </w:r>
      <w:r w:rsidRPr="00AB0F13">
        <w:rPr>
          <w:rFonts w:asciiTheme="minorHAnsi" w:hAnsiTheme="minorHAnsi" w:cstheme="minorHAnsi"/>
          <w:sz w:val="22"/>
          <w:szCs w:val="22"/>
        </w:rPr>
        <w:t xml:space="preserve"> do SWZ</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3</w:t>
      </w:r>
      <w:r w:rsidR="00281D59" w:rsidRPr="00AB0F13">
        <w:rPr>
          <w:rFonts w:asciiTheme="minorHAnsi" w:hAnsiTheme="minorHAnsi" w:cstheme="minorHAnsi"/>
          <w:sz w:val="22"/>
          <w:szCs w:val="22"/>
        </w:rPr>
        <w:t>) Zobowiązanie innego podmiotu,</w:t>
      </w:r>
      <w:r w:rsidR="00281D59" w:rsidRPr="00AB0F13">
        <w:rPr>
          <w:rFonts w:asciiTheme="minorHAnsi" w:hAnsiTheme="minorHAnsi" w:cstheme="minorHAnsi"/>
          <w:color w:val="auto"/>
          <w:sz w:val="22"/>
          <w:szCs w:val="22"/>
        </w:rPr>
        <w:t xml:space="preserve"> o którym mowa w Rozdziale XV pkt </w:t>
      </w:r>
      <w:r w:rsidR="00F20CD5"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ppkt</w:t>
      </w:r>
      <w:r w:rsidR="00281D59" w:rsidRPr="00AB0F13">
        <w:rPr>
          <w:rFonts w:asciiTheme="minorHAnsi" w:hAnsiTheme="minorHAnsi" w:cstheme="minorHAnsi"/>
          <w:sz w:val="22"/>
          <w:szCs w:val="22"/>
        </w:rPr>
        <w:t xml:space="preserve"> 3) SWZ lub inny podmiotowy środek dowodowy (jeżeli dotyczy), </w:t>
      </w:r>
    </w:p>
    <w:p w:rsidR="00281D59" w:rsidRPr="00AB0F13" w:rsidRDefault="00FB2337" w:rsidP="00281D59">
      <w:pPr>
        <w:pStyle w:val="Default"/>
        <w:spacing w:after="13"/>
        <w:ind w:firstLine="708"/>
        <w:jc w:val="both"/>
        <w:rPr>
          <w:rFonts w:asciiTheme="minorHAnsi" w:hAnsiTheme="minorHAnsi" w:cstheme="minorHAnsi"/>
          <w:sz w:val="22"/>
          <w:szCs w:val="22"/>
        </w:rPr>
      </w:pPr>
      <w:r w:rsidRPr="00AB0F13">
        <w:rPr>
          <w:rFonts w:asciiTheme="minorHAnsi" w:hAnsiTheme="minorHAnsi" w:cstheme="minorHAnsi"/>
          <w:sz w:val="22"/>
          <w:szCs w:val="22"/>
        </w:rPr>
        <w:t>4</w:t>
      </w:r>
      <w:r w:rsidR="00281D59" w:rsidRPr="00AB0F13">
        <w:rPr>
          <w:rFonts w:asciiTheme="minorHAnsi" w:hAnsiTheme="minorHAnsi" w:cstheme="minorHAnsi"/>
          <w:sz w:val="22"/>
          <w:szCs w:val="22"/>
        </w:rPr>
        <w:t>) Dowód wniesienia wadium</w:t>
      </w:r>
      <w:r w:rsidR="00617D8F" w:rsidRPr="00AB0F13">
        <w:rPr>
          <w:rFonts w:asciiTheme="minorHAnsi" w:hAnsiTheme="minorHAnsi" w:cstheme="minorHAnsi"/>
          <w:sz w:val="22"/>
          <w:szCs w:val="22"/>
        </w:rPr>
        <w:t xml:space="preserve"> (jeżeli dotyczy)</w:t>
      </w:r>
      <w:r w:rsidR="00281D59" w:rsidRPr="00AB0F13">
        <w:rPr>
          <w:rFonts w:asciiTheme="minorHAnsi" w:hAnsiTheme="minorHAnsi" w:cstheme="minorHAnsi"/>
          <w:sz w:val="22"/>
          <w:szCs w:val="22"/>
        </w:rPr>
        <w:t xml:space="preserve">; </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5</w:t>
      </w:r>
      <w:r w:rsidR="00281D59" w:rsidRPr="00AB0F13">
        <w:rPr>
          <w:rFonts w:asciiTheme="minorHAnsi" w:hAnsiTheme="minorHAnsi" w:cstheme="minorHAnsi"/>
          <w:sz w:val="22"/>
          <w:szCs w:val="22"/>
        </w:rPr>
        <w:t xml:space="preserve">) Dokumenty, z których wynika prawo do podpisania oferty, oświadczeń i dokumentów; odpowiednie pełnomocnictwa, (jeżeli dotyczy), w tym umocowanie do reprezentowania podmiotu udostępniającego zasoby na zasadach określonych w art. 118 Ustawy </w:t>
      </w:r>
      <w:r w:rsidR="00281D59" w:rsidRPr="00AB0F13">
        <w:rPr>
          <w:rFonts w:asciiTheme="minorHAnsi" w:hAnsiTheme="minorHAnsi" w:cstheme="minorHAnsi"/>
          <w:i/>
          <w:iCs/>
          <w:sz w:val="22"/>
          <w:szCs w:val="22"/>
        </w:rPr>
        <w:t>(jeżeli dotyczy)</w:t>
      </w:r>
      <w:r w:rsidR="00281D59" w:rsidRPr="00AB0F13">
        <w:rPr>
          <w:rFonts w:asciiTheme="minorHAnsi" w:hAnsiTheme="minorHAnsi" w:cstheme="minorHAnsi"/>
          <w:sz w:val="22"/>
          <w:szCs w:val="22"/>
        </w:rPr>
        <w:t xml:space="preserve">. </w:t>
      </w:r>
    </w:p>
    <w:p w:rsidR="00281D59" w:rsidRPr="00AB0F13" w:rsidRDefault="00FB2337" w:rsidP="00281D59">
      <w:pPr>
        <w:pStyle w:val="Default"/>
        <w:spacing w:after="13"/>
        <w:ind w:left="708"/>
        <w:jc w:val="both"/>
        <w:rPr>
          <w:rFonts w:asciiTheme="minorHAnsi" w:hAnsiTheme="minorHAnsi" w:cstheme="minorHAnsi"/>
          <w:sz w:val="22"/>
          <w:szCs w:val="22"/>
        </w:rPr>
      </w:pPr>
      <w:r w:rsidRPr="00AB0F13">
        <w:rPr>
          <w:rFonts w:asciiTheme="minorHAnsi" w:hAnsiTheme="minorHAnsi" w:cstheme="minorHAnsi"/>
          <w:sz w:val="22"/>
          <w:szCs w:val="22"/>
        </w:rPr>
        <w:t>6</w:t>
      </w:r>
      <w:r w:rsidR="00281D59" w:rsidRPr="00AB0F13">
        <w:rPr>
          <w:rFonts w:asciiTheme="minorHAnsi" w:hAnsiTheme="minorHAnsi" w:cstheme="minorHAnsi"/>
          <w:sz w:val="22"/>
          <w:szCs w:val="22"/>
        </w:rPr>
        <w:t xml:space="preserve">) W przypadku wykonawców wspólnie ubiegających się o udzielenie zamówienia - </w:t>
      </w:r>
      <w:r w:rsidR="00281D59" w:rsidRPr="00AB0F13">
        <w:rPr>
          <w:rFonts w:asciiTheme="minorHAnsi" w:hAnsiTheme="minorHAnsi" w:cstheme="minorHAnsi"/>
          <w:i/>
          <w:iCs/>
          <w:sz w:val="22"/>
          <w:szCs w:val="22"/>
        </w:rPr>
        <w:t xml:space="preserve">Oświadczenie konsorcjum/ spółki cywilnej z którego wynika, które roboty budowlane/usługi/dostawy wykonają poszczególni wykonawcy – oświadczenie składane na formularzu ofertowym </w:t>
      </w:r>
      <w:r w:rsidR="00281D59" w:rsidRPr="00AB0F13">
        <w:rPr>
          <w:rFonts w:asciiTheme="minorHAnsi" w:hAnsiTheme="minorHAnsi" w:cstheme="minorHAnsi"/>
          <w:sz w:val="22"/>
          <w:szCs w:val="22"/>
        </w:rPr>
        <w:t xml:space="preserve">zgodnie z postanowieniami Rozdziału XVIII pkt 3. </w:t>
      </w:r>
    </w:p>
    <w:p w:rsidR="00281D59" w:rsidRPr="00AB0F13" w:rsidRDefault="00281D59" w:rsidP="00281D59">
      <w:pPr>
        <w:pStyle w:val="Default"/>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6) W przypadku składania oferty wspólnej należy złożyć jeden wspólny formularz. </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Oświadczenie składają </w:t>
      </w:r>
      <w:r w:rsidRPr="00AB0F13">
        <w:rPr>
          <w:rFonts w:asciiTheme="minorHAnsi" w:hAnsiTheme="minorHAnsi" w:cstheme="minorHAnsi"/>
          <w:bCs/>
          <w:sz w:val="22"/>
          <w:szCs w:val="22"/>
          <w:u w:val="single"/>
        </w:rPr>
        <w:t>odrębnie</w:t>
      </w:r>
      <w:r w:rsidRPr="00AB0F13">
        <w:rPr>
          <w:rFonts w:asciiTheme="minorHAnsi" w:hAnsiTheme="minorHAnsi" w:cstheme="minorHAnsi"/>
          <w:sz w:val="22"/>
          <w:szCs w:val="22"/>
          <w:u w:val="single"/>
        </w:rPr>
        <w:t xml:space="preserve">: </w:t>
      </w:r>
    </w:p>
    <w:p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Wykonawca/każdy spośród wykonawców wspólnie ubiegających się o udzielenie zamówienia</w:t>
      </w:r>
      <w:r w:rsidR="00281D59" w:rsidRPr="00AB0F13">
        <w:rPr>
          <w:rFonts w:asciiTheme="minorHAnsi" w:hAnsiTheme="minorHAnsi" w:cstheme="minorHAnsi"/>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rsidR="00281D59" w:rsidRPr="00AB0F13" w:rsidRDefault="006C7B70" w:rsidP="00281D59">
      <w:pPr>
        <w:pStyle w:val="Default"/>
        <w:jc w:val="both"/>
        <w:rPr>
          <w:rFonts w:asciiTheme="minorHAnsi" w:hAnsiTheme="minorHAnsi" w:cstheme="minorHAnsi"/>
          <w:sz w:val="22"/>
          <w:szCs w:val="22"/>
        </w:rPr>
      </w:pPr>
      <w:r w:rsidRPr="00AB0F13">
        <w:rPr>
          <w:rFonts w:asciiTheme="minorHAnsi" w:hAnsiTheme="minorHAnsi" w:cstheme="minorHAnsi"/>
          <w:bCs/>
          <w:sz w:val="22"/>
          <w:szCs w:val="22"/>
        </w:rPr>
        <w:t xml:space="preserve">- </w:t>
      </w:r>
      <w:r w:rsidR="00281D59" w:rsidRPr="00AB0F13">
        <w:rPr>
          <w:rFonts w:asciiTheme="minorHAnsi" w:hAnsiTheme="minorHAnsi" w:cstheme="minorHAnsi"/>
          <w:bCs/>
          <w:sz w:val="22"/>
          <w:szCs w:val="22"/>
        </w:rPr>
        <w:t>Podmiot trzeci</w:t>
      </w:r>
      <w:r w:rsidR="00281D59" w:rsidRPr="00AB0F13">
        <w:rPr>
          <w:rFonts w:asciiTheme="minorHAnsi" w:hAnsiTheme="minorHAnsi" w:cstheme="minorHAnsi"/>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XVII Wykaz podmiotowych środków dowodowych składanych na wezwanie</w:t>
      </w:r>
    </w:p>
    <w:p w:rsidR="00281D59" w:rsidRPr="00AB0F13" w:rsidRDefault="00281D59" w:rsidP="00281D59">
      <w:pPr>
        <w:pStyle w:val="Default"/>
        <w:spacing w:after="17"/>
        <w:jc w:val="both"/>
        <w:rPr>
          <w:rFonts w:asciiTheme="minorHAnsi" w:hAnsiTheme="minorHAnsi" w:cstheme="minorHAnsi"/>
          <w:sz w:val="22"/>
          <w:szCs w:val="22"/>
        </w:rPr>
      </w:pPr>
      <w:r w:rsidRPr="00AB0F13">
        <w:rPr>
          <w:rFonts w:asciiTheme="minorHAnsi" w:hAnsiTheme="minorHAnsi" w:cstheme="minorHAnsi"/>
          <w:sz w:val="22"/>
          <w:szCs w:val="22"/>
        </w:rPr>
        <w:t xml:space="preserve">1. Zamawiający wzywa wykonawcę, którego oferta została najwyżej oceniona, do złożenia w wyznaczonym terminie, nie krótszym </w:t>
      </w:r>
      <w:r w:rsidRPr="00AB0F13">
        <w:rPr>
          <w:rFonts w:asciiTheme="minorHAnsi" w:hAnsiTheme="minorHAnsi" w:cstheme="minorHAnsi"/>
          <w:b/>
          <w:bCs/>
          <w:sz w:val="22"/>
          <w:szCs w:val="22"/>
        </w:rPr>
        <w:t>niż 5 dni od dnia wezwania</w:t>
      </w:r>
      <w:r w:rsidRPr="00AB0F13">
        <w:rPr>
          <w:rFonts w:asciiTheme="minorHAnsi" w:hAnsiTheme="minorHAnsi" w:cstheme="minorHAnsi"/>
          <w:sz w:val="22"/>
          <w:szCs w:val="22"/>
        </w:rPr>
        <w:t xml:space="preserve">, podmiotowych środków dowodowych, aktualnych na dzień złożenia podmiotowych środków dowodowych: </w:t>
      </w:r>
    </w:p>
    <w:p w:rsidR="00281D59" w:rsidRPr="00AB0F13" w:rsidRDefault="00281D59" w:rsidP="008F71FF">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1) Oświadczenia wykonawcy, w zakresie art. 108 ust. 1 pkt 5 Ustawy, o braku przynależności do tej samej grupy kapitałowej, w rozumieniu ustawy z dnia 16 lutego 2007 r. o ochronie konkurencji i konsumentów (Dz. U. z 2020 r. poz. 1076 z późn.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B0F13">
        <w:rPr>
          <w:rFonts w:asciiTheme="minorHAnsi" w:hAnsiTheme="minorHAnsi" w:cstheme="minorHAnsi"/>
          <w:b/>
          <w:bCs/>
          <w:sz w:val="22"/>
          <w:szCs w:val="22"/>
        </w:rPr>
        <w:t xml:space="preserve">załącznik nr 3 do SWZ; </w:t>
      </w:r>
    </w:p>
    <w:p w:rsidR="00281D59" w:rsidRDefault="00281D59" w:rsidP="00876B96">
      <w:pPr>
        <w:pStyle w:val="Default"/>
        <w:spacing w:after="17"/>
        <w:ind w:left="284"/>
        <w:jc w:val="both"/>
        <w:rPr>
          <w:rFonts w:asciiTheme="minorHAnsi" w:hAnsiTheme="minorHAnsi" w:cstheme="minorHAnsi"/>
          <w:sz w:val="22"/>
          <w:szCs w:val="22"/>
        </w:rPr>
      </w:pPr>
      <w:r w:rsidRPr="00AB0F13">
        <w:rPr>
          <w:rFonts w:asciiTheme="minorHAnsi" w:hAnsiTheme="minorHAnsi" w:cstheme="minorHAnsi"/>
          <w:sz w:val="22"/>
          <w:szCs w:val="22"/>
        </w:rPr>
        <w:t xml:space="preserve">2) Odpisu lub informacji z Krajowego Rejestru Sądowego lub z Centralnej Ewidencji i Informacji o Działalności Gospodarczej, w zakresie art. 109 ust. 1 pkt 4 Ustawy, sporządzonych nie wcześniej </w:t>
      </w:r>
      <w:r w:rsidRPr="00AB0F13">
        <w:rPr>
          <w:rFonts w:asciiTheme="minorHAnsi" w:hAnsiTheme="minorHAnsi" w:cstheme="minorHAnsi"/>
          <w:b/>
          <w:bCs/>
          <w:sz w:val="22"/>
          <w:szCs w:val="22"/>
        </w:rPr>
        <w:t xml:space="preserve">niż 3 miesiące </w:t>
      </w:r>
      <w:r w:rsidRPr="00AB0F13">
        <w:rPr>
          <w:rFonts w:asciiTheme="minorHAnsi" w:hAnsiTheme="minorHAnsi" w:cstheme="minorHAnsi"/>
          <w:sz w:val="22"/>
          <w:szCs w:val="22"/>
        </w:rPr>
        <w:t>przed jej złożeniem, jeżeli odrębne przepisy wymagają wpisu do rejestru lub ewidencji</w:t>
      </w:r>
      <w:r w:rsidR="00876B96">
        <w:rPr>
          <w:rFonts w:asciiTheme="minorHAnsi" w:hAnsiTheme="minorHAnsi" w:cstheme="minorHAnsi"/>
          <w:sz w:val="22"/>
          <w:szCs w:val="22"/>
        </w:rPr>
        <w:t>.</w:t>
      </w:r>
    </w:p>
    <w:p w:rsidR="00AC1077" w:rsidRPr="00147AC4" w:rsidRDefault="00A57939" w:rsidP="00AC1077">
      <w:pPr>
        <w:pStyle w:val="Default"/>
        <w:spacing w:after="17"/>
        <w:ind w:left="284"/>
        <w:jc w:val="both"/>
        <w:rPr>
          <w:rFonts w:asciiTheme="minorHAnsi" w:hAnsiTheme="minorHAnsi" w:cstheme="minorHAnsi"/>
          <w:color w:val="auto"/>
          <w:sz w:val="22"/>
          <w:szCs w:val="22"/>
        </w:rPr>
      </w:pPr>
      <w:r>
        <w:rPr>
          <w:rFonts w:asciiTheme="minorHAnsi" w:hAnsiTheme="minorHAnsi" w:cstheme="minorHAnsi"/>
          <w:sz w:val="22"/>
          <w:szCs w:val="22"/>
        </w:rPr>
        <w:t>3)</w:t>
      </w:r>
      <w:r w:rsidR="00AC1077" w:rsidRPr="00AC1077">
        <w:rPr>
          <w:rFonts w:asciiTheme="minorHAnsi" w:hAnsiTheme="minorHAnsi" w:cstheme="minorHAnsi"/>
          <w:color w:val="auto"/>
          <w:sz w:val="22"/>
          <w:szCs w:val="22"/>
        </w:rPr>
        <w:t xml:space="preserve"> </w:t>
      </w:r>
      <w:r w:rsidR="00F236DC" w:rsidRPr="00AB0F13">
        <w:rPr>
          <w:rFonts w:asciiTheme="minorHAnsi" w:hAnsiTheme="minorHAnsi" w:cstheme="minorHAnsi"/>
          <w:sz w:val="22"/>
          <w:szCs w:val="22"/>
        </w:rPr>
        <w:t xml:space="preserve">Informacji banku lub spółdzielczej kasy oszczędnościowo-kredytowej potwierdzającej wysokość posiadanych środków finansowych lub zdolność kredytową wykonawcy, wystawionej nie wcześniej </w:t>
      </w:r>
      <w:r w:rsidR="00F236DC" w:rsidRPr="00AB0F13">
        <w:rPr>
          <w:rFonts w:asciiTheme="minorHAnsi" w:hAnsiTheme="minorHAnsi" w:cstheme="minorHAnsi"/>
          <w:b/>
          <w:bCs/>
          <w:sz w:val="22"/>
          <w:szCs w:val="22"/>
        </w:rPr>
        <w:t xml:space="preserve">niż 3 miesiące </w:t>
      </w:r>
      <w:r w:rsidR="00F236DC" w:rsidRPr="00AB0F13">
        <w:rPr>
          <w:rFonts w:asciiTheme="minorHAnsi" w:hAnsiTheme="minorHAnsi" w:cstheme="minorHAnsi"/>
          <w:sz w:val="22"/>
          <w:szCs w:val="22"/>
        </w:rPr>
        <w:t xml:space="preserve">przed jej złożeniem, </w:t>
      </w:r>
      <w:r w:rsidR="00F236DC" w:rsidRPr="00AB0F13">
        <w:rPr>
          <w:rFonts w:asciiTheme="minorHAnsi" w:hAnsiTheme="minorHAnsi" w:cstheme="minorHAnsi"/>
          <w:b/>
          <w:bCs/>
          <w:sz w:val="22"/>
          <w:szCs w:val="22"/>
        </w:rPr>
        <w:t xml:space="preserve">jako spełnianie warunku określonego w </w:t>
      </w:r>
      <w:r w:rsidR="00F236DC" w:rsidRPr="00AB0F13">
        <w:rPr>
          <w:rFonts w:asciiTheme="minorHAnsi" w:hAnsiTheme="minorHAnsi" w:cstheme="minorHAnsi"/>
          <w:sz w:val="22"/>
          <w:szCs w:val="22"/>
        </w:rPr>
        <w:t>Rozdziale XV pkt 3 ppkt 3) SWZ.</w:t>
      </w:r>
    </w:p>
    <w:p w:rsidR="00876B96" w:rsidRPr="00876B96" w:rsidRDefault="00876B96" w:rsidP="00876B96">
      <w:pPr>
        <w:pStyle w:val="Default"/>
        <w:spacing w:after="17"/>
        <w:ind w:left="284"/>
        <w:jc w:val="both"/>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Uwaga: </w:t>
      </w:r>
      <w:r w:rsidRPr="00AB0F13">
        <w:rPr>
          <w:rFonts w:asciiTheme="minorHAnsi" w:hAnsiTheme="minorHAnsi" w:cstheme="minorHAnsi"/>
          <w:sz w:val="22"/>
          <w:szCs w:val="22"/>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lub finansowej; </w:t>
      </w:r>
    </w:p>
    <w:p w:rsidR="00281D59" w:rsidRPr="00AB0F13" w:rsidRDefault="00281D59" w:rsidP="00281D59">
      <w:pPr>
        <w:pStyle w:val="Default"/>
        <w:jc w:val="both"/>
        <w:rPr>
          <w:rFonts w:asciiTheme="minorHAnsi" w:hAnsiTheme="minorHAnsi" w:cstheme="minorHAnsi"/>
          <w:sz w:val="22"/>
          <w:szCs w:val="22"/>
        </w:rPr>
      </w:pPr>
    </w:p>
    <w:p w:rsidR="00281D59" w:rsidRPr="00AB0F13" w:rsidRDefault="00AC1077" w:rsidP="00AB0F13">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Wykazu robót budowlanych wykonanych nie wcześniej niż w okresie ostatnich </w:t>
      </w:r>
      <w:r w:rsidR="008F71FF" w:rsidRPr="00AB0F13">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w:t>
      </w:r>
      <w:r w:rsidR="00281D59" w:rsidRPr="00AB0F13">
        <w:rPr>
          <w:rFonts w:asciiTheme="minorHAnsi" w:hAnsiTheme="minorHAnsi" w:cstheme="minorHAnsi"/>
          <w:color w:val="auto"/>
          <w:sz w:val="22"/>
          <w:szCs w:val="22"/>
        </w:rPr>
        <w:lastRenderedPageBreak/>
        <w:t xml:space="preserve">budowlane zostały wykonane, a jeżeli wykonawca z przyczyn niezależnych od niego nie jest w stanie uzyskać tych dokumentów – inne odpowiednie dokumenty-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ppkt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lit a) SWZ. </w:t>
      </w:r>
    </w:p>
    <w:p w:rsidR="00281D59" w:rsidRPr="00AB0F13" w:rsidRDefault="00281D59" w:rsidP="00AB0F13">
      <w:pPr>
        <w:pStyle w:val="Default"/>
        <w:ind w:left="284"/>
        <w:rPr>
          <w:rFonts w:asciiTheme="minorHAnsi" w:hAnsiTheme="minorHAnsi" w:cstheme="minorHAnsi"/>
          <w:color w:val="auto"/>
          <w:sz w:val="22"/>
          <w:szCs w:val="22"/>
        </w:rPr>
      </w:pPr>
    </w:p>
    <w:p w:rsidR="00281D59" w:rsidRPr="00AB0F13" w:rsidRDefault="00AC1077" w:rsidP="00AB0F13">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5</w:t>
      </w:r>
      <w:r w:rsidR="00281D59" w:rsidRPr="00AB0F13">
        <w:rPr>
          <w:rFonts w:asciiTheme="minorHAnsi" w:hAnsiTheme="minorHAnsi" w:cstheme="minorHAnsi"/>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281D59" w:rsidRPr="00AB0F13">
        <w:rPr>
          <w:rFonts w:asciiTheme="minorHAnsi" w:hAnsiTheme="minorHAnsi" w:cstheme="minorHAnsi"/>
          <w:b/>
          <w:bCs/>
          <w:color w:val="auto"/>
          <w:sz w:val="22"/>
          <w:szCs w:val="22"/>
        </w:rPr>
        <w:t xml:space="preserve">jako spełnianie warunku określonego w </w:t>
      </w:r>
      <w:r w:rsidR="00281D59" w:rsidRPr="00AB0F13">
        <w:rPr>
          <w:rFonts w:asciiTheme="minorHAnsi" w:hAnsiTheme="minorHAnsi" w:cstheme="minorHAnsi"/>
          <w:color w:val="auto"/>
          <w:sz w:val="22"/>
          <w:szCs w:val="22"/>
        </w:rPr>
        <w:t xml:space="preserve">Rozdziale XV pkt 3 ppkt </w:t>
      </w:r>
      <w:r w:rsidR="00895D72" w:rsidRPr="00AB0F13">
        <w:rPr>
          <w:rFonts w:asciiTheme="minorHAnsi" w:hAnsiTheme="minorHAnsi" w:cstheme="minorHAnsi"/>
          <w:color w:val="auto"/>
          <w:sz w:val="22"/>
          <w:szCs w:val="22"/>
        </w:rPr>
        <w:t>4</w:t>
      </w:r>
      <w:r w:rsidR="00281D59" w:rsidRPr="00AB0F13">
        <w:rPr>
          <w:rFonts w:asciiTheme="minorHAnsi" w:hAnsiTheme="minorHAnsi" w:cstheme="minorHAnsi"/>
          <w:color w:val="auto"/>
          <w:sz w:val="22"/>
          <w:szCs w:val="22"/>
        </w:rPr>
        <w:t xml:space="preserve"> </w:t>
      </w:r>
      <w:r w:rsidR="00A4766D" w:rsidRPr="00AB0F13">
        <w:rPr>
          <w:rFonts w:asciiTheme="minorHAnsi" w:hAnsiTheme="minorHAnsi" w:cstheme="minorHAnsi"/>
          <w:color w:val="auto"/>
          <w:sz w:val="22"/>
          <w:szCs w:val="22"/>
        </w:rPr>
        <w:t xml:space="preserve">lit. </w:t>
      </w:r>
      <w:r w:rsidR="00281D59" w:rsidRPr="00AB0F13">
        <w:rPr>
          <w:rFonts w:asciiTheme="minorHAnsi" w:hAnsiTheme="minorHAnsi" w:cstheme="minorHAnsi"/>
          <w:color w:val="auto"/>
          <w:sz w:val="22"/>
          <w:szCs w:val="22"/>
        </w:rPr>
        <w:t xml:space="preserve">b) SWZ. </w:t>
      </w:r>
    </w:p>
    <w:p w:rsidR="00895D72" w:rsidRPr="00AB0F13" w:rsidRDefault="00895D72" w:rsidP="00020B0D">
      <w:pPr>
        <w:pStyle w:val="Default"/>
        <w:ind w:left="708"/>
        <w:jc w:val="both"/>
        <w:rPr>
          <w:rFonts w:asciiTheme="minorHAnsi" w:hAnsiTheme="minorHAnsi" w:cstheme="minorHAnsi"/>
          <w:color w:val="auto"/>
          <w:sz w:val="22"/>
          <w:szCs w:val="22"/>
        </w:rPr>
      </w:pPr>
    </w:p>
    <w:p w:rsidR="00281D59" w:rsidRPr="00AB0F13" w:rsidRDefault="00281D59" w:rsidP="00281D59">
      <w:pPr>
        <w:pStyle w:val="Default"/>
        <w:rPr>
          <w:rFonts w:asciiTheme="minorHAnsi" w:hAnsiTheme="minorHAnsi" w:cstheme="minorHAnsi"/>
          <w:sz w:val="22"/>
          <w:szCs w:val="22"/>
        </w:rPr>
      </w:pPr>
    </w:p>
    <w:p w:rsidR="00281D59" w:rsidRPr="00AB0F13" w:rsidRDefault="00281D59"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2. </w:t>
      </w:r>
      <w:r w:rsidRPr="00AB0F13">
        <w:rPr>
          <w:rFonts w:asciiTheme="minorHAnsi" w:hAnsiTheme="minorHAnsi" w:cstheme="minorHAnsi"/>
          <w:b/>
          <w:bCs/>
          <w:sz w:val="22"/>
          <w:szCs w:val="22"/>
        </w:rPr>
        <w:t xml:space="preserve">Zamawiający żąda </w:t>
      </w:r>
      <w:r w:rsidRPr="00AB0F13">
        <w:rPr>
          <w:rFonts w:asciiTheme="minorHAnsi" w:hAnsiTheme="minorHAnsi" w:cstheme="minorHAnsi"/>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pkt 1 ppkt 2) niniejszej SWZ, dotyczących tych podmiotów, potwierdzających, że nie zachodzą wobec tych podmiotów podstawy wykluczenia z postępowania. </w:t>
      </w:r>
    </w:p>
    <w:p w:rsidR="00281D59" w:rsidRPr="00AB0F13" w:rsidRDefault="00281D59" w:rsidP="00281D59">
      <w:pPr>
        <w:pStyle w:val="Default"/>
        <w:jc w:val="both"/>
        <w:rPr>
          <w:rFonts w:asciiTheme="minorHAnsi" w:hAnsiTheme="minorHAnsi" w:cstheme="minorHAnsi"/>
          <w:color w:val="FF0000"/>
          <w:sz w:val="22"/>
          <w:szCs w:val="22"/>
        </w:rPr>
      </w:pPr>
    </w:p>
    <w:p w:rsidR="00A45252" w:rsidRPr="00AB0F13" w:rsidRDefault="00A45252" w:rsidP="00281D59">
      <w:pPr>
        <w:pStyle w:val="Default"/>
        <w:jc w:val="both"/>
        <w:rPr>
          <w:rFonts w:asciiTheme="minorHAnsi" w:hAnsiTheme="minorHAnsi" w:cstheme="minorHAnsi"/>
          <w:sz w:val="22"/>
          <w:szCs w:val="22"/>
        </w:rPr>
      </w:pPr>
      <w:r w:rsidRPr="00AB0F13">
        <w:rPr>
          <w:rFonts w:asciiTheme="minorHAnsi" w:hAnsiTheme="minorHAnsi" w:cstheme="minorHAnsi"/>
          <w:sz w:val="22"/>
          <w:szCs w:val="22"/>
        </w:rPr>
        <w:t>Do podmiotów udostępniających zasoby na zasadach określonych w art. 118 Ustawy mających siedzibę lub miejsce zamieszkania poza terytorium Rzeczypospolitej Polskiej stosuje się zapis pkt 3.</w:t>
      </w:r>
    </w:p>
    <w:p w:rsidR="00A45252" w:rsidRPr="00AB0F13" w:rsidRDefault="00A45252" w:rsidP="00281D59">
      <w:pPr>
        <w:pStyle w:val="Default"/>
        <w:jc w:val="both"/>
        <w:rPr>
          <w:rFonts w:asciiTheme="minorHAnsi" w:hAnsiTheme="minorHAnsi" w:cstheme="minorHAnsi"/>
          <w:sz w:val="22"/>
          <w:szCs w:val="22"/>
        </w:rPr>
      </w:pPr>
    </w:p>
    <w:p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 xml:space="preserve">3. </w:t>
      </w:r>
      <w:r w:rsidRPr="00AB0F13">
        <w:rPr>
          <w:rFonts w:asciiTheme="minorHAnsi" w:hAnsiTheme="minorHAnsi" w:cstheme="minorHAnsi"/>
          <w:b/>
          <w:bCs/>
          <w:sz w:val="22"/>
          <w:szCs w:val="22"/>
        </w:rPr>
        <w:t xml:space="preserve">Jeżeli wykonawca ma siedzibę lub miejsce zamieszkania poza granicami </w:t>
      </w:r>
      <w:r w:rsidRPr="00AB0F13">
        <w:rPr>
          <w:rFonts w:asciiTheme="minorHAnsi" w:hAnsiTheme="minorHAnsi" w:cstheme="minorHAnsi"/>
          <w:sz w:val="22"/>
          <w:szCs w:val="22"/>
        </w:rPr>
        <w:t xml:space="preserve">Rzeczypospolitej Polskiej, zamiast odpisu albo informacji z Krajowego Rejestru Sądowego lub z Centralnej Ewidencji i Informacji o Działalności Gospodarczej, o których mowa w pkt 1 ppkt 2) - składa dokument lub dokumenty wystawione </w:t>
      </w:r>
      <w:r w:rsidRPr="00AB0F13">
        <w:rPr>
          <w:rFonts w:asciiTheme="minorHAnsi" w:hAnsiTheme="minorHAnsi" w:cstheme="minorHAnsi"/>
          <w:color w:val="auto"/>
          <w:sz w:val="22"/>
          <w:szCs w:val="22"/>
        </w:rPr>
        <w:t xml:space="preserve">w kraju, w którym wykonawca ma siedzibę lub miejsce zamieszkania, potwierdzające, że: </w:t>
      </w:r>
    </w:p>
    <w:p w:rsidR="00A45252" w:rsidRPr="00AB0F13" w:rsidRDefault="00A45252" w:rsidP="00020B0D">
      <w:pPr>
        <w:pStyle w:val="Default"/>
        <w:spacing w:after="56"/>
        <w:ind w:left="708"/>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503C3" w:rsidRPr="00AB0F13">
        <w:rPr>
          <w:rFonts w:asciiTheme="minorHAnsi" w:hAnsiTheme="minorHAnsi" w:cstheme="minorHAnsi"/>
          <w:color w:val="auto"/>
          <w:sz w:val="22"/>
          <w:szCs w:val="22"/>
        </w:rPr>
        <w:t>.</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4. Dokument</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o którym mowa w pkt 3, powinn</w:t>
      </w:r>
      <w:r w:rsidR="00CA233A" w:rsidRPr="00AB0F13">
        <w:rPr>
          <w:rFonts w:asciiTheme="minorHAnsi" w:hAnsiTheme="minorHAnsi" w:cstheme="minorHAnsi"/>
          <w:sz w:val="22"/>
          <w:szCs w:val="22"/>
        </w:rPr>
        <w:t>y</w:t>
      </w:r>
      <w:r w:rsidRPr="00AB0F13">
        <w:rPr>
          <w:rFonts w:asciiTheme="minorHAnsi" w:hAnsiTheme="minorHAnsi" w:cstheme="minorHAnsi"/>
          <w:sz w:val="22"/>
          <w:szCs w:val="22"/>
        </w:rPr>
        <w:t xml:space="preserve"> być wystawion</w:t>
      </w:r>
      <w:r w:rsidR="00CA233A" w:rsidRPr="00AB0F13">
        <w:rPr>
          <w:rFonts w:asciiTheme="minorHAnsi" w:hAnsiTheme="minorHAnsi" w:cstheme="minorHAnsi"/>
          <w:sz w:val="22"/>
          <w:szCs w:val="22"/>
        </w:rPr>
        <w:t>e</w:t>
      </w:r>
      <w:r w:rsidRPr="00AB0F13">
        <w:rPr>
          <w:rFonts w:asciiTheme="minorHAnsi" w:hAnsiTheme="minorHAnsi" w:cstheme="minorHAnsi"/>
          <w:sz w:val="22"/>
          <w:szCs w:val="22"/>
        </w:rPr>
        <w:t xml:space="preserve"> nie wcześniej niż 3 miesiące przed ich złożeniem.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sidRPr="00AB0F13">
        <w:rPr>
          <w:rFonts w:asciiTheme="minorHAnsi" w:hAnsiTheme="minorHAnsi" w:cstheme="minorHAnsi"/>
          <w:b/>
          <w:bCs/>
          <w:sz w:val="22"/>
          <w:szCs w:val="22"/>
        </w:rPr>
        <w:t>Załącznikiem nr 2 do SWZ)</w:t>
      </w:r>
      <w:r w:rsidRPr="00AB0F13">
        <w:rPr>
          <w:rFonts w:asciiTheme="minorHAnsi" w:hAnsiTheme="minorHAnsi" w:cstheme="minorHAnsi"/>
          <w:sz w:val="22"/>
          <w:szCs w:val="22"/>
        </w:rPr>
        <w:t xml:space="preserve">, dane umożliwiające dostęp do tych środków (art. 274 ust. 4 Ustawy.).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7. Wykonawca nie jest zobowiązany do złożenia podmiotowych środków dowodowych, które zamawiający posiada, jeżeli wykonawca wskaże te środki oraz potwierdzi ich prawidłowość i aktualność. </w:t>
      </w: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w:t>
      </w:r>
      <w:r w:rsidRPr="00AB0F13">
        <w:rPr>
          <w:rFonts w:asciiTheme="minorHAnsi" w:hAnsiTheme="minorHAnsi" w:cstheme="minorHAnsi"/>
          <w:sz w:val="22"/>
          <w:szCs w:val="22"/>
        </w:rPr>
        <w:lastRenderedPageBreak/>
        <w:t xml:space="preserve">umożliwiające dostęp do tych dokumentów. Jeżeli w imieniu wykonawcy działa osoba, której umocowanie do jego reprezentowania nie wynika z dokumentów, o których mowa w powyżej, zamawiający może żądać 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9. </w:t>
      </w:r>
      <w:r w:rsidRPr="00AB0F13">
        <w:rPr>
          <w:rFonts w:asciiTheme="minorHAnsi" w:hAnsiTheme="minorHAnsi" w:cstheme="minorHAnsi"/>
          <w:b/>
          <w:bCs/>
          <w:sz w:val="22"/>
          <w:szCs w:val="22"/>
        </w:rPr>
        <w:t xml:space="preserve">Pełnomocnictwo lub inny dokument potwierdzający umocowanie do reprezentowania wykonawcy należy przedłożyć </w:t>
      </w:r>
      <w:r w:rsidRPr="00AB0F13">
        <w:rPr>
          <w:rFonts w:asciiTheme="minorHAnsi" w:hAnsiTheme="minorHAnsi" w:cstheme="minorHAnsi"/>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 xml:space="preserve">10. Osoba lub osoby składające ofertę ponoszą pełną odpowiedzialność za treść złożonego oświadczenia woli na zasadach określonych w art. 297 § 1 Kodeksu karnego ( Dz. U. z 2020r. poz. 1444 z późn. zm.). </w:t>
      </w:r>
    </w:p>
    <w:p w:rsidR="00A45252" w:rsidRPr="00AB0F13" w:rsidRDefault="00A45252"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rsidR="00B15404" w:rsidRDefault="00B15404" w:rsidP="00A45252">
      <w:pPr>
        <w:pStyle w:val="Default"/>
        <w:jc w:val="both"/>
        <w:rPr>
          <w:rFonts w:asciiTheme="minorHAnsi" w:hAnsiTheme="minorHAnsi" w:cstheme="minorHAnsi"/>
          <w:b/>
          <w:bCs/>
          <w:sz w:val="22"/>
          <w:szCs w:val="22"/>
        </w:rPr>
      </w:pP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XVIII Wspólne ubieganie się o udzielenie zamówienia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Wykonawcy wspólnie ubiegający się o udzielenie zamówienia ustanawiają pełnomocnika do reprezentowania ich w postępowaniu albo do reprezentowania ich w postępowaniu i do zawarcia umowy.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2. Pełnomocnictwo, o którym mowa w pkt 1 należy dołączyć do oferty.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Oświadczenia i dokumenty potwierdzające brak podstaw do wykluczenia z postępowania składa każdy z wykonawców wspólnie ubiegających się o zamówienie.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Wspólnicy spółki cywilnej są wykonawcami wspólnie ubiegającymi się o udzielenie zamówienia i mają do nich zastosowanie zasady określone w pkt 1 – 4. </w:t>
      </w:r>
    </w:p>
    <w:p w:rsidR="00A45252" w:rsidRPr="00AB0F13" w:rsidRDefault="00A45252" w:rsidP="00A45252">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rsidR="00A45252" w:rsidRPr="00AB0F13" w:rsidRDefault="00A45252" w:rsidP="00A45252">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do realizacji wspólnego przedsięwzięcia gospodarczego obejmującego swoim zakresem realizację przedmiotu zamówienia; </w:t>
      </w:r>
    </w:p>
    <w:p w:rsidR="00A45252" w:rsidRPr="00AB0F13" w:rsidRDefault="00A45252" w:rsidP="00A45252">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określenie zakresu działania poszczególnych stron umowy; </w:t>
      </w:r>
    </w:p>
    <w:p w:rsidR="00A45252" w:rsidRPr="00AB0F13" w:rsidRDefault="00A45252" w:rsidP="00A45252">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czas obowiązywania umowy, który nie może być krótszy, niż okres obejmujący realizację zamówienia oraz czas trwania gwarancji jakości i rękojmi. </w:t>
      </w:r>
    </w:p>
    <w:p w:rsidR="00A45252" w:rsidRPr="00AB0F13" w:rsidRDefault="00A45252" w:rsidP="00A45252">
      <w:pPr>
        <w:pStyle w:val="Default"/>
        <w:jc w:val="both"/>
        <w:rPr>
          <w:rFonts w:asciiTheme="minorHAnsi" w:hAnsiTheme="minorHAnsi" w:cstheme="minorHAnsi"/>
          <w:color w:val="FF0000"/>
          <w:sz w:val="22"/>
          <w:szCs w:val="22"/>
        </w:rPr>
      </w:pPr>
    </w:p>
    <w:p w:rsidR="00A45252" w:rsidRPr="00AB0F13" w:rsidRDefault="00A45252" w:rsidP="00A45252">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XIX Sposób obliczania ceny </w:t>
      </w:r>
    </w:p>
    <w:p w:rsidR="00A45252" w:rsidRPr="00F236DC" w:rsidRDefault="00A45252" w:rsidP="00A45252">
      <w:pPr>
        <w:pStyle w:val="Default"/>
        <w:jc w:val="both"/>
        <w:rPr>
          <w:rFonts w:asciiTheme="minorHAnsi" w:hAnsiTheme="minorHAnsi" w:cstheme="minorHAnsi"/>
          <w:color w:val="FF0000"/>
          <w:sz w:val="22"/>
          <w:szCs w:val="22"/>
        </w:rPr>
      </w:pPr>
      <w:r w:rsidRPr="00AB0F13">
        <w:rPr>
          <w:rFonts w:asciiTheme="minorHAnsi" w:hAnsiTheme="minorHAnsi" w:cstheme="minorHAnsi"/>
          <w:sz w:val="22"/>
          <w:szCs w:val="22"/>
        </w:rPr>
        <w:t xml:space="preserve">Zamawiający przewiduje wynagrodzenie </w:t>
      </w:r>
      <w:r w:rsidR="00F236DC">
        <w:rPr>
          <w:rFonts w:asciiTheme="minorHAnsi" w:hAnsiTheme="minorHAnsi" w:cstheme="minorHAnsi"/>
          <w:sz w:val="22"/>
          <w:szCs w:val="22"/>
        </w:rPr>
        <w:t>ryczałtowe</w:t>
      </w:r>
      <w:r w:rsidRPr="00F236DC">
        <w:rPr>
          <w:rFonts w:asciiTheme="minorHAnsi" w:hAnsiTheme="minorHAnsi" w:cstheme="minorHAnsi"/>
          <w:color w:val="FF0000"/>
          <w:sz w:val="22"/>
          <w:szCs w:val="22"/>
        </w:rPr>
        <w:t xml:space="preserve">. </w:t>
      </w:r>
    </w:p>
    <w:p w:rsidR="00A45252" w:rsidRPr="00AB0F13" w:rsidRDefault="00A45252" w:rsidP="00612A1C">
      <w:pPr>
        <w:pStyle w:val="Default"/>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1. Wykonawca podaje cenę ofertową brutto za wykonanie zamówienia na Formularzu Ofertowym stanowiącym załącznik nr 1 do SWZ. </w:t>
      </w:r>
      <w:r w:rsidR="00612A1C" w:rsidRPr="00AB0F13">
        <w:rPr>
          <w:rFonts w:asciiTheme="minorHAnsi" w:hAnsiTheme="minorHAnsi" w:cstheme="minorHAnsi"/>
          <w:color w:val="auto"/>
          <w:sz w:val="22"/>
          <w:szCs w:val="22"/>
        </w:rPr>
        <w:t>Cena ma wynikać z obliczenia w Tabeli Elementów Rozliczeniowych (TER)</w:t>
      </w:r>
      <w:r w:rsidR="000959CB" w:rsidRPr="00AB0F13">
        <w:rPr>
          <w:rFonts w:asciiTheme="minorHAnsi" w:hAnsiTheme="minorHAnsi" w:cstheme="minorHAnsi"/>
          <w:color w:val="auto"/>
          <w:sz w:val="22"/>
          <w:szCs w:val="22"/>
        </w:rPr>
        <w:t xml:space="preserve"> stanowiąc</w:t>
      </w:r>
      <w:r w:rsidR="00D16316">
        <w:rPr>
          <w:rFonts w:asciiTheme="minorHAnsi" w:hAnsiTheme="minorHAnsi" w:cstheme="minorHAnsi"/>
          <w:color w:val="auto"/>
          <w:sz w:val="22"/>
          <w:szCs w:val="22"/>
        </w:rPr>
        <w:t>ych</w:t>
      </w:r>
      <w:r w:rsidR="000959CB" w:rsidRPr="00AB0F13">
        <w:rPr>
          <w:rFonts w:asciiTheme="minorHAnsi" w:hAnsiTheme="minorHAnsi" w:cstheme="minorHAnsi"/>
          <w:color w:val="auto"/>
          <w:sz w:val="22"/>
          <w:szCs w:val="22"/>
        </w:rPr>
        <w:t xml:space="preserve"> załącznik nr </w:t>
      </w:r>
      <w:r w:rsidR="000959CB" w:rsidRPr="00D16316">
        <w:rPr>
          <w:rFonts w:asciiTheme="minorHAnsi" w:hAnsiTheme="minorHAnsi" w:cstheme="minorHAnsi"/>
          <w:color w:val="auto"/>
          <w:sz w:val="22"/>
          <w:szCs w:val="22"/>
        </w:rPr>
        <w:t>10</w:t>
      </w:r>
      <w:r w:rsidR="00D16316" w:rsidRPr="00D16316">
        <w:rPr>
          <w:rFonts w:asciiTheme="minorHAnsi" w:hAnsiTheme="minorHAnsi" w:cstheme="minorHAnsi"/>
          <w:color w:val="auto"/>
          <w:sz w:val="22"/>
          <w:szCs w:val="22"/>
        </w:rPr>
        <w:t>a-c</w:t>
      </w:r>
      <w:r w:rsidR="000959CB" w:rsidRPr="00D16316">
        <w:rPr>
          <w:rFonts w:asciiTheme="minorHAnsi" w:hAnsiTheme="minorHAnsi" w:cstheme="minorHAnsi"/>
          <w:color w:val="auto"/>
          <w:sz w:val="22"/>
          <w:szCs w:val="22"/>
        </w:rPr>
        <w:t xml:space="preserve"> </w:t>
      </w:r>
      <w:r w:rsidR="000959CB" w:rsidRPr="00AB0F13">
        <w:rPr>
          <w:rFonts w:asciiTheme="minorHAnsi" w:hAnsiTheme="minorHAnsi" w:cstheme="minorHAnsi"/>
          <w:color w:val="auto"/>
          <w:sz w:val="22"/>
          <w:szCs w:val="22"/>
        </w:rPr>
        <w:t>do SWZ, który należy złożyć wraz z ofertą</w:t>
      </w:r>
      <w:r w:rsidR="00612A1C" w:rsidRPr="00AB0F13">
        <w:rPr>
          <w:rFonts w:asciiTheme="minorHAnsi" w:hAnsiTheme="minorHAnsi" w:cstheme="minorHAnsi"/>
          <w:color w:val="auto"/>
          <w:sz w:val="22"/>
          <w:szCs w:val="22"/>
        </w:rPr>
        <w:t xml:space="preserve">. </w:t>
      </w:r>
    </w:p>
    <w:p w:rsidR="00612A1C" w:rsidRPr="00AB0F13" w:rsidRDefault="00612A1C" w:rsidP="00A45252">
      <w:pPr>
        <w:pStyle w:val="Default"/>
        <w:jc w:val="both"/>
        <w:rPr>
          <w:rFonts w:asciiTheme="minorHAnsi" w:hAnsiTheme="minorHAnsi" w:cstheme="minorHAnsi"/>
          <w:color w:val="FF0000"/>
          <w:sz w:val="20"/>
          <w:szCs w:val="20"/>
        </w:rPr>
      </w:pPr>
      <w:r w:rsidRPr="00AB0F13">
        <w:rPr>
          <w:rFonts w:asciiTheme="minorHAnsi" w:hAnsiTheme="minorHAnsi" w:cstheme="minorHAnsi"/>
          <w:bCs/>
          <w:sz w:val="22"/>
          <w:szCs w:val="22"/>
        </w:rPr>
        <w:t>TER ma być sporządzona dokładnie na podstawie przedstawionego przez zamawiającego przedmiaru robót stanowiącego załącznik</w:t>
      </w:r>
      <w:r w:rsidR="00D16316">
        <w:rPr>
          <w:rFonts w:asciiTheme="minorHAnsi" w:hAnsiTheme="minorHAnsi" w:cstheme="minorHAnsi"/>
          <w:bCs/>
          <w:sz w:val="22"/>
          <w:szCs w:val="22"/>
        </w:rPr>
        <w:t>i</w:t>
      </w:r>
      <w:r w:rsidRPr="00AB0F13">
        <w:rPr>
          <w:rFonts w:asciiTheme="minorHAnsi" w:hAnsiTheme="minorHAnsi" w:cstheme="minorHAnsi"/>
          <w:bCs/>
          <w:sz w:val="22"/>
          <w:szCs w:val="22"/>
        </w:rPr>
        <w:t xml:space="preserve"> nr </w:t>
      </w:r>
      <w:r w:rsidR="00D16316" w:rsidRPr="00D16316">
        <w:rPr>
          <w:rFonts w:asciiTheme="minorHAnsi" w:hAnsiTheme="minorHAnsi" w:cstheme="minorHAnsi"/>
          <w:color w:val="auto"/>
          <w:sz w:val="22"/>
          <w:szCs w:val="22"/>
        </w:rPr>
        <w:t>10a-c</w:t>
      </w:r>
      <w:r w:rsidRPr="00AB0F13">
        <w:rPr>
          <w:rFonts w:asciiTheme="minorHAnsi" w:hAnsiTheme="minorHAnsi" w:cstheme="minorHAnsi"/>
          <w:bCs/>
          <w:sz w:val="22"/>
          <w:szCs w:val="22"/>
        </w:rPr>
        <w:t xml:space="preserve"> do SWZ. Wykonawca określa ceny na wszystkie elementy zamówienia wymienione w przedmiarach robót, które po wypełnieniu przez Wykonawcę stanowić będzie kosztorys ofertowy jako załącznik do oferty. Kosztorys ofertowy należy sporządzić zgodnie z dostarczonym przedmiarem robót wg zasad: bez zgody Zamawiającego w przedstawionym przedmiarze nie wolno wprowadzać żadnych zmian. W kosztach opisanych w przedmiarze przez Wykonawcę należy uwzględnić wszystkie koszty niezbędne do realizacji przedmiotu zamówienia. Pominięcie pozycji wymienionych w </w:t>
      </w:r>
      <w:r w:rsidRPr="00AB0F13">
        <w:rPr>
          <w:rFonts w:asciiTheme="minorHAnsi" w:hAnsiTheme="minorHAnsi" w:cstheme="minorHAnsi"/>
          <w:bCs/>
          <w:sz w:val="22"/>
          <w:szCs w:val="22"/>
        </w:rPr>
        <w:lastRenderedPageBreak/>
        <w:t>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ustawy Prawo zamówień publicznych.</w:t>
      </w:r>
    </w:p>
    <w:p w:rsidR="00A45252" w:rsidRPr="00AB0F13" w:rsidRDefault="00A45252" w:rsidP="00C523DA">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Cena podana na Formularzu Ofertowym jest ceną ostateczną, niepodlegającą negocjacji i wyczerpującą wszelkie należności Wykonawcy wobec zamawiającego związane z realizacją przedmiotu zamówienia.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3</w:t>
      </w:r>
      <w:r w:rsidR="00A45252" w:rsidRPr="00AB0F13">
        <w:rPr>
          <w:rFonts w:asciiTheme="minorHAnsi" w:hAnsiTheme="minorHAnsi" w:cstheme="minorHAnsi"/>
          <w:color w:val="auto"/>
          <w:sz w:val="22"/>
          <w:szCs w:val="22"/>
        </w:rPr>
        <w:t xml:space="preserve">.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4</w:t>
      </w:r>
      <w:r w:rsidR="00A45252" w:rsidRPr="00AB0F13">
        <w:rPr>
          <w:rFonts w:asciiTheme="minorHAnsi" w:hAnsiTheme="minorHAnsi" w:cstheme="minorHAnsi"/>
          <w:color w:val="auto"/>
          <w:sz w:val="22"/>
          <w:szCs w:val="22"/>
        </w:rPr>
        <w:t xml:space="preserve">. Niedoszacowanie, pominięcie oraz brak rozpoznania przedmiotu i zakresu zamówienia nie może być podstawą do żądania zmiany wynagrodzenia </w:t>
      </w:r>
      <w:r w:rsidR="009277CB" w:rsidRPr="00AB0F13">
        <w:rPr>
          <w:rFonts w:asciiTheme="minorHAnsi" w:hAnsiTheme="minorHAnsi" w:cstheme="minorHAnsi"/>
          <w:color w:val="auto"/>
          <w:sz w:val="22"/>
          <w:szCs w:val="22"/>
        </w:rPr>
        <w:t>kosztorysowego</w:t>
      </w:r>
      <w:r w:rsidR="00A45252" w:rsidRPr="00AB0F13">
        <w:rPr>
          <w:rFonts w:asciiTheme="minorHAnsi" w:hAnsiTheme="minorHAnsi" w:cstheme="minorHAnsi"/>
          <w:color w:val="auto"/>
          <w:sz w:val="22"/>
          <w:szCs w:val="22"/>
        </w:rPr>
        <w:t xml:space="preserve"> określonego w umowie.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5</w:t>
      </w:r>
      <w:r w:rsidR="00A45252" w:rsidRPr="00AB0F13">
        <w:rPr>
          <w:rFonts w:asciiTheme="minorHAnsi" w:hAnsiTheme="minorHAnsi" w:cstheme="minorHAnsi"/>
          <w:color w:val="auto"/>
          <w:sz w:val="22"/>
          <w:szCs w:val="22"/>
        </w:rPr>
        <w:t xml:space="preserve">. Cena oferty powinna być wyrażona w złotych polskich (PLN) z dokładnością do dwóch miejsc po przecinku.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color w:val="auto"/>
          <w:sz w:val="22"/>
          <w:szCs w:val="22"/>
        </w:rPr>
        <w:t>6</w:t>
      </w:r>
      <w:r w:rsidR="00A45252" w:rsidRPr="00AB0F13">
        <w:rPr>
          <w:rFonts w:asciiTheme="minorHAnsi" w:hAnsiTheme="minorHAnsi" w:cstheme="minorHAnsi"/>
          <w:color w:val="auto"/>
          <w:sz w:val="22"/>
          <w:szCs w:val="22"/>
        </w:rPr>
        <w:t xml:space="preserve">. Wyliczona cena oferty brutto będzie służyć do porównania złożonych ofert. </w:t>
      </w:r>
    </w:p>
    <w:p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7</w:t>
      </w:r>
      <w:r w:rsidR="00A45252" w:rsidRPr="00AB0F13">
        <w:rPr>
          <w:rFonts w:asciiTheme="minorHAnsi" w:hAnsiTheme="minorHAnsi" w:cstheme="minorHAnsi"/>
          <w:sz w:val="22"/>
          <w:szCs w:val="22"/>
        </w:rPr>
        <w:t xml:space="preserve">. Rozliczenie między zamawiającym a wykonawcą będą prowadzone w walucie polskiej. </w:t>
      </w:r>
    </w:p>
    <w:p w:rsidR="00A45252" w:rsidRPr="00AB0F13" w:rsidRDefault="00C523DA"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8</w:t>
      </w:r>
      <w:r w:rsidR="00A45252" w:rsidRPr="00AB0F13">
        <w:rPr>
          <w:rFonts w:asciiTheme="minorHAnsi" w:hAnsiTheme="minorHAnsi" w:cstheme="minorHAnsi"/>
          <w:sz w:val="22"/>
          <w:szCs w:val="22"/>
        </w:rPr>
        <w:t xml:space="preserve">. W cenie oferty należy uwzględnić podatek VAT. Stawka podatku musi być określona zgodnie z ustawą z dn. 11.03.2004 r. o podatku od towarów i usług </w:t>
      </w:r>
      <w:r w:rsidR="00A45252" w:rsidRPr="00AB0F13">
        <w:rPr>
          <w:rFonts w:asciiTheme="minorHAnsi" w:hAnsiTheme="minorHAnsi" w:cstheme="minorHAnsi"/>
          <w:i/>
          <w:iCs/>
          <w:sz w:val="22"/>
          <w:szCs w:val="22"/>
        </w:rPr>
        <w:t>(Dz. U. z 2020 r. poz. 106 z późn. zm.)</w:t>
      </w:r>
      <w:r w:rsidR="00A45252" w:rsidRPr="00AB0F13">
        <w:rPr>
          <w:rFonts w:asciiTheme="minorHAnsi" w:hAnsiTheme="minorHAnsi" w:cstheme="minorHAnsi"/>
          <w:sz w:val="22"/>
          <w:szCs w:val="22"/>
        </w:rPr>
        <w:t xml:space="preserve">. </w:t>
      </w:r>
    </w:p>
    <w:p w:rsidR="00A45252" w:rsidRPr="00AB0F13" w:rsidRDefault="00C523DA" w:rsidP="00A45252">
      <w:pPr>
        <w:pStyle w:val="Default"/>
        <w:spacing w:after="56"/>
        <w:jc w:val="both"/>
        <w:rPr>
          <w:rFonts w:asciiTheme="minorHAnsi" w:hAnsiTheme="minorHAnsi" w:cstheme="minorHAnsi"/>
          <w:color w:val="auto"/>
          <w:sz w:val="22"/>
          <w:szCs w:val="22"/>
        </w:rPr>
      </w:pPr>
      <w:r w:rsidRPr="00AB0F13">
        <w:rPr>
          <w:rFonts w:asciiTheme="minorHAnsi" w:hAnsiTheme="minorHAnsi" w:cstheme="minorHAnsi"/>
          <w:sz w:val="22"/>
          <w:szCs w:val="22"/>
        </w:rPr>
        <w:t>9</w:t>
      </w:r>
      <w:r w:rsidR="00A45252" w:rsidRPr="00AB0F13">
        <w:rPr>
          <w:rFonts w:asciiTheme="minorHAnsi" w:hAnsiTheme="minorHAnsi" w:cstheme="minorHAnsi"/>
          <w:sz w:val="22"/>
          <w:szCs w:val="22"/>
        </w:rPr>
        <w:t>. Ponadto w cenie oferty należy uwzględnić wszystkie koszty</w:t>
      </w:r>
      <w:r w:rsidR="00FE09AD" w:rsidRPr="00AB0F13">
        <w:rPr>
          <w:rFonts w:asciiTheme="minorHAnsi" w:hAnsiTheme="minorHAnsi" w:cstheme="minorHAnsi"/>
          <w:sz w:val="22"/>
          <w:szCs w:val="22"/>
        </w:rPr>
        <w:t xml:space="preserve"> </w:t>
      </w:r>
      <w:r w:rsidR="00A45252" w:rsidRPr="00AB0F13">
        <w:rPr>
          <w:rFonts w:asciiTheme="minorHAnsi" w:hAnsiTheme="minorHAnsi" w:cstheme="minorHAnsi"/>
          <w:color w:val="auto"/>
          <w:sz w:val="22"/>
          <w:szCs w:val="22"/>
        </w:rPr>
        <w:t>przewidziane w</w:t>
      </w:r>
      <w:r w:rsidRPr="00AB0F13">
        <w:rPr>
          <w:rFonts w:asciiTheme="minorHAnsi" w:hAnsiTheme="minorHAnsi" w:cstheme="minorHAnsi"/>
          <w:color w:val="auto"/>
          <w:sz w:val="22"/>
          <w:szCs w:val="22"/>
        </w:rPr>
        <w:t xml:space="preserve">e </w:t>
      </w:r>
      <w:r w:rsidR="00A45252" w:rsidRPr="00AB0F13">
        <w:rPr>
          <w:rFonts w:asciiTheme="minorHAnsi" w:hAnsiTheme="minorHAnsi" w:cstheme="minorHAnsi"/>
          <w:color w:val="auto"/>
          <w:sz w:val="22"/>
          <w:szCs w:val="22"/>
        </w:rPr>
        <w:t>wzor</w:t>
      </w:r>
      <w:r w:rsidRPr="00AB0F13">
        <w:rPr>
          <w:rFonts w:asciiTheme="minorHAnsi" w:hAnsiTheme="minorHAnsi" w:cstheme="minorHAnsi"/>
          <w:color w:val="auto"/>
          <w:sz w:val="22"/>
          <w:szCs w:val="22"/>
        </w:rPr>
        <w:t>ze</w:t>
      </w:r>
      <w:r w:rsidR="00A45252" w:rsidRPr="00AB0F13">
        <w:rPr>
          <w:rFonts w:asciiTheme="minorHAnsi" w:hAnsiTheme="minorHAnsi" w:cstheme="minorHAnsi"/>
          <w:color w:val="auto"/>
          <w:sz w:val="22"/>
          <w:szCs w:val="22"/>
        </w:rPr>
        <w:t xml:space="preserve"> umowy stanowiące</w:t>
      </w:r>
      <w:r w:rsidRPr="00AB0F13">
        <w:rPr>
          <w:rFonts w:asciiTheme="minorHAnsi" w:hAnsiTheme="minorHAnsi" w:cstheme="minorHAnsi"/>
          <w:color w:val="auto"/>
          <w:sz w:val="22"/>
          <w:szCs w:val="22"/>
        </w:rPr>
        <w:t>j</w:t>
      </w:r>
      <w:r w:rsidR="00A45252" w:rsidRPr="00AB0F13">
        <w:rPr>
          <w:rFonts w:asciiTheme="minorHAnsi" w:hAnsiTheme="minorHAnsi" w:cstheme="minorHAnsi"/>
          <w:color w:val="auto"/>
          <w:sz w:val="22"/>
          <w:szCs w:val="22"/>
        </w:rPr>
        <w:t xml:space="preserve"> załącznik nr </w:t>
      </w:r>
      <w:r w:rsidR="007F2AE4" w:rsidRPr="00AB0F13">
        <w:rPr>
          <w:rFonts w:asciiTheme="minorHAnsi" w:hAnsiTheme="minorHAnsi" w:cstheme="minorHAnsi"/>
          <w:color w:val="auto"/>
          <w:sz w:val="22"/>
          <w:szCs w:val="22"/>
        </w:rPr>
        <w:t>7</w:t>
      </w:r>
      <w:r w:rsidR="00A45252" w:rsidRPr="00AB0F13">
        <w:rPr>
          <w:rFonts w:asciiTheme="minorHAnsi" w:hAnsiTheme="minorHAnsi" w:cstheme="minorHAnsi"/>
          <w:color w:val="auto"/>
          <w:sz w:val="22"/>
          <w:szCs w:val="22"/>
        </w:rPr>
        <w:t xml:space="preserve"> do SWZ. </w:t>
      </w:r>
    </w:p>
    <w:p w:rsidR="00A45252" w:rsidRPr="00AB0F13" w:rsidRDefault="00A45252" w:rsidP="00A45252">
      <w:pPr>
        <w:pStyle w:val="Default"/>
        <w:spacing w:after="56"/>
        <w:jc w:val="both"/>
        <w:rPr>
          <w:rFonts w:asciiTheme="minorHAnsi" w:hAnsiTheme="minorHAnsi" w:cstheme="minorHAnsi"/>
          <w:sz w:val="22"/>
          <w:szCs w:val="22"/>
        </w:rPr>
      </w:pPr>
      <w:r w:rsidRPr="00AB0F13">
        <w:rPr>
          <w:rFonts w:asciiTheme="minorHAnsi" w:hAnsiTheme="minorHAnsi" w:cstheme="minorHAnsi"/>
          <w:sz w:val="22"/>
          <w:szCs w:val="22"/>
        </w:rPr>
        <w:t>1</w:t>
      </w:r>
      <w:r w:rsidR="00C523DA" w:rsidRPr="00AB0F13">
        <w:rPr>
          <w:rFonts w:asciiTheme="minorHAnsi" w:hAnsiTheme="minorHAnsi" w:cstheme="minorHAnsi"/>
          <w:sz w:val="22"/>
          <w:szCs w:val="22"/>
        </w:rPr>
        <w:t>0</w:t>
      </w:r>
      <w:r w:rsidRPr="00AB0F13">
        <w:rPr>
          <w:rFonts w:asciiTheme="minorHAnsi" w:hAnsiTheme="minorHAnsi" w:cstheme="minorHAnsi"/>
          <w:sz w:val="22"/>
          <w:szCs w:val="22"/>
        </w:rPr>
        <w:t xml:space="preserve">.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rsidR="00A45252" w:rsidRPr="00AB0F13" w:rsidRDefault="00A45252" w:rsidP="00A45252">
      <w:pPr>
        <w:pStyle w:val="Default"/>
        <w:jc w:val="both"/>
        <w:rPr>
          <w:rFonts w:asciiTheme="minorHAnsi" w:hAnsiTheme="minorHAnsi" w:cstheme="minorHAnsi"/>
          <w:sz w:val="22"/>
          <w:szCs w:val="22"/>
          <w:u w:val="single"/>
        </w:rPr>
      </w:pPr>
      <w:r w:rsidRPr="00AB0F13">
        <w:rPr>
          <w:rFonts w:asciiTheme="minorHAnsi" w:hAnsiTheme="minorHAnsi" w:cstheme="minorHAnsi"/>
          <w:sz w:val="22"/>
          <w:szCs w:val="22"/>
          <w:u w:val="single"/>
        </w:rPr>
        <w:t>1</w:t>
      </w:r>
      <w:r w:rsidR="00C523DA" w:rsidRPr="00AB0F13">
        <w:rPr>
          <w:rFonts w:asciiTheme="minorHAnsi" w:hAnsiTheme="minorHAnsi" w:cstheme="minorHAnsi"/>
          <w:sz w:val="22"/>
          <w:szCs w:val="22"/>
          <w:u w:val="single"/>
        </w:rPr>
        <w:t>1</w:t>
      </w:r>
      <w:r w:rsidRPr="00AB0F13">
        <w:rPr>
          <w:rFonts w:asciiTheme="minorHAnsi" w:hAnsiTheme="minorHAnsi" w:cstheme="minorHAnsi"/>
          <w:sz w:val="22"/>
          <w:szCs w:val="22"/>
          <w:u w:val="single"/>
        </w:rPr>
        <w:t xml:space="preserve">.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rsidR="00A45252" w:rsidRPr="00AB0F13" w:rsidRDefault="00A45252" w:rsidP="00A45252">
      <w:pPr>
        <w:pStyle w:val="Default"/>
        <w:rPr>
          <w:rFonts w:asciiTheme="minorHAnsi" w:hAnsiTheme="minorHAnsi" w:cstheme="minorHAnsi"/>
          <w:sz w:val="22"/>
          <w:szCs w:val="22"/>
          <w:u w:val="single"/>
        </w:rPr>
      </w:pPr>
    </w:p>
    <w:p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1) poinformowania zamawiającego, że wybór jego oferty będzie prowadził do powstania u zamawiającego obowiązku podatkowego; </w:t>
      </w:r>
    </w:p>
    <w:p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2) wskazania nazwy (rodzaju) towaru lub usługi, których dostawa lub świadczenie będą prowadziły do powstania obowiązku podatkowego; </w:t>
      </w:r>
    </w:p>
    <w:p w:rsidR="00A45252" w:rsidRPr="00AB0F13" w:rsidRDefault="00A45252" w:rsidP="00A45252">
      <w:pPr>
        <w:pStyle w:val="Default"/>
        <w:spacing w:after="18"/>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3) wskazania wartości towaru lub usługi objętego obowiązkiem podatkowym zamawiającego, bez kwoty podatku; </w:t>
      </w:r>
    </w:p>
    <w:p w:rsidR="00A45252" w:rsidRPr="00AB0F13" w:rsidRDefault="00A45252" w:rsidP="00A45252">
      <w:pPr>
        <w:pStyle w:val="Default"/>
        <w:ind w:left="708"/>
        <w:rPr>
          <w:rFonts w:asciiTheme="minorHAnsi" w:hAnsiTheme="minorHAnsi" w:cstheme="minorHAnsi"/>
          <w:sz w:val="22"/>
          <w:szCs w:val="22"/>
          <w:u w:val="single"/>
        </w:rPr>
      </w:pPr>
      <w:r w:rsidRPr="00AB0F13">
        <w:rPr>
          <w:rFonts w:asciiTheme="minorHAnsi" w:hAnsiTheme="minorHAnsi" w:cstheme="minorHAnsi"/>
          <w:sz w:val="22"/>
          <w:szCs w:val="22"/>
          <w:u w:val="single"/>
        </w:rPr>
        <w:t xml:space="preserve">4) wskazania stawki podatku od towarów i usług, która zgodnie z wiedzą wykonawcy, będzie miała zastosowanie. </w:t>
      </w:r>
    </w:p>
    <w:p w:rsidR="00A45252" w:rsidRPr="00AB0F13" w:rsidRDefault="00A45252" w:rsidP="00A45252">
      <w:pPr>
        <w:pStyle w:val="Default"/>
        <w:jc w:val="both"/>
        <w:rPr>
          <w:rFonts w:asciiTheme="minorHAnsi" w:hAnsiTheme="minorHAnsi" w:cstheme="minorHAnsi"/>
          <w:color w:val="FF0000"/>
          <w:sz w:val="22"/>
          <w:szCs w:val="22"/>
        </w:rPr>
      </w:pPr>
    </w:p>
    <w:p w:rsidR="00A45252" w:rsidRPr="00AB0F13" w:rsidRDefault="00A45252" w:rsidP="00A45252">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 Kryteria oceny ofert. Ocena ofert.</w:t>
      </w:r>
    </w:p>
    <w:p w:rsidR="00A45252" w:rsidRPr="00AB0F13" w:rsidRDefault="00A45252" w:rsidP="00A45252">
      <w:pPr>
        <w:pStyle w:val="Default"/>
        <w:rPr>
          <w:rFonts w:asciiTheme="minorHAnsi" w:hAnsiTheme="minorHAnsi" w:cstheme="minorHAnsi"/>
          <w:sz w:val="22"/>
          <w:szCs w:val="22"/>
        </w:rPr>
      </w:pPr>
    </w:p>
    <w:p w:rsidR="0068266C"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 xml:space="preserve">Wybór oferty najkorzystniejszej zostanie dokonany według następujących kryteriów oceny ofert: </w:t>
      </w:r>
    </w:p>
    <w:p w:rsidR="0068266C" w:rsidRPr="00AB0F13" w:rsidRDefault="0068266C" w:rsidP="00A45252">
      <w:pPr>
        <w:pStyle w:val="Default"/>
        <w:rPr>
          <w:rFonts w:asciiTheme="minorHAnsi" w:hAnsiTheme="minorHAnsi" w:cstheme="minorHAnsi"/>
          <w:b/>
          <w:bCs/>
          <w:sz w:val="22"/>
          <w:szCs w:val="22"/>
        </w:rPr>
      </w:pPr>
    </w:p>
    <w:p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1) </w:t>
      </w:r>
      <w:r w:rsidRPr="00AB0F13">
        <w:rPr>
          <w:rFonts w:asciiTheme="minorHAnsi" w:hAnsiTheme="minorHAnsi" w:cstheme="minorHAnsi"/>
          <w:b/>
          <w:bCs/>
          <w:sz w:val="22"/>
          <w:szCs w:val="22"/>
        </w:rPr>
        <w:t>cena – 60 %</w:t>
      </w:r>
    </w:p>
    <w:p w:rsidR="00550DC7" w:rsidRPr="00AB0F13" w:rsidRDefault="00550DC7" w:rsidP="00A45252">
      <w:pPr>
        <w:pStyle w:val="Default"/>
        <w:rPr>
          <w:rFonts w:asciiTheme="minorHAnsi" w:hAnsiTheme="minorHAnsi" w:cstheme="minorHAnsi"/>
          <w:b/>
          <w:bCs/>
          <w:sz w:val="22"/>
          <w:szCs w:val="22"/>
        </w:rPr>
      </w:pPr>
    </w:p>
    <w:p w:rsidR="00A45252" w:rsidRPr="00AB0F13" w:rsidRDefault="00A45252" w:rsidP="00A45252">
      <w:pPr>
        <w:pStyle w:val="Default"/>
        <w:rPr>
          <w:rFonts w:asciiTheme="minorHAnsi" w:hAnsiTheme="minorHAnsi" w:cstheme="minorHAnsi"/>
          <w:b/>
          <w:bCs/>
          <w:sz w:val="22"/>
          <w:szCs w:val="22"/>
        </w:rPr>
      </w:pPr>
      <w:r w:rsidRPr="00AB0F13">
        <w:rPr>
          <w:rFonts w:asciiTheme="minorHAnsi" w:hAnsiTheme="minorHAnsi" w:cstheme="minorHAnsi"/>
          <w:sz w:val="22"/>
          <w:szCs w:val="22"/>
        </w:rPr>
        <w:t xml:space="preserve">Sposób przyznania punktów w kryterium </w:t>
      </w:r>
      <w:r w:rsidRPr="00AB0F13">
        <w:rPr>
          <w:rFonts w:asciiTheme="minorHAnsi" w:hAnsiTheme="minorHAnsi" w:cstheme="minorHAnsi"/>
          <w:b/>
          <w:bCs/>
          <w:sz w:val="22"/>
          <w:szCs w:val="22"/>
        </w:rPr>
        <w:t xml:space="preserve">„cena” (C): </w:t>
      </w:r>
    </w:p>
    <w:p w:rsidR="00A45252" w:rsidRPr="00AB0F13" w:rsidRDefault="00A45252" w:rsidP="00A45252">
      <w:pPr>
        <w:pStyle w:val="Default"/>
        <w:rPr>
          <w:rFonts w:asciiTheme="minorHAnsi" w:hAnsiTheme="minorHAnsi" w:cstheme="minorHAnsi"/>
          <w:sz w:val="22"/>
          <w:szCs w:val="22"/>
        </w:rPr>
      </w:pPr>
    </w:p>
    <w:p w:rsidR="00A45252" w:rsidRPr="00AB0F13" w:rsidRDefault="00A45252" w:rsidP="00A45252">
      <w:pPr>
        <w:pStyle w:val="Default"/>
        <w:ind w:left="708" w:firstLine="708"/>
        <w:rPr>
          <w:rFonts w:asciiTheme="minorHAnsi" w:hAnsiTheme="minorHAnsi" w:cstheme="minorHAnsi"/>
          <w:sz w:val="22"/>
          <w:szCs w:val="22"/>
        </w:rPr>
      </w:pPr>
      <w:r w:rsidRPr="00AB0F13">
        <w:rPr>
          <w:rFonts w:asciiTheme="minorHAnsi" w:hAnsiTheme="minorHAnsi" w:cstheme="minorHAnsi"/>
          <w:sz w:val="22"/>
          <w:szCs w:val="22"/>
        </w:rPr>
        <w:t xml:space="preserve">najniższa cena ofertowa </w:t>
      </w:r>
    </w:p>
    <w:p w:rsidR="00A45252" w:rsidRPr="00AB0F13" w:rsidRDefault="00A45252" w:rsidP="00A45252">
      <w:pPr>
        <w:pStyle w:val="Default"/>
        <w:rPr>
          <w:rFonts w:asciiTheme="minorHAnsi" w:hAnsiTheme="minorHAnsi" w:cstheme="minorHAnsi"/>
          <w:sz w:val="22"/>
          <w:szCs w:val="22"/>
        </w:rPr>
      </w:pPr>
      <w:r w:rsidRPr="00AB0F13">
        <w:rPr>
          <w:rFonts w:asciiTheme="minorHAnsi" w:hAnsiTheme="minorHAnsi" w:cstheme="minorHAnsi"/>
          <w:sz w:val="22"/>
          <w:szCs w:val="22"/>
        </w:rPr>
        <w:t xml:space="preserve">C = -------------------------------------------------------- x 100 pkt x 60 % </w:t>
      </w:r>
    </w:p>
    <w:p w:rsidR="00A45252" w:rsidRPr="00AB0F13" w:rsidRDefault="00A45252" w:rsidP="00A45252">
      <w:pPr>
        <w:pStyle w:val="Default"/>
        <w:ind w:firstLine="708"/>
        <w:rPr>
          <w:rFonts w:asciiTheme="minorHAnsi" w:hAnsiTheme="minorHAnsi" w:cstheme="minorHAnsi"/>
          <w:sz w:val="22"/>
          <w:szCs w:val="22"/>
        </w:rPr>
      </w:pPr>
      <w:r w:rsidRPr="00AB0F13">
        <w:rPr>
          <w:rFonts w:asciiTheme="minorHAnsi" w:hAnsiTheme="minorHAnsi" w:cstheme="minorHAnsi"/>
          <w:sz w:val="22"/>
          <w:szCs w:val="22"/>
        </w:rPr>
        <w:lastRenderedPageBreak/>
        <w:t xml:space="preserve">cena ofertowa w ofercie ocenianej </w:t>
      </w:r>
    </w:p>
    <w:p w:rsidR="00550DC7" w:rsidRPr="00AB0F13" w:rsidRDefault="00550DC7" w:rsidP="00550DC7">
      <w:pPr>
        <w:suppressAutoHyphens/>
        <w:spacing w:after="0" w:line="240" w:lineRule="auto"/>
        <w:rPr>
          <w:rFonts w:cstheme="minorHAnsi"/>
          <w:lang w:eastAsia="zh-CN"/>
        </w:rPr>
      </w:pPr>
    </w:p>
    <w:p w:rsidR="00550DC7" w:rsidRPr="00AB0F13" w:rsidRDefault="00550DC7" w:rsidP="00550DC7">
      <w:pPr>
        <w:suppressAutoHyphens/>
        <w:spacing w:after="0" w:line="240" w:lineRule="auto"/>
        <w:rPr>
          <w:rFonts w:cstheme="minorHAnsi"/>
          <w:lang w:eastAsia="zh-CN"/>
        </w:rPr>
      </w:pPr>
      <w:r w:rsidRPr="00AB0F13">
        <w:rPr>
          <w:rFonts w:cstheme="minorHAnsi"/>
          <w:lang w:eastAsia="zh-CN"/>
        </w:rPr>
        <w:t>Najkorzystniejsza oferta  w odniesieniu do tego kryterium może uzyskać maksimum 60 pkt.</w:t>
      </w:r>
    </w:p>
    <w:p w:rsidR="00A45252" w:rsidRPr="00AB0F13" w:rsidRDefault="00A45252" w:rsidP="00A45252">
      <w:pPr>
        <w:pStyle w:val="Default"/>
        <w:rPr>
          <w:rFonts w:asciiTheme="minorHAnsi" w:hAnsiTheme="minorHAnsi" w:cstheme="minorHAnsi"/>
          <w:sz w:val="22"/>
          <w:szCs w:val="22"/>
        </w:rPr>
      </w:pPr>
    </w:p>
    <w:p w:rsidR="000959CB" w:rsidRPr="00AB0F13" w:rsidRDefault="000959CB" w:rsidP="000959CB">
      <w:pPr>
        <w:pStyle w:val="Default"/>
        <w:rPr>
          <w:rFonts w:asciiTheme="minorHAnsi" w:hAnsiTheme="minorHAnsi" w:cstheme="minorHAnsi"/>
          <w:color w:val="auto"/>
          <w:sz w:val="22"/>
          <w:szCs w:val="22"/>
        </w:rPr>
      </w:pPr>
      <w:r w:rsidRPr="00AB0F13">
        <w:rPr>
          <w:rFonts w:asciiTheme="minorHAnsi" w:hAnsiTheme="minorHAnsi" w:cstheme="minorHAnsi"/>
          <w:color w:val="auto"/>
          <w:sz w:val="22"/>
          <w:szCs w:val="22"/>
        </w:rPr>
        <w:t xml:space="preserve">2) </w:t>
      </w:r>
      <w:r w:rsidRPr="00AB0F13">
        <w:rPr>
          <w:rFonts w:asciiTheme="minorHAnsi" w:hAnsiTheme="minorHAnsi" w:cstheme="minorHAnsi"/>
          <w:b/>
          <w:bCs/>
          <w:color w:val="auto"/>
          <w:sz w:val="22"/>
          <w:szCs w:val="22"/>
        </w:rPr>
        <w:t xml:space="preserve">Okres obowiązywania rękojmi i gwarancji (RG) – waga kryterium 40%. </w:t>
      </w:r>
    </w:p>
    <w:p w:rsidR="000959CB" w:rsidRPr="00AB0F13" w:rsidRDefault="000959CB" w:rsidP="000959CB">
      <w:pPr>
        <w:pStyle w:val="Default"/>
        <w:rPr>
          <w:rFonts w:asciiTheme="minorHAnsi" w:hAnsiTheme="minorHAnsi" w:cstheme="minorHAnsi"/>
          <w:color w:val="auto"/>
          <w:sz w:val="22"/>
          <w:szCs w:val="22"/>
        </w:rPr>
      </w:pPr>
    </w:p>
    <w:p w:rsidR="000959CB" w:rsidRPr="00900E86" w:rsidRDefault="000959CB" w:rsidP="000959CB">
      <w:pPr>
        <w:pStyle w:val="Default"/>
        <w:rPr>
          <w:rFonts w:asciiTheme="minorHAnsi" w:hAnsiTheme="minorHAnsi" w:cstheme="minorHAnsi"/>
          <w:color w:val="auto"/>
        </w:rPr>
      </w:pPr>
      <w:r w:rsidRPr="00900E86">
        <w:rPr>
          <w:rFonts w:asciiTheme="minorHAnsi" w:hAnsiTheme="minorHAnsi" w:cstheme="minorHAnsi"/>
          <w:color w:val="auto"/>
        </w:rPr>
        <w:t xml:space="preserve">Sposób przyznania punktów w kryterium „okres rękojmi i gwarancji”: </w:t>
      </w:r>
    </w:p>
    <w:p w:rsidR="000959CB" w:rsidRPr="00900E86" w:rsidRDefault="000959CB" w:rsidP="000959CB">
      <w:pPr>
        <w:pStyle w:val="Default"/>
        <w:rPr>
          <w:rFonts w:asciiTheme="minorHAnsi" w:hAnsiTheme="minorHAnsi" w:cstheme="minorHAnsi"/>
          <w:color w:val="auto"/>
        </w:rPr>
      </w:pPr>
      <w:r w:rsidRPr="00900E86">
        <w:rPr>
          <w:rFonts w:asciiTheme="minorHAnsi" w:hAnsiTheme="minorHAnsi" w:cstheme="minorHAnsi"/>
          <w:color w:val="auto"/>
        </w:rPr>
        <w:t xml:space="preserve">Zamawiający przyzna punkty w niniejszym kryterium w zależności od zaoferowanego przez wykonawcę w formularzu oferty okresu rękojmi i gwarancji zgodnie z następującymi zasadami: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a) za zaoferowanie okresu rękojmi i gwarancji w wymiarze 60 miesięcy – 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b) za zaoferowanie okresu rękojmi i gwarancji w wymiarze 63 miesięcy – 10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c) za zaoferowanie okresu rękojmi i gwarancji w wymiarze 66 miesięcy – 20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d) za zaoferowanie okresu rękojmi i gwarancji w wymiarze 69 miesięcy – 30 pkt </w:t>
      </w:r>
    </w:p>
    <w:p w:rsidR="000959CB" w:rsidRPr="00900E86" w:rsidRDefault="000959CB" w:rsidP="00605B14">
      <w:pPr>
        <w:pStyle w:val="Nagwek1"/>
        <w:rPr>
          <w:rFonts w:asciiTheme="minorHAnsi" w:hAnsiTheme="minorHAnsi" w:cstheme="minorHAnsi"/>
          <w:sz w:val="22"/>
          <w:szCs w:val="28"/>
        </w:rPr>
      </w:pPr>
      <w:r w:rsidRPr="00900E86">
        <w:rPr>
          <w:rFonts w:asciiTheme="minorHAnsi" w:hAnsiTheme="minorHAnsi" w:cstheme="minorHAnsi"/>
          <w:sz w:val="22"/>
          <w:szCs w:val="28"/>
        </w:rPr>
        <w:t xml:space="preserve">e) za zaoferowanie okresu rękojmi i gwarancji w wymiarze 72 miesięcy – 40 pkt </w:t>
      </w:r>
    </w:p>
    <w:p w:rsidR="00971D0C" w:rsidRPr="00900E86" w:rsidRDefault="00971D0C" w:rsidP="000959CB">
      <w:pPr>
        <w:pStyle w:val="Default"/>
        <w:rPr>
          <w:rFonts w:asciiTheme="minorHAnsi" w:hAnsiTheme="minorHAnsi" w:cstheme="minorHAnsi"/>
        </w:rPr>
      </w:pPr>
    </w:p>
    <w:p w:rsidR="000959CB" w:rsidRDefault="00971D0C" w:rsidP="000959CB">
      <w:pPr>
        <w:pStyle w:val="Default"/>
        <w:rPr>
          <w:rFonts w:asciiTheme="minorHAnsi" w:hAnsiTheme="minorHAnsi" w:cstheme="minorHAnsi"/>
          <w:sz w:val="22"/>
          <w:szCs w:val="22"/>
        </w:rPr>
      </w:pPr>
      <w:r w:rsidRPr="00AB0F13">
        <w:rPr>
          <w:rFonts w:asciiTheme="minorHAnsi" w:hAnsiTheme="minorHAnsi" w:cstheme="minorHAnsi"/>
          <w:sz w:val="22"/>
          <w:szCs w:val="22"/>
        </w:rPr>
        <w:t>Sposób przyznania punktów w kryterium</w:t>
      </w:r>
      <w:r>
        <w:rPr>
          <w:rFonts w:asciiTheme="minorHAnsi" w:hAnsiTheme="minorHAnsi" w:cstheme="minorHAnsi"/>
          <w:sz w:val="22"/>
          <w:szCs w:val="22"/>
        </w:rPr>
        <w:t xml:space="preserve"> </w:t>
      </w:r>
      <w:r w:rsidRPr="00971D0C">
        <w:rPr>
          <w:rFonts w:asciiTheme="minorHAnsi" w:hAnsiTheme="minorHAnsi" w:cstheme="minorHAnsi"/>
          <w:b/>
          <w:bCs/>
          <w:sz w:val="22"/>
          <w:szCs w:val="22"/>
        </w:rPr>
        <w:t>„</w:t>
      </w:r>
      <w:r w:rsidRPr="00AB0F13">
        <w:rPr>
          <w:rFonts w:asciiTheme="minorHAnsi" w:hAnsiTheme="minorHAnsi" w:cstheme="minorHAnsi"/>
          <w:b/>
          <w:bCs/>
          <w:color w:val="auto"/>
          <w:sz w:val="22"/>
          <w:szCs w:val="22"/>
        </w:rPr>
        <w:t>Okres obowiązywania rękojmi i gwarancji (RG)</w:t>
      </w:r>
      <w:r>
        <w:rPr>
          <w:rFonts w:asciiTheme="minorHAnsi" w:hAnsiTheme="minorHAnsi" w:cstheme="minorHAnsi"/>
          <w:b/>
          <w:bCs/>
          <w:color w:val="auto"/>
          <w:sz w:val="22"/>
          <w:szCs w:val="22"/>
        </w:rPr>
        <w:t>”</w:t>
      </w:r>
    </w:p>
    <w:p w:rsidR="00971D0C" w:rsidRPr="000869A0" w:rsidRDefault="00971D0C" w:rsidP="00971D0C">
      <w:pPr>
        <w:pStyle w:val="Default"/>
        <w:rPr>
          <w:rFonts w:asciiTheme="minorHAnsi" w:hAnsiTheme="minorHAnsi" w:cstheme="minorHAnsi"/>
          <w:sz w:val="22"/>
          <w:szCs w:val="22"/>
        </w:rPr>
      </w:pPr>
      <w:r>
        <w:rPr>
          <w:rFonts w:asciiTheme="minorHAnsi" w:hAnsiTheme="minorHAnsi" w:cstheme="minorHAnsi"/>
          <w:sz w:val="22"/>
          <w:szCs w:val="22"/>
        </w:rPr>
        <w:t>RG</w:t>
      </w:r>
      <w:r w:rsidRPr="000869A0">
        <w:rPr>
          <w:rFonts w:asciiTheme="minorHAnsi" w:hAnsiTheme="minorHAnsi" w:cstheme="minorHAnsi"/>
          <w:sz w:val="22"/>
          <w:szCs w:val="22"/>
        </w:rPr>
        <w:t xml:space="preserve"> =  </w:t>
      </w:r>
      <w:r>
        <w:rPr>
          <w:rFonts w:asciiTheme="minorHAnsi" w:hAnsiTheme="minorHAnsi" w:cstheme="minorHAnsi"/>
          <w:sz w:val="22"/>
          <w:szCs w:val="22"/>
        </w:rPr>
        <w:t xml:space="preserve">ilość </w:t>
      </w:r>
      <w:r w:rsidR="006F36FE">
        <w:rPr>
          <w:rFonts w:asciiTheme="minorHAnsi" w:hAnsiTheme="minorHAnsi" w:cstheme="minorHAnsi"/>
          <w:sz w:val="22"/>
          <w:szCs w:val="22"/>
        </w:rPr>
        <w:t xml:space="preserve">odpowiednio </w:t>
      </w:r>
      <w:r>
        <w:rPr>
          <w:rFonts w:asciiTheme="minorHAnsi" w:hAnsiTheme="minorHAnsi" w:cstheme="minorHAnsi"/>
          <w:sz w:val="22"/>
          <w:szCs w:val="22"/>
        </w:rPr>
        <w:t xml:space="preserve">przyznanych punktów </w:t>
      </w:r>
      <w:r w:rsidRPr="000869A0">
        <w:rPr>
          <w:rFonts w:asciiTheme="minorHAnsi" w:hAnsiTheme="minorHAnsi" w:cstheme="minorHAnsi"/>
          <w:sz w:val="22"/>
          <w:szCs w:val="22"/>
        </w:rPr>
        <w:t xml:space="preserve"> </w:t>
      </w:r>
    </w:p>
    <w:p w:rsidR="00971D0C" w:rsidRPr="00AB0F13" w:rsidRDefault="00971D0C" w:rsidP="000959CB">
      <w:pPr>
        <w:pStyle w:val="Default"/>
        <w:rPr>
          <w:rFonts w:asciiTheme="minorHAnsi" w:hAnsiTheme="minorHAnsi" w:cstheme="minorHAnsi"/>
          <w:color w:val="auto"/>
          <w:sz w:val="22"/>
          <w:szCs w:val="22"/>
        </w:rPr>
      </w:pP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W powyższym kryterium Wykonawca może uzyskać maksymalnie 40 pkt. </w:t>
      </w:r>
    </w:p>
    <w:p w:rsidR="000959CB" w:rsidRPr="00AB0F13" w:rsidRDefault="000959CB" w:rsidP="000959CB">
      <w:pPr>
        <w:pStyle w:val="Default"/>
        <w:jc w:val="both"/>
        <w:rPr>
          <w:rFonts w:asciiTheme="minorHAnsi" w:hAnsiTheme="minorHAnsi" w:cstheme="minorHAnsi"/>
          <w:sz w:val="23"/>
          <w:szCs w:val="23"/>
        </w:rPr>
      </w:pPr>
      <w:r w:rsidRPr="00AB0F13">
        <w:rPr>
          <w:rFonts w:asciiTheme="minorHAnsi" w:hAnsiTheme="minorHAnsi" w:cstheme="minorHAnsi"/>
          <w:b/>
          <w:bCs/>
          <w:sz w:val="23"/>
          <w:szCs w:val="23"/>
        </w:rPr>
        <w:t xml:space="preserve">Uwaga!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b/>
          <w:bCs/>
          <w:i/>
          <w:iCs/>
          <w:sz w:val="22"/>
          <w:szCs w:val="22"/>
        </w:rPr>
        <w:t xml:space="preserve">* </w:t>
      </w:r>
      <w:r w:rsidRPr="00AB0F13">
        <w:rPr>
          <w:rFonts w:asciiTheme="minorHAnsi" w:hAnsiTheme="minorHAnsi" w:cstheme="minorHAnsi"/>
          <w:i/>
          <w:iCs/>
          <w:sz w:val="22"/>
          <w:szCs w:val="22"/>
        </w:rPr>
        <w:t xml:space="preserve">Zaoferowany okres gwarancji </w:t>
      </w:r>
      <w:r w:rsidRPr="00AB0F13">
        <w:rPr>
          <w:rFonts w:asciiTheme="minorHAnsi" w:hAnsiTheme="minorHAnsi" w:cstheme="minorHAnsi"/>
          <w:b/>
          <w:bCs/>
          <w:i/>
          <w:iCs/>
          <w:sz w:val="22"/>
          <w:szCs w:val="22"/>
        </w:rPr>
        <w:t xml:space="preserve">nie może być krótszy niż </w:t>
      </w:r>
      <w:r w:rsidRPr="00AB0F13">
        <w:rPr>
          <w:rFonts w:asciiTheme="minorHAnsi" w:hAnsiTheme="minorHAnsi" w:cstheme="minorHAnsi"/>
          <w:i/>
          <w:iCs/>
          <w:sz w:val="22"/>
          <w:szCs w:val="22"/>
        </w:rPr>
        <w:t xml:space="preserve">60 miesięcy. Oferty proponujące gwarancje krótszą niż 60 miesięcy będą odrzucane.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Maksymalny okres gwarancji podlegającej ocenie </w:t>
      </w:r>
      <w:r w:rsidRPr="00AB0F13">
        <w:rPr>
          <w:rFonts w:asciiTheme="minorHAnsi" w:hAnsiTheme="minorHAnsi" w:cstheme="minorHAnsi"/>
          <w:b/>
          <w:bCs/>
          <w:i/>
          <w:iCs/>
          <w:sz w:val="22"/>
          <w:szCs w:val="22"/>
        </w:rPr>
        <w:t>wynosi 72 miesiące.</w:t>
      </w:r>
      <w:r w:rsidRPr="00AB0F13">
        <w:rPr>
          <w:rFonts w:asciiTheme="minorHAnsi" w:hAnsiTheme="minorHAnsi" w:cstheme="minorHAnsi"/>
          <w:i/>
          <w:iCs/>
          <w:sz w:val="22"/>
          <w:szCs w:val="22"/>
        </w:rPr>
        <w:t xml:space="preserve"> Oferty proponujące 72 miesięczny okres gwarancji otrzymają najwyższą ilość punktów. Oferty proponujące okres gwarancji dłuższy niż 72 miesiące będą liczone jak oferty proponujące maksymalny okres gwarancji przy czym do umowy zostanie wpisany faktycznie proponowany przez wykonawcę okres gwarancji. </w:t>
      </w:r>
    </w:p>
    <w:p w:rsidR="000959CB"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i/>
          <w:iCs/>
          <w:sz w:val="22"/>
          <w:szCs w:val="22"/>
        </w:rPr>
        <w:t xml:space="preserve">Proponowany okres gwarancji należy wskazać w miesiącach. </w:t>
      </w:r>
    </w:p>
    <w:p w:rsidR="00020B0D" w:rsidRPr="00AB0F13" w:rsidRDefault="000959CB" w:rsidP="000959CB">
      <w:pPr>
        <w:pStyle w:val="Default"/>
        <w:jc w:val="both"/>
        <w:rPr>
          <w:rFonts w:asciiTheme="minorHAnsi" w:hAnsiTheme="minorHAnsi" w:cstheme="minorHAnsi"/>
          <w:sz w:val="22"/>
          <w:szCs w:val="22"/>
        </w:rPr>
      </w:pPr>
      <w:r w:rsidRPr="00AB0F13">
        <w:rPr>
          <w:rFonts w:asciiTheme="minorHAnsi" w:hAnsiTheme="minorHAnsi" w:cstheme="minorHAnsi"/>
          <w:sz w:val="22"/>
          <w:szCs w:val="22"/>
        </w:rPr>
        <w:t>Wykonawca, który w niniejszym kryterium w formularzu ofertowym nie wypełni żadnej z możliwych opcji lub zaznaczy więcej niż jedną opcję, zamawiający uzna, że wykonawca oferuje minimalny okres rękojmi i gwarancji w wymiarze 60 miesięcy; wykonawca otrzyma wówczas 0 pkt w tym kryterium.</w:t>
      </w:r>
    </w:p>
    <w:p w:rsidR="00020B0D" w:rsidRPr="00AB0F13" w:rsidRDefault="00020B0D" w:rsidP="00020B0D">
      <w:pPr>
        <w:autoSpaceDE w:val="0"/>
        <w:autoSpaceDN w:val="0"/>
        <w:adjustRightInd w:val="0"/>
        <w:spacing w:after="0" w:line="240" w:lineRule="auto"/>
        <w:jc w:val="both"/>
        <w:rPr>
          <w:rFonts w:cstheme="minorHAnsi"/>
          <w:color w:val="000000"/>
        </w:rPr>
      </w:pPr>
      <w:r w:rsidRPr="00AB0F13">
        <w:rPr>
          <w:rFonts w:cstheme="minorHAnsi"/>
          <w:color w:val="000000"/>
        </w:rPr>
        <w:t xml:space="preserve">2. Ostateczna liczba punktów uzyskana przez danego wykonawcę będzie stanowiła sumę punktów uzyskanych przez niego w ramach wszystkich kryteriów oceny ofert i zostanie ona wyliczona wg wzoru: </w:t>
      </w:r>
    </w:p>
    <w:p w:rsidR="00020B0D" w:rsidRPr="00AB0F13" w:rsidRDefault="00020B0D" w:rsidP="00020B0D">
      <w:pPr>
        <w:autoSpaceDE w:val="0"/>
        <w:autoSpaceDN w:val="0"/>
        <w:adjustRightInd w:val="0"/>
        <w:spacing w:after="0" w:line="240" w:lineRule="auto"/>
        <w:jc w:val="both"/>
        <w:rPr>
          <w:rFonts w:cstheme="minorHAnsi"/>
          <w:color w:val="000000"/>
        </w:rPr>
      </w:pPr>
    </w:p>
    <w:p w:rsidR="00020B0D" w:rsidRPr="00AB0F13" w:rsidRDefault="00020B0D" w:rsidP="00063EDA">
      <w:pPr>
        <w:jc w:val="center"/>
        <w:rPr>
          <w:rFonts w:cstheme="minorHAnsi"/>
          <w:b/>
          <w:bCs/>
        </w:rPr>
      </w:pPr>
      <w:r w:rsidRPr="00AB0F13">
        <w:rPr>
          <w:rFonts w:cstheme="minorHAnsi"/>
          <w:b/>
          <w:bCs/>
        </w:rPr>
        <w:t xml:space="preserve">Liczba punktów = C + </w:t>
      </w:r>
      <w:r w:rsidR="000959CB" w:rsidRPr="00AB0F13">
        <w:rPr>
          <w:rFonts w:cstheme="minorHAnsi"/>
          <w:b/>
          <w:bCs/>
        </w:rPr>
        <w:t>RG</w:t>
      </w:r>
    </w:p>
    <w:p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 najkorzystniejszą zostanie uznana oferta, która uzyska największa ilość punktów. </w:t>
      </w:r>
    </w:p>
    <w:p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4. W toku badania i oceny ofert zamawiający </w:t>
      </w:r>
      <w:r w:rsidRPr="00AB0F13">
        <w:rPr>
          <w:rFonts w:asciiTheme="minorHAnsi" w:hAnsiTheme="minorHAnsi" w:cstheme="minorHAnsi"/>
          <w:b/>
          <w:bCs/>
          <w:sz w:val="22"/>
          <w:szCs w:val="22"/>
        </w:rPr>
        <w:t xml:space="preserve">może żądać od wykonawców wyjaśnień </w:t>
      </w:r>
      <w:r w:rsidRPr="00AB0F13">
        <w:rPr>
          <w:rFonts w:asciiTheme="minorHAnsi" w:hAnsiTheme="minorHAnsi" w:cstheme="minorHAnsi"/>
          <w:sz w:val="22"/>
          <w:szCs w:val="22"/>
        </w:rPr>
        <w:t xml:space="preserve">dotyczących treści złożonych ofert oraz przedmiotowych środków dowodowych lub innych składanych dokumentów lub oświadczeń. </w:t>
      </w:r>
    </w:p>
    <w:p w:rsidR="00020B0D" w:rsidRPr="00AB0F13" w:rsidRDefault="00020B0D" w:rsidP="00020B0D">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5. Zamawiający poprawi w ofercie </w:t>
      </w:r>
    </w:p>
    <w:p w:rsidR="00020B0D" w:rsidRPr="00AB0F13" w:rsidRDefault="00020B0D" w:rsidP="00020B0D">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oczywiste omyłki pisarskie </w:t>
      </w:r>
    </w:p>
    <w:p w:rsidR="00020B0D" w:rsidRPr="00AB0F13" w:rsidRDefault="00020B0D" w:rsidP="00020B0D">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oczywiste omyłki rachunkowe z uwzględnieniem konsekwencji rachunkowych dokonywanych poprawek </w:t>
      </w:r>
    </w:p>
    <w:p w:rsidR="00020B0D" w:rsidRPr="00AB0F13" w:rsidRDefault="00020B0D" w:rsidP="00020B0D">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inne omyłki polegające na niezgodności oferty z dokumentami zamówienia niepowodujące istotnych zmian w treści oferty, </w:t>
      </w:r>
    </w:p>
    <w:p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 niezwłocznie zawiadamiając o tym wykonawcę, którego oferta została poprawiona. </w:t>
      </w:r>
    </w:p>
    <w:p w:rsidR="00020B0D" w:rsidRPr="00AB0F13" w:rsidRDefault="00020B0D" w:rsidP="00020B0D">
      <w:pPr>
        <w:pStyle w:val="Default"/>
        <w:jc w:val="both"/>
        <w:rPr>
          <w:rFonts w:asciiTheme="minorHAnsi" w:hAnsiTheme="minorHAnsi" w:cstheme="minorHAnsi"/>
          <w:sz w:val="22"/>
          <w:szCs w:val="22"/>
        </w:rPr>
      </w:pPr>
    </w:p>
    <w:p w:rsidR="00020B0D" w:rsidRPr="00AB0F13" w:rsidRDefault="00020B0D" w:rsidP="00020B0D">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o którym mowa w pkt 5 ppkt 3, zamawiający wyznacza wykonawcy odpowiedni termin na wyrażenie zgody na poprawienie w ofercie omyłki lub zakwestionowanie jej poprawienia. Brak odpowiedzi w wyznaczonym terminie uznaje się za wyrażenie zgody na poprawienie omyłki. </w:t>
      </w:r>
    </w:p>
    <w:p w:rsidR="00577979" w:rsidRPr="00AB0F13" w:rsidRDefault="00577979" w:rsidP="00577979">
      <w:pPr>
        <w:pStyle w:val="Default"/>
        <w:spacing w:after="15"/>
        <w:jc w:val="both"/>
        <w:rPr>
          <w:rFonts w:asciiTheme="minorHAnsi" w:hAnsiTheme="minorHAnsi" w:cstheme="minorHAnsi"/>
          <w:sz w:val="22"/>
          <w:szCs w:val="22"/>
        </w:rPr>
      </w:pP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b/>
          <w:bCs/>
          <w:sz w:val="22"/>
          <w:szCs w:val="22"/>
        </w:rPr>
        <w:lastRenderedPageBreak/>
        <w:t>ROZDZIAŁ XXI Informacje o formalnościach jaki musza zostać dopełnione po wyborze oferty w celu zawarcia umowy w sprawie zamówienia publicznego.</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1. Zamawiający</w:t>
      </w:r>
      <w:r w:rsidR="00104399">
        <w:rPr>
          <w:rFonts w:asciiTheme="minorHAnsi" w:hAnsiTheme="minorHAnsi" w:cstheme="minorHAnsi"/>
          <w:sz w:val="22"/>
          <w:szCs w:val="22"/>
        </w:rPr>
        <w:t xml:space="preserve">, </w:t>
      </w:r>
      <w:r w:rsidRPr="00AB0F13">
        <w:rPr>
          <w:rFonts w:asciiTheme="minorHAnsi" w:hAnsiTheme="minorHAnsi" w:cstheme="minorHAnsi"/>
          <w:sz w:val="22"/>
          <w:szCs w:val="22"/>
        </w:rPr>
        <w:t>zaw</w:t>
      </w:r>
      <w:r w:rsidR="00B65653">
        <w:rPr>
          <w:rFonts w:asciiTheme="minorHAnsi" w:hAnsiTheme="minorHAnsi" w:cstheme="minorHAnsi"/>
          <w:sz w:val="22"/>
          <w:szCs w:val="22"/>
        </w:rPr>
        <w:t>r</w:t>
      </w:r>
      <w:r w:rsidR="008969E8">
        <w:rPr>
          <w:rFonts w:asciiTheme="minorHAnsi" w:hAnsiTheme="minorHAnsi" w:cstheme="minorHAnsi"/>
          <w:sz w:val="22"/>
          <w:szCs w:val="22"/>
        </w:rPr>
        <w:t>ze</w:t>
      </w:r>
      <w:r w:rsidR="00B65653">
        <w:rPr>
          <w:rFonts w:asciiTheme="minorHAnsi" w:hAnsiTheme="minorHAnsi" w:cstheme="minorHAnsi"/>
          <w:sz w:val="22"/>
          <w:szCs w:val="22"/>
        </w:rPr>
        <w:t xml:space="preserve"> </w:t>
      </w:r>
      <w:r w:rsidRPr="00AB0F13">
        <w:rPr>
          <w:rFonts w:asciiTheme="minorHAnsi" w:hAnsiTheme="minorHAnsi" w:cstheme="minorHAnsi"/>
          <w:sz w:val="22"/>
          <w:szCs w:val="22"/>
        </w:rPr>
        <w:t>umow</w:t>
      </w:r>
      <w:r w:rsidR="008969E8">
        <w:rPr>
          <w:rFonts w:asciiTheme="minorHAnsi" w:hAnsiTheme="minorHAnsi" w:cstheme="minorHAnsi"/>
          <w:sz w:val="22"/>
          <w:szCs w:val="22"/>
        </w:rPr>
        <w:t>ę</w:t>
      </w:r>
      <w:r w:rsidRPr="00AB0F13">
        <w:rPr>
          <w:rFonts w:asciiTheme="minorHAnsi" w:hAnsiTheme="minorHAnsi" w:cstheme="minorHAnsi"/>
          <w:sz w:val="22"/>
          <w:szCs w:val="22"/>
        </w:rPr>
        <w:t xml:space="preserve"> w sprawie zamówienia publicznego w terminie nie krótszym niż 5 dni od dnia przesłania zawiadomienia o wyborze najkorzystniejszej oferty.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2. Zamawiający może zawrzeć umow</w:t>
      </w:r>
      <w:r w:rsidR="00B65653">
        <w:rPr>
          <w:rFonts w:asciiTheme="minorHAnsi" w:hAnsiTheme="minorHAnsi" w:cstheme="minorHAnsi"/>
          <w:sz w:val="22"/>
          <w:szCs w:val="22"/>
        </w:rPr>
        <w:t>y</w:t>
      </w:r>
      <w:r w:rsidRPr="00AB0F13">
        <w:rPr>
          <w:rFonts w:asciiTheme="minorHAnsi" w:hAnsiTheme="minorHAnsi" w:cstheme="minorHAnsi"/>
          <w:sz w:val="22"/>
          <w:szCs w:val="22"/>
        </w:rPr>
        <w:t xml:space="preserve"> w sprawie zamówienia publicznego przed upływem terminu, o którym mowa w ust. 1, jeżeli w postępowaniu o udzielenie zamówienia prowadzonym w trybie podstawowym złożono tylko jedną ofertę.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577979" w:rsidRPr="00AB0F13" w:rsidRDefault="00577979" w:rsidP="00577979">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4. Istotne postanowienia um</w:t>
      </w:r>
      <w:r w:rsidR="008969E8">
        <w:rPr>
          <w:rFonts w:asciiTheme="minorHAnsi" w:hAnsiTheme="minorHAnsi" w:cstheme="minorHAnsi"/>
          <w:sz w:val="22"/>
          <w:szCs w:val="22"/>
        </w:rPr>
        <w:t>o</w:t>
      </w:r>
      <w:r w:rsidRPr="00AB0F13">
        <w:rPr>
          <w:rFonts w:asciiTheme="minorHAnsi" w:hAnsiTheme="minorHAnsi" w:cstheme="minorHAnsi"/>
          <w:sz w:val="22"/>
          <w:szCs w:val="22"/>
        </w:rPr>
        <w:t>w</w:t>
      </w:r>
      <w:r w:rsidR="008969E8">
        <w:rPr>
          <w:rFonts w:asciiTheme="minorHAnsi" w:hAnsiTheme="minorHAnsi" w:cstheme="minorHAnsi"/>
          <w:sz w:val="22"/>
          <w:szCs w:val="22"/>
        </w:rPr>
        <w:t>y</w:t>
      </w:r>
      <w:r w:rsidRPr="00AB0F13">
        <w:rPr>
          <w:rFonts w:asciiTheme="minorHAnsi" w:hAnsiTheme="minorHAnsi" w:cstheme="minorHAnsi"/>
          <w:sz w:val="22"/>
          <w:szCs w:val="22"/>
        </w:rPr>
        <w:t>, która zostan</w:t>
      </w:r>
      <w:r w:rsidR="008969E8">
        <w:rPr>
          <w:rFonts w:asciiTheme="minorHAnsi" w:hAnsiTheme="minorHAnsi" w:cstheme="minorHAnsi"/>
          <w:sz w:val="22"/>
          <w:szCs w:val="22"/>
        </w:rPr>
        <w:t>ie</w:t>
      </w:r>
      <w:r w:rsidRPr="00AB0F13">
        <w:rPr>
          <w:rFonts w:asciiTheme="minorHAnsi" w:hAnsiTheme="minorHAnsi" w:cstheme="minorHAnsi"/>
          <w:sz w:val="22"/>
          <w:szCs w:val="22"/>
        </w:rPr>
        <w:t xml:space="preserve"> zawart</w:t>
      </w:r>
      <w:r w:rsidR="008969E8">
        <w:rPr>
          <w:rFonts w:asciiTheme="minorHAnsi" w:hAnsiTheme="minorHAnsi" w:cstheme="minorHAnsi"/>
          <w:sz w:val="22"/>
          <w:szCs w:val="22"/>
        </w:rPr>
        <w:t>a</w:t>
      </w:r>
      <w:r w:rsidRPr="00AB0F13">
        <w:rPr>
          <w:rFonts w:asciiTheme="minorHAnsi" w:hAnsiTheme="minorHAnsi" w:cstheme="minorHAnsi"/>
          <w:sz w:val="22"/>
          <w:szCs w:val="22"/>
        </w:rPr>
        <w:t xml:space="preserve"> z wykonawcą, którego oferta zostanie wybrana jako najkorzystniejsza zawiera załącznik</w:t>
      </w:r>
      <w:r w:rsidR="00890860">
        <w:rPr>
          <w:rFonts w:asciiTheme="minorHAnsi" w:hAnsiTheme="minorHAnsi" w:cstheme="minorHAnsi"/>
          <w:sz w:val="22"/>
          <w:szCs w:val="22"/>
        </w:rPr>
        <w:t>i</w:t>
      </w:r>
      <w:r w:rsidRPr="00AB0F13">
        <w:rPr>
          <w:rFonts w:asciiTheme="minorHAnsi" w:hAnsiTheme="minorHAnsi" w:cstheme="minorHAnsi"/>
          <w:sz w:val="22"/>
          <w:szCs w:val="22"/>
        </w:rPr>
        <w:t xml:space="preserve"> nr </w:t>
      </w:r>
      <w:r w:rsidR="00890860">
        <w:rPr>
          <w:rFonts w:asciiTheme="minorHAnsi" w:hAnsiTheme="minorHAnsi" w:cstheme="minorHAnsi"/>
          <w:sz w:val="22"/>
          <w:szCs w:val="22"/>
        </w:rPr>
        <w:t xml:space="preserve">7 </w:t>
      </w:r>
      <w:r w:rsidRPr="00AB0F13">
        <w:rPr>
          <w:rFonts w:asciiTheme="minorHAnsi" w:hAnsiTheme="minorHAnsi" w:cstheme="minorHAnsi"/>
          <w:sz w:val="22"/>
          <w:szCs w:val="22"/>
        </w:rPr>
        <w:t xml:space="preserve">do SWZ. </w:t>
      </w:r>
    </w:p>
    <w:p w:rsidR="00577979" w:rsidRPr="00AB0F13" w:rsidRDefault="00577979" w:rsidP="00577979">
      <w:pPr>
        <w:pStyle w:val="Default"/>
        <w:jc w:val="both"/>
        <w:rPr>
          <w:rFonts w:asciiTheme="minorHAnsi" w:hAnsiTheme="minorHAnsi" w:cstheme="minorHAnsi"/>
          <w:sz w:val="22"/>
          <w:szCs w:val="22"/>
        </w:rPr>
      </w:pPr>
    </w:p>
    <w:p w:rsidR="00577979" w:rsidRPr="00AB0F13" w:rsidRDefault="00577979" w:rsidP="00577979">
      <w:pPr>
        <w:pStyle w:val="Default"/>
        <w:jc w:val="both"/>
        <w:rPr>
          <w:rFonts w:asciiTheme="minorHAnsi" w:hAnsiTheme="minorHAnsi" w:cstheme="minorHAnsi"/>
          <w:sz w:val="22"/>
          <w:szCs w:val="22"/>
        </w:rPr>
      </w:pPr>
      <w:r w:rsidRPr="00AB0F13">
        <w:rPr>
          <w:rFonts w:asciiTheme="minorHAnsi" w:hAnsiTheme="minorHAnsi" w:cstheme="minorHAnsi"/>
          <w:b/>
          <w:bCs/>
          <w:sz w:val="22"/>
          <w:szCs w:val="22"/>
        </w:rPr>
        <w:t xml:space="preserve">ROZDZIAŁ XXII Wymagania dotyczące wadium </w:t>
      </w:r>
    </w:p>
    <w:p w:rsidR="004C10D7" w:rsidRPr="001E7C50" w:rsidRDefault="004C10D7" w:rsidP="007F2AE4">
      <w:pPr>
        <w:pStyle w:val="Default"/>
        <w:spacing w:after="15"/>
        <w:jc w:val="both"/>
        <w:rPr>
          <w:rFonts w:asciiTheme="minorHAnsi" w:hAnsiTheme="minorHAnsi" w:cstheme="minorHAnsi"/>
          <w:b/>
          <w:bCs/>
          <w:color w:val="auto"/>
          <w:sz w:val="22"/>
          <w:szCs w:val="22"/>
        </w:rPr>
      </w:pPr>
      <w:r w:rsidRPr="00AB0F13">
        <w:rPr>
          <w:rFonts w:asciiTheme="minorHAnsi" w:hAnsiTheme="minorHAnsi" w:cstheme="minorHAnsi"/>
          <w:sz w:val="22"/>
          <w:szCs w:val="22"/>
        </w:rPr>
        <w:t>1. Wykonawca przystępujący do postępowania o udzielenie zamówienia publicznego jest zob</w:t>
      </w:r>
      <w:r w:rsidR="00A4766D" w:rsidRPr="00AB0F13">
        <w:rPr>
          <w:rFonts w:asciiTheme="minorHAnsi" w:hAnsiTheme="minorHAnsi" w:cstheme="minorHAnsi"/>
          <w:sz w:val="22"/>
          <w:szCs w:val="22"/>
        </w:rPr>
        <w:t>owiązany – przed upływem terminu</w:t>
      </w:r>
      <w:r w:rsidRPr="00AB0F13">
        <w:rPr>
          <w:rFonts w:asciiTheme="minorHAnsi" w:hAnsiTheme="minorHAnsi" w:cstheme="minorHAnsi"/>
          <w:sz w:val="22"/>
          <w:szCs w:val="22"/>
        </w:rPr>
        <w:t xml:space="preserve"> składania ofert wnieść Wadium w wysokości</w:t>
      </w:r>
      <w:r w:rsidR="007F2AE4" w:rsidRPr="00B15404">
        <w:rPr>
          <w:rFonts w:asciiTheme="minorHAnsi" w:hAnsiTheme="minorHAnsi" w:cstheme="minorHAnsi"/>
          <w:color w:val="FF0000"/>
          <w:sz w:val="22"/>
          <w:szCs w:val="22"/>
        </w:rPr>
        <w:t xml:space="preserve"> </w:t>
      </w:r>
      <w:r w:rsidR="00D17CA9">
        <w:rPr>
          <w:rFonts w:asciiTheme="minorHAnsi" w:hAnsiTheme="minorHAnsi" w:cstheme="minorHAnsi"/>
          <w:b/>
          <w:bCs/>
          <w:color w:val="auto"/>
          <w:sz w:val="22"/>
          <w:szCs w:val="22"/>
        </w:rPr>
        <w:t>6</w:t>
      </w:r>
      <w:r w:rsidR="00AC4CDF" w:rsidRPr="001E7C50">
        <w:rPr>
          <w:rFonts w:asciiTheme="minorHAnsi" w:hAnsiTheme="minorHAnsi" w:cstheme="minorHAnsi"/>
          <w:b/>
          <w:bCs/>
          <w:color w:val="auto"/>
          <w:sz w:val="22"/>
          <w:szCs w:val="22"/>
        </w:rPr>
        <w:t>0</w:t>
      </w:r>
      <w:r w:rsidR="007F2AE4" w:rsidRPr="001E7C50">
        <w:rPr>
          <w:rFonts w:asciiTheme="minorHAnsi" w:hAnsiTheme="minorHAnsi" w:cstheme="minorHAnsi"/>
          <w:b/>
          <w:bCs/>
          <w:color w:val="auto"/>
          <w:sz w:val="22"/>
          <w:szCs w:val="22"/>
        </w:rPr>
        <w:t> 000,00 zł</w:t>
      </w:r>
      <w:r w:rsidR="007F2AE4" w:rsidRPr="001E7C50">
        <w:rPr>
          <w:rFonts w:asciiTheme="minorHAnsi" w:hAnsiTheme="minorHAnsi" w:cstheme="minorHAnsi"/>
          <w:color w:val="auto"/>
          <w:sz w:val="22"/>
          <w:szCs w:val="22"/>
        </w:rPr>
        <w:t xml:space="preserve"> </w:t>
      </w:r>
      <w:r w:rsidRPr="001E7C50">
        <w:rPr>
          <w:rFonts w:asciiTheme="minorHAnsi" w:hAnsiTheme="minorHAnsi" w:cstheme="minorHAnsi"/>
          <w:b/>
          <w:bCs/>
          <w:color w:val="auto"/>
          <w:sz w:val="22"/>
          <w:szCs w:val="22"/>
        </w:rPr>
        <w:t xml:space="preserve">(słownie: </w:t>
      </w:r>
      <w:r w:rsidR="00D17CA9">
        <w:rPr>
          <w:rFonts w:asciiTheme="minorHAnsi" w:hAnsiTheme="minorHAnsi" w:cstheme="minorHAnsi"/>
          <w:b/>
          <w:bCs/>
          <w:color w:val="auto"/>
          <w:sz w:val="22"/>
          <w:szCs w:val="22"/>
        </w:rPr>
        <w:t>sześć</w:t>
      </w:r>
      <w:r w:rsidR="00AC4CDF" w:rsidRPr="001E7C50">
        <w:rPr>
          <w:rFonts w:asciiTheme="minorHAnsi" w:hAnsiTheme="minorHAnsi" w:cstheme="minorHAnsi"/>
          <w:b/>
          <w:bCs/>
          <w:color w:val="auto"/>
          <w:sz w:val="22"/>
          <w:szCs w:val="22"/>
        </w:rPr>
        <w:t xml:space="preserve">dziesiąt </w:t>
      </w:r>
      <w:r w:rsidR="00F81047" w:rsidRPr="001E7C50">
        <w:rPr>
          <w:rFonts w:asciiTheme="minorHAnsi" w:hAnsiTheme="minorHAnsi" w:cstheme="minorHAnsi"/>
          <w:b/>
          <w:bCs/>
          <w:color w:val="auto"/>
          <w:sz w:val="22"/>
          <w:szCs w:val="22"/>
        </w:rPr>
        <w:t>tysi</w:t>
      </w:r>
      <w:r w:rsidR="007F2AE4" w:rsidRPr="001E7C50">
        <w:rPr>
          <w:rFonts w:asciiTheme="minorHAnsi" w:hAnsiTheme="minorHAnsi" w:cstheme="minorHAnsi"/>
          <w:b/>
          <w:bCs/>
          <w:color w:val="auto"/>
          <w:sz w:val="22"/>
          <w:szCs w:val="22"/>
        </w:rPr>
        <w:t>ę</w:t>
      </w:r>
      <w:r w:rsidR="00F81047" w:rsidRPr="001E7C50">
        <w:rPr>
          <w:rFonts w:asciiTheme="minorHAnsi" w:hAnsiTheme="minorHAnsi" w:cstheme="minorHAnsi"/>
          <w:b/>
          <w:bCs/>
          <w:color w:val="auto"/>
          <w:sz w:val="22"/>
          <w:szCs w:val="22"/>
        </w:rPr>
        <w:t>c</w:t>
      </w:r>
      <w:r w:rsidR="007F2AE4" w:rsidRPr="001E7C50">
        <w:rPr>
          <w:rFonts w:asciiTheme="minorHAnsi" w:hAnsiTheme="minorHAnsi" w:cstheme="minorHAnsi"/>
          <w:b/>
          <w:bCs/>
          <w:color w:val="auto"/>
          <w:sz w:val="22"/>
          <w:szCs w:val="22"/>
        </w:rPr>
        <w:t>y</w:t>
      </w:r>
      <w:r w:rsidR="00F81047" w:rsidRPr="001E7C50">
        <w:rPr>
          <w:rFonts w:asciiTheme="minorHAnsi" w:hAnsiTheme="minorHAnsi" w:cstheme="minorHAnsi"/>
          <w:b/>
          <w:bCs/>
          <w:color w:val="auto"/>
          <w:sz w:val="22"/>
          <w:szCs w:val="22"/>
        </w:rPr>
        <w:t xml:space="preserve"> </w:t>
      </w:r>
      <w:r w:rsidR="00510BDB" w:rsidRPr="001E7C50">
        <w:rPr>
          <w:rFonts w:asciiTheme="minorHAnsi" w:hAnsiTheme="minorHAnsi" w:cstheme="minorHAnsi"/>
          <w:b/>
          <w:bCs/>
          <w:color w:val="auto"/>
          <w:sz w:val="22"/>
          <w:szCs w:val="22"/>
        </w:rPr>
        <w:t xml:space="preserve">złotych </w:t>
      </w:r>
      <w:r w:rsidR="00A55551" w:rsidRPr="001E7C50">
        <w:rPr>
          <w:rFonts w:asciiTheme="minorHAnsi" w:hAnsiTheme="minorHAnsi" w:cstheme="minorHAnsi"/>
          <w:b/>
          <w:bCs/>
          <w:color w:val="auto"/>
          <w:sz w:val="22"/>
          <w:szCs w:val="22"/>
        </w:rPr>
        <w:t xml:space="preserve">i </w:t>
      </w:r>
      <w:r w:rsidRPr="001E7C50">
        <w:rPr>
          <w:rFonts w:asciiTheme="minorHAnsi" w:hAnsiTheme="minorHAnsi" w:cstheme="minorHAnsi"/>
          <w:b/>
          <w:bCs/>
          <w:color w:val="auto"/>
          <w:sz w:val="22"/>
          <w:szCs w:val="22"/>
        </w:rPr>
        <w:t>00/100);</w:t>
      </w:r>
    </w:p>
    <w:p w:rsidR="004C10D7" w:rsidRPr="00605B14" w:rsidRDefault="004C10D7" w:rsidP="00605B14">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Wadium wnosi się przed upływem terminu składania ofert i utrzymuje nieprzerwanie do dnia upływu </w:t>
      </w:r>
      <w:r w:rsidRPr="00605B14">
        <w:rPr>
          <w:rFonts w:asciiTheme="minorHAnsi" w:hAnsiTheme="minorHAnsi" w:cstheme="minorHAnsi"/>
          <w:sz w:val="22"/>
          <w:szCs w:val="22"/>
        </w:rPr>
        <w:t xml:space="preserve">terminu związania ofertą, z wyjątkiem przypadków, o których mowa w art. 98 ust. 1 pkt 2 i 3 oraz ust. 2. Ustawy. </w:t>
      </w:r>
    </w:p>
    <w:p w:rsidR="004C10D7" w:rsidRPr="00605B14" w:rsidRDefault="004C10D7" w:rsidP="00605B14">
      <w:pPr>
        <w:pStyle w:val="Default"/>
        <w:spacing w:after="17"/>
        <w:jc w:val="both"/>
        <w:rPr>
          <w:rFonts w:asciiTheme="minorHAnsi" w:hAnsiTheme="minorHAnsi" w:cstheme="minorHAnsi"/>
          <w:sz w:val="22"/>
          <w:szCs w:val="22"/>
        </w:rPr>
      </w:pPr>
      <w:r w:rsidRPr="00605B14">
        <w:rPr>
          <w:rFonts w:asciiTheme="minorHAnsi" w:hAnsiTheme="minorHAnsi" w:cstheme="minorHAnsi"/>
          <w:sz w:val="22"/>
          <w:szCs w:val="22"/>
        </w:rPr>
        <w:t xml:space="preserve">3. Wadium może być wnoszone według wyboru wykonawcy w jednej lub kilku następujących formach: </w:t>
      </w:r>
    </w:p>
    <w:p w:rsidR="004C10D7" w:rsidRPr="00605B14" w:rsidRDefault="004C10D7" w:rsidP="00810C46">
      <w:pPr>
        <w:pStyle w:val="Nagwek1"/>
        <w:ind w:left="709" w:hanging="709"/>
        <w:jc w:val="both"/>
        <w:rPr>
          <w:rFonts w:asciiTheme="minorHAnsi" w:hAnsiTheme="minorHAnsi" w:cstheme="minorHAnsi"/>
          <w:b w:val="0"/>
          <w:bCs/>
          <w:sz w:val="22"/>
          <w:szCs w:val="22"/>
        </w:rPr>
      </w:pPr>
      <w:r w:rsidRPr="00605B14">
        <w:rPr>
          <w:rFonts w:asciiTheme="minorHAnsi" w:hAnsiTheme="minorHAnsi" w:cstheme="minorHAnsi"/>
          <w:b w:val="0"/>
          <w:bCs/>
          <w:sz w:val="22"/>
          <w:szCs w:val="22"/>
        </w:rPr>
        <w:t xml:space="preserve">1) w pieniądzu – przelewem na rachunek depozytowy zamawiającego </w:t>
      </w:r>
      <w:r w:rsidR="00A4766D" w:rsidRPr="00605B14">
        <w:rPr>
          <w:rFonts w:asciiTheme="minorHAnsi" w:hAnsiTheme="minorHAnsi" w:cstheme="minorHAnsi"/>
          <w:b w:val="0"/>
          <w:bCs/>
          <w:sz w:val="22"/>
          <w:szCs w:val="22"/>
        </w:rPr>
        <w:t xml:space="preserve">w </w:t>
      </w:r>
      <w:r w:rsidRPr="00605B14">
        <w:rPr>
          <w:rFonts w:asciiTheme="minorHAnsi" w:hAnsiTheme="minorHAnsi" w:cstheme="minorHAnsi"/>
          <w:b w:val="0"/>
          <w:bCs/>
          <w:sz w:val="22"/>
          <w:szCs w:val="22"/>
        </w:rPr>
        <w:t xml:space="preserve">Banku </w:t>
      </w:r>
      <w:r w:rsidR="007F2AE4" w:rsidRPr="00605B14">
        <w:rPr>
          <w:rFonts w:asciiTheme="minorHAnsi" w:hAnsiTheme="minorHAnsi" w:cstheme="minorHAnsi"/>
          <w:b w:val="0"/>
          <w:bCs/>
          <w:sz w:val="22"/>
          <w:szCs w:val="22"/>
        </w:rPr>
        <w:t xml:space="preserve">BNP Paribas </w:t>
      </w:r>
      <w:r w:rsidRPr="00605B14">
        <w:rPr>
          <w:rFonts w:asciiTheme="minorHAnsi" w:hAnsiTheme="minorHAnsi" w:cstheme="minorHAnsi"/>
          <w:b w:val="0"/>
          <w:bCs/>
          <w:sz w:val="22"/>
          <w:szCs w:val="22"/>
        </w:rPr>
        <w:t xml:space="preserve">                                             nr 27 2030 0045 1110 0000 0194 1850 z dopiskiem „Wadium – nr postępowania ZD.272.</w:t>
      </w:r>
      <w:r w:rsidR="00605B14" w:rsidRPr="00605B14">
        <w:rPr>
          <w:rFonts w:asciiTheme="minorHAnsi" w:hAnsiTheme="minorHAnsi" w:cstheme="minorHAnsi"/>
          <w:b w:val="0"/>
          <w:bCs/>
          <w:sz w:val="22"/>
          <w:szCs w:val="22"/>
        </w:rPr>
        <w:t>1</w:t>
      </w:r>
      <w:r w:rsidR="00D17CA9">
        <w:rPr>
          <w:rFonts w:asciiTheme="minorHAnsi" w:hAnsiTheme="minorHAnsi" w:cstheme="minorHAnsi"/>
          <w:b w:val="0"/>
          <w:bCs/>
          <w:sz w:val="22"/>
          <w:szCs w:val="22"/>
        </w:rPr>
        <w:t>6</w:t>
      </w:r>
      <w:r w:rsidRPr="00605B14">
        <w:rPr>
          <w:rFonts w:asciiTheme="minorHAnsi" w:hAnsiTheme="minorHAnsi" w:cstheme="minorHAnsi"/>
          <w:b w:val="0"/>
          <w:bCs/>
          <w:sz w:val="22"/>
          <w:szCs w:val="22"/>
        </w:rPr>
        <w:t>.202</w:t>
      </w:r>
      <w:r w:rsidR="00D17CA9">
        <w:rPr>
          <w:rFonts w:asciiTheme="minorHAnsi" w:hAnsiTheme="minorHAnsi" w:cstheme="minorHAnsi"/>
          <w:b w:val="0"/>
          <w:bCs/>
          <w:sz w:val="22"/>
          <w:szCs w:val="22"/>
        </w:rPr>
        <w:t>3</w:t>
      </w:r>
      <w:r w:rsidRPr="00605B14">
        <w:rPr>
          <w:rFonts w:asciiTheme="minorHAnsi" w:hAnsiTheme="minorHAnsi" w:cstheme="minorHAnsi"/>
          <w:b w:val="0"/>
          <w:bCs/>
          <w:sz w:val="22"/>
          <w:szCs w:val="22"/>
        </w:rPr>
        <w:t xml:space="preserve">.MW </w:t>
      </w:r>
      <w:r w:rsidR="00605B14" w:rsidRPr="00605B14">
        <w:rPr>
          <w:rFonts w:asciiTheme="minorHAnsi" w:hAnsiTheme="minorHAnsi" w:cstheme="minorHAnsi"/>
          <w:b w:val="0"/>
          <w:bCs/>
          <w:sz w:val="22"/>
          <w:szCs w:val="22"/>
        </w:rPr>
        <w:t>Poprawa infrastruktury drogowej powiatu gryfińskiego,</w:t>
      </w:r>
      <w:r w:rsidR="00605B14">
        <w:rPr>
          <w:rFonts w:asciiTheme="minorHAnsi" w:hAnsiTheme="minorHAnsi" w:cstheme="minorHAnsi"/>
          <w:b w:val="0"/>
          <w:bCs/>
          <w:sz w:val="22"/>
          <w:szCs w:val="22"/>
        </w:rPr>
        <w:t xml:space="preserve"> </w:t>
      </w:r>
      <w:r w:rsidR="00605B14" w:rsidRPr="00605B14">
        <w:rPr>
          <w:rFonts w:asciiTheme="minorHAnsi" w:hAnsiTheme="minorHAnsi" w:cstheme="minorHAnsi"/>
          <w:b w:val="0"/>
          <w:bCs/>
          <w:sz w:val="22"/>
          <w:szCs w:val="22"/>
        </w:rPr>
        <w:t>poprzez przebudowę odcinków dróg powiatowych</w:t>
      </w:r>
      <w:r w:rsidRPr="00605B14">
        <w:rPr>
          <w:rFonts w:asciiTheme="minorHAnsi" w:hAnsiTheme="minorHAnsi" w:cstheme="minorHAnsi"/>
          <w:b w:val="0"/>
          <w:bCs/>
          <w:sz w:val="22"/>
          <w:szCs w:val="22"/>
        </w:rPr>
        <w:t>.</w:t>
      </w:r>
    </w:p>
    <w:p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2) Gwarancjach bankowych; </w:t>
      </w:r>
    </w:p>
    <w:p w:rsidR="004C10D7" w:rsidRPr="00605B14" w:rsidRDefault="004C10D7" w:rsidP="00605B14">
      <w:pPr>
        <w:pStyle w:val="Default"/>
        <w:spacing w:after="17"/>
        <w:ind w:firstLine="708"/>
        <w:jc w:val="both"/>
        <w:rPr>
          <w:rFonts w:asciiTheme="minorHAnsi" w:hAnsiTheme="minorHAnsi" w:cstheme="minorHAnsi"/>
          <w:sz w:val="22"/>
          <w:szCs w:val="22"/>
        </w:rPr>
      </w:pPr>
      <w:r w:rsidRPr="00605B14">
        <w:rPr>
          <w:rFonts w:asciiTheme="minorHAnsi" w:hAnsiTheme="minorHAnsi" w:cstheme="minorHAnsi"/>
          <w:sz w:val="22"/>
          <w:szCs w:val="22"/>
        </w:rPr>
        <w:t xml:space="preserve">3) Gwarancjach ubezpieczeniowych; </w:t>
      </w:r>
    </w:p>
    <w:p w:rsidR="004C10D7" w:rsidRPr="00AB0F13" w:rsidRDefault="004C10D7" w:rsidP="00605B14">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4) Poręczeniach udzielanych przez podmioty, o których mowa w art. 6b ust. 5 pkt 2 ustawy z dnia 9 listopada 2000 r. o utworzeniu Polskiej Agencji Rozwoju Przedsiębiorczości (Dz. U. z 2020 r. poz. 299). </w:t>
      </w:r>
    </w:p>
    <w:p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3. Wadium wniesione w pieniądzu zamawiający przechowuje na rachunku bankowym. </w:t>
      </w:r>
    </w:p>
    <w:p w:rsidR="004C10D7" w:rsidRPr="00AB0F13" w:rsidRDefault="004C10D7" w:rsidP="00605B14">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4. Jeżeli wadium jest wnoszone w formie gwarancji lub poręczenia, o których mowa w pkt 3 ppkt 2-4, wykonawca przekazuje zamawiającemu oryginał gwarancji lub poręczenia, </w:t>
      </w:r>
      <w:r w:rsidRPr="00AB0F13">
        <w:rPr>
          <w:rFonts w:asciiTheme="minorHAnsi" w:hAnsiTheme="minorHAnsi" w:cstheme="minorHAnsi"/>
          <w:b/>
          <w:bCs/>
          <w:sz w:val="22"/>
          <w:szCs w:val="22"/>
        </w:rPr>
        <w:t xml:space="preserve">w postaci elektronicznej. </w:t>
      </w:r>
    </w:p>
    <w:p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wnoszenia wadium w pieniądzu zaleca się, aby np. w tytule przelewu wyraźnie oznaczyć wykonawcę wnoszącego wadium, szczególnie w przypadku, gdy wadium jest wnoszone przez pełnomocnika/pośrednika. Wadium wnoszone w pieniądzu wpłaca się w całości na rachunek bankowy wskazany w pkt 3 ppkt 1 powyżej. </w:t>
      </w:r>
    </w:p>
    <w:p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6. W przypadku, gdy wykonawca wnosi wadium w formie gwarancji bankowej, gwarancji ubezpieczeniowej lub poręczenia: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dokument gwarancji/poręczenia sporządzony w języku obcym należy złożyć wraz z tłumaczeniem na język polski,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dokument gwarancji/poręczenia powinien wskazywać jako beneficjenta gwarancji/poręczenia zamawiającego Powiat Gryfiński.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gwarancje/poręczenia podlegać muszą prawu polskiemu; wszystkie spory odnośnie gwarancji/poręczeń będą rozstrzygane zgodnie z prawem polskim i poddane jurysdykcji sądów polskich. </w:t>
      </w:r>
    </w:p>
    <w:p w:rsidR="004C10D7" w:rsidRPr="00AB0F13" w:rsidRDefault="004C10D7" w:rsidP="004C10D7">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W przypadku, gdy wykonawca wnosi wadium w formie gwarancji bankowej, gwarancji ubezpieczeniowej lub poręczenia z treści tych gwarancji/poręczeń musi w szczególności jednoznacznie wynikać: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w:t>
      </w:r>
      <w:r w:rsidRPr="00AB0F13">
        <w:rPr>
          <w:rFonts w:asciiTheme="minorHAnsi" w:hAnsiTheme="minorHAnsi" w:cstheme="minorHAnsi"/>
          <w:b/>
          <w:bCs/>
          <w:sz w:val="22"/>
          <w:szCs w:val="22"/>
        </w:rPr>
        <w:t xml:space="preserve">nieodwołalnie i bezwarunkowo </w:t>
      </w:r>
      <w:r w:rsidRPr="00AB0F13">
        <w:rPr>
          <w:rFonts w:asciiTheme="minorHAnsi" w:hAnsiTheme="minorHAnsi" w:cstheme="minorHAnsi"/>
          <w:sz w:val="22"/>
          <w:szCs w:val="22"/>
        </w:rPr>
        <w:t xml:space="preserve">całej kwoty wadium w wysokości wskazanej w pkt 1 powyżej, na pierwsze żądanie zamawiającego (beneficjenta gwarancji/poręczenia </w:t>
      </w:r>
      <w:r w:rsidRPr="00AB0F13">
        <w:rPr>
          <w:rFonts w:asciiTheme="minorHAnsi" w:hAnsiTheme="minorHAnsi" w:cstheme="minorHAnsi"/>
          <w:color w:val="auto"/>
          <w:sz w:val="22"/>
          <w:szCs w:val="22"/>
        </w:rPr>
        <w:t xml:space="preserve">– Powiat Gryfiński) zawierające oświadczenie, </w:t>
      </w:r>
      <w:r w:rsidRPr="00AB0F13">
        <w:rPr>
          <w:rFonts w:asciiTheme="minorHAnsi" w:hAnsiTheme="minorHAnsi" w:cstheme="minorHAnsi"/>
          <w:color w:val="auto"/>
          <w:sz w:val="22"/>
          <w:szCs w:val="22"/>
        </w:rPr>
        <w:lastRenderedPageBreak/>
        <w:t>że zaistniały okoliczności, o których mowa w art. 98 ust 6 Ustawy bez potwie</w:t>
      </w:r>
      <w:r w:rsidRPr="00AB0F13">
        <w:rPr>
          <w:rFonts w:asciiTheme="minorHAnsi" w:hAnsiTheme="minorHAnsi" w:cstheme="minorHAnsi"/>
          <w:sz w:val="22"/>
          <w:szCs w:val="22"/>
        </w:rPr>
        <w:t xml:space="preserve">rdzania tych okoliczności; </w:t>
      </w:r>
    </w:p>
    <w:p w:rsidR="004C10D7" w:rsidRPr="00AB0F13" w:rsidRDefault="004C10D7" w:rsidP="004C10D7">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2) termin obowiązywania gwarancji/poręczenia, który nie może być krótszy niż termin związania ofertą</w:t>
      </w:r>
      <w:r w:rsidR="00C14ED4">
        <w:rPr>
          <w:rFonts w:asciiTheme="minorHAnsi" w:hAnsiTheme="minorHAnsi" w:cstheme="minorHAnsi"/>
          <w:sz w:val="22"/>
          <w:szCs w:val="22"/>
        </w:rPr>
        <w:t xml:space="preserve"> bez konieczności zwrotu gwarancji wadialnej Bankowi lub Gwarantowi po terminie obowiązywania. </w:t>
      </w:r>
    </w:p>
    <w:p w:rsidR="004C10D7" w:rsidRPr="00AB0F13" w:rsidRDefault="004C10D7" w:rsidP="004C10D7">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8. Oferta wykonawcy, który nie wniesie wadium, wniesie wadium w sposób nieprawidłowy lub nie utrzyma wadium nieprzerwanie do upływu terminu związania ofertą lub złoży wniosek o zwrot wadium, w przypadku, o którym mowa w art. 98 ust. 2 pkt 3 Ustawy zostanie odrzucona zgodnie z art. 226 ust. 1 pkt 14) Ustawy. Zasady zwrotu oraz okoliczności zatrzymania wadium określa art. 98 Ustawy. </w:t>
      </w:r>
    </w:p>
    <w:p w:rsidR="00617D8F" w:rsidRPr="00AB0F13" w:rsidRDefault="00617D8F" w:rsidP="00577979">
      <w:pPr>
        <w:pStyle w:val="Default"/>
        <w:jc w:val="both"/>
        <w:rPr>
          <w:rFonts w:asciiTheme="minorHAnsi" w:hAnsiTheme="minorHAnsi" w:cstheme="minorHAnsi"/>
          <w:sz w:val="22"/>
          <w:szCs w:val="22"/>
        </w:rPr>
      </w:pPr>
    </w:p>
    <w:p w:rsidR="00161070" w:rsidRPr="00AB0F13" w:rsidRDefault="00161070" w:rsidP="00577979">
      <w:pPr>
        <w:pStyle w:val="Default"/>
        <w:jc w:val="both"/>
        <w:rPr>
          <w:rFonts w:asciiTheme="minorHAnsi" w:hAnsiTheme="minorHAnsi" w:cstheme="minorHAnsi"/>
          <w:b/>
          <w:bCs/>
          <w:color w:val="auto"/>
          <w:sz w:val="22"/>
          <w:szCs w:val="22"/>
        </w:rPr>
      </w:pPr>
      <w:r w:rsidRPr="00AB0F13">
        <w:rPr>
          <w:rFonts w:asciiTheme="minorHAnsi" w:hAnsiTheme="minorHAnsi" w:cstheme="minorHAnsi"/>
          <w:b/>
          <w:bCs/>
          <w:color w:val="auto"/>
          <w:sz w:val="22"/>
          <w:szCs w:val="22"/>
        </w:rPr>
        <w:t>ROZDZIAŁ XXIII Zabezpieczenie należytego wykonania umowy</w:t>
      </w:r>
    </w:p>
    <w:p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1. Wykonawca, którego oferta zostanie wybrana najpóźniej w dniu podpisania umowy zobowiązany jest wnieść zabezpieczenie należytego wykonania umowy, w wysokości </w:t>
      </w:r>
      <w:r w:rsidRPr="00AB0F13">
        <w:rPr>
          <w:rFonts w:asciiTheme="minorHAnsi" w:hAnsiTheme="minorHAnsi" w:cstheme="minorHAnsi"/>
          <w:b/>
          <w:bCs/>
          <w:sz w:val="22"/>
          <w:szCs w:val="22"/>
        </w:rPr>
        <w:t>5 % ceny całkowitej podanej w ofercie</w:t>
      </w:r>
      <w:r w:rsidRPr="00AB0F13">
        <w:rPr>
          <w:rFonts w:asciiTheme="minorHAnsi" w:hAnsiTheme="minorHAnsi" w:cstheme="minorHAnsi"/>
          <w:sz w:val="22"/>
          <w:szCs w:val="22"/>
        </w:rPr>
        <w:t xml:space="preserve">. </w:t>
      </w:r>
    </w:p>
    <w:p w:rsidR="00063EDA" w:rsidRPr="00AB0F13" w:rsidRDefault="00063EDA" w:rsidP="00063EDA">
      <w:pPr>
        <w:pStyle w:val="Default"/>
        <w:spacing w:after="15"/>
        <w:jc w:val="both"/>
        <w:rPr>
          <w:rFonts w:asciiTheme="minorHAnsi" w:hAnsiTheme="minorHAnsi" w:cstheme="minorHAnsi"/>
          <w:sz w:val="22"/>
          <w:szCs w:val="22"/>
        </w:rPr>
      </w:pPr>
      <w:r w:rsidRPr="00AB0F13">
        <w:rPr>
          <w:rFonts w:asciiTheme="minorHAnsi" w:hAnsiTheme="minorHAnsi" w:cstheme="minorHAnsi"/>
          <w:sz w:val="22"/>
          <w:szCs w:val="22"/>
        </w:rPr>
        <w:t xml:space="preserve">2. Zabezpieczenie należytego wykonania umowy będzie służyło pokryciu roszczeń zamawiającego z tytułu niewykonania lub nienależytego wykonania umowy. </w:t>
      </w:r>
    </w:p>
    <w:p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3. Zabezpieczenie należytego wykonania umowy może być wniesione w: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pieniądzu, </w:t>
      </w:r>
    </w:p>
    <w:p w:rsidR="00063EDA" w:rsidRPr="00AB0F13" w:rsidRDefault="00063EDA" w:rsidP="00063EDA">
      <w:pPr>
        <w:pStyle w:val="Default"/>
        <w:spacing w:after="18"/>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2) poręczeniach bankowych lub poręczeniach spółdzielczej kasy oszczędnościowo-kredytowej z tym, że zobowiązanie kasy jest zawsze zobowiązaniem pieniężnym,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3) gwarancjach bankowych,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4) gwarancjach ubezpieczeniowych, </w:t>
      </w:r>
    </w:p>
    <w:p w:rsidR="00063EDA" w:rsidRPr="00AB0F13" w:rsidRDefault="00063EDA" w:rsidP="00063EDA">
      <w:pPr>
        <w:pStyle w:val="Default"/>
        <w:ind w:left="708"/>
        <w:jc w:val="both"/>
        <w:rPr>
          <w:rFonts w:asciiTheme="minorHAnsi" w:hAnsiTheme="minorHAnsi" w:cstheme="minorHAnsi"/>
          <w:sz w:val="22"/>
          <w:szCs w:val="22"/>
        </w:rPr>
      </w:pPr>
      <w:r w:rsidRPr="00AB0F13">
        <w:rPr>
          <w:rFonts w:asciiTheme="minorHAnsi" w:hAnsiTheme="minorHAnsi" w:cstheme="minorHAnsi"/>
          <w:sz w:val="22"/>
          <w:szCs w:val="22"/>
        </w:rPr>
        <w:t xml:space="preserve">5) poręczeniach udzielanych przez podmioty, o których mowa w art. 6b ust. 5 pkt 2 ustawy z dnia 9 listopada 2000 r. o utworzeniu Polskiej Agencji Rozwoju Przedsiębiorczości </w:t>
      </w:r>
    </w:p>
    <w:p w:rsidR="00A55551" w:rsidRPr="007A5F15" w:rsidRDefault="00063EDA" w:rsidP="00A55551">
      <w:pPr>
        <w:tabs>
          <w:tab w:val="left" w:pos="360"/>
        </w:tabs>
        <w:spacing w:after="0" w:line="240" w:lineRule="auto"/>
        <w:jc w:val="both"/>
      </w:pPr>
      <w:r w:rsidRPr="007A5F15">
        <w:rPr>
          <w:rFonts w:cstheme="minorHAnsi"/>
        </w:rPr>
        <w:t>4. Jeżeli zabezpieczenie należytego wykonania umowy zostanie wniesione w pieniądzu zamawiający przechowa je na oprocentowanym rachunku bankowym</w:t>
      </w:r>
      <w:r w:rsidR="00A55551" w:rsidRPr="007A5F15">
        <w:rPr>
          <w:rFonts w:cstheme="minorHAnsi"/>
        </w:rPr>
        <w:t xml:space="preserve"> </w:t>
      </w:r>
      <w:r w:rsidR="00C5533E" w:rsidRPr="007A5F15">
        <w:rPr>
          <w:rFonts w:cstheme="minorHAnsi"/>
        </w:rPr>
        <w:t xml:space="preserve"> nr </w:t>
      </w:r>
      <w:r w:rsidR="00C5533E" w:rsidRPr="007A5F15">
        <w:t>50 2030 0045 1110 0000 0241 6930</w:t>
      </w:r>
      <w:r w:rsidR="00A55551" w:rsidRPr="007A5F15">
        <w:t>;</w:t>
      </w:r>
    </w:p>
    <w:p w:rsidR="00063EDA" w:rsidRPr="00C5533E" w:rsidRDefault="00063EDA" w:rsidP="00A55551">
      <w:pPr>
        <w:tabs>
          <w:tab w:val="left" w:pos="360"/>
        </w:tabs>
        <w:spacing w:after="0" w:line="240" w:lineRule="auto"/>
        <w:jc w:val="both"/>
      </w:pPr>
      <w:r w:rsidRPr="00C5533E">
        <w:rPr>
          <w:rFonts w:cstheme="minorHAnsi"/>
        </w:rPr>
        <w:t xml:space="preserve">Zamawiający zwróci zabezpieczenie wniesione w pieniądzu z odsetkami wynikającymi z umowy rachunku bankowego, na którym było ono przechowywane pomniejszonym o koszty prowadzenia rachunku oraz prowizji bankowej za przelew pieniędzy na rachunek wykonawcy. </w:t>
      </w:r>
    </w:p>
    <w:p w:rsidR="00063EDA" w:rsidRPr="00AB0F13" w:rsidRDefault="00063EDA" w:rsidP="00A55551">
      <w:pPr>
        <w:pStyle w:val="Default"/>
        <w:jc w:val="both"/>
        <w:rPr>
          <w:rFonts w:asciiTheme="minorHAnsi" w:hAnsiTheme="minorHAnsi" w:cstheme="minorHAnsi"/>
          <w:sz w:val="22"/>
          <w:szCs w:val="22"/>
        </w:rPr>
      </w:pPr>
      <w:r w:rsidRPr="00AB0F13">
        <w:rPr>
          <w:rFonts w:asciiTheme="minorHAnsi" w:hAnsiTheme="minorHAnsi" w:cstheme="minorHAnsi"/>
          <w:sz w:val="22"/>
          <w:szCs w:val="22"/>
        </w:rPr>
        <w:t xml:space="preserve">5. W przypadku, gdy wykonawca wnosi zabezpieczenie w formie gwarancji bankowej, gwarancji ubezpieczeniowej lub poręczenia, z treści tych gwarancji/poręczeń musi w szczególności jednoznacznie wynikać: </w:t>
      </w:r>
    </w:p>
    <w:p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zaistniały okoliczności związane z niewykonaniem lub nienależytym wykonaniem umowy, </w:t>
      </w:r>
    </w:p>
    <w:p w:rsidR="00063EDA" w:rsidRPr="00AB0F13" w:rsidRDefault="00063EDA" w:rsidP="00063EDA">
      <w:pPr>
        <w:pStyle w:val="Default"/>
        <w:spacing w:after="15"/>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2) zobowiązanie gwaranta/poręczyciela (np. banku, zakładu ubezpieczeń) do zapłaty do wysokości określonej w gwarancji/poręczeniu kwoty, </w:t>
      </w:r>
      <w:r w:rsidRPr="00AB0F13">
        <w:rPr>
          <w:rFonts w:asciiTheme="minorHAnsi" w:hAnsiTheme="minorHAnsi" w:cstheme="minorHAnsi"/>
          <w:b/>
          <w:bCs/>
          <w:sz w:val="22"/>
          <w:szCs w:val="22"/>
        </w:rPr>
        <w:t>nieodwołalnie i bezwarunkowo</w:t>
      </w:r>
      <w:r w:rsidRPr="00AB0F13">
        <w:rPr>
          <w:rFonts w:asciiTheme="minorHAnsi" w:hAnsiTheme="minorHAnsi" w:cstheme="minorHAnsi"/>
          <w:sz w:val="22"/>
          <w:szCs w:val="22"/>
        </w:rPr>
        <w:t xml:space="preserve">, na pierwsze żądanie zamawiającego (beneficjenta gwarancji/poręczenia) zawierające oświadczenie, że wykonawca nie wykonał zobowiązania, o którym mowa w art. 452 ust. 8 Ustawy </w:t>
      </w:r>
    </w:p>
    <w:p w:rsidR="00A55551" w:rsidRDefault="00063EDA" w:rsidP="00063EDA">
      <w:pPr>
        <w:pStyle w:val="Default"/>
        <w:spacing w:after="18"/>
        <w:ind w:firstLine="708"/>
        <w:jc w:val="both"/>
        <w:rPr>
          <w:rFonts w:asciiTheme="minorHAnsi" w:hAnsiTheme="minorHAnsi" w:cstheme="minorHAnsi"/>
          <w:color w:val="auto"/>
          <w:sz w:val="22"/>
          <w:szCs w:val="22"/>
        </w:rPr>
      </w:pPr>
      <w:r w:rsidRPr="00AB0F13">
        <w:rPr>
          <w:rFonts w:asciiTheme="minorHAnsi" w:hAnsiTheme="minorHAnsi" w:cstheme="minorHAnsi"/>
          <w:sz w:val="22"/>
          <w:szCs w:val="22"/>
        </w:rPr>
        <w:t>3) termin obowiązywania gwarancji/poręcz</w:t>
      </w:r>
      <w:r w:rsidRPr="00AB0F13">
        <w:rPr>
          <w:rFonts w:asciiTheme="minorHAnsi" w:hAnsiTheme="minorHAnsi" w:cstheme="minorHAnsi"/>
          <w:color w:val="auto"/>
          <w:sz w:val="22"/>
          <w:szCs w:val="22"/>
        </w:rPr>
        <w:t xml:space="preserve">enia. </w:t>
      </w:r>
    </w:p>
    <w:p w:rsidR="00063EDA" w:rsidRPr="00AB0F13" w:rsidRDefault="00063EDA" w:rsidP="00A55551">
      <w:pPr>
        <w:pStyle w:val="Default"/>
        <w:spacing w:after="18"/>
        <w:jc w:val="both"/>
        <w:rPr>
          <w:rFonts w:asciiTheme="minorHAnsi" w:hAnsiTheme="minorHAnsi" w:cstheme="minorHAnsi"/>
          <w:sz w:val="22"/>
          <w:szCs w:val="22"/>
        </w:rPr>
      </w:pPr>
      <w:r w:rsidRPr="00AB0F13">
        <w:rPr>
          <w:rFonts w:asciiTheme="minorHAnsi" w:hAnsiTheme="minorHAnsi" w:cstheme="minorHAnsi"/>
          <w:color w:val="auto"/>
          <w:sz w:val="22"/>
          <w:szCs w:val="22"/>
        </w:rPr>
        <w:t>6.</w:t>
      </w:r>
      <w:r w:rsidRPr="00AB0F13">
        <w:rPr>
          <w:rFonts w:asciiTheme="minorHAnsi" w:hAnsiTheme="minorHAnsi" w:cstheme="minorHAnsi"/>
          <w:sz w:val="22"/>
          <w:szCs w:val="22"/>
        </w:rPr>
        <w:t xml:space="preserve"> W przypadku gdy wykonawca wnosi zabezpieczenie w formie gwarancji bankowej, gwarancji ubezpieczeniowej lub poręczenia, treść gwarancji/poręczenia powinna wskazywać zamawiającego jako beneficjenta gwarancji/poręczenia. </w:t>
      </w:r>
    </w:p>
    <w:p w:rsidR="00063EDA" w:rsidRPr="00AB0F13" w:rsidRDefault="00063EDA" w:rsidP="00063EDA">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7. Zobowiązanie gwaranta/poręczyciela, o którym mowa w pkt 5 ppkt 2 powyżej nie będzie wymagane, jeżeli wykonawca wniesie zabezpieczenie należytego wykonania umowy w formie odrębnych gwarancji bankowych lub gwarancji ubezpieczeniowych lub poręczenia, obejmujących zobowiązanie gwaranta/poręczyciela do: </w:t>
      </w:r>
    </w:p>
    <w:p w:rsidR="00063EDA" w:rsidRPr="00AB0F13" w:rsidRDefault="00063EDA" w:rsidP="00063EDA">
      <w:pPr>
        <w:pStyle w:val="Default"/>
        <w:spacing w:after="18"/>
        <w:ind w:firstLine="708"/>
        <w:jc w:val="both"/>
        <w:rPr>
          <w:rFonts w:asciiTheme="minorHAnsi" w:hAnsiTheme="minorHAnsi" w:cstheme="minorHAnsi"/>
          <w:sz w:val="22"/>
          <w:szCs w:val="22"/>
        </w:rPr>
      </w:pPr>
      <w:r w:rsidRPr="00AB0F13">
        <w:rPr>
          <w:rFonts w:asciiTheme="minorHAnsi" w:hAnsiTheme="minorHAnsi" w:cstheme="minorHAnsi"/>
          <w:sz w:val="22"/>
          <w:szCs w:val="22"/>
        </w:rPr>
        <w:t xml:space="preserve">1) zapłaty na pierwsze żądanie zamawiającego (beneficjenta gwarancji/poręczenia) zawierające oświadczenie, że zaistniały okoliczności związane z niewykonaniem lub nienależytym wykonaniem umowy, kwoty określonej w gwarancji/poręczeniu, nie większej niż 70% kwoty zabezpieczenia; gwarancja/poręczenie powinno obowiązywać co najmniej do czasu odbioru przez zamawiającego bez istotnych wad wszystkich robót budowlanych objętych przedmiotem zamówienia oraz </w:t>
      </w:r>
    </w:p>
    <w:p w:rsidR="00063EDA" w:rsidRPr="00AB0F13" w:rsidRDefault="00063EDA" w:rsidP="00063EDA">
      <w:pPr>
        <w:pStyle w:val="Default"/>
        <w:ind w:firstLine="708"/>
        <w:jc w:val="both"/>
        <w:rPr>
          <w:rFonts w:asciiTheme="minorHAnsi" w:hAnsiTheme="minorHAnsi" w:cstheme="minorHAnsi"/>
          <w:sz w:val="22"/>
          <w:szCs w:val="22"/>
        </w:rPr>
      </w:pPr>
      <w:r w:rsidRPr="00AB0F13">
        <w:rPr>
          <w:rFonts w:asciiTheme="minorHAnsi" w:hAnsiTheme="minorHAnsi" w:cstheme="minorHAnsi"/>
          <w:sz w:val="22"/>
          <w:szCs w:val="22"/>
        </w:rPr>
        <w:lastRenderedPageBreak/>
        <w:t xml:space="preserve">2) zapłaty na pierwsze żądanie zamawiającego (beneficjenta gwarancji/poręczenia) zawierające oświadczenie, że zaistniały okoliczności związane z niewykonaniem lub nienależytym wykonaniem umowy, kwoty określonej w gwarancji/poręczeniu, nie większej niż 30% kwoty zabezpieczenia; gwarancja/poręczenie powinna obowiązywać do czasu upływu okresu rękojmi. </w:t>
      </w:r>
    </w:p>
    <w:p w:rsidR="00063EDA" w:rsidRPr="00AB0F13" w:rsidRDefault="00063EDA" w:rsidP="00063EDA">
      <w:pPr>
        <w:pStyle w:val="Default"/>
        <w:jc w:val="both"/>
        <w:rPr>
          <w:rFonts w:asciiTheme="minorHAnsi" w:hAnsiTheme="minorHAnsi" w:cstheme="minorHAnsi"/>
          <w:sz w:val="22"/>
          <w:szCs w:val="22"/>
        </w:rPr>
      </w:pPr>
    </w:p>
    <w:p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8</w:t>
      </w:r>
      <w:r w:rsidR="00063EDA" w:rsidRPr="00AB0F13">
        <w:rPr>
          <w:rFonts w:asciiTheme="minorHAnsi" w:hAnsiTheme="minorHAnsi" w:cstheme="minorHAnsi"/>
          <w:sz w:val="22"/>
          <w:szCs w:val="22"/>
        </w:rPr>
        <w:t xml:space="preserve">. 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063EDA" w:rsidRPr="00AB0F13" w:rsidRDefault="00A55551" w:rsidP="00063EDA">
      <w:pPr>
        <w:pStyle w:val="Default"/>
        <w:jc w:val="both"/>
        <w:rPr>
          <w:rFonts w:asciiTheme="minorHAnsi" w:hAnsiTheme="minorHAnsi" w:cstheme="minorHAnsi"/>
          <w:sz w:val="22"/>
          <w:szCs w:val="22"/>
        </w:rPr>
      </w:pPr>
      <w:r>
        <w:rPr>
          <w:rFonts w:asciiTheme="minorHAnsi" w:hAnsiTheme="minorHAnsi" w:cstheme="minorHAnsi"/>
          <w:sz w:val="22"/>
          <w:szCs w:val="22"/>
        </w:rPr>
        <w:t>9</w:t>
      </w:r>
      <w:r w:rsidR="00063EDA" w:rsidRPr="00AB0F13">
        <w:rPr>
          <w:rFonts w:asciiTheme="minorHAnsi" w:hAnsiTheme="minorHAnsi" w:cstheme="minorHAnsi"/>
          <w:sz w:val="22"/>
          <w:szCs w:val="22"/>
        </w:rPr>
        <w:t xml:space="preserve">. Zamawiający może na wniosek wykonawcy wyrazić zgodę na zmianę formy wniesionego zabezpieczenia pod warunkiem zachowania ciągłości zabezpieczenia i bez zmniejszenia jego wysokości. </w:t>
      </w:r>
    </w:p>
    <w:p w:rsidR="00063EDA" w:rsidRPr="00AB0F13" w:rsidRDefault="00063EDA" w:rsidP="00063EDA">
      <w:pPr>
        <w:pStyle w:val="Default"/>
        <w:jc w:val="both"/>
        <w:rPr>
          <w:rFonts w:asciiTheme="minorHAnsi" w:hAnsiTheme="minorHAnsi" w:cstheme="minorHAnsi"/>
          <w:sz w:val="22"/>
          <w:szCs w:val="22"/>
        </w:rPr>
      </w:pPr>
      <w:r w:rsidRPr="00AB0F13">
        <w:rPr>
          <w:rFonts w:asciiTheme="minorHAnsi" w:hAnsiTheme="minorHAnsi" w:cstheme="minorHAnsi"/>
          <w:sz w:val="22"/>
          <w:szCs w:val="22"/>
        </w:rPr>
        <w:t>1</w:t>
      </w:r>
      <w:r w:rsidR="00A55551">
        <w:rPr>
          <w:rFonts w:asciiTheme="minorHAnsi" w:hAnsiTheme="minorHAnsi" w:cstheme="minorHAnsi"/>
          <w:sz w:val="22"/>
          <w:szCs w:val="22"/>
        </w:rPr>
        <w:t>0</w:t>
      </w:r>
      <w:r w:rsidRPr="00AB0F13">
        <w:rPr>
          <w:rFonts w:asciiTheme="minorHAnsi" w:hAnsiTheme="minorHAnsi" w:cstheme="minorHAnsi"/>
          <w:sz w:val="22"/>
          <w:szCs w:val="22"/>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w:t>
      </w:r>
    </w:p>
    <w:p w:rsidR="00161070" w:rsidRPr="00AB0F13" w:rsidRDefault="00161070" w:rsidP="00161070">
      <w:pPr>
        <w:pStyle w:val="Default"/>
        <w:jc w:val="both"/>
        <w:rPr>
          <w:rFonts w:asciiTheme="minorHAnsi" w:hAnsiTheme="minorHAnsi" w:cstheme="minorHAnsi"/>
          <w:sz w:val="22"/>
          <w:szCs w:val="22"/>
        </w:rPr>
      </w:pPr>
    </w:p>
    <w:p w:rsidR="00BB4E19" w:rsidRDefault="00BB4E19" w:rsidP="00BB4E19">
      <w:pPr>
        <w:pStyle w:val="Default"/>
        <w:jc w:val="both"/>
        <w:rPr>
          <w:b/>
          <w:bCs/>
          <w:sz w:val="22"/>
          <w:szCs w:val="22"/>
        </w:rPr>
      </w:pPr>
      <w:r w:rsidRPr="00783B0B">
        <w:rPr>
          <w:b/>
          <w:bCs/>
          <w:sz w:val="22"/>
          <w:szCs w:val="22"/>
        </w:rPr>
        <w:t>ROZDZIAŁ XXIV</w:t>
      </w:r>
      <w:r w:rsidRPr="00565E95">
        <w:rPr>
          <w:b/>
          <w:bCs/>
          <w:sz w:val="22"/>
          <w:szCs w:val="22"/>
        </w:rPr>
        <w:t xml:space="preserve"> </w:t>
      </w:r>
      <w:bookmarkStart w:id="10" w:name="_Hlk127442099"/>
      <w:r>
        <w:rPr>
          <w:b/>
          <w:bCs/>
          <w:sz w:val="22"/>
          <w:szCs w:val="22"/>
        </w:rPr>
        <w:t xml:space="preserve">Wymagania w zakresie elektromobilności </w:t>
      </w:r>
      <w:bookmarkEnd w:id="10"/>
    </w:p>
    <w:p w:rsidR="00BB4E19" w:rsidRPr="00783B0B" w:rsidRDefault="00BB4E19" w:rsidP="00BB4E19">
      <w:pPr>
        <w:numPr>
          <w:ilvl w:val="0"/>
          <w:numId w:val="27"/>
        </w:numPr>
        <w:spacing w:after="0" w:line="240" w:lineRule="auto"/>
        <w:ind w:right="45" w:hanging="566"/>
        <w:jc w:val="both"/>
        <w:rPr>
          <w:rFonts w:cs="Calibri"/>
        </w:rPr>
      </w:pPr>
      <w:r w:rsidRPr="00783B0B">
        <w:rPr>
          <w:rFonts w:cs="Calibri"/>
        </w:rPr>
        <w:t xml:space="preserve">zgodnie z art. 35 ust. 2 pkt 1) i 68 ust. 3 ustawy z dnia 11 stycznia 2018 r. </w:t>
      </w:r>
      <w:r w:rsidRPr="00783B0B">
        <w:rPr>
          <w:rFonts w:eastAsia="Times New Roman" w:cs="Calibri"/>
          <w:i/>
        </w:rPr>
        <w:t>o elektromobilności i paliwach alternatywnych</w:t>
      </w:r>
      <w:r w:rsidRPr="00783B0B">
        <w:rPr>
          <w:rFonts w:cs="Calibri"/>
        </w:rPr>
        <w:t xml:space="preserve"> (Dz. U. z 2022 r. poz. 1083 z pó</w:t>
      </w:r>
      <w:r w:rsidRPr="00783B0B">
        <w:rPr>
          <w:rFonts w:eastAsia="Times New Roman" w:cs="Calibri"/>
        </w:rPr>
        <w:t>ź</w:t>
      </w:r>
      <w:r w:rsidRPr="00783B0B">
        <w:rPr>
          <w:rFonts w:cs="Calibri"/>
        </w:rPr>
        <w:t>n. zm.) Zamawiaj</w:t>
      </w:r>
      <w:r w:rsidRPr="00783B0B">
        <w:rPr>
          <w:rFonts w:eastAsia="Times New Roman" w:cs="Calibri"/>
        </w:rPr>
        <w:t>ą</w:t>
      </w:r>
      <w:r w:rsidRPr="00783B0B">
        <w:rPr>
          <w:rFonts w:cs="Calibri"/>
        </w:rPr>
        <w:t>cy zleci wykonywanie zadania obj</w:t>
      </w:r>
      <w:r w:rsidRPr="00783B0B">
        <w:rPr>
          <w:rFonts w:eastAsia="Times New Roman" w:cs="Calibri"/>
        </w:rPr>
        <w:t>ę</w:t>
      </w:r>
      <w:r w:rsidRPr="00783B0B">
        <w:rPr>
          <w:rFonts w:cs="Calibri"/>
        </w:rPr>
        <w:t>tego niniejszym post</w:t>
      </w:r>
      <w:r w:rsidRPr="00783B0B">
        <w:rPr>
          <w:rFonts w:eastAsia="Times New Roman" w:cs="Calibri"/>
        </w:rPr>
        <w:t>ę</w:t>
      </w:r>
      <w:r w:rsidRPr="00783B0B">
        <w:rPr>
          <w:rFonts w:cs="Calibri"/>
        </w:rPr>
        <w:t>powaniem podmiotowy (Wykonawcy), którego ł</w:t>
      </w:r>
      <w:r w:rsidRPr="00783B0B">
        <w:rPr>
          <w:rFonts w:eastAsia="Times New Roman" w:cs="Calibri"/>
        </w:rPr>
        <w:t>ą</w:t>
      </w:r>
      <w:r w:rsidRPr="00783B0B">
        <w:rPr>
          <w:rFonts w:cs="Calibri"/>
        </w:rPr>
        <w:t>czny udział pojazdów elektrycznych lub pojazdów nap</w:t>
      </w:r>
      <w:r w:rsidRPr="00783B0B">
        <w:rPr>
          <w:rFonts w:eastAsia="Times New Roman" w:cs="Calibri"/>
        </w:rPr>
        <w:t>ę</w:t>
      </w:r>
      <w:r w:rsidRPr="00783B0B">
        <w:rPr>
          <w:rFonts w:cs="Calibri"/>
        </w:rPr>
        <w:t xml:space="preserve">dzanych gazem ziemnym we flocie pojazdów samochodowych w rozumieniu art. 2 pkt 33 ustawy z dnia 20 czerwca 1997 r. - </w:t>
      </w:r>
      <w:r w:rsidRPr="00783B0B">
        <w:rPr>
          <w:rFonts w:eastAsia="Times New Roman" w:cs="Calibri"/>
          <w:i/>
        </w:rPr>
        <w:t>Prawo o ruchu drogowym</w:t>
      </w:r>
      <w:r w:rsidRPr="00783B0B">
        <w:rPr>
          <w:rFonts w:cs="Calibri"/>
        </w:rPr>
        <w:t xml:space="preserve"> </w:t>
      </w:r>
      <w:r w:rsidRPr="00783B0B">
        <w:rPr>
          <w:rFonts w:cs="Calibri"/>
          <w:u w:val="single" w:color="000000"/>
        </w:rPr>
        <w:t>u</w:t>
      </w:r>
      <w:r w:rsidRPr="00783B0B">
        <w:rPr>
          <w:rFonts w:eastAsia="Times New Roman" w:cs="Calibri"/>
          <w:u w:val="single" w:color="000000"/>
        </w:rPr>
        <w:t>ż</w:t>
      </w:r>
      <w:r w:rsidRPr="00783B0B">
        <w:rPr>
          <w:rFonts w:cs="Calibri"/>
          <w:u w:val="single" w:color="000000"/>
        </w:rPr>
        <w:t>ywanych do wykonywania tego zadania (zamówienia publicznego)</w:t>
      </w:r>
      <w:r w:rsidRPr="00783B0B">
        <w:rPr>
          <w:rFonts w:cs="Calibri"/>
        </w:rPr>
        <w:t xml:space="preserve"> wynosi</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 xml:space="preserve">dzie od dnia </w:t>
      </w:r>
      <w:r w:rsidRPr="00783B0B">
        <w:rPr>
          <w:rFonts w:eastAsia="Times New Roman" w:cs="Calibri"/>
          <w:b/>
        </w:rPr>
        <w:t>1 stycznia 2022 r</w:t>
      </w:r>
      <w:r w:rsidRPr="00783B0B">
        <w:rPr>
          <w:rFonts w:cs="Calibri"/>
        </w:rPr>
        <w:t xml:space="preserve">. co najmniej </w:t>
      </w:r>
      <w:r w:rsidRPr="00783B0B">
        <w:rPr>
          <w:rFonts w:eastAsia="Times New Roman" w:cs="Calibri"/>
          <w:b/>
        </w:rPr>
        <w:t>10%</w:t>
      </w:r>
      <w:r w:rsidRPr="00783B0B">
        <w:rPr>
          <w:rFonts w:cs="Calibri"/>
        </w:rPr>
        <w:t xml:space="preserve">, a od dnia </w:t>
      </w:r>
      <w:r w:rsidRPr="00783B0B">
        <w:rPr>
          <w:rFonts w:eastAsia="Times New Roman" w:cs="Calibri"/>
          <w:b/>
        </w:rPr>
        <w:t>1 stycznia 2025 r.</w:t>
      </w:r>
      <w:r w:rsidRPr="00783B0B">
        <w:rPr>
          <w:rFonts w:cs="Calibri"/>
        </w:rPr>
        <w:t xml:space="preserve"> co najmniej </w:t>
      </w:r>
      <w:r w:rsidRPr="00783B0B">
        <w:rPr>
          <w:rFonts w:eastAsia="Times New Roman" w:cs="Calibri"/>
          <w:b/>
        </w:rPr>
        <w:t>30 %</w:t>
      </w:r>
      <w:r w:rsidRPr="00783B0B">
        <w:rPr>
          <w:rFonts w:cs="Calibri"/>
        </w:rPr>
        <w:t>, z uwzgl</w:t>
      </w:r>
      <w:r w:rsidRPr="00783B0B">
        <w:rPr>
          <w:rFonts w:eastAsia="Times New Roman" w:cs="Calibri"/>
        </w:rPr>
        <w:t>ę</w:t>
      </w:r>
      <w:r w:rsidRPr="00783B0B">
        <w:rPr>
          <w:rFonts w:cs="Calibri"/>
        </w:rPr>
        <w:t>dnieniem ewentualnych zmian powy</w:t>
      </w:r>
      <w:r w:rsidRPr="00783B0B">
        <w:rPr>
          <w:rFonts w:eastAsia="Times New Roman" w:cs="Calibri"/>
        </w:rPr>
        <w:t>ż</w:t>
      </w:r>
      <w:r w:rsidRPr="00783B0B">
        <w:rPr>
          <w:rFonts w:cs="Calibri"/>
        </w:rPr>
        <w:t>szej ustawy, polegaj</w:t>
      </w:r>
      <w:r w:rsidRPr="00783B0B">
        <w:rPr>
          <w:rFonts w:eastAsia="Times New Roman" w:cs="Calibri"/>
        </w:rPr>
        <w:t>ą</w:t>
      </w:r>
      <w:r w:rsidRPr="00783B0B">
        <w:rPr>
          <w:rFonts w:cs="Calibri"/>
        </w:rPr>
        <w:t>cych na zmianie wielko</w:t>
      </w:r>
      <w:r w:rsidRPr="00783B0B">
        <w:rPr>
          <w:rFonts w:eastAsia="Times New Roman" w:cs="Calibri"/>
        </w:rPr>
        <w:t>ś</w:t>
      </w:r>
      <w:r w:rsidRPr="00783B0B">
        <w:rPr>
          <w:rFonts w:cs="Calibri"/>
        </w:rPr>
        <w:t>ci udziału pojazdów elektrycznych lub pojazdów nap</w:t>
      </w:r>
      <w:r w:rsidRPr="00783B0B">
        <w:rPr>
          <w:rFonts w:eastAsia="Times New Roman" w:cs="Calibri"/>
        </w:rPr>
        <w:t>ę</w:t>
      </w:r>
      <w:r w:rsidRPr="00783B0B">
        <w:rPr>
          <w:rFonts w:cs="Calibri"/>
        </w:rPr>
        <w:t>dzanych gazem ziemnym lub przesuni</w:t>
      </w:r>
      <w:r w:rsidRPr="00783B0B">
        <w:rPr>
          <w:rFonts w:eastAsia="Times New Roman" w:cs="Calibri"/>
        </w:rPr>
        <w:t>ę</w:t>
      </w:r>
      <w:r w:rsidRPr="00783B0B">
        <w:rPr>
          <w:rFonts w:cs="Calibri"/>
        </w:rPr>
        <w:t>ciu wskazanej w niej daty pocz</w:t>
      </w:r>
      <w:r w:rsidRPr="00783B0B">
        <w:rPr>
          <w:rFonts w:eastAsia="Times New Roman" w:cs="Calibri"/>
        </w:rPr>
        <w:t>ą</w:t>
      </w:r>
      <w:r w:rsidRPr="00783B0B">
        <w:rPr>
          <w:rFonts w:cs="Calibri"/>
        </w:rPr>
        <w:t xml:space="preserve">tkowej; </w:t>
      </w:r>
    </w:p>
    <w:p w:rsidR="00BB4E19" w:rsidRPr="00783B0B" w:rsidRDefault="00BB4E19" w:rsidP="00BB4E19">
      <w:pPr>
        <w:numPr>
          <w:ilvl w:val="0"/>
          <w:numId w:val="27"/>
        </w:numPr>
        <w:spacing w:after="0" w:line="240" w:lineRule="auto"/>
        <w:ind w:right="45" w:hanging="566"/>
        <w:jc w:val="both"/>
        <w:rPr>
          <w:rFonts w:cs="Calibri"/>
        </w:rPr>
      </w:pPr>
      <w:r w:rsidRPr="00783B0B">
        <w:rPr>
          <w:rFonts w:cs="Calibri"/>
        </w:rPr>
        <w:t>przy obliczaniu procentowego udziału pojazdów samochodowych elektrycznych lub pojazdów samochodowych nap</w:t>
      </w:r>
      <w:r w:rsidRPr="00783B0B">
        <w:rPr>
          <w:rFonts w:eastAsia="Times New Roman" w:cs="Calibri"/>
        </w:rPr>
        <w:t>ę</w:t>
      </w:r>
      <w:r w:rsidRPr="00783B0B">
        <w:rPr>
          <w:rFonts w:cs="Calibri"/>
        </w:rPr>
        <w:t>dzanych gazem ziemnym nale</w:t>
      </w:r>
      <w:r w:rsidRPr="00783B0B">
        <w:rPr>
          <w:rFonts w:eastAsia="Times New Roman" w:cs="Calibri"/>
        </w:rPr>
        <w:t>ż</w:t>
      </w:r>
      <w:r w:rsidRPr="00783B0B">
        <w:rPr>
          <w:rFonts w:cs="Calibri"/>
        </w:rPr>
        <w:t>y uwzgl</w:t>
      </w:r>
      <w:r w:rsidRPr="00783B0B">
        <w:rPr>
          <w:rFonts w:eastAsia="Times New Roman" w:cs="Calibri"/>
        </w:rPr>
        <w:t>ę</w:t>
      </w:r>
      <w:r w:rsidRPr="00783B0B">
        <w:rPr>
          <w:rFonts w:cs="Calibri"/>
        </w:rPr>
        <w:t>dni</w:t>
      </w:r>
      <w:r w:rsidRPr="00783B0B">
        <w:rPr>
          <w:rFonts w:eastAsia="Times New Roman" w:cs="Calibri"/>
        </w:rPr>
        <w:t>ć</w:t>
      </w:r>
      <w:r w:rsidRPr="00783B0B">
        <w:rPr>
          <w:rFonts w:cs="Calibri"/>
        </w:rPr>
        <w:t xml:space="preserve"> zasad</w:t>
      </w:r>
      <w:r w:rsidRPr="00783B0B">
        <w:rPr>
          <w:rFonts w:eastAsia="Times New Roman" w:cs="Calibri"/>
        </w:rPr>
        <w:t>ę</w:t>
      </w:r>
      <w:r w:rsidRPr="00783B0B">
        <w:rPr>
          <w:rFonts w:cs="Calibri"/>
        </w:rPr>
        <w:t>, zgodnie z któr</w:t>
      </w:r>
      <w:r w:rsidRPr="00783B0B">
        <w:rPr>
          <w:rFonts w:eastAsia="Times New Roman" w:cs="Calibri"/>
        </w:rPr>
        <w:t>ą</w:t>
      </w:r>
      <w:r w:rsidRPr="00783B0B">
        <w:rPr>
          <w:rFonts w:cs="Calibri"/>
        </w:rPr>
        <w:t xml:space="preserve"> wielko</w:t>
      </w:r>
      <w:r w:rsidRPr="00783B0B">
        <w:rPr>
          <w:rFonts w:eastAsia="Times New Roman" w:cs="Calibri"/>
        </w:rPr>
        <w:t>ść</w:t>
      </w:r>
      <w:r w:rsidRPr="00783B0B">
        <w:rPr>
          <w:rFonts w:cs="Calibri"/>
        </w:rPr>
        <w:t xml:space="preserve"> tego udziału poni</w:t>
      </w:r>
      <w:r w:rsidRPr="00783B0B">
        <w:rPr>
          <w:rFonts w:eastAsia="Times New Roman" w:cs="Calibri"/>
        </w:rPr>
        <w:t>ż</w:t>
      </w:r>
      <w:r w:rsidRPr="00783B0B">
        <w:rPr>
          <w:rFonts w:cs="Calibri"/>
        </w:rPr>
        <w:t>ej 0,5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dół, a wielko</w:t>
      </w:r>
      <w:r w:rsidRPr="00783B0B">
        <w:rPr>
          <w:rFonts w:eastAsia="Times New Roman" w:cs="Calibri"/>
        </w:rPr>
        <w:t>ść</w:t>
      </w:r>
      <w:r w:rsidRPr="00783B0B">
        <w:rPr>
          <w:rFonts w:cs="Calibri"/>
        </w:rPr>
        <w:t xml:space="preserve"> tego udziału 0,5 i powy</w:t>
      </w:r>
      <w:r w:rsidRPr="00783B0B">
        <w:rPr>
          <w:rFonts w:eastAsia="Times New Roman" w:cs="Calibri"/>
        </w:rPr>
        <w:t>ż</w:t>
      </w:r>
      <w:r w:rsidRPr="00783B0B">
        <w:rPr>
          <w:rFonts w:cs="Calibri"/>
        </w:rPr>
        <w:t>ej zaokr</w:t>
      </w:r>
      <w:r w:rsidRPr="00783B0B">
        <w:rPr>
          <w:rFonts w:eastAsia="Times New Roman" w:cs="Calibri"/>
        </w:rPr>
        <w:t>ą</w:t>
      </w:r>
      <w:r w:rsidRPr="00783B0B">
        <w:rPr>
          <w:rFonts w:cs="Calibri"/>
        </w:rPr>
        <w:t>gla si</w:t>
      </w:r>
      <w:r w:rsidRPr="00783B0B">
        <w:rPr>
          <w:rFonts w:eastAsia="Times New Roman" w:cs="Calibri"/>
        </w:rPr>
        <w:t>ę</w:t>
      </w:r>
      <w:r w:rsidRPr="00783B0B">
        <w:rPr>
          <w:rFonts w:cs="Calibri"/>
        </w:rPr>
        <w:t xml:space="preserve"> w gór</w:t>
      </w:r>
      <w:r w:rsidRPr="00783B0B">
        <w:rPr>
          <w:rFonts w:eastAsia="Times New Roman" w:cs="Calibri"/>
        </w:rPr>
        <w:t>ę</w:t>
      </w:r>
      <w:r w:rsidRPr="00783B0B">
        <w:rPr>
          <w:rFonts w:cs="Calibri"/>
        </w:rPr>
        <w:t xml:space="preserve">. </w:t>
      </w:r>
    </w:p>
    <w:p w:rsidR="00BB4E19" w:rsidRPr="00783B0B" w:rsidRDefault="00BB4E19" w:rsidP="00BB4E19">
      <w:pPr>
        <w:spacing w:after="0" w:line="240" w:lineRule="auto"/>
        <w:ind w:left="566" w:right="45"/>
        <w:rPr>
          <w:rFonts w:cs="Calibri"/>
        </w:rPr>
      </w:pPr>
      <w:r w:rsidRPr="00783B0B">
        <w:rPr>
          <w:rFonts w:cs="Calibri"/>
        </w:rPr>
        <w:t xml:space="preserve">Przykład: </w:t>
      </w:r>
    </w:p>
    <w:p w:rsidR="00BB4E19" w:rsidRPr="00783B0B" w:rsidRDefault="00BB4E19" w:rsidP="00BB4E19">
      <w:pPr>
        <w:numPr>
          <w:ilvl w:val="1"/>
          <w:numId w:val="27"/>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9 pojazdów samochodowych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musi 1 szt., a od 1 stycznia 2025 r. - 3 szt.; </w:t>
      </w:r>
    </w:p>
    <w:p w:rsidR="00BB4E19" w:rsidRPr="00783B0B" w:rsidRDefault="00BB4E19" w:rsidP="00BB4E19">
      <w:pPr>
        <w:numPr>
          <w:ilvl w:val="1"/>
          <w:numId w:val="27"/>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ogółem 3 pojazdy samochodowe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e 0 szt., a od 1 stycznia 2025 r. wynosi</w:t>
      </w:r>
      <w:r w:rsidRPr="00783B0B">
        <w:rPr>
          <w:rFonts w:eastAsia="Times New Roman" w:cs="Calibri"/>
        </w:rPr>
        <w:t>ć</w:t>
      </w:r>
      <w:r w:rsidRPr="00783B0B">
        <w:rPr>
          <w:rFonts w:cs="Calibri"/>
        </w:rPr>
        <w:t xml:space="preserve"> musi 1 szt.; </w:t>
      </w:r>
    </w:p>
    <w:p w:rsidR="00BB4E19" w:rsidRPr="00783B0B" w:rsidRDefault="00BB4E19" w:rsidP="00BB4E19">
      <w:pPr>
        <w:numPr>
          <w:ilvl w:val="1"/>
          <w:numId w:val="27"/>
        </w:numPr>
        <w:spacing w:after="0" w:line="240" w:lineRule="auto"/>
        <w:ind w:right="45" w:hanging="360"/>
        <w:jc w:val="both"/>
        <w:rPr>
          <w:rFonts w:cs="Calibri"/>
        </w:rPr>
      </w:pPr>
      <w:r w:rsidRPr="00783B0B">
        <w:rPr>
          <w:rFonts w:cs="Calibri"/>
        </w:rPr>
        <w:t>je</w:t>
      </w:r>
      <w:r w:rsidRPr="00783B0B">
        <w:rPr>
          <w:rFonts w:eastAsia="Times New Roman" w:cs="Calibri"/>
        </w:rPr>
        <w:t>ż</w:t>
      </w:r>
      <w:r w:rsidRPr="00783B0B">
        <w:rPr>
          <w:rFonts w:cs="Calibri"/>
        </w:rPr>
        <w:t>eli Wykonawca u</w:t>
      </w:r>
      <w:r w:rsidRPr="00783B0B">
        <w:rPr>
          <w:rFonts w:eastAsia="Times New Roman" w:cs="Calibri"/>
        </w:rPr>
        <w:t>ż</w:t>
      </w:r>
      <w:r w:rsidRPr="00783B0B">
        <w:rPr>
          <w:rFonts w:cs="Calibri"/>
        </w:rPr>
        <w:t>ywa</w:t>
      </w:r>
      <w:r w:rsidRPr="00783B0B">
        <w:rPr>
          <w:rFonts w:eastAsia="Times New Roman" w:cs="Calibri"/>
        </w:rPr>
        <w:t>ć</w:t>
      </w:r>
      <w:r w:rsidRPr="00783B0B">
        <w:rPr>
          <w:rFonts w:cs="Calibri"/>
        </w:rPr>
        <w:t xml:space="preserve"> b</w:t>
      </w:r>
      <w:r w:rsidRPr="00783B0B">
        <w:rPr>
          <w:rFonts w:eastAsia="Times New Roman" w:cs="Calibri"/>
        </w:rPr>
        <w:t>ę</w:t>
      </w:r>
      <w:r w:rsidRPr="00783B0B">
        <w:rPr>
          <w:rFonts w:cs="Calibri"/>
        </w:rPr>
        <w:t>dzie przy wykonaniu zamówienia 1 pojazd samochodowy to udział pojazdów elektrycznych lub pojazdów nap</w:t>
      </w:r>
      <w:r w:rsidRPr="00783B0B">
        <w:rPr>
          <w:rFonts w:eastAsia="Times New Roman" w:cs="Calibri"/>
        </w:rPr>
        <w:t>ę</w:t>
      </w:r>
      <w:r w:rsidRPr="00783B0B">
        <w:rPr>
          <w:rFonts w:cs="Calibri"/>
        </w:rPr>
        <w:t>dzanych gazem ziemnym od dnia 1 stycznia 2022 r. wynosi</w:t>
      </w:r>
      <w:r w:rsidRPr="00783B0B">
        <w:rPr>
          <w:rFonts w:eastAsia="Times New Roman" w:cs="Calibri"/>
        </w:rPr>
        <w:t>ć</w:t>
      </w:r>
      <w:r w:rsidRPr="00783B0B">
        <w:rPr>
          <w:rFonts w:cs="Calibri"/>
        </w:rPr>
        <w:t xml:space="preserve"> mo</w:t>
      </w:r>
      <w:r w:rsidRPr="00783B0B">
        <w:rPr>
          <w:rFonts w:eastAsia="Times New Roman" w:cs="Calibri"/>
        </w:rPr>
        <w:t>ż</w:t>
      </w:r>
      <w:r w:rsidRPr="00783B0B">
        <w:rPr>
          <w:rFonts w:cs="Calibri"/>
        </w:rPr>
        <w:t xml:space="preserve">e 0 szt., a od 1 stycznia 2025 r. - 0 szt.; </w:t>
      </w:r>
    </w:p>
    <w:p w:rsidR="00BB4E19" w:rsidRPr="00783B0B" w:rsidRDefault="00BB4E19" w:rsidP="00BB4E19">
      <w:pPr>
        <w:numPr>
          <w:ilvl w:val="0"/>
          <w:numId w:val="27"/>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elektryczne</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wył</w:t>
      </w:r>
      <w:r w:rsidRPr="00783B0B">
        <w:rPr>
          <w:rFonts w:eastAsia="Times New Roman" w:cs="Calibri"/>
        </w:rPr>
        <w:t>ą</w:t>
      </w:r>
      <w:r w:rsidRPr="00783B0B">
        <w:rPr>
          <w:rFonts w:cs="Calibri"/>
        </w:rPr>
        <w:t>cznie energi</w:t>
      </w:r>
      <w:r w:rsidRPr="00783B0B">
        <w:rPr>
          <w:rFonts w:eastAsia="Times New Roman" w:cs="Calibri"/>
        </w:rPr>
        <w:t>ę</w:t>
      </w:r>
      <w:r w:rsidRPr="00783B0B">
        <w:rPr>
          <w:rFonts w:cs="Calibri"/>
        </w:rPr>
        <w:t xml:space="preserve"> elektryczn</w:t>
      </w:r>
      <w:r w:rsidRPr="00783B0B">
        <w:rPr>
          <w:rFonts w:eastAsia="Times New Roman" w:cs="Calibri"/>
        </w:rPr>
        <w:t>ą</w:t>
      </w:r>
      <w:r w:rsidRPr="00783B0B">
        <w:rPr>
          <w:rFonts w:cs="Calibri"/>
        </w:rPr>
        <w:t xml:space="preserve"> akumulowan</w:t>
      </w:r>
      <w:r w:rsidRPr="00783B0B">
        <w:rPr>
          <w:rFonts w:eastAsia="Times New Roman" w:cs="Calibri"/>
        </w:rPr>
        <w:t>ą</w:t>
      </w:r>
      <w:r w:rsidRPr="00783B0B">
        <w:rPr>
          <w:rFonts w:cs="Calibri"/>
        </w:rPr>
        <w:t xml:space="preserve"> przez podł</w:t>
      </w:r>
      <w:r w:rsidRPr="00783B0B">
        <w:rPr>
          <w:rFonts w:eastAsia="Times New Roman" w:cs="Calibri"/>
        </w:rPr>
        <w:t>ą</w:t>
      </w:r>
      <w:r w:rsidRPr="00783B0B">
        <w:rPr>
          <w:rFonts w:cs="Calibri"/>
        </w:rPr>
        <w:t>czenie do zewn</w:t>
      </w:r>
      <w:r w:rsidRPr="00783B0B">
        <w:rPr>
          <w:rFonts w:eastAsia="Times New Roman" w:cs="Calibri"/>
        </w:rPr>
        <w:t>ę</w:t>
      </w:r>
      <w:r w:rsidRPr="00783B0B">
        <w:rPr>
          <w:rFonts w:cs="Calibri"/>
        </w:rPr>
        <w:t xml:space="preserve">trznego </w:t>
      </w:r>
      <w:r w:rsidRPr="00783B0B">
        <w:rPr>
          <w:rFonts w:eastAsia="Times New Roman" w:cs="Calibri"/>
        </w:rPr>
        <w:t>ź</w:t>
      </w:r>
      <w:r w:rsidRPr="00783B0B">
        <w:rPr>
          <w:rFonts w:cs="Calibri"/>
        </w:rPr>
        <w:t xml:space="preserve">ródła zasilania; </w:t>
      </w:r>
    </w:p>
    <w:p w:rsidR="00BB4E19" w:rsidRPr="00783B0B" w:rsidRDefault="00BB4E19" w:rsidP="00BB4E19">
      <w:pPr>
        <w:numPr>
          <w:ilvl w:val="0"/>
          <w:numId w:val="27"/>
        </w:numPr>
        <w:spacing w:after="0" w:line="240" w:lineRule="auto"/>
        <w:ind w:right="45" w:hanging="566"/>
        <w:jc w:val="both"/>
        <w:rPr>
          <w:rFonts w:cs="Calibri"/>
        </w:rPr>
      </w:pPr>
      <w:r w:rsidRPr="00783B0B">
        <w:rPr>
          <w:rFonts w:cs="Calibri"/>
        </w:rPr>
        <w:t xml:space="preserve">przez </w:t>
      </w:r>
      <w:r w:rsidRPr="00783B0B">
        <w:rPr>
          <w:rFonts w:eastAsia="Times New Roman" w:cs="Calibri"/>
          <w:b/>
        </w:rPr>
        <w:t>pojazdy napędzane gazem ziemnym</w:t>
      </w:r>
      <w:r w:rsidRPr="00783B0B">
        <w:rPr>
          <w:rFonts w:cs="Calibri"/>
        </w:rPr>
        <w:t xml:space="preserve"> rozumie si</w:t>
      </w:r>
      <w:r w:rsidRPr="00783B0B">
        <w:rPr>
          <w:rFonts w:eastAsia="Times New Roman" w:cs="Calibri"/>
        </w:rPr>
        <w:t>ę</w:t>
      </w:r>
      <w:r w:rsidRPr="00783B0B">
        <w:rPr>
          <w:rFonts w:cs="Calibri"/>
        </w:rPr>
        <w:t xml:space="preserve"> pojazdy samochodowe w rozumieniu art. 2 pkt 33 ustawy z dnia 20 czerwca 1997 r. - </w:t>
      </w:r>
      <w:r w:rsidRPr="00783B0B">
        <w:rPr>
          <w:rFonts w:eastAsia="Times New Roman" w:cs="Calibri"/>
          <w:i/>
        </w:rPr>
        <w:t>Prawo o ruchu drogowym</w:t>
      </w:r>
      <w:r w:rsidRPr="00783B0B">
        <w:rPr>
          <w:rFonts w:cs="Calibri"/>
        </w:rPr>
        <w:t xml:space="preserve"> (tj. pojazdy silnikowe, których konstrukcja umo</w:t>
      </w:r>
      <w:r w:rsidRPr="00783B0B">
        <w:rPr>
          <w:rFonts w:eastAsia="Times New Roman" w:cs="Calibri"/>
        </w:rPr>
        <w:t>ż</w:t>
      </w:r>
      <w:r w:rsidRPr="00783B0B">
        <w:rPr>
          <w:rFonts w:cs="Calibri"/>
        </w:rPr>
        <w:t>liwia jazd</w:t>
      </w:r>
      <w:r w:rsidRPr="00783B0B">
        <w:rPr>
          <w:rFonts w:eastAsia="Times New Roman" w:cs="Calibri"/>
        </w:rPr>
        <w:t>ę</w:t>
      </w:r>
      <w:r w:rsidRPr="00783B0B">
        <w:rPr>
          <w:rFonts w:cs="Calibri"/>
        </w:rPr>
        <w:t xml:space="preserve"> z pr</w:t>
      </w:r>
      <w:r w:rsidRPr="00783B0B">
        <w:rPr>
          <w:rFonts w:eastAsia="Times New Roman" w:cs="Calibri"/>
        </w:rPr>
        <w:t>ę</w:t>
      </w:r>
      <w:r w:rsidRPr="00783B0B">
        <w:rPr>
          <w:rFonts w:cs="Calibri"/>
        </w:rPr>
        <w:t>dko</w:t>
      </w:r>
      <w:r w:rsidRPr="00783B0B">
        <w:rPr>
          <w:rFonts w:eastAsia="Times New Roman" w:cs="Calibri"/>
        </w:rPr>
        <w:t>ś</w:t>
      </w:r>
      <w:r w:rsidRPr="00783B0B">
        <w:rPr>
          <w:rFonts w:cs="Calibri"/>
        </w:rPr>
        <w:t>ci</w:t>
      </w:r>
      <w:r w:rsidRPr="00783B0B">
        <w:rPr>
          <w:rFonts w:eastAsia="Times New Roman" w:cs="Calibri"/>
        </w:rPr>
        <w:t>ą</w:t>
      </w:r>
      <w:r w:rsidRPr="00783B0B">
        <w:rPr>
          <w:rFonts w:cs="Calibri"/>
        </w:rPr>
        <w:t xml:space="preserve"> przekraczaj</w:t>
      </w:r>
      <w:r w:rsidRPr="00783B0B">
        <w:rPr>
          <w:rFonts w:eastAsia="Times New Roman" w:cs="Calibri"/>
        </w:rPr>
        <w:t>ą</w:t>
      </w:r>
      <w:r w:rsidRPr="00783B0B">
        <w:rPr>
          <w:rFonts w:cs="Calibri"/>
        </w:rPr>
        <w:t>c</w:t>
      </w:r>
      <w:r w:rsidRPr="00783B0B">
        <w:rPr>
          <w:rFonts w:eastAsia="Times New Roman" w:cs="Calibri"/>
        </w:rPr>
        <w:t>ą</w:t>
      </w:r>
      <w:r w:rsidRPr="00783B0B">
        <w:rPr>
          <w:rFonts w:cs="Calibri"/>
        </w:rPr>
        <w:t xml:space="preserve"> 25 km/h z wył</w:t>
      </w:r>
      <w:r w:rsidRPr="00783B0B">
        <w:rPr>
          <w:rFonts w:eastAsia="Times New Roman" w:cs="Calibri"/>
        </w:rPr>
        <w:t>ą</w:t>
      </w:r>
      <w:r w:rsidRPr="00783B0B">
        <w:rPr>
          <w:rFonts w:cs="Calibri"/>
        </w:rPr>
        <w:t>czeniem ci</w:t>
      </w:r>
      <w:r w:rsidRPr="00783B0B">
        <w:rPr>
          <w:rFonts w:eastAsia="Times New Roman" w:cs="Calibri"/>
        </w:rPr>
        <w:t>ą</w:t>
      </w:r>
      <w:r w:rsidRPr="00783B0B">
        <w:rPr>
          <w:rFonts w:cs="Calibri"/>
        </w:rPr>
        <w:t>gników rolniczych), wykorzystuj</w:t>
      </w:r>
      <w:r w:rsidRPr="00783B0B">
        <w:rPr>
          <w:rFonts w:eastAsia="Times New Roman" w:cs="Calibri"/>
        </w:rPr>
        <w:t>ą</w:t>
      </w:r>
      <w:r w:rsidRPr="00783B0B">
        <w:rPr>
          <w:rFonts w:cs="Calibri"/>
        </w:rPr>
        <w:t>ce do nap</w:t>
      </w:r>
      <w:r w:rsidRPr="00783B0B">
        <w:rPr>
          <w:rFonts w:eastAsia="Times New Roman" w:cs="Calibri"/>
        </w:rPr>
        <w:t>ę</w:t>
      </w:r>
      <w:r w:rsidRPr="00783B0B">
        <w:rPr>
          <w:rFonts w:cs="Calibri"/>
        </w:rPr>
        <w:t>du spr</w:t>
      </w:r>
      <w:r w:rsidRPr="00783B0B">
        <w:rPr>
          <w:rFonts w:eastAsia="Times New Roman" w:cs="Calibri"/>
        </w:rPr>
        <w:t>ęż</w:t>
      </w:r>
      <w:r w:rsidRPr="00783B0B">
        <w:rPr>
          <w:rFonts w:cs="Calibri"/>
        </w:rPr>
        <w:t>ony gaz ziemny (CNG) lub skroplony gaz ziemny (LNG), w tym pochodz</w:t>
      </w:r>
      <w:r w:rsidRPr="00783B0B">
        <w:rPr>
          <w:rFonts w:eastAsia="Times New Roman" w:cs="Calibri"/>
        </w:rPr>
        <w:t>ą</w:t>
      </w:r>
      <w:r w:rsidRPr="00783B0B">
        <w:rPr>
          <w:rFonts w:cs="Calibri"/>
        </w:rPr>
        <w:t>cy z biometanu, oraz posiadaj</w:t>
      </w:r>
      <w:r w:rsidRPr="00783B0B">
        <w:rPr>
          <w:rFonts w:eastAsia="Times New Roman" w:cs="Calibri"/>
        </w:rPr>
        <w:t>ą</w:t>
      </w:r>
      <w:r w:rsidRPr="00783B0B">
        <w:rPr>
          <w:rFonts w:cs="Calibri"/>
        </w:rPr>
        <w:t xml:space="preserve">cy: </w:t>
      </w:r>
    </w:p>
    <w:p w:rsidR="00BB4E19" w:rsidRPr="00783B0B" w:rsidRDefault="00BB4E19" w:rsidP="00BB4E19">
      <w:pPr>
        <w:numPr>
          <w:ilvl w:val="0"/>
          <w:numId w:val="28"/>
        </w:numPr>
        <w:spacing w:after="0" w:line="240" w:lineRule="auto"/>
        <w:ind w:right="45" w:hanging="566"/>
        <w:jc w:val="both"/>
        <w:rPr>
          <w:rFonts w:cs="Calibri"/>
        </w:rPr>
      </w:pPr>
      <w:r w:rsidRPr="00783B0B">
        <w:rPr>
          <w:rFonts w:cs="Calibri"/>
        </w:rPr>
        <w:t xml:space="preserve">silnik jednopaliwowy albo </w:t>
      </w:r>
    </w:p>
    <w:p w:rsidR="00BB4E19" w:rsidRPr="00783B0B" w:rsidRDefault="00BB4E19" w:rsidP="00BB4E19">
      <w:pPr>
        <w:numPr>
          <w:ilvl w:val="0"/>
          <w:numId w:val="28"/>
        </w:numPr>
        <w:spacing w:after="0" w:line="240" w:lineRule="auto"/>
        <w:ind w:right="45" w:hanging="566"/>
        <w:jc w:val="both"/>
        <w:rPr>
          <w:rFonts w:cs="Calibri"/>
        </w:rPr>
      </w:pPr>
      <w:r w:rsidRPr="00783B0B">
        <w:rPr>
          <w:rFonts w:cs="Calibri"/>
        </w:rPr>
        <w:t>silnik dwupaliwowy typu 1A, który pracuje w cz</w:t>
      </w:r>
      <w:r w:rsidRPr="00783B0B">
        <w:rPr>
          <w:rFonts w:eastAsia="Times New Roman" w:cs="Calibri"/>
        </w:rPr>
        <w:t>ęś</w:t>
      </w:r>
      <w:r w:rsidRPr="00783B0B">
        <w:rPr>
          <w:rFonts w:cs="Calibri"/>
        </w:rPr>
        <w:t>ci gor</w:t>
      </w:r>
      <w:r w:rsidRPr="00783B0B">
        <w:rPr>
          <w:rFonts w:eastAsia="Times New Roman" w:cs="Calibri"/>
        </w:rPr>
        <w:t>ą</w:t>
      </w:r>
      <w:r w:rsidRPr="00783B0B">
        <w:rPr>
          <w:rFonts w:cs="Calibri"/>
        </w:rPr>
        <w:t xml:space="preserve">cej cyklu testu dynamicznego ze </w:t>
      </w:r>
      <w:r w:rsidRPr="00783B0B">
        <w:rPr>
          <w:rFonts w:eastAsia="Times New Roman" w:cs="Calibri"/>
        </w:rPr>
        <w:t>ś</w:t>
      </w:r>
      <w:r w:rsidRPr="00783B0B">
        <w:rPr>
          <w:rFonts w:cs="Calibri"/>
        </w:rPr>
        <w:t>rednim wska</w:t>
      </w:r>
      <w:r w:rsidRPr="00783B0B">
        <w:rPr>
          <w:rFonts w:eastAsia="Times New Roman" w:cs="Calibri"/>
        </w:rPr>
        <w:t>ź</w:t>
      </w:r>
      <w:r w:rsidRPr="00783B0B">
        <w:rPr>
          <w:rFonts w:cs="Calibri"/>
        </w:rPr>
        <w:t>nikiem zu</w:t>
      </w:r>
      <w:r w:rsidRPr="00783B0B">
        <w:rPr>
          <w:rFonts w:eastAsia="Times New Roman" w:cs="Calibri"/>
        </w:rPr>
        <w:t>ż</w:t>
      </w:r>
      <w:r w:rsidRPr="00783B0B">
        <w:rPr>
          <w:rFonts w:cs="Calibri"/>
        </w:rPr>
        <w:t>ycia gazu nie ni</w:t>
      </w:r>
      <w:r w:rsidRPr="00783B0B">
        <w:rPr>
          <w:rFonts w:eastAsia="Times New Roman" w:cs="Calibri"/>
        </w:rPr>
        <w:t>ż</w:t>
      </w:r>
      <w:r w:rsidRPr="00783B0B">
        <w:rPr>
          <w:rFonts w:cs="Calibri"/>
        </w:rPr>
        <w:t>szym ni</w:t>
      </w:r>
      <w:r w:rsidRPr="00783B0B">
        <w:rPr>
          <w:rFonts w:eastAsia="Times New Roman" w:cs="Calibri"/>
        </w:rPr>
        <w:t>ż</w:t>
      </w:r>
      <w:r w:rsidRPr="00783B0B">
        <w:rPr>
          <w:rFonts w:cs="Calibri"/>
        </w:rPr>
        <w:t xml:space="preserve"> 90 % oraz który na biegu jałowym nie </w:t>
      </w:r>
      <w:r w:rsidRPr="00783B0B">
        <w:rPr>
          <w:rFonts w:cs="Calibri"/>
        </w:rPr>
        <w:lastRenderedPageBreak/>
        <w:t>zu</w:t>
      </w:r>
      <w:r w:rsidRPr="00783B0B">
        <w:rPr>
          <w:rFonts w:eastAsia="Times New Roman" w:cs="Calibri"/>
        </w:rPr>
        <w:t>ż</w:t>
      </w:r>
      <w:r w:rsidRPr="00783B0B">
        <w:rPr>
          <w:rFonts w:cs="Calibri"/>
        </w:rPr>
        <w:t>ywa wył</w:t>
      </w:r>
      <w:r w:rsidRPr="00783B0B">
        <w:rPr>
          <w:rFonts w:eastAsia="Times New Roman" w:cs="Calibri"/>
        </w:rPr>
        <w:t>ą</w:t>
      </w:r>
      <w:r w:rsidRPr="00783B0B">
        <w:rPr>
          <w:rFonts w:cs="Calibri"/>
        </w:rPr>
        <w:t>cznie oleju nap</w:t>
      </w:r>
      <w:r w:rsidRPr="00783B0B">
        <w:rPr>
          <w:rFonts w:eastAsia="Times New Roman" w:cs="Calibri"/>
        </w:rPr>
        <w:t>ę</w:t>
      </w:r>
      <w:r w:rsidRPr="00783B0B">
        <w:rPr>
          <w:rFonts w:cs="Calibri"/>
        </w:rPr>
        <w:t>dowego i nie posiada trybu pracy silnika zasilanego wył</w:t>
      </w:r>
      <w:r w:rsidRPr="00783B0B">
        <w:rPr>
          <w:rFonts w:eastAsia="Times New Roman" w:cs="Calibri"/>
        </w:rPr>
        <w:t>ą</w:t>
      </w:r>
      <w:r w:rsidRPr="00783B0B">
        <w:rPr>
          <w:rFonts w:cs="Calibri"/>
        </w:rPr>
        <w:t>cznie olejem nap</w:t>
      </w:r>
      <w:r w:rsidRPr="00783B0B">
        <w:rPr>
          <w:rFonts w:eastAsia="Times New Roman" w:cs="Calibri"/>
        </w:rPr>
        <w:t>ę</w:t>
      </w:r>
      <w:r w:rsidRPr="00783B0B">
        <w:rPr>
          <w:rFonts w:cs="Calibri"/>
        </w:rPr>
        <w:t>dowym w innym trybie pracy pojazdu ni</w:t>
      </w:r>
      <w:r w:rsidRPr="00783B0B">
        <w:rPr>
          <w:rFonts w:eastAsia="Times New Roman" w:cs="Calibri"/>
        </w:rPr>
        <w:t>ż</w:t>
      </w:r>
      <w:r w:rsidRPr="00783B0B">
        <w:rPr>
          <w:rFonts w:cs="Calibri"/>
        </w:rPr>
        <w:t xml:space="preserve"> serwisowy lub awaryjny wyst</w:t>
      </w:r>
      <w:r w:rsidRPr="00783B0B">
        <w:rPr>
          <w:rFonts w:eastAsia="Times New Roman" w:cs="Calibri"/>
        </w:rPr>
        <w:t>ę</w:t>
      </w:r>
      <w:r w:rsidRPr="00783B0B">
        <w:rPr>
          <w:rFonts w:cs="Calibri"/>
        </w:rPr>
        <w:t>puj</w:t>
      </w:r>
      <w:r w:rsidRPr="00783B0B">
        <w:rPr>
          <w:rFonts w:eastAsia="Times New Roman" w:cs="Calibri"/>
        </w:rPr>
        <w:t>ą</w:t>
      </w:r>
      <w:r w:rsidRPr="00783B0B">
        <w:rPr>
          <w:rFonts w:cs="Calibri"/>
        </w:rPr>
        <w:t>cym w fabrycznej instalacji gazowej, z któr</w:t>
      </w:r>
      <w:r w:rsidRPr="00783B0B">
        <w:rPr>
          <w:rFonts w:eastAsia="Times New Roman" w:cs="Calibri"/>
        </w:rPr>
        <w:t>ą</w:t>
      </w:r>
      <w:r w:rsidRPr="00783B0B">
        <w:rPr>
          <w:rFonts w:cs="Calibri"/>
        </w:rPr>
        <w:t xml:space="preserve"> homologowany jest pojazd albo, w przypadku silnika o zapłonie iskrowym, który posiada awaryjny zbiornik benzyny silnikowej o pojemno</w:t>
      </w:r>
      <w:r w:rsidRPr="00783B0B">
        <w:rPr>
          <w:rFonts w:eastAsia="Times New Roman" w:cs="Calibri"/>
        </w:rPr>
        <w:t>ś</w:t>
      </w:r>
      <w:r w:rsidRPr="00783B0B">
        <w:rPr>
          <w:rFonts w:cs="Calibri"/>
        </w:rPr>
        <w:t>ci nie wi</w:t>
      </w:r>
      <w:r w:rsidRPr="00783B0B">
        <w:rPr>
          <w:rFonts w:eastAsia="Times New Roman" w:cs="Calibri"/>
        </w:rPr>
        <w:t>ę</w:t>
      </w:r>
      <w:r w:rsidRPr="00783B0B">
        <w:rPr>
          <w:rFonts w:cs="Calibri"/>
        </w:rPr>
        <w:t>kszej ni</w:t>
      </w:r>
      <w:r w:rsidRPr="00783B0B">
        <w:rPr>
          <w:rFonts w:eastAsia="Times New Roman" w:cs="Calibri"/>
        </w:rPr>
        <w:t>ż</w:t>
      </w:r>
      <w:r w:rsidRPr="00783B0B">
        <w:rPr>
          <w:rFonts w:cs="Calibri"/>
        </w:rPr>
        <w:t xml:space="preserve"> 15 litrów; </w:t>
      </w:r>
    </w:p>
    <w:p w:rsidR="00BB4E19" w:rsidRPr="00783B0B" w:rsidRDefault="00BB4E19" w:rsidP="00BB4E19">
      <w:pPr>
        <w:numPr>
          <w:ilvl w:val="0"/>
          <w:numId w:val="27"/>
        </w:numPr>
        <w:spacing w:after="0" w:line="240" w:lineRule="auto"/>
        <w:ind w:right="45" w:hanging="573"/>
        <w:rPr>
          <w:rFonts w:cs="Calibri"/>
        </w:rPr>
      </w:pPr>
      <w:r w:rsidRPr="00783B0B">
        <w:rPr>
          <w:rFonts w:cs="Calibri"/>
        </w:rPr>
        <w:t>obowi</w:t>
      </w:r>
      <w:r w:rsidRPr="00783B0B">
        <w:rPr>
          <w:rFonts w:eastAsia="Times New Roman" w:cs="Calibri"/>
        </w:rPr>
        <w:t>ą</w:t>
      </w:r>
      <w:r w:rsidRPr="00783B0B">
        <w:rPr>
          <w:rFonts w:cs="Calibri"/>
        </w:rPr>
        <w:t>zki Wykonawcy, którego oferta została wybrana jako najkorzystniejsza, zwi</w:t>
      </w:r>
      <w:r w:rsidRPr="00783B0B">
        <w:rPr>
          <w:rFonts w:eastAsia="Times New Roman" w:cs="Calibri"/>
        </w:rPr>
        <w:t>ą</w:t>
      </w:r>
      <w:r w:rsidRPr="00783B0B">
        <w:rPr>
          <w:rFonts w:cs="Calibri"/>
        </w:rPr>
        <w:t>zane z realizacj</w:t>
      </w:r>
      <w:r w:rsidRPr="00783B0B">
        <w:rPr>
          <w:rFonts w:eastAsia="Times New Roman" w:cs="Calibri"/>
        </w:rPr>
        <w:t>ą</w:t>
      </w:r>
      <w:r w:rsidRPr="00783B0B">
        <w:rPr>
          <w:rFonts w:cs="Calibri"/>
        </w:rPr>
        <w:t xml:space="preserve"> wymogów: </w:t>
      </w:r>
    </w:p>
    <w:p w:rsidR="00BB4E19" w:rsidRPr="00783B0B" w:rsidRDefault="00BB4E19" w:rsidP="00BB4E19">
      <w:pPr>
        <w:numPr>
          <w:ilvl w:val="0"/>
          <w:numId w:val="29"/>
        </w:numPr>
        <w:spacing w:after="0" w:line="240" w:lineRule="auto"/>
        <w:ind w:left="1132" w:right="45" w:hanging="566"/>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wykonywa</w:t>
      </w:r>
      <w:r w:rsidRPr="00783B0B">
        <w:rPr>
          <w:rFonts w:eastAsia="Times New Roman" w:cs="Calibri"/>
        </w:rPr>
        <w:t>ć</w:t>
      </w:r>
      <w:r w:rsidRPr="00783B0B">
        <w:rPr>
          <w:rFonts w:cs="Calibri"/>
        </w:rPr>
        <w:t xml:space="preserve"> zamówienie obj</w:t>
      </w:r>
      <w:r w:rsidRPr="00783B0B">
        <w:rPr>
          <w:rFonts w:eastAsia="Times New Roman" w:cs="Calibri"/>
        </w:rPr>
        <w:t>ę</w:t>
      </w:r>
      <w:r w:rsidRPr="00783B0B">
        <w:rPr>
          <w:rFonts w:cs="Calibri"/>
        </w:rPr>
        <w:t>te niniejszym przedmiotem zamówienia zapewniaj</w:t>
      </w:r>
      <w:r w:rsidRPr="00783B0B">
        <w:rPr>
          <w:rFonts w:eastAsia="Times New Roman" w:cs="Calibri"/>
        </w:rPr>
        <w:t>ą</w:t>
      </w:r>
      <w:r w:rsidRPr="00783B0B">
        <w:rPr>
          <w:rFonts w:cs="Calibri"/>
        </w:rPr>
        <w:t>c wykorzystanie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o elektromobilności i paliwach alternatywnych</w:t>
      </w:r>
      <w:r w:rsidRPr="00783B0B">
        <w:rPr>
          <w:rFonts w:cs="Calibri"/>
        </w:rPr>
        <w:t xml:space="preserve">, o którym mowa w pkt 1; </w:t>
      </w:r>
    </w:p>
    <w:p w:rsidR="00BB4E19" w:rsidRPr="00AC0519" w:rsidRDefault="00BB4E19" w:rsidP="00BB4E19">
      <w:pPr>
        <w:numPr>
          <w:ilvl w:val="0"/>
          <w:numId w:val="29"/>
        </w:numPr>
        <w:spacing w:after="0" w:line="240" w:lineRule="auto"/>
        <w:ind w:left="1132" w:right="45" w:hanging="566"/>
        <w:jc w:val="both"/>
        <w:rPr>
          <w:rFonts w:cs="Calibri"/>
        </w:rPr>
      </w:pPr>
      <w:r w:rsidRPr="00783B0B">
        <w:rPr>
          <w:rFonts w:cs="Calibri"/>
        </w:rPr>
        <w:t>Wykonawca zobowi</w:t>
      </w:r>
      <w:r w:rsidRPr="00783B0B">
        <w:rPr>
          <w:rFonts w:eastAsia="Times New Roman" w:cs="Calibri"/>
        </w:rPr>
        <w:t>ą</w:t>
      </w:r>
      <w:r w:rsidRPr="00783B0B">
        <w:rPr>
          <w:rFonts w:cs="Calibri"/>
        </w:rPr>
        <w:t>zuje si</w:t>
      </w:r>
      <w:r w:rsidRPr="00783B0B">
        <w:rPr>
          <w:rFonts w:eastAsia="Times New Roman" w:cs="Calibri"/>
        </w:rPr>
        <w:t>ę</w:t>
      </w:r>
      <w:r w:rsidRPr="00783B0B">
        <w:rPr>
          <w:rFonts w:cs="Calibri"/>
        </w:rPr>
        <w:t xml:space="preserve"> do przekazania</w:t>
      </w:r>
      <w:r w:rsidRPr="00783B0B">
        <w:rPr>
          <w:rFonts w:cs="Calibri"/>
          <w:color w:val="FF33CC"/>
        </w:rPr>
        <w:t xml:space="preserve"> </w:t>
      </w:r>
      <w:r w:rsidRPr="00783B0B">
        <w:rPr>
          <w:rFonts w:cs="Calibri"/>
        </w:rPr>
        <w:t>na ka</w:t>
      </w:r>
      <w:r w:rsidRPr="00783B0B">
        <w:rPr>
          <w:rFonts w:eastAsia="Times New Roman" w:cs="Calibri"/>
        </w:rPr>
        <w:t>ż</w:t>
      </w:r>
      <w:r w:rsidRPr="00783B0B">
        <w:rPr>
          <w:rFonts w:cs="Calibri"/>
        </w:rPr>
        <w:t xml:space="preserve">de </w:t>
      </w:r>
      <w:r w:rsidRPr="00783B0B">
        <w:rPr>
          <w:rFonts w:eastAsia="Times New Roman" w:cs="Calibri"/>
        </w:rPr>
        <w:t>żą</w:t>
      </w:r>
      <w:r w:rsidRPr="00783B0B">
        <w:rPr>
          <w:rFonts w:cs="Calibri"/>
        </w:rPr>
        <w:t>danie Zamawiaj</w:t>
      </w:r>
      <w:r w:rsidRPr="00783B0B">
        <w:rPr>
          <w:rFonts w:eastAsia="Times New Roman" w:cs="Calibri"/>
        </w:rPr>
        <w:t>ą</w:t>
      </w:r>
      <w:r w:rsidRPr="00783B0B">
        <w:rPr>
          <w:rFonts w:cs="Calibri"/>
        </w:rPr>
        <w:t>cego pisemnego o</w:t>
      </w:r>
      <w:r w:rsidRPr="00783B0B">
        <w:rPr>
          <w:rFonts w:eastAsia="Times New Roman" w:cs="Calibri"/>
        </w:rPr>
        <w:t>ś</w:t>
      </w:r>
      <w:r w:rsidRPr="00783B0B">
        <w:rPr>
          <w:rFonts w:cs="Calibri"/>
        </w:rPr>
        <w:t>wiadczenia o spełnianiu obowi</w:t>
      </w:r>
      <w:r w:rsidRPr="00783B0B">
        <w:rPr>
          <w:rFonts w:eastAsia="Times New Roman" w:cs="Calibri"/>
        </w:rPr>
        <w:t>ą</w:t>
      </w:r>
      <w:r w:rsidRPr="00783B0B">
        <w:rPr>
          <w:rFonts w:cs="Calibri"/>
        </w:rPr>
        <w:t>zku wykorzystania pojazdów elektrycznych lub pojazdów nap</w:t>
      </w:r>
      <w:r w:rsidRPr="00783B0B">
        <w:rPr>
          <w:rFonts w:eastAsia="Times New Roman" w:cs="Calibri"/>
        </w:rPr>
        <w:t>ę</w:t>
      </w:r>
      <w:r w:rsidRPr="00783B0B">
        <w:rPr>
          <w:rFonts w:cs="Calibri"/>
        </w:rPr>
        <w:t xml:space="preserve">dzanych gazem ziemnym na poziomie wymaganym przez przepisy z dnia 11 stycznia 2018 r. </w:t>
      </w:r>
      <w:r w:rsidRPr="00783B0B">
        <w:rPr>
          <w:rFonts w:eastAsia="Times New Roman" w:cs="Calibri"/>
          <w:i/>
        </w:rPr>
        <w:t>o elektromobilności i paliwach alternatywnych</w:t>
      </w:r>
      <w:r w:rsidRPr="00783B0B">
        <w:rPr>
          <w:rFonts w:cs="Calibri"/>
        </w:rPr>
        <w:t xml:space="preserve"> , o którym mowa w pkt 1, zawieraj</w:t>
      </w:r>
      <w:r w:rsidRPr="00783B0B">
        <w:rPr>
          <w:rFonts w:eastAsia="Times New Roman" w:cs="Calibri"/>
        </w:rPr>
        <w:t>ą</w:t>
      </w:r>
      <w:r w:rsidRPr="00783B0B">
        <w:rPr>
          <w:rFonts w:cs="Calibri"/>
        </w:rPr>
        <w:t>cego co najmniej informacj</w:t>
      </w:r>
      <w:r w:rsidRPr="00783B0B">
        <w:rPr>
          <w:rFonts w:eastAsia="Times New Roman" w:cs="Calibri"/>
        </w:rPr>
        <w:t>ę</w:t>
      </w:r>
      <w:r w:rsidRPr="00783B0B">
        <w:rPr>
          <w:rFonts w:cs="Calibri"/>
        </w:rPr>
        <w:t xml:space="preserve"> na temat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u</w:t>
      </w:r>
      <w:r w:rsidRPr="00783B0B">
        <w:rPr>
          <w:rFonts w:eastAsia="Times New Roman" w:cs="Calibri"/>
        </w:rPr>
        <w:t>ż</w:t>
      </w:r>
      <w:r w:rsidRPr="00783B0B">
        <w:rPr>
          <w:rFonts w:cs="Calibri"/>
        </w:rPr>
        <w:t xml:space="preserve">ywanych </w:t>
      </w:r>
      <w:r w:rsidRPr="00783B0B">
        <w:rPr>
          <w:rFonts w:cs="Calibri"/>
          <w:u w:val="single" w:color="000000"/>
        </w:rPr>
        <w:t>przy wykonywaniu zamówienia publicznego,</w:t>
      </w:r>
      <w:r w:rsidRPr="00783B0B">
        <w:rPr>
          <w:rFonts w:cs="Calibri"/>
        </w:rPr>
        <w:t xml:space="preserve"> w tym ł</w:t>
      </w:r>
      <w:r w:rsidRPr="00783B0B">
        <w:rPr>
          <w:rFonts w:eastAsia="Times New Roman" w:cs="Calibri"/>
        </w:rPr>
        <w:t>ą</w:t>
      </w:r>
      <w:r w:rsidRPr="00783B0B">
        <w:rPr>
          <w:rFonts w:cs="Calibri"/>
        </w:rPr>
        <w:t>cznej ilo</w:t>
      </w:r>
      <w:r w:rsidRPr="00783B0B">
        <w:rPr>
          <w:rFonts w:eastAsia="Times New Roman" w:cs="Calibri"/>
        </w:rPr>
        <w:t>ś</w:t>
      </w:r>
      <w:r w:rsidRPr="00783B0B">
        <w:rPr>
          <w:rFonts w:cs="Calibri"/>
        </w:rPr>
        <w:t>ci pojazdów elektrycznych lub pojazdów nap</w:t>
      </w:r>
      <w:r w:rsidRPr="00783B0B">
        <w:rPr>
          <w:rFonts w:eastAsia="Times New Roman" w:cs="Calibri"/>
        </w:rPr>
        <w:t>ę</w:t>
      </w:r>
      <w:r w:rsidRPr="00783B0B">
        <w:rPr>
          <w:rFonts w:cs="Calibri"/>
        </w:rPr>
        <w:t>dzanych gazem ziemnym, wraz z informacj</w:t>
      </w:r>
      <w:r w:rsidRPr="00783B0B">
        <w:rPr>
          <w:rFonts w:eastAsia="Times New Roman" w:cs="Calibri"/>
        </w:rPr>
        <w:t>ą</w:t>
      </w:r>
      <w:r w:rsidRPr="00783B0B">
        <w:rPr>
          <w:rFonts w:cs="Calibri"/>
        </w:rPr>
        <w:t xml:space="preserve"> nt. numeru rejestracyjnego oraz podstaw</w:t>
      </w:r>
      <w:r w:rsidRPr="00783B0B">
        <w:rPr>
          <w:rFonts w:eastAsia="Times New Roman" w:cs="Calibri"/>
        </w:rPr>
        <w:t>ą</w:t>
      </w:r>
      <w:r w:rsidRPr="00783B0B">
        <w:rPr>
          <w:rFonts w:cs="Calibri"/>
        </w:rPr>
        <w:t xml:space="preserve"> dysponowania ww. pojazdami. Brak zło</w:t>
      </w:r>
      <w:r w:rsidRPr="00783B0B">
        <w:rPr>
          <w:rFonts w:eastAsia="Times New Roman" w:cs="Calibri"/>
        </w:rPr>
        <w:t>ż</w:t>
      </w:r>
      <w:r w:rsidRPr="00783B0B">
        <w:rPr>
          <w:rFonts w:cs="Calibri"/>
        </w:rPr>
        <w:t>enia pisemnego o</w:t>
      </w:r>
      <w:r w:rsidRPr="00783B0B">
        <w:rPr>
          <w:rFonts w:eastAsia="Times New Roman" w:cs="Calibri"/>
        </w:rPr>
        <w:t>ś</w:t>
      </w:r>
      <w:r w:rsidRPr="00783B0B">
        <w:rPr>
          <w:rFonts w:cs="Calibri"/>
        </w:rPr>
        <w:t>wiadczenia w wyznaczonym terminie b</w:t>
      </w:r>
      <w:r w:rsidRPr="00783B0B">
        <w:rPr>
          <w:rFonts w:eastAsia="Times New Roman" w:cs="Calibri"/>
        </w:rPr>
        <w:t>ę</w:t>
      </w:r>
      <w:r w:rsidRPr="00783B0B">
        <w:rPr>
          <w:rFonts w:cs="Calibri"/>
        </w:rPr>
        <w:t>dzie traktowany przez Zamawiaj</w:t>
      </w:r>
      <w:r w:rsidRPr="00783B0B">
        <w:rPr>
          <w:rFonts w:eastAsia="Times New Roman" w:cs="Calibri"/>
        </w:rPr>
        <w:t>ą</w:t>
      </w:r>
      <w:r w:rsidRPr="00783B0B">
        <w:rPr>
          <w:rFonts w:cs="Calibri"/>
        </w:rPr>
        <w:t xml:space="preserve">cego jako niespełnienie wymogów ustawy z dnia 11 stycznia 2018 r. </w:t>
      </w:r>
      <w:r w:rsidRPr="00783B0B">
        <w:rPr>
          <w:rFonts w:eastAsia="Times New Roman" w:cs="Calibri"/>
          <w:i/>
        </w:rPr>
        <w:t xml:space="preserve">o elektromobilności i paliwach </w:t>
      </w:r>
      <w:r w:rsidRPr="00AC0519">
        <w:rPr>
          <w:rFonts w:eastAsia="Times New Roman" w:cs="Calibri"/>
          <w:i/>
        </w:rPr>
        <w:t>alternatywnych</w:t>
      </w:r>
      <w:r w:rsidRPr="00AC0519">
        <w:rPr>
          <w:rFonts w:cs="Calibri"/>
        </w:rPr>
        <w:t xml:space="preserve"> z konsekwencjami przewidzianymi w tym zakresie w umowie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rsidR="00BB4E19" w:rsidRPr="00AC0519" w:rsidRDefault="00BB4E19" w:rsidP="00BB4E19">
      <w:pPr>
        <w:numPr>
          <w:ilvl w:val="0"/>
          <w:numId w:val="29"/>
        </w:numPr>
        <w:spacing w:after="0" w:line="240" w:lineRule="auto"/>
        <w:ind w:left="1132" w:right="45" w:hanging="566"/>
        <w:jc w:val="both"/>
        <w:rPr>
          <w:rFonts w:cs="Calibri"/>
        </w:rPr>
      </w:pPr>
      <w:r w:rsidRPr="00AC0519">
        <w:rPr>
          <w:rFonts w:cs="Calibri"/>
        </w:rPr>
        <w:t>Wykonawca zobowi</w:t>
      </w:r>
      <w:r w:rsidRPr="00AC0519">
        <w:rPr>
          <w:rFonts w:eastAsia="Times New Roman" w:cs="Calibri"/>
        </w:rPr>
        <w:t>ą</w:t>
      </w:r>
      <w:r w:rsidRPr="00AC0519">
        <w:rPr>
          <w:rFonts w:cs="Calibri"/>
        </w:rPr>
        <w:t>zuje si</w:t>
      </w:r>
      <w:r w:rsidRPr="00AC0519">
        <w:rPr>
          <w:rFonts w:eastAsia="Times New Roman" w:cs="Calibri"/>
        </w:rPr>
        <w:t>ę</w:t>
      </w:r>
      <w:r w:rsidRPr="00AC0519">
        <w:rPr>
          <w:rFonts w:cs="Calibri"/>
        </w:rPr>
        <w:t xml:space="preserve"> do dopełnienia wszelkich formalno</w:t>
      </w:r>
      <w:r w:rsidRPr="00AC0519">
        <w:rPr>
          <w:rFonts w:eastAsia="Times New Roman" w:cs="Calibri"/>
        </w:rPr>
        <w:t>ś</w:t>
      </w:r>
      <w:r w:rsidRPr="00AC0519">
        <w:rPr>
          <w:rFonts w:cs="Calibri"/>
        </w:rPr>
        <w:t>ci zwi</w:t>
      </w:r>
      <w:r w:rsidRPr="00AC0519">
        <w:rPr>
          <w:rFonts w:eastAsia="Times New Roman" w:cs="Calibri"/>
        </w:rPr>
        <w:t>ą</w:t>
      </w:r>
      <w:r w:rsidRPr="00AC0519">
        <w:rPr>
          <w:rFonts w:cs="Calibri"/>
        </w:rPr>
        <w:t>zanych z realizacj</w:t>
      </w:r>
      <w:r w:rsidRPr="00AC0519">
        <w:rPr>
          <w:rFonts w:eastAsia="Times New Roman" w:cs="Calibri"/>
        </w:rPr>
        <w:t>ą</w:t>
      </w:r>
      <w:r w:rsidRPr="00AC0519">
        <w:rPr>
          <w:rFonts w:cs="Calibri"/>
        </w:rPr>
        <w:t xml:space="preserve"> wymogów pkt 1, o których mowa w tre</w:t>
      </w:r>
      <w:r w:rsidRPr="00AC0519">
        <w:rPr>
          <w:rFonts w:eastAsia="Times New Roman" w:cs="Calibri"/>
        </w:rPr>
        <w:t>ś</w:t>
      </w:r>
      <w:r w:rsidRPr="00AC0519">
        <w:rPr>
          <w:rFonts w:cs="Calibri"/>
        </w:rPr>
        <w:t>ci umowy zawartej wg wzoru stanowi</w:t>
      </w:r>
      <w:r w:rsidRPr="00AC0519">
        <w:rPr>
          <w:rFonts w:eastAsia="Times New Roman" w:cs="Calibri"/>
        </w:rPr>
        <w:t>ą</w:t>
      </w:r>
      <w:r w:rsidRPr="00AC0519">
        <w:rPr>
          <w:rFonts w:cs="Calibri"/>
        </w:rPr>
        <w:t xml:space="preserve">cego </w:t>
      </w:r>
      <w:r w:rsidRPr="00AC0519">
        <w:rPr>
          <w:rFonts w:eastAsia="Times New Roman" w:cs="Calibri"/>
        </w:rPr>
        <w:t>załącznik</w:t>
      </w:r>
      <w:r w:rsidRPr="00AC0519">
        <w:rPr>
          <w:rFonts w:cs="Calibri"/>
        </w:rPr>
        <w:t xml:space="preserve">                 </w:t>
      </w:r>
      <w:r w:rsidRPr="00AC0519">
        <w:rPr>
          <w:rFonts w:eastAsia="Times New Roman" w:cs="Calibri"/>
        </w:rPr>
        <w:t xml:space="preserve">Nr 7 </w:t>
      </w:r>
      <w:r w:rsidRPr="00AC0519">
        <w:rPr>
          <w:rFonts w:cs="Calibri"/>
        </w:rPr>
        <w:t xml:space="preserve">do SWZ; </w:t>
      </w:r>
    </w:p>
    <w:p w:rsidR="00BB4E19" w:rsidRPr="00AC0519" w:rsidRDefault="00BB4E19" w:rsidP="00BB4E19">
      <w:pPr>
        <w:spacing w:after="0" w:line="240" w:lineRule="auto"/>
        <w:ind w:left="1139" w:right="45"/>
        <w:jc w:val="both"/>
        <w:rPr>
          <w:rFonts w:cs="Calibri"/>
        </w:rPr>
      </w:pPr>
      <w:r w:rsidRPr="00AC0519">
        <w:rPr>
          <w:rFonts w:cs="Calibri"/>
        </w:rPr>
        <w:t xml:space="preserve">6)  w przypadku zmiany przepisów ustawy z dnia 11 stycznia 2018 r. </w:t>
      </w:r>
      <w:r w:rsidRPr="00AC0519">
        <w:rPr>
          <w:rFonts w:eastAsia="Times New Roman" w:cs="Calibri"/>
          <w:i/>
        </w:rPr>
        <w:t>o elektromobilności i paliwach alternatywnych</w:t>
      </w:r>
      <w:r w:rsidRPr="00AC0519">
        <w:rPr>
          <w:rFonts w:cs="Calibri"/>
        </w:rPr>
        <w:t>, które nast</w:t>
      </w:r>
      <w:r w:rsidRPr="00AC0519">
        <w:rPr>
          <w:rFonts w:eastAsia="Times New Roman" w:cs="Calibri"/>
        </w:rPr>
        <w:t>ą</w:t>
      </w:r>
      <w:r w:rsidRPr="00AC0519">
        <w:rPr>
          <w:rFonts w:cs="Calibri"/>
        </w:rPr>
        <w:t>piły po upływie terminu składania ofert w niniejszym post</w:t>
      </w:r>
      <w:r w:rsidRPr="00AC0519">
        <w:rPr>
          <w:rFonts w:eastAsia="Times New Roman" w:cs="Calibri"/>
        </w:rPr>
        <w:t>ę</w:t>
      </w:r>
      <w:r w:rsidRPr="00AC0519">
        <w:rPr>
          <w:rFonts w:cs="Calibri"/>
        </w:rPr>
        <w:t>powaniu, maj</w:t>
      </w:r>
      <w:r w:rsidRPr="00AC0519">
        <w:rPr>
          <w:rFonts w:eastAsia="Times New Roman" w:cs="Calibri"/>
        </w:rPr>
        <w:t>ą</w:t>
      </w:r>
      <w:r w:rsidRPr="00AC0519">
        <w:rPr>
          <w:rFonts w:cs="Calibri"/>
        </w:rPr>
        <w:t>cej wpływ na postanowienia pkt 1-5 lub wzoru umowy stanowi</w:t>
      </w:r>
      <w:r w:rsidRPr="00AC0519">
        <w:rPr>
          <w:rFonts w:eastAsia="Times New Roman" w:cs="Calibri"/>
        </w:rPr>
        <w:t>ą</w:t>
      </w:r>
      <w:r w:rsidRPr="00AC0519">
        <w:rPr>
          <w:rFonts w:cs="Calibri"/>
        </w:rPr>
        <w:t xml:space="preserve">cego </w:t>
      </w:r>
      <w:r w:rsidRPr="00AC0519">
        <w:rPr>
          <w:rFonts w:eastAsia="Times New Roman" w:cs="Calibri"/>
        </w:rPr>
        <w:t>załączniki</w:t>
      </w:r>
      <w:r w:rsidRPr="00AC0519">
        <w:rPr>
          <w:rFonts w:cs="Calibri"/>
        </w:rPr>
        <w:t xml:space="preserve"> </w:t>
      </w:r>
      <w:r w:rsidRPr="00AC0519">
        <w:rPr>
          <w:rFonts w:eastAsia="Times New Roman" w:cs="Calibri"/>
        </w:rPr>
        <w:t xml:space="preserve">Nr 7 </w:t>
      </w:r>
      <w:r w:rsidRPr="00AC0519">
        <w:rPr>
          <w:rFonts w:cs="Calibri"/>
        </w:rPr>
        <w:t>do SWZ zastosowanie b</w:t>
      </w:r>
      <w:r w:rsidRPr="00AC0519">
        <w:rPr>
          <w:rFonts w:eastAsia="Times New Roman" w:cs="Calibri"/>
        </w:rPr>
        <w:t>ę</w:t>
      </w:r>
      <w:r w:rsidRPr="00AC0519">
        <w:rPr>
          <w:rFonts w:cs="Calibri"/>
        </w:rPr>
        <w:t>d</w:t>
      </w:r>
      <w:r w:rsidRPr="00AC0519">
        <w:rPr>
          <w:rFonts w:eastAsia="Times New Roman" w:cs="Calibri"/>
        </w:rPr>
        <w:t>ą</w:t>
      </w:r>
      <w:r w:rsidRPr="00AC0519">
        <w:rPr>
          <w:rFonts w:cs="Calibri"/>
        </w:rPr>
        <w:t xml:space="preserve"> miały przepisy z w wersji zmienionej. </w:t>
      </w:r>
    </w:p>
    <w:p w:rsidR="00BB4E19" w:rsidRDefault="00BB4E19" w:rsidP="00161070">
      <w:pPr>
        <w:pStyle w:val="Default"/>
        <w:rPr>
          <w:rFonts w:asciiTheme="minorHAnsi" w:hAnsiTheme="minorHAnsi" w:cstheme="minorHAnsi"/>
          <w:b/>
          <w:bCs/>
          <w:sz w:val="22"/>
          <w:szCs w:val="22"/>
        </w:rPr>
      </w:pPr>
    </w:p>
    <w:p w:rsidR="00161070" w:rsidRPr="00AB0F13" w:rsidRDefault="00161070" w:rsidP="00161070">
      <w:pPr>
        <w:pStyle w:val="Default"/>
        <w:rPr>
          <w:rFonts w:asciiTheme="minorHAnsi" w:hAnsiTheme="minorHAnsi" w:cstheme="minorHAnsi"/>
          <w:sz w:val="22"/>
          <w:szCs w:val="22"/>
        </w:rPr>
      </w:pPr>
      <w:r w:rsidRPr="00AB0F13">
        <w:rPr>
          <w:rFonts w:asciiTheme="minorHAnsi" w:hAnsiTheme="minorHAnsi" w:cstheme="minorHAnsi"/>
          <w:b/>
          <w:bCs/>
          <w:sz w:val="22"/>
          <w:szCs w:val="22"/>
        </w:rPr>
        <w:t xml:space="preserve">ROZDZIAŁ XXV Pouczenie o środkach ochrony prawnej </w:t>
      </w:r>
    </w:p>
    <w:p w:rsidR="00161070" w:rsidRPr="00AB0F13" w:rsidRDefault="00161070" w:rsidP="00161070">
      <w:pPr>
        <w:pStyle w:val="Default"/>
        <w:spacing w:after="18"/>
        <w:jc w:val="both"/>
        <w:rPr>
          <w:rFonts w:asciiTheme="minorHAnsi" w:hAnsiTheme="minorHAnsi" w:cstheme="minorHAnsi"/>
          <w:sz w:val="22"/>
          <w:szCs w:val="22"/>
        </w:rPr>
      </w:pPr>
      <w:r w:rsidRPr="00AB0F13">
        <w:rPr>
          <w:rFonts w:asciiTheme="minorHAnsi" w:hAnsiTheme="minorHAnsi" w:cstheme="minorHAnsi"/>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rsidR="00161070" w:rsidRPr="00AB0F13" w:rsidRDefault="00161070" w:rsidP="00161070">
      <w:pPr>
        <w:pStyle w:val="Default"/>
        <w:jc w:val="both"/>
        <w:rPr>
          <w:rFonts w:asciiTheme="minorHAnsi" w:hAnsiTheme="minorHAnsi" w:cstheme="minorHAnsi"/>
          <w:sz w:val="22"/>
          <w:szCs w:val="22"/>
        </w:rPr>
      </w:pPr>
      <w:r w:rsidRPr="00AB0F13">
        <w:rPr>
          <w:rFonts w:asciiTheme="minorHAnsi" w:hAnsiTheme="minorHAnsi" w:cstheme="minorHAnsi"/>
          <w:sz w:val="22"/>
          <w:szCs w:val="22"/>
        </w:rPr>
        <w:t>2. Środki ochrony prawnej wobec ogłoszenia wszczynającego postęp</w:t>
      </w:r>
      <w:r w:rsidR="00A4766D" w:rsidRPr="00AB0F13">
        <w:rPr>
          <w:rFonts w:asciiTheme="minorHAnsi" w:hAnsiTheme="minorHAnsi" w:cstheme="minorHAnsi"/>
          <w:sz w:val="22"/>
          <w:szCs w:val="22"/>
        </w:rPr>
        <w:t xml:space="preserve">owanie o udzielenie zamówienia </w:t>
      </w:r>
      <w:r w:rsidRPr="00AB0F13">
        <w:rPr>
          <w:rFonts w:asciiTheme="minorHAnsi" w:hAnsiTheme="minorHAnsi" w:cstheme="minorHAnsi"/>
          <w:sz w:val="22"/>
          <w:szCs w:val="22"/>
        </w:rPr>
        <w:t xml:space="preserve">oraz dokumentów zamówienia przysługują również organizacjom  wpisanym na listę, o której mowa w art. 469 pkt 15 Ustawy oraz Rzecznikowi Małych i Średnich Przedsiębiorców. </w:t>
      </w:r>
    </w:p>
    <w:p w:rsidR="00161070" w:rsidRPr="00AB0F13" w:rsidRDefault="00161070" w:rsidP="00161070">
      <w:pPr>
        <w:pStyle w:val="Default"/>
        <w:jc w:val="both"/>
        <w:rPr>
          <w:rFonts w:asciiTheme="minorHAnsi" w:hAnsiTheme="minorHAnsi" w:cstheme="minorHAnsi"/>
          <w:sz w:val="22"/>
          <w:szCs w:val="22"/>
        </w:rPr>
      </w:pPr>
    </w:p>
    <w:p w:rsidR="00161070" w:rsidRPr="00AB0F13" w:rsidRDefault="00161070" w:rsidP="00161070">
      <w:pPr>
        <w:pStyle w:val="Default"/>
        <w:jc w:val="both"/>
        <w:rPr>
          <w:rFonts w:asciiTheme="minorHAnsi" w:hAnsiTheme="minorHAnsi" w:cstheme="minorHAnsi"/>
          <w:b/>
          <w:bCs/>
          <w:sz w:val="22"/>
          <w:szCs w:val="22"/>
        </w:rPr>
      </w:pPr>
      <w:r w:rsidRPr="00AB0F13">
        <w:rPr>
          <w:rFonts w:asciiTheme="minorHAnsi" w:hAnsiTheme="minorHAnsi" w:cstheme="minorHAnsi"/>
          <w:b/>
          <w:bCs/>
          <w:sz w:val="22"/>
          <w:szCs w:val="22"/>
        </w:rPr>
        <w:t>ROZDZIAŁ XXV</w:t>
      </w:r>
      <w:r w:rsidR="00BB4E19">
        <w:rPr>
          <w:rFonts w:asciiTheme="minorHAnsi" w:hAnsiTheme="minorHAnsi" w:cstheme="minorHAnsi"/>
          <w:b/>
          <w:bCs/>
          <w:sz w:val="22"/>
          <w:szCs w:val="22"/>
        </w:rPr>
        <w:t>I</w:t>
      </w:r>
      <w:r w:rsidRPr="00AB0F13">
        <w:rPr>
          <w:rFonts w:asciiTheme="minorHAnsi" w:hAnsiTheme="minorHAnsi" w:cstheme="minorHAnsi"/>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6F36FE" w:rsidRPr="004139CE" w:rsidRDefault="006F36FE" w:rsidP="006F36FE">
      <w:pPr>
        <w:spacing w:after="0" w:line="240" w:lineRule="auto"/>
        <w:jc w:val="both"/>
        <w:rPr>
          <w:rFonts w:cs="Calibri"/>
        </w:rPr>
      </w:pPr>
      <w:r w:rsidRPr="004139CE">
        <w:rPr>
          <w:rFonts w:cs="Calibri"/>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Pr="004139CE">
        <w:rPr>
          <w:rFonts w:cs="Calibri"/>
          <w:i/>
        </w:rPr>
        <w:t>Dz. Urz. UE L 119/1 z 4.5.2016 r.</w:t>
      </w:r>
      <w:r w:rsidRPr="004139CE">
        <w:rPr>
          <w:rFonts w:cs="Calibri"/>
        </w:rPr>
        <w:t>, dalej RODO, informuję, że:</w:t>
      </w:r>
    </w:p>
    <w:p w:rsidR="006F36FE" w:rsidRPr="00AE73DE" w:rsidRDefault="006F36FE" w:rsidP="006F36FE">
      <w:pPr>
        <w:numPr>
          <w:ilvl w:val="0"/>
          <w:numId w:val="25"/>
        </w:numPr>
        <w:spacing w:after="0" w:line="240" w:lineRule="auto"/>
        <w:jc w:val="both"/>
        <w:rPr>
          <w:rFonts w:cs="Calibri"/>
          <w:b/>
        </w:rPr>
      </w:pPr>
      <w:r w:rsidRPr="004139CE">
        <w:rPr>
          <w:rFonts w:cs="Calibri"/>
        </w:rPr>
        <w:t xml:space="preserve">Administratorem danych osobowych jest </w:t>
      </w:r>
      <w:r w:rsidRPr="008744AD">
        <w:rPr>
          <w:rFonts w:cs="Calibri"/>
          <w:b/>
        </w:rPr>
        <w:t xml:space="preserve">Starostwo </w:t>
      </w:r>
      <w:r>
        <w:rPr>
          <w:rFonts w:cs="Calibri"/>
          <w:b/>
        </w:rPr>
        <w:t>Powiatowe w Gryfinie</w:t>
      </w:r>
      <w:r w:rsidRPr="008744AD">
        <w:rPr>
          <w:rFonts w:cs="Calibri"/>
        </w:rPr>
        <w:t xml:space="preserve"> ul.</w:t>
      </w:r>
      <w:r>
        <w:rPr>
          <w:rFonts w:cs="Calibri"/>
        </w:rPr>
        <w:t> </w:t>
      </w:r>
      <w:r w:rsidRPr="008744AD">
        <w:rPr>
          <w:rFonts w:cs="Calibri"/>
        </w:rPr>
        <w:t xml:space="preserve">Sprzymierzonych 4, 74-100 Gryfino, tel: 91 415-31-82,  </w:t>
      </w:r>
      <w:r>
        <w:rPr>
          <w:rFonts w:cs="Calibri"/>
        </w:rPr>
        <w:t xml:space="preserve">adres </w:t>
      </w:r>
      <w:r w:rsidRPr="008744AD">
        <w:rPr>
          <w:rFonts w:cs="Calibri"/>
        </w:rPr>
        <w:t>e-mail</w:t>
      </w:r>
      <w:r>
        <w:rPr>
          <w:rFonts w:cs="Calibri"/>
        </w:rPr>
        <w:t>:</w:t>
      </w:r>
      <w:r w:rsidRPr="008744AD">
        <w:rPr>
          <w:rFonts w:cs="Calibri"/>
        </w:rPr>
        <w:t xml:space="preserve"> </w:t>
      </w:r>
      <w:hyperlink r:id="rId31" w:history="1">
        <w:r w:rsidRPr="008744AD">
          <w:rPr>
            <w:rFonts w:cs="Calibri"/>
          </w:rPr>
          <w:t>starostwo@gryfino.powiat.pl</w:t>
        </w:r>
      </w:hyperlink>
      <w:r>
        <w:rPr>
          <w:rFonts w:cs="Calibri"/>
        </w:rPr>
        <w:t>.</w:t>
      </w:r>
    </w:p>
    <w:p w:rsidR="006F36FE" w:rsidRPr="005A0E9B" w:rsidRDefault="006F36FE" w:rsidP="006F36FE">
      <w:pPr>
        <w:numPr>
          <w:ilvl w:val="0"/>
          <w:numId w:val="25"/>
        </w:numPr>
        <w:spacing w:after="0" w:line="240" w:lineRule="auto"/>
        <w:jc w:val="both"/>
        <w:rPr>
          <w:rFonts w:cs="Calibri"/>
        </w:rPr>
      </w:pPr>
      <w:r w:rsidRPr="003B107A">
        <w:rPr>
          <w:rFonts w:cs="Calibri"/>
        </w:rPr>
        <w:t>Inspektorem Ochrony Danych w STAROSTWIE jest Pan Leszek Morus, z którym można kontaktować się w sprawach dotyczących przetwarzania danych osobowych</w:t>
      </w:r>
      <w:r w:rsidRPr="005A0E9B">
        <w:rPr>
          <w:rFonts w:cs="Calibri"/>
        </w:rPr>
        <w:t xml:space="preserve"> </w:t>
      </w:r>
      <w:hyperlink r:id="rId32" w:history="1">
        <w:r w:rsidRPr="005A0E9B">
          <w:rPr>
            <w:rStyle w:val="Hipercze"/>
            <w:rFonts w:cs="Calibri"/>
            <w:color w:val="auto"/>
          </w:rPr>
          <w:t>iod@gryfino.powiat.pl</w:t>
        </w:r>
      </w:hyperlink>
      <w:r w:rsidRPr="005A0E9B">
        <w:rPr>
          <w:rFonts w:cs="Calibri"/>
        </w:rPr>
        <w:t xml:space="preserve">. </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osobowe przetwarzane </w:t>
      </w:r>
      <w:r w:rsidRPr="009F2782">
        <w:rPr>
          <w:rFonts w:cs="Calibri"/>
        </w:rPr>
        <w:t xml:space="preserve">będą w związku z </w:t>
      </w:r>
      <w:r w:rsidRPr="00B42BE5">
        <w:rPr>
          <w:rFonts w:cs="Calibri"/>
        </w:rPr>
        <w:t xml:space="preserve">postępowaniem </w:t>
      </w:r>
      <w:r w:rsidRPr="009F2782">
        <w:rPr>
          <w:rFonts w:cs="Calibri"/>
          <w:b/>
        </w:rPr>
        <w:t>o udzielenie zamówienia publicznego</w:t>
      </w:r>
      <w:r>
        <w:rPr>
          <w:rFonts w:cs="Calibri"/>
        </w:rPr>
        <w:t>,</w:t>
      </w:r>
      <w:r w:rsidRPr="004139CE">
        <w:rPr>
          <w:rFonts w:cs="Calibri"/>
        </w:rPr>
        <w:t xml:space="preserve"> </w:t>
      </w:r>
      <w:r w:rsidRPr="004139CE">
        <w:rPr>
          <w:rFonts w:cs="Calibri"/>
          <w:b/>
        </w:rPr>
        <w:t xml:space="preserve">zawarciem umowy cywilnoprawnej lub </w:t>
      </w:r>
      <w:r w:rsidRPr="004139CE">
        <w:rPr>
          <w:rFonts w:cs="Calibri"/>
        </w:rPr>
        <w:t xml:space="preserve"> prowadzeniem rozliczeń </w:t>
      </w:r>
      <w:r w:rsidRPr="004139CE">
        <w:rPr>
          <w:rFonts w:cs="Calibri"/>
        </w:rPr>
        <w:lastRenderedPageBreak/>
        <w:t>finansowych związanych z zawartą umową w szczególności na podstawie Kodeksu cywilnego, oraz na podstawie art.6 ust.1 lit. b RODO.</w:t>
      </w:r>
      <w:r w:rsidRPr="009F2782">
        <w:rPr>
          <w:rFonts w:cs="Calibri"/>
          <w:b/>
        </w:rPr>
        <w:t xml:space="preserve"> </w:t>
      </w:r>
    </w:p>
    <w:p w:rsidR="006F36FE" w:rsidRPr="004139CE" w:rsidRDefault="006F36FE" w:rsidP="006F36FE">
      <w:pPr>
        <w:pStyle w:val="Akapitzlist"/>
        <w:numPr>
          <w:ilvl w:val="0"/>
          <w:numId w:val="25"/>
        </w:numPr>
        <w:spacing w:after="0" w:line="240" w:lineRule="auto"/>
        <w:jc w:val="both"/>
        <w:rPr>
          <w:rFonts w:cs="Calibri"/>
        </w:rPr>
      </w:pPr>
      <w:r w:rsidRPr="004139CE">
        <w:rPr>
          <w:rFonts w:cs="Calibri"/>
        </w:rPr>
        <w:t xml:space="preserve">W związku z przetwarzaniem danych w celu wskazanym w pkt. 3, Pani/Pana dane osobowe mogą być udostępniane innym upoważnionym odbiorcom na podstawie odpowiednich przepisów prawa, podmiotom, które przetwarzają dane w imieniu Administratora na podstawie zawartej z nim umowy powierzenia przetwarzania danych osobowych, a także podmiotom trzecim, z którymi </w:t>
      </w:r>
      <w:r>
        <w:rPr>
          <w:rFonts w:cs="Calibri"/>
        </w:rPr>
        <w:t xml:space="preserve">Starostwo </w:t>
      </w:r>
      <w:r w:rsidRPr="004139CE">
        <w:rPr>
          <w:rFonts w:cs="Calibri"/>
        </w:rPr>
        <w:t>zawarł</w:t>
      </w:r>
      <w:r>
        <w:rPr>
          <w:rFonts w:cs="Calibri"/>
        </w:rPr>
        <w:t>o</w:t>
      </w:r>
      <w:r w:rsidRPr="004139CE">
        <w:rPr>
          <w:rFonts w:cs="Calibri"/>
        </w:rPr>
        <w:t xml:space="preserve"> umowy umożliwiające poprawne wykonywanie zadań </w:t>
      </w:r>
      <w:r>
        <w:rPr>
          <w:rFonts w:cs="Calibri"/>
        </w:rPr>
        <w:t>regulaminowych</w:t>
      </w:r>
      <w:r w:rsidRPr="004139CE">
        <w:rPr>
          <w:rFonts w:cs="Calibri"/>
        </w:rPr>
        <w:t xml:space="preserve">, w tym także podmiotom lub osobom którym udostępniona zostanie dokumentacja postępowania w oparciu o przepisy ustawy prawo zamówień publicznych lub </w:t>
      </w:r>
      <w:r>
        <w:rPr>
          <w:rFonts w:cs="Calibri"/>
        </w:rPr>
        <w:t xml:space="preserve">odpowiedni </w:t>
      </w:r>
      <w:r w:rsidRPr="004139CE">
        <w:rPr>
          <w:rFonts w:cs="Calibri"/>
          <w:i/>
        </w:rPr>
        <w:t xml:space="preserve">Regulamin udzielania zamówień publicznych o wartości szacunkowej nie przekraczającej kwoty </w:t>
      </w:r>
      <w:r>
        <w:rPr>
          <w:rFonts w:cs="Calibri"/>
          <w:i/>
        </w:rPr>
        <w:t>1</w:t>
      </w:r>
      <w:r w:rsidRPr="004139CE">
        <w:rPr>
          <w:rFonts w:cs="Calibri"/>
          <w:i/>
        </w:rPr>
        <w:t xml:space="preserve">30 tysięcy </w:t>
      </w:r>
      <w:r>
        <w:rPr>
          <w:rFonts w:cs="Calibri"/>
          <w:i/>
        </w:rPr>
        <w:t xml:space="preserve">zł.                              </w:t>
      </w:r>
      <w:r w:rsidRPr="004139CE">
        <w:rPr>
          <w:rFonts w:cs="Calibri"/>
          <w:i/>
        </w:rPr>
        <w:t xml:space="preserve">w </w:t>
      </w:r>
      <w:r>
        <w:rPr>
          <w:rFonts w:cs="Calibri"/>
        </w:rPr>
        <w:t>Starostwie</w:t>
      </w:r>
      <w:r w:rsidRPr="004139CE">
        <w:rPr>
          <w:rFonts w:cs="Calibri"/>
        </w:rPr>
        <w:t>.</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Pani/Pana dane nie będą przekazywane do państw trzecich ani organizacji </w:t>
      </w:r>
      <w:r>
        <w:rPr>
          <w:rFonts w:cs="Calibri"/>
        </w:rPr>
        <w:t>m</w:t>
      </w:r>
      <w:r w:rsidRPr="004139CE">
        <w:rPr>
          <w:rFonts w:cs="Calibri"/>
        </w:rPr>
        <w:t>iędzynarodowych.</w:t>
      </w:r>
    </w:p>
    <w:p w:rsidR="006F36FE" w:rsidRPr="004139CE" w:rsidRDefault="006F36FE" w:rsidP="006F36FE">
      <w:pPr>
        <w:numPr>
          <w:ilvl w:val="0"/>
          <w:numId w:val="25"/>
        </w:numPr>
        <w:spacing w:after="0" w:line="240" w:lineRule="auto"/>
        <w:jc w:val="both"/>
        <w:rPr>
          <w:rFonts w:cs="Calibri"/>
        </w:rPr>
      </w:pPr>
      <w:r w:rsidRPr="004139CE">
        <w:rPr>
          <w:rFonts w:cs="Calibri"/>
        </w:rPr>
        <w:t>Pani/Pana dane osobowe będą przechowywane przez okres trwania umowy, jak również przez okres trwania wymagalności ewentualnych roszczeń z tym związanych według obowiązujących odrębnych przepisów prawa, oraz według instrukcji kancelaryjnej.</w:t>
      </w:r>
    </w:p>
    <w:p w:rsidR="006F36FE" w:rsidRPr="004139CE" w:rsidRDefault="006F36FE" w:rsidP="006F36FE">
      <w:pPr>
        <w:numPr>
          <w:ilvl w:val="0"/>
          <w:numId w:val="25"/>
        </w:numPr>
        <w:spacing w:after="0" w:line="240" w:lineRule="auto"/>
        <w:jc w:val="both"/>
        <w:rPr>
          <w:rFonts w:cs="Calibri"/>
        </w:rPr>
      </w:pPr>
      <w:r w:rsidRPr="004139CE">
        <w:rPr>
          <w:rFonts w:cs="Calibri"/>
        </w:rPr>
        <w:t>Przysługuje Pani/Panu prawo 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 dostępu do treści danych, na podstawie art. 15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sprostowania danych, na podstawie art. 16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usunięcia danych, w zakresie wynikającym z art. 17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ograniczenia przetwarzania danych, na podstawie art. 18 RODO;</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 xml:space="preserve">wniesienia sprzeciwu wobec przetwarzania danych, w zakresie wynikającym z art. 21 Rozporządzenia. </w:t>
      </w:r>
    </w:p>
    <w:p w:rsidR="006F36FE" w:rsidRPr="004139CE" w:rsidRDefault="006F36FE" w:rsidP="006F36FE">
      <w:pPr>
        <w:pStyle w:val="Akapitzlist"/>
        <w:numPr>
          <w:ilvl w:val="0"/>
          <w:numId w:val="26"/>
        </w:numPr>
        <w:spacing w:after="0" w:line="240" w:lineRule="auto"/>
        <w:jc w:val="both"/>
        <w:rPr>
          <w:rFonts w:cs="Calibri"/>
        </w:rPr>
      </w:pPr>
      <w:r w:rsidRPr="004139CE">
        <w:rPr>
          <w:rFonts w:cs="Calibri"/>
        </w:rPr>
        <w:t>przenoszenia danych, w zakresie wynikającym z art. 20 RODO;</w:t>
      </w:r>
    </w:p>
    <w:p w:rsidR="006F36FE" w:rsidRPr="00F405BC" w:rsidRDefault="006F36FE" w:rsidP="006F36FE">
      <w:pPr>
        <w:pStyle w:val="Akapitzlist"/>
        <w:numPr>
          <w:ilvl w:val="0"/>
          <w:numId w:val="26"/>
        </w:numPr>
        <w:spacing w:after="0" w:line="240" w:lineRule="auto"/>
        <w:jc w:val="both"/>
        <w:rPr>
          <w:rFonts w:cs="Calibri"/>
        </w:rPr>
      </w:pPr>
      <w:r w:rsidRPr="004139CE">
        <w:rPr>
          <w:rFonts w:cs="Calibri"/>
        </w:rPr>
        <w:t>wniesienia skargi do Prezesa Urzędu Ochrony Danych Osobowyc</w:t>
      </w:r>
      <w:r w:rsidRPr="004139CE">
        <w:rPr>
          <w:rFonts w:cs="Calibri"/>
          <w:shd w:val="clear" w:color="auto" w:fill="FFFFFF"/>
        </w:rPr>
        <w:t>h ul. Stawki 2, 00-193 Warszawa</w:t>
      </w:r>
      <w:r w:rsidRPr="004139CE">
        <w:rPr>
          <w:rFonts w:cs="Calibri"/>
        </w:rPr>
        <w:t>, na niezgodne z prawem przetwarzanie Pani/Pana danych osobowych.</w:t>
      </w:r>
    </w:p>
    <w:p w:rsidR="006F36FE" w:rsidRPr="004139CE" w:rsidRDefault="006F36FE" w:rsidP="006F36FE">
      <w:pPr>
        <w:numPr>
          <w:ilvl w:val="0"/>
          <w:numId w:val="25"/>
        </w:numPr>
        <w:spacing w:after="0" w:line="240" w:lineRule="auto"/>
        <w:jc w:val="both"/>
        <w:rPr>
          <w:rFonts w:cs="Calibri"/>
        </w:rPr>
      </w:pPr>
      <w:r w:rsidRPr="004139CE">
        <w:rPr>
          <w:rFonts w:cs="Calibri"/>
        </w:rPr>
        <w:t xml:space="preserve">Podanie danych osobowych jest dobrowolne, jednak jest warunkiem koniecznym do zawarcia umowy cywilnoprawnej a w przypadku postępowaniu o udzielenie zamówienia publicznego podanie danych jest  wymogiem ustawy prawo zamówień publicznych. </w:t>
      </w:r>
    </w:p>
    <w:p w:rsidR="006F36FE" w:rsidRPr="004139CE" w:rsidRDefault="006F36FE" w:rsidP="006F36FE">
      <w:pPr>
        <w:pStyle w:val="Akapitzlist"/>
        <w:numPr>
          <w:ilvl w:val="0"/>
          <w:numId w:val="25"/>
        </w:numPr>
        <w:spacing w:after="0" w:line="240" w:lineRule="auto"/>
        <w:jc w:val="both"/>
        <w:rPr>
          <w:rFonts w:cs="Calibri"/>
        </w:rPr>
      </w:pPr>
      <w:r w:rsidRPr="004139CE">
        <w:rPr>
          <w:rFonts w:cs="Calibri"/>
        </w:rPr>
        <w:t>Pani/Pana dane mogą być przetwarzane w sposób zautomatyzowany, jednak nie będą podlegać profilowaniu.</w:t>
      </w:r>
    </w:p>
    <w:p w:rsidR="006F36FE" w:rsidRPr="00147AC4" w:rsidRDefault="006F36FE" w:rsidP="006F36FE">
      <w:pPr>
        <w:pStyle w:val="Default"/>
        <w:jc w:val="both"/>
        <w:rPr>
          <w:rFonts w:asciiTheme="minorHAnsi" w:hAnsiTheme="minorHAnsi" w:cstheme="minorHAnsi"/>
          <w:b/>
          <w:bCs/>
          <w:sz w:val="22"/>
          <w:szCs w:val="22"/>
        </w:rPr>
      </w:pPr>
    </w:p>
    <w:p w:rsidR="00161070" w:rsidRPr="00AB0F13" w:rsidRDefault="00161070" w:rsidP="00161070">
      <w:pPr>
        <w:pStyle w:val="Default"/>
        <w:jc w:val="both"/>
        <w:rPr>
          <w:rFonts w:asciiTheme="minorHAnsi" w:hAnsiTheme="minorHAnsi" w:cstheme="minorHAnsi"/>
          <w:color w:val="FF0000"/>
          <w:sz w:val="22"/>
          <w:szCs w:val="22"/>
        </w:rPr>
      </w:pPr>
    </w:p>
    <w:sectPr w:rsidR="00161070" w:rsidRPr="00AB0F13" w:rsidSect="00972F38">
      <w:footerReference w:type="default" r:id="rId33"/>
      <w:pgSz w:w="11906" w:h="16838"/>
      <w:pgMar w:top="1135" w:right="1133"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768" w:rsidRDefault="007E4768" w:rsidP="00F452C9">
      <w:pPr>
        <w:spacing w:after="0" w:line="240" w:lineRule="auto"/>
      </w:pPr>
      <w:r>
        <w:separator/>
      </w:r>
    </w:p>
  </w:endnote>
  <w:endnote w:type="continuationSeparator" w:id="0">
    <w:p w:rsidR="007E4768" w:rsidRDefault="007E4768" w:rsidP="00F4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75218860"/>
      <w:docPartObj>
        <w:docPartGallery w:val="Page Numbers (Bottom of Page)"/>
        <w:docPartUnique/>
      </w:docPartObj>
    </w:sdtPr>
    <w:sdtEndPr>
      <w:rPr>
        <w:rFonts w:asciiTheme="minorHAnsi" w:hAnsiTheme="minorHAnsi"/>
        <w:sz w:val="22"/>
        <w:szCs w:val="22"/>
      </w:rPr>
    </w:sdtEndPr>
    <w:sdtContent>
      <w:p w:rsidR="007E4768" w:rsidRDefault="007E4768">
        <w:pPr>
          <w:pStyle w:val="Stopka"/>
          <w:jc w:val="right"/>
          <w:rPr>
            <w:rFonts w:asciiTheme="majorHAnsi" w:hAnsiTheme="majorHAnsi"/>
            <w:sz w:val="28"/>
            <w:szCs w:val="28"/>
          </w:rPr>
        </w:pPr>
        <w:r>
          <w:rPr>
            <w:rFonts w:asciiTheme="majorHAnsi" w:hAnsiTheme="majorHAnsi"/>
            <w:sz w:val="28"/>
            <w:szCs w:val="28"/>
          </w:rPr>
          <w:t xml:space="preserve">str. </w:t>
        </w:r>
        <w:r w:rsidR="001C5C03">
          <w:fldChar w:fldCharType="begin"/>
        </w:r>
        <w:r>
          <w:instrText xml:space="preserve"> PAGE    \* MERGEFORMAT </w:instrText>
        </w:r>
        <w:r w:rsidR="001C5C03">
          <w:fldChar w:fldCharType="separate"/>
        </w:r>
        <w:r w:rsidR="00000272" w:rsidRPr="00000272">
          <w:rPr>
            <w:rFonts w:asciiTheme="majorHAnsi" w:hAnsiTheme="majorHAnsi"/>
            <w:noProof/>
            <w:sz w:val="28"/>
            <w:szCs w:val="28"/>
          </w:rPr>
          <w:t>11</w:t>
        </w:r>
        <w:r w:rsidR="001C5C03">
          <w:rPr>
            <w:rFonts w:asciiTheme="majorHAnsi" w:hAnsiTheme="majorHAnsi"/>
            <w:noProof/>
            <w:sz w:val="28"/>
            <w:szCs w:val="28"/>
          </w:rPr>
          <w:fldChar w:fldCharType="end"/>
        </w:r>
      </w:p>
    </w:sdtContent>
  </w:sdt>
  <w:p w:rsidR="007E4768" w:rsidRDefault="007E47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768" w:rsidRDefault="007E4768" w:rsidP="00F452C9">
      <w:pPr>
        <w:spacing w:after="0" w:line="240" w:lineRule="auto"/>
      </w:pPr>
      <w:r>
        <w:separator/>
      </w:r>
    </w:p>
  </w:footnote>
  <w:footnote w:type="continuationSeparator" w:id="0">
    <w:p w:rsidR="007E4768" w:rsidRDefault="007E4768" w:rsidP="00F452C9">
      <w:pPr>
        <w:spacing w:after="0" w:line="240" w:lineRule="auto"/>
      </w:pPr>
      <w:r>
        <w:continuationSeparator/>
      </w:r>
    </w:p>
  </w:footnote>
  <w:footnote w:id="1">
    <w:p w:rsidR="007E4768" w:rsidRDefault="007E4768" w:rsidP="00F452C9">
      <w:pPr>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0BBD0"/>
    <w:multiLevelType w:val="hybridMultilevel"/>
    <w:tmpl w:val="656F9B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847AE1"/>
    <w:multiLevelType w:val="hybridMultilevel"/>
    <w:tmpl w:val="0B82C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9190FE"/>
    <w:multiLevelType w:val="hybridMultilevel"/>
    <w:tmpl w:val="C06EC264"/>
    <w:lvl w:ilvl="0" w:tplc="FFFFFFFF">
      <w:start w:val="1"/>
      <w:numFmt w:val="lowerLetter"/>
      <w:pStyle w:val="Nagwek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hint="default"/>
      </w:rPr>
    </w:lvl>
  </w:abstractNum>
  <w:abstractNum w:abstractNumId="5">
    <w:nsid w:val="0000000E"/>
    <w:multiLevelType w:val="multilevel"/>
    <w:tmpl w:val="4D8EAA54"/>
    <w:lvl w:ilvl="0">
      <w:start w:val="3"/>
      <w:numFmt w:val="decimal"/>
      <w:lvlText w:val="%1."/>
      <w:lvlJc w:val="left"/>
      <w:pPr>
        <w:tabs>
          <w:tab w:val="num" w:pos="720"/>
        </w:tabs>
        <w:ind w:left="720" w:hanging="360"/>
      </w:pPr>
      <w:rPr>
        <w:rFonts w:hint="default"/>
        <w:sz w:val="22"/>
        <w:szCs w:val="22"/>
      </w:rPr>
    </w:lvl>
    <w:lvl w:ilvl="1">
      <w:start w:val="2"/>
      <w:numFmt w:val="decimal"/>
      <w:lvlText w:val="%2."/>
      <w:lvlJc w:val="left"/>
      <w:pPr>
        <w:ind w:left="1440" w:hanging="360"/>
      </w:pPr>
      <w:rPr>
        <w:rFonts w:hint="default"/>
      </w:rPr>
    </w:lvl>
    <w:lvl w:ilvl="2">
      <w:start w:val="1"/>
      <w:numFmt w:val="lowerLetter"/>
      <w:lvlText w:val="%3)"/>
      <w:lvlJc w:val="left"/>
      <w:pPr>
        <w:ind w:left="1212" w:hanging="360"/>
      </w:pPr>
      <w:rPr>
        <w:rFonts w:hint="default"/>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807D74"/>
    <w:multiLevelType w:val="hybridMultilevel"/>
    <w:tmpl w:val="98A25EA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27549B2"/>
    <w:multiLevelType w:val="hybridMultilevel"/>
    <w:tmpl w:val="1F764D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265CE7"/>
    <w:multiLevelType w:val="hybridMultilevel"/>
    <w:tmpl w:val="AD60CE8A"/>
    <w:lvl w:ilvl="0" w:tplc="E5FC8D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D9679A"/>
    <w:multiLevelType w:val="multilevel"/>
    <w:tmpl w:val="88302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55D1F94"/>
    <w:multiLevelType w:val="hybridMultilevel"/>
    <w:tmpl w:val="CD002AB8"/>
    <w:lvl w:ilvl="0" w:tplc="534ACB0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F034468"/>
    <w:multiLevelType w:val="hybridMultilevel"/>
    <w:tmpl w:val="A182810C"/>
    <w:lvl w:ilvl="0" w:tplc="9CE47D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273FAF"/>
    <w:multiLevelType w:val="multilevel"/>
    <w:tmpl w:val="D6E48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38B40A7B"/>
    <w:multiLevelType w:val="multilevel"/>
    <w:tmpl w:val="A4480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B252F02"/>
    <w:multiLevelType w:val="hybridMultilevel"/>
    <w:tmpl w:val="46720C02"/>
    <w:lvl w:ilvl="0" w:tplc="0366B35A">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1F15AE"/>
    <w:multiLevelType w:val="multilevel"/>
    <w:tmpl w:val="B8007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0A27C7F"/>
    <w:multiLevelType w:val="hybridMultilevel"/>
    <w:tmpl w:val="B65215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8E07988"/>
    <w:multiLevelType w:val="hybridMultilevel"/>
    <w:tmpl w:val="F04070DC"/>
    <w:lvl w:ilvl="0" w:tplc="3AEA7F8C">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0628A98">
      <w:start w:val="1"/>
      <w:numFmt w:val="lowerLetter"/>
      <w:lvlText w:val="%2"/>
      <w:lvlJc w:val="left"/>
      <w:pPr>
        <w:ind w:left="7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18C8D02">
      <w:start w:val="1"/>
      <w:numFmt w:val="decimal"/>
      <w:lvlRestart w:val="0"/>
      <w:lvlText w:val="%3)"/>
      <w:lvlJc w:val="left"/>
      <w:pPr>
        <w:ind w:left="1133"/>
      </w:pPr>
      <w:rPr>
        <w:rFonts w:ascii="Calibri" w:eastAsia="Calibri" w:hAnsi="Calibri" w:cs="Calibri"/>
        <w:b w:val="0"/>
        <w:i w:val="0"/>
        <w:iCs w:val="0"/>
        <w:strike w:val="0"/>
        <w:dstrike w:val="0"/>
        <w:color w:val="000000"/>
        <w:sz w:val="22"/>
        <w:szCs w:val="22"/>
        <w:u w:val="none" w:color="000000"/>
        <w:bdr w:val="none" w:sz="0" w:space="0" w:color="auto"/>
        <w:shd w:val="clear" w:color="auto" w:fill="auto"/>
        <w:vertAlign w:val="baseline"/>
      </w:rPr>
    </w:lvl>
    <w:lvl w:ilvl="3" w:tplc="97728E7A">
      <w:start w:val="1"/>
      <w:numFmt w:val="decimal"/>
      <w:lvlText w:val="%4"/>
      <w:lvlJc w:val="left"/>
      <w:pPr>
        <w:ind w:left="19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8105F56">
      <w:start w:val="1"/>
      <w:numFmt w:val="lowerLetter"/>
      <w:lvlText w:val="%5"/>
      <w:lvlJc w:val="left"/>
      <w:pPr>
        <w:ind w:left="26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8F211FC">
      <w:start w:val="1"/>
      <w:numFmt w:val="lowerRoman"/>
      <w:lvlText w:val="%6"/>
      <w:lvlJc w:val="left"/>
      <w:pPr>
        <w:ind w:left="33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464A7E2">
      <w:start w:val="1"/>
      <w:numFmt w:val="decimal"/>
      <w:lvlText w:val="%7"/>
      <w:lvlJc w:val="left"/>
      <w:pPr>
        <w:ind w:left="40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246A3FB8">
      <w:start w:val="1"/>
      <w:numFmt w:val="lowerLetter"/>
      <w:lvlText w:val="%8"/>
      <w:lvlJc w:val="left"/>
      <w:pPr>
        <w:ind w:left="48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EDAD876">
      <w:start w:val="1"/>
      <w:numFmt w:val="lowerRoman"/>
      <w:lvlText w:val="%9"/>
      <w:lvlJc w:val="left"/>
      <w:pPr>
        <w:ind w:left="55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nsid w:val="4F0251B0"/>
    <w:multiLevelType w:val="hybridMultilevel"/>
    <w:tmpl w:val="0352D1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D75722"/>
    <w:multiLevelType w:val="hybridMultilevel"/>
    <w:tmpl w:val="D61CA11C"/>
    <w:lvl w:ilvl="0" w:tplc="2290570C">
      <w:start w:val="1"/>
      <w:numFmt w:val="lowerLetter"/>
      <w:lvlText w:val="%1)"/>
      <w:lvlJc w:val="left"/>
      <w:pPr>
        <w:ind w:left="1132"/>
      </w:pPr>
      <w:rPr>
        <w:rFonts w:ascii="Arial" w:eastAsia="Times New Roman" w:hAnsi="Arial" w:cs="Arial"/>
        <w:b w:val="0"/>
        <w:i w:val="0"/>
        <w:strike w:val="0"/>
        <w:dstrike w:val="0"/>
        <w:color w:val="000000"/>
        <w:sz w:val="20"/>
        <w:szCs w:val="20"/>
        <w:u w:val="none" w:color="000000"/>
        <w:vertAlign w:val="baseline"/>
      </w:rPr>
    </w:lvl>
    <w:lvl w:ilvl="1" w:tplc="DA1ABCA0">
      <w:start w:val="1"/>
      <w:numFmt w:val="lowerLetter"/>
      <w:lvlText w:val="%2"/>
      <w:lvlJc w:val="left"/>
      <w:pPr>
        <w:ind w:left="1646"/>
      </w:pPr>
      <w:rPr>
        <w:rFonts w:ascii="Arial" w:eastAsia="Times New Roman" w:hAnsi="Arial" w:cs="Arial"/>
        <w:b w:val="0"/>
        <w:i w:val="0"/>
        <w:strike w:val="0"/>
        <w:dstrike w:val="0"/>
        <w:color w:val="000000"/>
        <w:sz w:val="20"/>
        <w:szCs w:val="20"/>
        <w:u w:val="none" w:color="000000"/>
        <w:vertAlign w:val="baseline"/>
      </w:rPr>
    </w:lvl>
    <w:lvl w:ilvl="2" w:tplc="EA926A0E">
      <w:start w:val="1"/>
      <w:numFmt w:val="lowerRoman"/>
      <w:lvlText w:val="%3"/>
      <w:lvlJc w:val="left"/>
      <w:pPr>
        <w:ind w:left="2366"/>
      </w:pPr>
      <w:rPr>
        <w:rFonts w:ascii="Arial" w:eastAsia="Times New Roman" w:hAnsi="Arial" w:cs="Arial"/>
        <w:b w:val="0"/>
        <w:i w:val="0"/>
        <w:strike w:val="0"/>
        <w:dstrike w:val="0"/>
        <w:color w:val="000000"/>
        <w:sz w:val="20"/>
        <w:szCs w:val="20"/>
        <w:u w:val="none" w:color="000000"/>
        <w:vertAlign w:val="baseline"/>
      </w:rPr>
    </w:lvl>
    <w:lvl w:ilvl="3" w:tplc="113A4722">
      <w:start w:val="1"/>
      <w:numFmt w:val="decimal"/>
      <w:lvlText w:val="%4"/>
      <w:lvlJc w:val="left"/>
      <w:pPr>
        <w:ind w:left="3086"/>
      </w:pPr>
      <w:rPr>
        <w:rFonts w:ascii="Arial" w:eastAsia="Times New Roman" w:hAnsi="Arial" w:cs="Arial"/>
        <w:b w:val="0"/>
        <w:i w:val="0"/>
        <w:strike w:val="0"/>
        <w:dstrike w:val="0"/>
        <w:color w:val="000000"/>
        <w:sz w:val="20"/>
        <w:szCs w:val="20"/>
        <w:u w:val="none" w:color="000000"/>
        <w:vertAlign w:val="baseline"/>
      </w:rPr>
    </w:lvl>
    <w:lvl w:ilvl="4" w:tplc="64D85202">
      <w:start w:val="1"/>
      <w:numFmt w:val="lowerLetter"/>
      <w:lvlText w:val="%5"/>
      <w:lvlJc w:val="left"/>
      <w:pPr>
        <w:ind w:left="3806"/>
      </w:pPr>
      <w:rPr>
        <w:rFonts w:ascii="Arial" w:eastAsia="Times New Roman" w:hAnsi="Arial" w:cs="Arial"/>
        <w:b w:val="0"/>
        <w:i w:val="0"/>
        <w:strike w:val="0"/>
        <w:dstrike w:val="0"/>
        <w:color w:val="000000"/>
        <w:sz w:val="20"/>
        <w:szCs w:val="20"/>
        <w:u w:val="none" w:color="000000"/>
        <w:vertAlign w:val="baseline"/>
      </w:rPr>
    </w:lvl>
    <w:lvl w:ilvl="5" w:tplc="7DA0015A">
      <w:start w:val="1"/>
      <w:numFmt w:val="lowerRoman"/>
      <w:lvlText w:val="%6"/>
      <w:lvlJc w:val="left"/>
      <w:pPr>
        <w:ind w:left="4526"/>
      </w:pPr>
      <w:rPr>
        <w:rFonts w:ascii="Arial" w:eastAsia="Times New Roman" w:hAnsi="Arial" w:cs="Arial"/>
        <w:b w:val="0"/>
        <w:i w:val="0"/>
        <w:strike w:val="0"/>
        <w:dstrike w:val="0"/>
        <w:color w:val="000000"/>
        <w:sz w:val="20"/>
        <w:szCs w:val="20"/>
        <w:u w:val="none" w:color="000000"/>
        <w:vertAlign w:val="baseline"/>
      </w:rPr>
    </w:lvl>
    <w:lvl w:ilvl="6" w:tplc="45C8893C">
      <w:start w:val="1"/>
      <w:numFmt w:val="decimal"/>
      <w:lvlText w:val="%7"/>
      <w:lvlJc w:val="left"/>
      <w:pPr>
        <w:ind w:left="5246"/>
      </w:pPr>
      <w:rPr>
        <w:rFonts w:ascii="Arial" w:eastAsia="Times New Roman" w:hAnsi="Arial" w:cs="Arial"/>
        <w:b w:val="0"/>
        <w:i w:val="0"/>
        <w:strike w:val="0"/>
        <w:dstrike w:val="0"/>
        <w:color w:val="000000"/>
        <w:sz w:val="20"/>
        <w:szCs w:val="20"/>
        <w:u w:val="none" w:color="000000"/>
        <w:vertAlign w:val="baseline"/>
      </w:rPr>
    </w:lvl>
    <w:lvl w:ilvl="7" w:tplc="4BEC2D4C">
      <w:start w:val="1"/>
      <w:numFmt w:val="lowerLetter"/>
      <w:lvlText w:val="%8"/>
      <w:lvlJc w:val="left"/>
      <w:pPr>
        <w:ind w:left="5966"/>
      </w:pPr>
      <w:rPr>
        <w:rFonts w:ascii="Arial" w:eastAsia="Times New Roman" w:hAnsi="Arial" w:cs="Arial"/>
        <w:b w:val="0"/>
        <w:i w:val="0"/>
        <w:strike w:val="0"/>
        <w:dstrike w:val="0"/>
        <w:color w:val="000000"/>
        <w:sz w:val="20"/>
        <w:szCs w:val="20"/>
        <w:u w:val="none" w:color="000000"/>
        <w:vertAlign w:val="baseline"/>
      </w:rPr>
    </w:lvl>
    <w:lvl w:ilvl="8" w:tplc="04FEE2C8">
      <w:start w:val="1"/>
      <w:numFmt w:val="lowerRoman"/>
      <w:lvlText w:val="%9"/>
      <w:lvlJc w:val="left"/>
      <w:pPr>
        <w:ind w:left="6686"/>
      </w:pPr>
      <w:rPr>
        <w:rFonts w:ascii="Arial" w:eastAsia="Times New Roman" w:hAnsi="Arial" w:cs="Arial"/>
        <w:b w:val="0"/>
        <w:i w:val="0"/>
        <w:strike w:val="0"/>
        <w:dstrike w:val="0"/>
        <w:color w:val="000000"/>
        <w:sz w:val="20"/>
        <w:szCs w:val="20"/>
        <w:u w:val="none" w:color="000000"/>
        <w:vertAlign w:val="baseline"/>
      </w:rPr>
    </w:lvl>
  </w:abstractNum>
  <w:abstractNum w:abstractNumId="20">
    <w:nsid w:val="55060672"/>
    <w:multiLevelType w:val="hybridMultilevel"/>
    <w:tmpl w:val="07245F02"/>
    <w:lvl w:ilvl="0" w:tplc="642EB00C">
      <w:start w:val="1"/>
      <w:numFmt w:val="lowerLetter"/>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4C98C18A">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763A297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99024A8">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96221890">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D124E3E2">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F078C964">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9B741F08">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CDBE8012">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1">
    <w:nsid w:val="555C6782"/>
    <w:multiLevelType w:val="hybridMultilevel"/>
    <w:tmpl w:val="6042362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D409BC"/>
    <w:multiLevelType w:val="hybridMultilevel"/>
    <w:tmpl w:val="4E5EDBC8"/>
    <w:lvl w:ilvl="0" w:tplc="1C2E644A">
      <w:start w:val="1"/>
      <w:numFmt w:val="decimal"/>
      <w:lvlText w:val="%1)"/>
      <w:lvlJc w:val="left"/>
      <w:pPr>
        <w:ind w:left="566"/>
      </w:pPr>
      <w:rPr>
        <w:rFonts w:ascii="Arial" w:eastAsia="Times New Roman" w:hAnsi="Arial" w:cs="Arial"/>
        <w:b w:val="0"/>
        <w:i w:val="0"/>
        <w:strike w:val="0"/>
        <w:dstrike w:val="0"/>
        <w:color w:val="000000"/>
        <w:sz w:val="20"/>
        <w:szCs w:val="20"/>
        <w:u w:val="none" w:color="000000"/>
        <w:vertAlign w:val="baseline"/>
      </w:rPr>
    </w:lvl>
    <w:lvl w:ilvl="1" w:tplc="DFEE6B14">
      <w:start w:val="1"/>
      <w:numFmt w:val="lowerLetter"/>
      <w:lvlText w:val="%2)"/>
      <w:lvlJc w:val="left"/>
      <w:pPr>
        <w:ind w:left="927"/>
      </w:pPr>
      <w:rPr>
        <w:rFonts w:ascii="Arial" w:eastAsia="Times New Roman" w:hAnsi="Arial" w:cs="Arial"/>
        <w:b w:val="0"/>
        <w:i w:val="0"/>
        <w:strike w:val="0"/>
        <w:dstrike w:val="0"/>
        <w:color w:val="000000"/>
        <w:sz w:val="20"/>
        <w:szCs w:val="20"/>
        <w:u w:val="none" w:color="000000"/>
        <w:vertAlign w:val="baseline"/>
      </w:rPr>
    </w:lvl>
    <w:lvl w:ilvl="2" w:tplc="42041414">
      <w:start w:val="1"/>
      <w:numFmt w:val="lowerRoman"/>
      <w:lvlText w:val="%3"/>
      <w:lvlJc w:val="left"/>
      <w:pPr>
        <w:ind w:left="1646"/>
      </w:pPr>
      <w:rPr>
        <w:rFonts w:ascii="Arial" w:eastAsia="Times New Roman" w:hAnsi="Arial" w:cs="Arial"/>
        <w:b w:val="0"/>
        <w:i w:val="0"/>
        <w:strike w:val="0"/>
        <w:dstrike w:val="0"/>
        <w:color w:val="000000"/>
        <w:sz w:val="20"/>
        <w:szCs w:val="20"/>
        <w:u w:val="none" w:color="000000"/>
        <w:vertAlign w:val="baseline"/>
      </w:rPr>
    </w:lvl>
    <w:lvl w:ilvl="3" w:tplc="C1EACAA2">
      <w:start w:val="1"/>
      <w:numFmt w:val="decimal"/>
      <w:lvlText w:val="%4"/>
      <w:lvlJc w:val="left"/>
      <w:pPr>
        <w:ind w:left="2366"/>
      </w:pPr>
      <w:rPr>
        <w:rFonts w:ascii="Arial" w:eastAsia="Times New Roman" w:hAnsi="Arial" w:cs="Arial"/>
        <w:b w:val="0"/>
        <w:i w:val="0"/>
        <w:strike w:val="0"/>
        <w:dstrike w:val="0"/>
        <w:color w:val="000000"/>
        <w:sz w:val="20"/>
        <w:szCs w:val="20"/>
        <w:u w:val="none" w:color="000000"/>
        <w:vertAlign w:val="baseline"/>
      </w:rPr>
    </w:lvl>
    <w:lvl w:ilvl="4" w:tplc="4F422B0C">
      <w:start w:val="1"/>
      <w:numFmt w:val="lowerLetter"/>
      <w:lvlText w:val="%5"/>
      <w:lvlJc w:val="left"/>
      <w:pPr>
        <w:ind w:left="3086"/>
      </w:pPr>
      <w:rPr>
        <w:rFonts w:ascii="Arial" w:eastAsia="Times New Roman" w:hAnsi="Arial" w:cs="Arial"/>
        <w:b w:val="0"/>
        <w:i w:val="0"/>
        <w:strike w:val="0"/>
        <w:dstrike w:val="0"/>
        <w:color w:val="000000"/>
        <w:sz w:val="20"/>
        <w:szCs w:val="20"/>
        <w:u w:val="none" w:color="000000"/>
        <w:vertAlign w:val="baseline"/>
      </w:rPr>
    </w:lvl>
    <w:lvl w:ilvl="5" w:tplc="E014E67E">
      <w:start w:val="1"/>
      <w:numFmt w:val="lowerRoman"/>
      <w:lvlText w:val="%6"/>
      <w:lvlJc w:val="left"/>
      <w:pPr>
        <w:ind w:left="3806"/>
      </w:pPr>
      <w:rPr>
        <w:rFonts w:ascii="Arial" w:eastAsia="Times New Roman" w:hAnsi="Arial" w:cs="Arial"/>
        <w:b w:val="0"/>
        <w:i w:val="0"/>
        <w:strike w:val="0"/>
        <w:dstrike w:val="0"/>
        <w:color w:val="000000"/>
        <w:sz w:val="20"/>
        <w:szCs w:val="20"/>
        <w:u w:val="none" w:color="000000"/>
        <w:vertAlign w:val="baseline"/>
      </w:rPr>
    </w:lvl>
    <w:lvl w:ilvl="6" w:tplc="00D097E2">
      <w:start w:val="1"/>
      <w:numFmt w:val="decimal"/>
      <w:lvlText w:val="%7"/>
      <w:lvlJc w:val="left"/>
      <w:pPr>
        <w:ind w:left="4526"/>
      </w:pPr>
      <w:rPr>
        <w:rFonts w:ascii="Arial" w:eastAsia="Times New Roman" w:hAnsi="Arial" w:cs="Arial"/>
        <w:b w:val="0"/>
        <w:i w:val="0"/>
        <w:strike w:val="0"/>
        <w:dstrike w:val="0"/>
        <w:color w:val="000000"/>
        <w:sz w:val="20"/>
        <w:szCs w:val="20"/>
        <w:u w:val="none" w:color="000000"/>
        <w:vertAlign w:val="baseline"/>
      </w:rPr>
    </w:lvl>
    <w:lvl w:ilvl="7" w:tplc="2D30D864">
      <w:start w:val="1"/>
      <w:numFmt w:val="lowerLetter"/>
      <w:lvlText w:val="%8"/>
      <w:lvlJc w:val="left"/>
      <w:pPr>
        <w:ind w:left="5246"/>
      </w:pPr>
      <w:rPr>
        <w:rFonts w:ascii="Arial" w:eastAsia="Times New Roman" w:hAnsi="Arial" w:cs="Arial"/>
        <w:b w:val="0"/>
        <w:i w:val="0"/>
        <w:strike w:val="0"/>
        <w:dstrike w:val="0"/>
        <w:color w:val="000000"/>
        <w:sz w:val="20"/>
        <w:szCs w:val="20"/>
        <w:u w:val="none" w:color="000000"/>
        <w:vertAlign w:val="baseline"/>
      </w:rPr>
    </w:lvl>
    <w:lvl w:ilvl="8" w:tplc="074E8934">
      <w:start w:val="1"/>
      <w:numFmt w:val="lowerRoman"/>
      <w:lvlText w:val="%9"/>
      <w:lvlJc w:val="left"/>
      <w:pPr>
        <w:ind w:left="5966"/>
      </w:pPr>
      <w:rPr>
        <w:rFonts w:ascii="Arial" w:eastAsia="Times New Roman" w:hAnsi="Arial" w:cs="Arial"/>
        <w:b w:val="0"/>
        <w:i w:val="0"/>
        <w:strike w:val="0"/>
        <w:dstrike w:val="0"/>
        <w:color w:val="000000"/>
        <w:sz w:val="20"/>
        <w:szCs w:val="20"/>
        <w:u w:val="none" w:color="000000"/>
        <w:vertAlign w:val="baseline"/>
      </w:rPr>
    </w:lvl>
  </w:abstractNum>
  <w:abstractNum w:abstractNumId="23">
    <w:nsid w:val="5BD6688E"/>
    <w:multiLevelType w:val="hybridMultilevel"/>
    <w:tmpl w:val="ABBAB062"/>
    <w:lvl w:ilvl="0" w:tplc="32F89DAC">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E8A9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1E1C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033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8BB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BE60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8A15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0F5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0AEF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0B00F42"/>
    <w:multiLevelType w:val="hybridMultilevel"/>
    <w:tmpl w:val="2BDAC982"/>
    <w:lvl w:ilvl="0" w:tplc="11ECE736">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090EC">
      <w:start w:val="7"/>
      <w:numFmt w:val="decimal"/>
      <w:lvlText w:val="%2."/>
      <w:lvlJc w:val="left"/>
      <w:pPr>
        <w:ind w:left="2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0A37EC">
      <w:start w:val="1"/>
      <w:numFmt w:val="lowerRoman"/>
      <w:lvlText w:val="%3"/>
      <w:lvlJc w:val="left"/>
      <w:pPr>
        <w:ind w:left="15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0C236E">
      <w:start w:val="1"/>
      <w:numFmt w:val="decimal"/>
      <w:lvlText w:val="%4"/>
      <w:lvlJc w:val="left"/>
      <w:pPr>
        <w:ind w:left="22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2A63270">
      <w:start w:val="1"/>
      <w:numFmt w:val="lowerLetter"/>
      <w:lvlText w:val="%5"/>
      <w:lvlJc w:val="left"/>
      <w:pPr>
        <w:ind w:left="29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A9EEB0A">
      <w:start w:val="1"/>
      <w:numFmt w:val="lowerRoman"/>
      <w:lvlText w:val="%6"/>
      <w:lvlJc w:val="left"/>
      <w:pPr>
        <w:ind w:left="36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387B0C">
      <w:start w:val="1"/>
      <w:numFmt w:val="decimal"/>
      <w:lvlText w:val="%7"/>
      <w:lvlJc w:val="left"/>
      <w:pPr>
        <w:ind w:left="43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15C0ACE">
      <w:start w:val="1"/>
      <w:numFmt w:val="lowerLetter"/>
      <w:lvlText w:val="%8"/>
      <w:lvlJc w:val="left"/>
      <w:pPr>
        <w:ind w:left="51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BDC337C">
      <w:start w:val="1"/>
      <w:numFmt w:val="lowerRoman"/>
      <w:lvlText w:val="%9"/>
      <w:lvlJc w:val="left"/>
      <w:pPr>
        <w:ind w:left="58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5">
    <w:nsid w:val="6F7066A7"/>
    <w:multiLevelType w:val="hybridMultilevel"/>
    <w:tmpl w:val="53CE5E06"/>
    <w:lvl w:ilvl="0" w:tplc="DF18434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nsid w:val="76FA1E77"/>
    <w:multiLevelType w:val="hybridMultilevel"/>
    <w:tmpl w:val="CF3CF17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nsid w:val="78D018AC"/>
    <w:multiLevelType w:val="multilevel"/>
    <w:tmpl w:val="45845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7A0A1331"/>
    <w:multiLevelType w:val="hybridMultilevel"/>
    <w:tmpl w:val="B4BACC4E"/>
    <w:lvl w:ilvl="0" w:tplc="41F6C9E2">
      <w:start w:val="1"/>
      <w:numFmt w:val="lowerLetter"/>
      <w:lvlText w:val="%1)"/>
      <w:lvlJc w:val="left"/>
      <w:pPr>
        <w:ind w:left="1070" w:hanging="360"/>
      </w:pPr>
      <w:rPr>
        <w:color w:val="00000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1"/>
  </w:num>
  <w:num w:numId="2">
    <w:abstractNumId w:val="10"/>
  </w:num>
  <w:num w:numId="3">
    <w:abstractNumId w:val="2"/>
  </w:num>
  <w:num w:numId="4">
    <w:abstractNumId w:val="6"/>
  </w:num>
  <w:num w:numId="5">
    <w:abstractNumId w:val="16"/>
  </w:num>
  <w:num w:numId="6">
    <w:abstractNumId w:val="0"/>
  </w:num>
  <w:num w:numId="7">
    <w:abstractNumId w:val="3"/>
  </w:num>
  <w:num w:numId="8">
    <w:abstractNumId w:val="5"/>
  </w:num>
  <w:num w:numId="9">
    <w:abstractNumId w:val="9"/>
  </w:num>
  <w:num w:numId="10">
    <w:abstractNumId w:val="27"/>
  </w:num>
  <w:num w:numId="11">
    <w:abstractNumId w:val="15"/>
  </w:num>
  <w:num w:numId="12">
    <w:abstractNumId w:val="13"/>
  </w:num>
  <w:num w:numId="13">
    <w:abstractNumId w:val="4"/>
  </w:num>
  <w:num w:numId="14">
    <w:abstractNumId w:val="12"/>
  </w:num>
  <w:num w:numId="15">
    <w:abstractNumId w:val="7"/>
  </w:num>
  <w:num w:numId="16">
    <w:abstractNumId w:val="8"/>
  </w:num>
  <w:num w:numId="17">
    <w:abstractNumId w:val="11"/>
  </w:num>
  <w:num w:numId="18">
    <w:abstractNumId w:val="14"/>
  </w:num>
  <w:num w:numId="19">
    <w:abstractNumId w:val="28"/>
  </w:num>
  <w:num w:numId="20">
    <w:abstractNumId w:val="25"/>
  </w:num>
  <w:num w:numId="21">
    <w:abstractNumId w:val="26"/>
  </w:num>
  <w:num w:numId="22">
    <w:abstractNumId w:val="17"/>
  </w:num>
  <w:num w:numId="23">
    <w:abstractNumId w:val="24"/>
  </w:num>
  <w:num w:numId="24">
    <w:abstractNumId w:val="23"/>
  </w:num>
  <w:num w:numId="25">
    <w:abstractNumId w:val="18"/>
  </w:num>
  <w:num w:numId="26">
    <w:abstractNumId w:val="21"/>
  </w:num>
  <w:num w:numId="27">
    <w:abstractNumId w:val="22"/>
  </w:num>
  <w:num w:numId="28">
    <w:abstractNumId w:val="19"/>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AE3D91"/>
    <w:rsid w:val="00000272"/>
    <w:rsid w:val="00020B0D"/>
    <w:rsid w:val="000230D8"/>
    <w:rsid w:val="000369D5"/>
    <w:rsid w:val="000403B6"/>
    <w:rsid w:val="000436AE"/>
    <w:rsid w:val="0004395E"/>
    <w:rsid w:val="00061C17"/>
    <w:rsid w:val="00063EDA"/>
    <w:rsid w:val="00066562"/>
    <w:rsid w:val="000869A0"/>
    <w:rsid w:val="000959CB"/>
    <w:rsid w:val="000A50D2"/>
    <w:rsid w:val="000C4808"/>
    <w:rsid w:val="000D4CE4"/>
    <w:rsid w:val="000D5AE9"/>
    <w:rsid w:val="000E2EE6"/>
    <w:rsid w:val="000E3B99"/>
    <w:rsid w:val="00103F0A"/>
    <w:rsid w:val="00104399"/>
    <w:rsid w:val="00122A25"/>
    <w:rsid w:val="00134CD1"/>
    <w:rsid w:val="00136883"/>
    <w:rsid w:val="001503C3"/>
    <w:rsid w:val="00161070"/>
    <w:rsid w:val="001C5C03"/>
    <w:rsid w:val="001C7599"/>
    <w:rsid w:val="001E7C50"/>
    <w:rsid w:val="002270CC"/>
    <w:rsid w:val="002426A8"/>
    <w:rsid w:val="00250972"/>
    <w:rsid w:val="00281D59"/>
    <w:rsid w:val="002953DD"/>
    <w:rsid w:val="002D5949"/>
    <w:rsid w:val="002F6717"/>
    <w:rsid w:val="00300229"/>
    <w:rsid w:val="0030134E"/>
    <w:rsid w:val="00324E84"/>
    <w:rsid w:val="00342B2D"/>
    <w:rsid w:val="00346713"/>
    <w:rsid w:val="0036334F"/>
    <w:rsid w:val="003727AF"/>
    <w:rsid w:val="003761E7"/>
    <w:rsid w:val="003774C3"/>
    <w:rsid w:val="003834B1"/>
    <w:rsid w:val="003923D8"/>
    <w:rsid w:val="003A5D39"/>
    <w:rsid w:val="003A7036"/>
    <w:rsid w:val="003B018E"/>
    <w:rsid w:val="003B65ED"/>
    <w:rsid w:val="003C3C43"/>
    <w:rsid w:val="003C3DED"/>
    <w:rsid w:val="003D7A95"/>
    <w:rsid w:val="003E3A5E"/>
    <w:rsid w:val="003E5453"/>
    <w:rsid w:val="00403585"/>
    <w:rsid w:val="004132FE"/>
    <w:rsid w:val="0041497B"/>
    <w:rsid w:val="004220B3"/>
    <w:rsid w:val="004420F6"/>
    <w:rsid w:val="0044715A"/>
    <w:rsid w:val="0046086F"/>
    <w:rsid w:val="004822B7"/>
    <w:rsid w:val="004A2F26"/>
    <w:rsid w:val="004A7086"/>
    <w:rsid w:val="004B45DD"/>
    <w:rsid w:val="004C10D7"/>
    <w:rsid w:val="004E6F56"/>
    <w:rsid w:val="004E79B2"/>
    <w:rsid w:val="004F191A"/>
    <w:rsid w:val="00500793"/>
    <w:rsid w:val="00510BDB"/>
    <w:rsid w:val="00512B59"/>
    <w:rsid w:val="00550DC7"/>
    <w:rsid w:val="00577979"/>
    <w:rsid w:val="00584F6D"/>
    <w:rsid w:val="0059065D"/>
    <w:rsid w:val="005956CE"/>
    <w:rsid w:val="005A29E6"/>
    <w:rsid w:val="005B466E"/>
    <w:rsid w:val="005C6C8D"/>
    <w:rsid w:val="005D1C0D"/>
    <w:rsid w:val="00600651"/>
    <w:rsid w:val="00605B14"/>
    <w:rsid w:val="00612A1C"/>
    <w:rsid w:val="00617D8F"/>
    <w:rsid w:val="00630E13"/>
    <w:rsid w:val="00650A54"/>
    <w:rsid w:val="00653011"/>
    <w:rsid w:val="006737C9"/>
    <w:rsid w:val="006760B9"/>
    <w:rsid w:val="0068266C"/>
    <w:rsid w:val="0069015A"/>
    <w:rsid w:val="006A71F9"/>
    <w:rsid w:val="006B40AB"/>
    <w:rsid w:val="006B62DE"/>
    <w:rsid w:val="006C7B70"/>
    <w:rsid w:val="006D25E9"/>
    <w:rsid w:val="006E557E"/>
    <w:rsid w:val="006E6D0B"/>
    <w:rsid w:val="006F22E8"/>
    <w:rsid w:val="006F36FE"/>
    <w:rsid w:val="00723B03"/>
    <w:rsid w:val="00727D72"/>
    <w:rsid w:val="00736AD7"/>
    <w:rsid w:val="007541EC"/>
    <w:rsid w:val="0075484B"/>
    <w:rsid w:val="0076695C"/>
    <w:rsid w:val="00777CD3"/>
    <w:rsid w:val="007951E5"/>
    <w:rsid w:val="00796311"/>
    <w:rsid w:val="007A1B8E"/>
    <w:rsid w:val="007A5F15"/>
    <w:rsid w:val="007B2F9A"/>
    <w:rsid w:val="007B7E77"/>
    <w:rsid w:val="007B7FD8"/>
    <w:rsid w:val="007C39AC"/>
    <w:rsid w:val="007D5FFA"/>
    <w:rsid w:val="007E4768"/>
    <w:rsid w:val="007F2AE4"/>
    <w:rsid w:val="00810C46"/>
    <w:rsid w:val="0083081B"/>
    <w:rsid w:val="00835E95"/>
    <w:rsid w:val="00841E7E"/>
    <w:rsid w:val="00844C04"/>
    <w:rsid w:val="008715D8"/>
    <w:rsid w:val="00876B96"/>
    <w:rsid w:val="00890860"/>
    <w:rsid w:val="00891BFD"/>
    <w:rsid w:val="00895D72"/>
    <w:rsid w:val="008967D6"/>
    <w:rsid w:val="008969E8"/>
    <w:rsid w:val="008A4A1A"/>
    <w:rsid w:val="008B2606"/>
    <w:rsid w:val="008B76F6"/>
    <w:rsid w:val="008F0A74"/>
    <w:rsid w:val="008F4B4D"/>
    <w:rsid w:val="008F71FF"/>
    <w:rsid w:val="00900E86"/>
    <w:rsid w:val="00904E9B"/>
    <w:rsid w:val="00905EBA"/>
    <w:rsid w:val="009112AA"/>
    <w:rsid w:val="009157AC"/>
    <w:rsid w:val="00925617"/>
    <w:rsid w:val="009277CB"/>
    <w:rsid w:val="0094507F"/>
    <w:rsid w:val="009477EF"/>
    <w:rsid w:val="0096001D"/>
    <w:rsid w:val="00963C53"/>
    <w:rsid w:val="00971D0C"/>
    <w:rsid w:val="00972F38"/>
    <w:rsid w:val="009918F3"/>
    <w:rsid w:val="009B0539"/>
    <w:rsid w:val="009D6F27"/>
    <w:rsid w:val="009F4DC4"/>
    <w:rsid w:val="00A00100"/>
    <w:rsid w:val="00A12F39"/>
    <w:rsid w:val="00A4389C"/>
    <w:rsid w:val="00A45252"/>
    <w:rsid w:val="00A4766D"/>
    <w:rsid w:val="00A55551"/>
    <w:rsid w:val="00A56CAA"/>
    <w:rsid w:val="00A57939"/>
    <w:rsid w:val="00A64082"/>
    <w:rsid w:val="00A71C27"/>
    <w:rsid w:val="00A723CE"/>
    <w:rsid w:val="00A7601B"/>
    <w:rsid w:val="00A7708C"/>
    <w:rsid w:val="00A85F25"/>
    <w:rsid w:val="00A97976"/>
    <w:rsid w:val="00AA4723"/>
    <w:rsid w:val="00AA75F9"/>
    <w:rsid w:val="00AB0F13"/>
    <w:rsid w:val="00AB557C"/>
    <w:rsid w:val="00AC1077"/>
    <w:rsid w:val="00AC4CDF"/>
    <w:rsid w:val="00AE3D91"/>
    <w:rsid w:val="00AF545D"/>
    <w:rsid w:val="00B15404"/>
    <w:rsid w:val="00B30AD2"/>
    <w:rsid w:val="00B324B5"/>
    <w:rsid w:val="00B534C2"/>
    <w:rsid w:val="00B641F3"/>
    <w:rsid w:val="00B648D5"/>
    <w:rsid w:val="00B65653"/>
    <w:rsid w:val="00B85919"/>
    <w:rsid w:val="00BB4E19"/>
    <w:rsid w:val="00BC012A"/>
    <w:rsid w:val="00BE3A27"/>
    <w:rsid w:val="00BE7703"/>
    <w:rsid w:val="00BF1B8D"/>
    <w:rsid w:val="00C029D8"/>
    <w:rsid w:val="00C14ED4"/>
    <w:rsid w:val="00C26414"/>
    <w:rsid w:val="00C27859"/>
    <w:rsid w:val="00C356FF"/>
    <w:rsid w:val="00C409AD"/>
    <w:rsid w:val="00C44290"/>
    <w:rsid w:val="00C455F3"/>
    <w:rsid w:val="00C50B11"/>
    <w:rsid w:val="00C523DA"/>
    <w:rsid w:val="00C54656"/>
    <w:rsid w:val="00C5533E"/>
    <w:rsid w:val="00C5624A"/>
    <w:rsid w:val="00C601B0"/>
    <w:rsid w:val="00C676F3"/>
    <w:rsid w:val="00C70ADA"/>
    <w:rsid w:val="00C91AAF"/>
    <w:rsid w:val="00C95934"/>
    <w:rsid w:val="00CA233A"/>
    <w:rsid w:val="00CB0C1F"/>
    <w:rsid w:val="00CB110E"/>
    <w:rsid w:val="00CC1C16"/>
    <w:rsid w:val="00CC2C78"/>
    <w:rsid w:val="00CC300D"/>
    <w:rsid w:val="00CC79DD"/>
    <w:rsid w:val="00CF1A02"/>
    <w:rsid w:val="00D033DD"/>
    <w:rsid w:val="00D03F82"/>
    <w:rsid w:val="00D0431C"/>
    <w:rsid w:val="00D12B38"/>
    <w:rsid w:val="00D16316"/>
    <w:rsid w:val="00D17CA9"/>
    <w:rsid w:val="00D20976"/>
    <w:rsid w:val="00D45643"/>
    <w:rsid w:val="00D57CC4"/>
    <w:rsid w:val="00D6774B"/>
    <w:rsid w:val="00D7132D"/>
    <w:rsid w:val="00D717FF"/>
    <w:rsid w:val="00D73558"/>
    <w:rsid w:val="00D741E0"/>
    <w:rsid w:val="00D80371"/>
    <w:rsid w:val="00D81983"/>
    <w:rsid w:val="00D83F8D"/>
    <w:rsid w:val="00D85863"/>
    <w:rsid w:val="00D950ED"/>
    <w:rsid w:val="00DB4419"/>
    <w:rsid w:val="00DE2337"/>
    <w:rsid w:val="00DF4EA3"/>
    <w:rsid w:val="00E14DC6"/>
    <w:rsid w:val="00E40D7B"/>
    <w:rsid w:val="00E45611"/>
    <w:rsid w:val="00E71777"/>
    <w:rsid w:val="00E72C39"/>
    <w:rsid w:val="00E73392"/>
    <w:rsid w:val="00E86E1B"/>
    <w:rsid w:val="00EA3129"/>
    <w:rsid w:val="00EA53DD"/>
    <w:rsid w:val="00EB0BF7"/>
    <w:rsid w:val="00EC0542"/>
    <w:rsid w:val="00ED536B"/>
    <w:rsid w:val="00EF0C45"/>
    <w:rsid w:val="00EF753A"/>
    <w:rsid w:val="00F00B73"/>
    <w:rsid w:val="00F10AA1"/>
    <w:rsid w:val="00F17231"/>
    <w:rsid w:val="00F20CD5"/>
    <w:rsid w:val="00F236DC"/>
    <w:rsid w:val="00F452C9"/>
    <w:rsid w:val="00F5021E"/>
    <w:rsid w:val="00F71756"/>
    <w:rsid w:val="00F81047"/>
    <w:rsid w:val="00F91EFE"/>
    <w:rsid w:val="00F95E93"/>
    <w:rsid w:val="00F961AB"/>
    <w:rsid w:val="00FA1609"/>
    <w:rsid w:val="00FB2337"/>
    <w:rsid w:val="00FB3AD1"/>
    <w:rsid w:val="00FC5565"/>
    <w:rsid w:val="00FC7D7E"/>
    <w:rsid w:val="00FD5801"/>
    <w:rsid w:val="00FD6E77"/>
    <w:rsid w:val="00FE09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style>
  <w:style w:type="paragraph" w:styleId="Nagwek1">
    <w:name w:val="heading 1"/>
    <w:basedOn w:val="Normalny"/>
    <w:next w:val="Normalny"/>
    <w:link w:val="Nagwek1Znak"/>
    <w:qFormat/>
    <w:rsid w:val="00324E84"/>
    <w:pPr>
      <w:keepNext/>
      <w:numPr>
        <w:numId w:val="3"/>
      </w:numPr>
      <w:suppressAutoHyphens/>
      <w:spacing w:after="0" w:line="240" w:lineRule="auto"/>
      <w:outlineLvl w:val="0"/>
    </w:pPr>
    <w:rPr>
      <w:rFonts w:ascii="Times New Roman" w:eastAsia="Times New Roman" w:hAnsi="Times New Roman" w:cs="Times New Roman"/>
      <w:b/>
      <w:sz w:val="20"/>
      <w:szCs w:val="24"/>
      <w:lang w:eastAsia="zh-CN"/>
    </w:rPr>
  </w:style>
  <w:style w:type="paragraph" w:styleId="Nagwek2">
    <w:name w:val="heading 2"/>
    <w:basedOn w:val="Normalny"/>
    <w:next w:val="Normalny"/>
    <w:link w:val="Nagwek2Znak"/>
    <w:uiPriority w:val="9"/>
    <w:unhideWhenUsed/>
    <w:qFormat/>
    <w:rsid w:val="006B62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E3D9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650A54"/>
    <w:pPr>
      <w:ind w:left="720"/>
      <w:contextualSpacing/>
    </w:pPr>
  </w:style>
  <w:style w:type="paragraph" w:styleId="Bezodstpw">
    <w:name w:val="No Spacing"/>
    <w:uiPriority w:val="1"/>
    <w:qFormat/>
    <w:rsid w:val="00A64082"/>
    <w:pPr>
      <w:spacing w:after="0" w:line="240" w:lineRule="auto"/>
    </w:pPr>
  </w:style>
  <w:style w:type="character" w:customStyle="1" w:styleId="Nagwek1Znak">
    <w:name w:val="Nagłówek 1 Znak"/>
    <w:basedOn w:val="Domylnaczcionkaakapitu"/>
    <w:link w:val="Nagwek1"/>
    <w:rsid w:val="00324E84"/>
    <w:rPr>
      <w:rFonts w:ascii="Times New Roman" w:eastAsia="Times New Roman" w:hAnsi="Times New Roman" w:cs="Times New Roman"/>
      <w:b/>
      <w:sz w:val="20"/>
      <w:szCs w:val="24"/>
      <w:lang w:eastAsia="zh-CN"/>
    </w:rPr>
  </w:style>
  <w:style w:type="paragraph" w:styleId="Tekstpodstawowywcity">
    <w:name w:val="Body Text Indent"/>
    <w:basedOn w:val="Normalny"/>
    <w:link w:val="TekstpodstawowywcityZnak"/>
    <w:rsid w:val="000A50D2"/>
    <w:pPr>
      <w:suppressAutoHyphens/>
      <w:spacing w:after="0" w:line="360" w:lineRule="auto"/>
      <w:ind w:firstLine="708"/>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A50D2"/>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0E2EE6"/>
    <w:rPr>
      <w:color w:val="0000FF" w:themeColor="hyperlink"/>
      <w:u w:val="single"/>
    </w:rPr>
  </w:style>
  <w:style w:type="character" w:customStyle="1" w:styleId="Nierozpoznanawzmianka1">
    <w:name w:val="Nierozpoznana wzmianka1"/>
    <w:basedOn w:val="Domylnaczcionkaakapitu"/>
    <w:uiPriority w:val="99"/>
    <w:semiHidden/>
    <w:unhideWhenUsed/>
    <w:rsid w:val="000E2EE6"/>
    <w:rPr>
      <w:color w:val="605E5C"/>
      <w:shd w:val="clear" w:color="auto" w:fill="E1DFDD"/>
    </w:rPr>
  </w:style>
  <w:style w:type="paragraph" w:styleId="Nagwek">
    <w:name w:val="header"/>
    <w:basedOn w:val="Normalny"/>
    <w:link w:val="NagwekZnak"/>
    <w:uiPriority w:val="99"/>
    <w:unhideWhenUsed/>
    <w:rsid w:val="00C70ADA"/>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70ADA"/>
  </w:style>
  <w:style w:type="paragraph" w:styleId="Stopka">
    <w:name w:val="footer"/>
    <w:basedOn w:val="Normalny"/>
    <w:link w:val="StopkaZnak"/>
    <w:uiPriority w:val="99"/>
    <w:unhideWhenUsed/>
    <w:rsid w:val="00C70ADA"/>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70ADA"/>
  </w:style>
  <w:style w:type="character" w:styleId="Odwoaniedokomentarza">
    <w:name w:val="annotation reference"/>
    <w:basedOn w:val="Domylnaczcionkaakapitu"/>
    <w:uiPriority w:val="99"/>
    <w:semiHidden/>
    <w:unhideWhenUsed/>
    <w:rsid w:val="0076695C"/>
    <w:rPr>
      <w:sz w:val="16"/>
      <w:szCs w:val="16"/>
    </w:rPr>
  </w:style>
  <w:style w:type="paragraph" w:styleId="Tekstkomentarza">
    <w:name w:val="annotation text"/>
    <w:basedOn w:val="Normalny"/>
    <w:link w:val="TekstkomentarzaZnak"/>
    <w:uiPriority w:val="99"/>
    <w:semiHidden/>
    <w:unhideWhenUsed/>
    <w:rsid w:val="007669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695C"/>
    <w:rPr>
      <w:sz w:val="20"/>
      <w:szCs w:val="20"/>
    </w:rPr>
  </w:style>
  <w:style w:type="paragraph" w:styleId="Tematkomentarza">
    <w:name w:val="annotation subject"/>
    <w:basedOn w:val="Tekstkomentarza"/>
    <w:next w:val="Tekstkomentarza"/>
    <w:link w:val="TematkomentarzaZnak"/>
    <w:uiPriority w:val="99"/>
    <w:semiHidden/>
    <w:unhideWhenUsed/>
    <w:rsid w:val="0076695C"/>
    <w:rPr>
      <w:b/>
      <w:bCs/>
    </w:rPr>
  </w:style>
  <w:style w:type="character" w:customStyle="1" w:styleId="TematkomentarzaZnak">
    <w:name w:val="Temat komentarza Znak"/>
    <w:basedOn w:val="TekstkomentarzaZnak"/>
    <w:link w:val="Tematkomentarza"/>
    <w:uiPriority w:val="99"/>
    <w:semiHidden/>
    <w:rsid w:val="0076695C"/>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basedOn w:val="Domylnaczcionkaakapitu"/>
    <w:link w:val="Akapitzlist"/>
    <w:uiPriority w:val="1"/>
    <w:qFormat/>
    <w:rsid w:val="00A85F25"/>
  </w:style>
  <w:style w:type="paragraph" w:customStyle="1" w:styleId="Standard">
    <w:name w:val="Standard"/>
    <w:rsid w:val="006B62D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6B62DE"/>
    <w:pPr>
      <w:suppressLineNumbers/>
      <w:spacing w:before="60" w:after="60" w:line="240" w:lineRule="auto"/>
      <w:jc w:val="both"/>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6B62DE"/>
    <w:rPr>
      <w:rFonts w:asciiTheme="majorHAnsi" w:eastAsiaTheme="majorEastAsia" w:hAnsiTheme="majorHAnsi" w:cstheme="majorBidi"/>
      <w:color w:val="365F91" w:themeColor="accent1" w:themeShade="BF"/>
      <w:sz w:val="26"/>
      <w:szCs w:val="26"/>
    </w:rPr>
  </w:style>
  <w:style w:type="paragraph" w:styleId="Tekstdymka">
    <w:name w:val="Balloon Text"/>
    <w:basedOn w:val="Normalny"/>
    <w:link w:val="TekstdymkaZnak"/>
    <w:uiPriority w:val="99"/>
    <w:semiHidden/>
    <w:unhideWhenUsed/>
    <w:rsid w:val="00BC01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0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557">
      <w:bodyDiv w:val="1"/>
      <w:marLeft w:val="0"/>
      <w:marRight w:val="0"/>
      <w:marTop w:val="0"/>
      <w:marBottom w:val="0"/>
      <w:divBdr>
        <w:top w:val="none" w:sz="0" w:space="0" w:color="auto"/>
        <w:left w:val="none" w:sz="0" w:space="0" w:color="auto"/>
        <w:bottom w:val="none" w:sz="0" w:space="0" w:color="auto"/>
        <w:right w:val="none" w:sz="0" w:space="0" w:color="auto"/>
      </w:divBdr>
    </w:div>
    <w:div w:id="44839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www.platformazakupowa.pl/pn/gryfino_powiat"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platformazakupowa.pl/strona/45-instrukcje" TargetMode="External"/><Relationship Id="rId32" Type="http://schemas.openxmlformats.org/officeDocument/2006/relationships/hyperlink" Target="mailto:iod@gryfino.powiat.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image" Target="media/image2.jpeg"/><Relationship Id="rId19" Type="http://schemas.openxmlformats.org/officeDocument/2006/relationships/hyperlink" Target="https://platformazakupowa.pl/strona/1-regulamin" TargetMode="External"/><Relationship Id="rId31" Type="http://schemas.openxmlformats.org/officeDocument/2006/relationships/hyperlink" Target="mailto:starostwo@gryfino.powiat.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2AD9-6653-4248-91D1-F90E6C8D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24</Pages>
  <Words>12298</Words>
  <Characters>73789</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sdiakowski</dc:creator>
  <cp:lastModifiedBy>Marzena Wieczorek</cp:lastModifiedBy>
  <cp:revision>17</cp:revision>
  <cp:lastPrinted>2022-08-09T08:42:00Z</cp:lastPrinted>
  <dcterms:created xsi:type="dcterms:W3CDTF">2022-08-01T12:43:00Z</dcterms:created>
  <dcterms:modified xsi:type="dcterms:W3CDTF">2023-11-22T06:53:00Z</dcterms:modified>
</cp:coreProperties>
</file>